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C46" w:rsidP="005B5C46" w14:paraId="47748C82" w14:textId="57821314">
      <w:pPr>
        <w:spacing w:before="120" w:after="120"/>
        <w:jc w:val="center"/>
        <w:rPr>
          <w:b/>
          <w:sz w:val="24"/>
          <w:szCs w:val="24"/>
        </w:rPr>
      </w:pPr>
      <w:r w:rsidRPr="00167E53">
        <w:rPr>
          <w:b/>
          <w:sz w:val="24"/>
          <w:szCs w:val="24"/>
        </w:rPr>
        <w:t>Supporting Statement for Paperwork Reduction Act Submissions</w:t>
      </w:r>
      <w:r>
        <w:rPr>
          <w:b/>
          <w:sz w:val="24"/>
          <w:szCs w:val="24"/>
        </w:rPr>
        <w:br/>
      </w:r>
      <w:r w:rsidR="00205F20">
        <w:rPr>
          <w:b/>
          <w:sz w:val="24"/>
          <w:szCs w:val="24"/>
        </w:rPr>
        <w:t>Owner’s Certification of Compliance with HUD’s Tenant Eligibility and Rent Procedures</w:t>
      </w:r>
      <w:r>
        <w:rPr>
          <w:b/>
          <w:sz w:val="24"/>
          <w:szCs w:val="24"/>
        </w:rPr>
        <w:br/>
      </w:r>
      <w:r w:rsidRPr="00167E53" w:rsidR="00167E53">
        <w:rPr>
          <w:b/>
          <w:sz w:val="24"/>
          <w:szCs w:val="24"/>
        </w:rPr>
        <w:t>(OMB</w:t>
      </w:r>
      <w:r w:rsidR="00205F20">
        <w:rPr>
          <w:b/>
          <w:sz w:val="24"/>
          <w:szCs w:val="24"/>
        </w:rPr>
        <w:t xml:space="preserve"> Control Number</w:t>
      </w:r>
      <w:r w:rsidRPr="00167E53" w:rsidR="00167E53">
        <w:rPr>
          <w:b/>
          <w:sz w:val="24"/>
          <w:szCs w:val="24"/>
        </w:rPr>
        <w:t xml:space="preserve"> </w:t>
      </w:r>
      <w:r w:rsidR="00205F20">
        <w:rPr>
          <w:b/>
          <w:sz w:val="24"/>
          <w:szCs w:val="24"/>
        </w:rPr>
        <w:t>2502–0204</w:t>
      </w:r>
      <w:r w:rsidRPr="00167E53" w:rsidR="00167E53">
        <w:rPr>
          <w:b/>
          <w:sz w:val="24"/>
          <w:szCs w:val="24"/>
        </w:rPr>
        <w:t>)</w:t>
      </w:r>
    </w:p>
    <w:p w:rsidR="005B5C46" w:rsidP="005B5C46" w14:paraId="11A7D505" w14:textId="0349F6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rPr>
          <w:rFonts w:ascii="Courier" w:hAnsi="Courier"/>
          <w:sz w:val="24"/>
          <w:szCs w:val="24"/>
        </w:rPr>
      </w:pPr>
      <w:r w:rsidRPr="006C7FAE">
        <w:rPr>
          <w:rFonts w:ascii="Helvetica" w:hAnsi="Helvetica"/>
          <w:b/>
          <w:sz w:val="24"/>
          <w:szCs w:val="24"/>
        </w:rPr>
        <w:t>A.</w:t>
      </w:r>
      <w:r w:rsidRPr="006C7FAE">
        <w:rPr>
          <w:rFonts w:ascii="Helvetica" w:hAnsi="Helvetica"/>
          <w:b/>
          <w:sz w:val="24"/>
          <w:szCs w:val="24"/>
        </w:rPr>
        <w:tab/>
        <w:t>Justification</w:t>
      </w:r>
    </w:p>
    <w:p w:rsidR="009E13B1" w:rsidRPr="006C7FAE" w:rsidP="005B5C46" w14:paraId="4F66A6EF" w14:textId="5FEC91F2">
      <w:pPr>
        <w:keepLines/>
        <w:tabs>
          <w:tab w:val="left" w:pos="360"/>
        </w:tabs>
        <w:spacing w:before="120" w:after="120"/>
        <w:ind w:left="360" w:hanging="360"/>
        <w:rPr>
          <w:sz w:val="24"/>
          <w:szCs w:val="24"/>
        </w:rPr>
      </w:pPr>
      <w:r w:rsidRPr="006C7FAE">
        <w:rPr>
          <w:sz w:val="24"/>
          <w:szCs w:val="24"/>
        </w:rPr>
        <w:t>1.</w:t>
      </w:r>
      <w:r w:rsidRPr="006C7FAE">
        <w:rPr>
          <w:sz w:val="24"/>
          <w:szCs w:val="24"/>
        </w:rPr>
        <w:tab/>
        <w:t>Explain the circumstances that make the collection of information necessary.</w:t>
      </w:r>
      <w:r w:rsidR="00867417">
        <w:rPr>
          <w:sz w:val="24"/>
          <w:szCs w:val="24"/>
        </w:rPr>
        <w:t xml:space="preserve"> </w:t>
      </w:r>
      <w:r w:rsidRPr="006C7FAE">
        <w:rPr>
          <w:sz w:val="24"/>
          <w:szCs w:val="24"/>
        </w:rPr>
        <w:t>Identify any legal or administrative requirements that necessitate the collection.</w:t>
      </w:r>
      <w:r w:rsidR="00867417">
        <w:rPr>
          <w:sz w:val="24"/>
          <w:szCs w:val="24"/>
        </w:rPr>
        <w:t xml:space="preserve"> </w:t>
      </w:r>
      <w:r w:rsidRPr="006C7FAE">
        <w:rPr>
          <w:sz w:val="24"/>
          <w:szCs w:val="24"/>
        </w:rPr>
        <w:t>Attach a copy of the appropriate section of each statute and regulation mandating or authorizing the collection of information.</w:t>
      </w:r>
    </w:p>
    <w:p w:rsidR="002D1055" w:rsidRPr="00EB620F" w:rsidP="005B5C46" w14:paraId="36F73331" w14:textId="33EA8B9E">
      <w:pPr>
        <w:pStyle w:val="Default"/>
        <w:spacing w:before="120" w:after="120"/>
        <w:ind w:left="360"/>
        <w:rPr>
          <w:rFonts w:ascii="Times New Roman" w:hAnsi="Times New Roman"/>
          <w:color w:val="auto"/>
        </w:rPr>
      </w:pPr>
      <w:r w:rsidRPr="00EB620F">
        <w:rPr>
          <w:rFonts w:ascii="Times New Roman" w:hAnsi="Times New Roman"/>
          <w:color w:val="auto"/>
        </w:rPr>
        <w:t>This information collection has been in place since at least 1980</w:t>
      </w:r>
      <w:r w:rsidRPr="00EB620F" w:rsidR="00CF31CB">
        <w:rPr>
          <w:rFonts w:ascii="Times New Roman" w:hAnsi="Times New Roman"/>
          <w:color w:val="auto"/>
        </w:rPr>
        <w:t>.</w:t>
      </w:r>
      <w:r w:rsidRPr="00EB620F" w:rsidR="00F74A47">
        <w:rPr>
          <w:rFonts w:ascii="Times New Roman" w:hAnsi="Times New Roman"/>
          <w:color w:val="auto"/>
        </w:rPr>
        <w:t xml:space="preserve"> The collection of the information is necessary to ensure </w:t>
      </w:r>
      <w:r w:rsidRPr="00EB620F" w:rsidR="00FD56EE">
        <w:rPr>
          <w:rFonts w:ascii="Times New Roman" w:hAnsi="Times New Roman"/>
          <w:color w:val="auto"/>
        </w:rPr>
        <w:t xml:space="preserve">that only eligible families are admitted to </w:t>
      </w:r>
      <w:r w:rsidRPr="00EB620F" w:rsidR="008D2364">
        <w:rPr>
          <w:rFonts w:ascii="Times New Roman" w:hAnsi="Times New Roman"/>
          <w:color w:val="auto"/>
        </w:rPr>
        <w:t xml:space="preserve">and continue </w:t>
      </w:r>
      <w:r w:rsidRPr="00EB620F" w:rsidR="00FF78EE">
        <w:rPr>
          <w:rFonts w:ascii="Times New Roman" w:hAnsi="Times New Roman"/>
          <w:color w:val="auto"/>
        </w:rPr>
        <w:t xml:space="preserve">their </w:t>
      </w:r>
      <w:r w:rsidRPr="00EB620F" w:rsidR="008D2364">
        <w:rPr>
          <w:rFonts w:ascii="Times New Roman" w:hAnsi="Times New Roman"/>
          <w:color w:val="auto"/>
        </w:rPr>
        <w:t xml:space="preserve">participation in </w:t>
      </w:r>
      <w:r w:rsidRPr="00EB620F" w:rsidR="00FD56EE">
        <w:rPr>
          <w:rFonts w:ascii="Times New Roman" w:hAnsi="Times New Roman"/>
          <w:color w:val="auto"/>
        </w:rPr>
        <w:t>HUD-assisted housing</w:t>
      </w:r>
      <w:r w:rsidRPr="00EB620F" w:rsidR="008D2364">
        <w:rPr>
          <w:rFonts w:ascii="Times New Roman" w:hAnsi="Times New Roman"/>
          <w:color w:val="auto"/>
        </w:rPr>
        <w:t xml:space="preserve">, and to ensure that family rent payments </w:t>
      </w:r>
      <w:r w:rsidR="006206E5">
        <w:rPr>
          <w:rFonts w:ascii="Times New Roman" w:hAnsi="Times New Roman"/>
          <w:color w:val="auto"/>
        </w:rPr>
        <w:t xml:space="preserve">and HUD assistance payments to Owners </w:t>
      </w:r>
      <w:r w:rsidRPr="00EB620F" w:rsidR="008D2364">
        <w:rPr>
          <w:rFonts w:ascii="Times New Roman" w:hAnsi="Times New Roman"/>
          <w:color w:val="auto"/>
        </w:rPr>
        <w:t>are accurately calculated.</w:t>
      </w:r>
      <w:r w:rsidRPr="00EB620F">
        <w:rPr>
          <w:rFonts w:ascii="Times New Roman" w:hAnsi="Times New Roman"/>
          <w:color w:val="auto"/>
        </w:rPr>
        <w:t xml:space="preserve"> Forms included in this information collection are </w:t>
      </w:r>
      <w:r w:rsidRPr="00EB620F" w:rsidR="00580537">
        <w:rPr>
          <w:rFonts w:ascii="Times New Roman" w:hAnsi="Times New Roman"/>
          <w:color w:val="auto"/>
        </w:rPr>
        <w:t>described below</w:t>
      </w:r>
      <w:r w:rsidRPr="00EB620F" w:rsidR="00204138">
        <w:rPr>
          <w:rFonts w:ascii="Times New Roman" w:hAnsi="Times New Roman"/>
          <w:color w:val="auto"/>
        </w:rPr>
        <w:t xml:space="preserve">, </w:t>
      </w:r>
      <w:r w:rsidRPr="00EB620F" w:rsidR="005F1626">
        <w:rPr>
          <w:rFonts w:ascii="Times New Roman" w:hAnsi="Times New Roman"/>
          <w:color w:val="auto"/>
        </w:rPr>
        <w:t>where cites to the relevant statute and/or regulation are listed</w:t>
      </w:r>
      <w:r w:rsidRPr="00EB620F" w:rsidR="00D113F3">
        <w:rPr>
          <w:rFonts w:ascii="Times New Roman" w:hAnsi="Times New Roman"/>
          <w:color w:val="auto"/>
        </w:rPr>
        <w:t>.</w:t>
      </w:r>
    </w:p>
    <w:p w:rsidR="008D2364" w:rsidRPr="00EB620F" w:rsidP="00591FD9" w14:paraId="00534D74" w14:textId="59B5728D">
      <w:pPr>
        <w:pStyle w:val="Default"/>
        <w:spacing w:before="120" w:after="120"/>
        <w:ind w:left="360"/>
        <w:rPr>
          <w:rFonts w:ascii="Times New Roman" w:hAnsi="Times New Roman"/>
          <w:color w:val="auto"/>
        </w:rPr>
      </w:pPr>
      <w:r w:rsidRPr="00EB620F">
        <w:rPr>
          <w:rFonts w:ascii="Times New Roman" w:hAnsi="Times New Roman"/>
          <w:color w:val="auto"/>
        </w:rPr>
        <w:t>In conjunction with the renewal of this information collection, t</w:t>
      </w:r>
      <w:r w:rsidRPr="00EB620F" w:rsidR="00E8181C">
        <w:rPr>
          <w:rFonts w:ascii="Times New Roman" w:hAnsi="Times New Roman"/>
          <w:color w:val="auto"/>
        </w:rPr>
        <w:t xml:space="preserve">he Office of Multifamily Housing </w:t>
      </w:r>
      <w:r w:rsidRPr="00EB620F">
        <w:rPr>
          <w:rFonts w:ascii="Times New Roman" w:hAnsi="Times New Roman"/>
          <w:color w:val="auto"/>
        </w:rPr>
        <w:t>(MFH) p</w:t>
      </w:r>
      <w:r w:rsidRPr="00EB620F" w:rsidR="00E8181C">
        <w:rPr>
          <w:rFonts w:ascii="Times New Roman" w:hAnsi="Times New Roman"/>
          <w:color w:val="auto"/>
        </w:rPr>
        <w:t xml:space="preserve">rograms requests OMB approval of </w:t>
      </w:r>
      <w:r w:rsidRPr="00EB620F" w:rsidR="006711C7">
        <w:rPr>
          <w:rFonts w:ascii="Times New Roman" w:hAnsi="Times New Roman"/>
          <w:color w:val="auto"/>
        </w:rPr>
        <w:t xml:space="preserve">both substantive and </w:t>
      </w:r>
      <w:r w:rsidRPr="00EB620F" w:rsidR="00B4667D">
        <w:rPr>
          <w:rFonts w:ascii="Times New Roman" w:hAnsi="Times New Roman"/>
          <w:color w:val="auto"/>
        </w:rPr>
        <w:t>non</w:t>
      </w:r>
      <w:r w:rsidRPr="00EB620F" w:rsidR="00AE01F6">
        <w:rPr>
          <w:rFonts w:ascii="Times New Roman" w:hAnsi="Times New Roman"/>
          <w:color w:val="auto"/>
        </w:rPr>
        <w:t>-</w:t>
      </w:r>
      <w:r w:rsidRPr="00EB620F" w:rsidR="00B4667D">
        <w:rPr>
          <w:rFonts w:ascii="Times New Roman" w:hAnsi="Times New Roman"/>
          <w:color w:val="auto"/>
        </w:rPr>
        <w:t>substantive</w:t>
      </w:r>
      <w:r w:rsidRPr="00EB620F" w:rsidR="00983507">
        <w:rPr>
          <w:rFonts w:ascii="Times New Roman" w:hAnsi="Times New Roman"/>
          <w:color w:val="auto"/>
        </w:rPr>
        <w:t xml:space="preserve"> form changes</w:t>
      </w:r>
      <w:r w:rsidRPr="00EB620F" w:rsidR="00B4667D">
        <w:rPr>
          <w:rFonts w:ascii="Times New Roman" w:hAnsi="Times New Roman"/>
          <w:color w:val="auto"/>
        </w:rPr>
        <w:t>.</w:t>
      </w:r>
      <w:r w:rsidRPr="00EB620F" w:rsidR="00591FD9">
        <w:rPr>
          <w:rFonts w:ascii="Times New Roman" w:hAnsi="Times New Roman"/>
          <w:color w:val="auto"/>
        </w:rPr>
        <w:t xml:space="preserve"> </w:t>
      </w:r>
      <w:r w:rsidRPr="00EB620F" w:rsidR="00B4667D">
        <w:rPr>
          <w:rFonts w:ascii="Times New Roman" w:hAnsi="Times New Roman"/>
          <w:color w:val="auto"/>
        </w:rPr>
        <w:t>Substantive r</w:t>
      </w:r>
      <w:r w:rsidRPr="00EB620F" w:rsidR="002D1055">
        <w:rPr>
          <w:rFonts w:ascii="Times New Roman" w:hAnsi="Times New Roman"/>
          <w:color w:val="auto"/>
        </w:rPr>
        <w:t>evisions</w:t>
      </w:r>
      <w:r w:rsidRPr="00EB620F" w:rsidR="00D113F3">
        <w:rPr>
          <w:rFonts w:ascii="Times New Roman" w:hAnsi="Times New Roman"/>
          <w:color w:val="auto"/>
        </w:rPr>
        <w:t xml:space="preserve"> </w:t>
      </w:r>
      <w:r w:rsidRPr="00EB620F" w:rsidR="00B4667D">
        <w:rPr>
          <w:rFonts w:ascii="Times New Roman" w:hAnsi="Times New Roman"/>
          <w:color w:val="auto"/>
        </w:rPr>
        <w:t xml:space="preserve">reflect </w:t>
      </w:r>
      <w:r w:rsidRPr="00EB620F" w:rsidR="001661D9">
        <w:rPr>
          <w:rFonts w:ascii="Times New Roman" w:hAnsi="Times New Roman"/>
          <w:color w:val="auto"/>
        </w:rPr>
        <w:t xml:space="preserve">changes necessary to implement </w:t>
      </w:r>
      <w:r w:rsidRPr="00EB620F" w:rsidR="00F96E0C">
        <w:rPr>
          <w:rFonts w:ascii="Times New Roman" w:hAnsi="Times New Roman"/>
          <w:color w:val="auto"/>
        </w:rPr>
        <w:t>the Housing Opportunity Through Modernization Act of 2016 (HOTMA),</w:t>
      </w:r>
      <w:r>
        <w:rPr>
          <w:rStyle w:val="FootnoteReference"/>
          <w:rFonts w:ascii="Times New Roman" w:hAnsi="Times New Roman"/>
          <w:color w:val="auto"/>
        </w:rPr>
        <w:footnoteReference w:id="3"/>
      </w:r>
      <w:r w:rsidRPr="00EB620F" w:rsidR="00F96E0C">
        <w:rPr>
          <w:rFonts w:ascii="Times New Roman" w:hAnsi="Times New Roman"/>
          <w:color w:val="auto"/>
        </w:rPr>
        <w:t xml:space="preserve"> which </w:t>
      </w:r>
      <w:r w:rsidRPr="00EB620F" w:rsidR="00EB03F2">
        <w:rPr>
          <w:rFonts w:ascii="Times New Roman" w:hAnsi="Times New Roman"/>
          <w:color w:val="auto"/>
        </w:rPr>
        <w:t xml:space="preserve">modified </w:t>
      </w:r>
      <w:r w:rsidRPr="00EB620F" w:rsidR="00F96E0C">
        <w:rPr>
          <w:rFonts w:ascii="Times New Roman" w:hAnsi="Times New Roman"/>
          <w:color w:val="auto"/>
        </w:rPr>
        <w:t>how tenant incomes and rents are determined, including through the creation of a limitation on assets;</w:t>
      </w:r>
      <w:r w:rsidRPr="00EB620F" w:rsidR="006711C7">
        <w:rPr>
          <w:rFonts w:ascii="Times New Roman" w:hAnsi="Times New Roman"/>
          <w:color w:val="auto"/>
        </w:rPr>
        <w:t xml:space="preserve"> and</w:t>
      </w:r>
      <w:r w:rsidRPr="00EB620F" w:rsidR="00F96E0C">
        <w:rPr>
          <w:rFonts w:ascii="Times New Roman" w:hAnsi="Times New Roman"/>
          <w:color w:val="auto"/>
        </w:rPr>
        <w:t xml:space="preserve"> income and rent </w:t>
      </w:r>
      <w:r w:rsidRPr="00EB620F" w:rsidR="0003668A">
        <w:rPr>
          <w:rFonts w:ascii="Times New Roman" w:hAnsi="Times New Roman"/>
          <w:color w:val="auto"/>
        </w:rPr>
        <w:t>requirements specific to HUD’s Rental Assistance Demonstration (RAD) program</w:t>
      </w:r>
      <w:r w:rsidRPr="00EB620F" w:rsidR="00F96E0C">
        <w:rPr>
          <w:rFonts w:ascii="Times New Roman" w:hAnsi="Times New Roman"/>
          <w:color w:val="auto"/>
        </w:rPr>
        <w:t>.</w:t>
      </w:r>
      <w:r w:rsidRPr="00EB620F" w:rsidR="00591FD9">
        <w:rPr>
          <w:rFonts w:ascii="Times New Roman" w:hAnsi="Times New Roman"/>
          <w:color w:val="auto"/>
        </w:rPr>
        <w:t xml:space="preserve"> </w:t>
      </w:r>
      <w:r w:rsidR="00757187">
        <w:rPr>
          <w:rFonts w:ascii="Times New Roman" w:hAnsi="Times New Roman"/>
          <w:color w:val="auto"/>
        </w:rPr>
        <w:t xml:space="preserve">For example, forms </w:t>
      </w:r>
      <w:r w:rsidR="007411CC">
        <w:rPr>
          <w:rFonts w:ascii="Times New Roman" w:hAnsi="Times New Roman"/>
          <w:color w:val="auto"/>
        </w:rPr>
        <w:t>HUD–</w:t>
      </w:r>
      <w:r w:rsidR="00757187">
        <w:rPr>
          <w:rFonts w:ascii="Times New Roman" w:hAnsi="Times New Roman"/>
          <w:color w:val="auto"/>
        </w:rPr>
        <w:t>50059</w:t>
      </w:r>
      <w:r w:rsidR="00CF1F12">
        <w:rPr>
          <w:rFonts w:ascii="Times New Roman" w:hAnsi="Times New Roman"/>
          <w:color w:val="auto"/>
        </w:rPr>
        <w:t xml:space="preserve"> and </w:t>
      </w:r>
      <w:r w:rsidR="007411CC">
        <w:rPr>
          <w:rFonts w:ascii="Times New Roman" w:hAnsi="Times New Roman"/>
          <w:color w:val="auto"/>
        </w:rPr>
        <w:t>–</w:t>
      </w:r>
      <w:r w:rsidR="00CF1F12">
        <w:rPr>
          <w:rFonts w:ascii="Times New Roman" w:hAnsi="Times New Roman"/>
          <w:color w:val="auto"/>
        </w:rPr>
        <w:t>50059</w:t>
      </w:r>
      <w:r w:rsidR="007411CC">
        <w:rPr>
          <w:rFonts w:ascii="Times New Roman" w:hAnsi="Times New Roman"/>
          <w:color w:val="auto"/>
        </w:rPr>
        <w:t>–</w:t>
      </w:r>
      <w:r w:rsidR="00CF1F12">
        <w:rPr>
          <w:rFonts w:ascii="Times New Roman" w:hAnsi="Times New Roman"/>
          <w:color w:val="auto"/>
        </w:rPr>
        <w:t>A reflect changes in income and rent determination</w:t>
      </w:r>
      <w:r w:rsidR="001926E6">
        <w:rPr>
          <w:rFonts w:ascii="Times New Roman" w:hAnsi="Times New Roman"/>
          <w:color w:val="auto"/>
        </w:rPr>
        <w:t xml:space="preserve">s necessary to comply with HOTMA and RAD. </w:t>
      </w:r>
      <w:r w:rsidRPr="00EB620F" w:rsidR="00801DF2">
        <w:rPr>
          <w:rFonts w:ascii="Times New Roman" w:hAnsi="Times New Roman"/>
          <w:color w:val="auto"/>
        </w:rPr>
        <w:t>Non</w:t>
      </w:r>
      <w:r w:rsidRPr="00EB620F" w:rsidR="00AE01F6">
        <w:rPr>
          <w:rFonts w:ascii="Times New Roman" w:hAnsi="Times New Roman"/>
          <w:color w:val="auto"/>
        </w:rPr>
        <w:t>-</w:t>
      </w:r>
      <w:r w:rsidRPr="00EB620F" w:rsidR="00801DF2">
        <w:rPr>
          <w:rFonts w:ascii="Times New Roman" w:hAnsi="Times New Roman"/>
          <w:color w:val="auto"/>
        </w:rPr>
        <w:t xml:space="preserve">substantive changes address formatting </w:t>
      </w:r>
      <w:r w:rsidRPr="00EB620F" w:rsidR="00DC146D">
        <w:rPr>
          <w:rFonts w:ascii="Times New Roman" w:hAnsi="Times New Roman"/>
          <w:color w:val="auto"/>
        </w:rPr>
        <w:t>issues</w:t>
      </w:r>
      <w:r w:rsidRPr="00EB620F" w:rsidR="00801DF2">
        <w:rPr>
          <w:rFonts w:ascii="Times New Roman" w:hAnsi="Times New Roman"/>
          <w:color w:val="auto"/>
        </w:rPr>
        <w:t xml:space="preserve">, improve readability, and create parallelism across similar documents. For example, HUD has 5 </w:t>
      </w:r>
      <w:r w:rsidR="00EB742E">
        <w:rPr>
          <w:rFonts w:ascii="Times New Roman" w:hAnsi="Times New Roman"/>
          <w:color w:val="auto"/>
        </w:rPr>
        <w:t xml:space="preserve">Model Leases </w:t>
      </w:r>
      <w:r w:rsidRPr="00EB620F" w:rsidR="00CB763B">
        <w:rPr>
          <w:rFonts w:ascii="Times New Roman" w:hAnsi="Times New Roman"/>
          <w:color w:val="auto"/>
        </w:rPr>
        <w:t xml:space="preserve">with provisions </w:t>
      </w:r>
      <w:r w:rsidRPr="00EB620F" w:rsidR="00801DF2">
        <w:rPr>
          <w:rFonts w:ascii="Times New Roman" w:hAnsi="Times New Roman"/>
          <w:color w:val="auto"/>
        </w:rPr>
        <w:t xml:space="preserve">that </w:t>
      </w:r>
      <w:r w:rsidRPr="00EB620F" w:rsidR="00E40D19">
        <w:rPr>
          <w:rFonts w:ascii="Times New Roman" w:hAnsi="Times New Roman"/>
          <w:color w:val="auto"/>
        </w:rPr>
        <w:t xml:space="preserve">are identical </w:t>
      </w:r>
      <w:r w:rsidRPr="00EB620F" w:rsidR="00CB763B">
        <w:rPr>
          <w:rFonts w:ascii="Times New Roman" w:hAnsi="Times New Roman"/>
          <w:color w:val="auto"/>
        </w:rPr>
        <w:t>from one program to the next</w:t>
      </w:r>
      <w:r w:rsidRPr="00EB620F" w:rsidR="0088006C">
        <w:rPr>
          <w:rFonts w:ascii="Times New Roman" w:hAnsi="Times New Roman"/>
          <w:color w:val="auto"/>
        </w:rPr>
        <w:t xml:space="preserve">, yet </w:t>
      </w:r>
      <w:r w:rsidRPr="00EB620F" w:rsidR="00CB763B">
        <w:rPr>
          <w:rFonts w:ascii="Times New Roman" w:hAnsi="Times New Roman"/>
          <w:color w:val="auto"/>
        </w:rPr>
        <w:t>these provisions were worded differently in some cases; they have been made uniform.</w:t>
      </w:r>
    </w:p>
    <w:p w:rsidR="007610C1" w:rsidRPr="00EB620F" w:rsidP="005B5C46" w14:paraId="02784C86" w14:textId="19B6FD77">
      <w:pPr>
        <w:pStyle w:val="Default"/>
        <w:spacing w:before="120" w:after="120"/>
        <w:ind w:left="360"/>
        <w:rPr>
          <w:rFonts w:ascii="Times New Roman" w:hAnsi="Times New Roman"/>
          <w:color w:val="auto"/>
        </w:rPr>
      </w:pPr>
      <w:r w:rsidRPr="00EB620F">
        <w:rPr>
          <w:rFonts w:ascii="Times New Roman" w:hAnsi="Times New Roman"/>
          <w:color w:val="auto"/>
        </w:rPr>
        <w:t xml:space="preserve">Forms </w:t>
      </w:r>
      <w:r w:rsidRPr="00EB620F" w:rsidR="00B576DC">
        <w:rPr>
          <w:rFonts w:ascii="Times New Roman" w:hAnsi="Times New Roman"/>
          <w:color w:val="auto"/>
        </w:rPr>
        <w:t>included in this collection are listed below in numerical order</w:t>
      </w:r>
      <w:r w:rsidRPr="00EB620F" w:rsidR="00607518">
        <w:rPr>
          <w:rFonts w:ascii="Times New Roman" w:hAnsi="Times New Roman"/>
          <w:color w:val="auto"/>
        </w:rPr>
        <w:t xml:space="preserve">, with </w:t>
      </w:r>
      <w:r w:rsidRPr="00EB620F" w:rsidR="00DF3206">
        <w:rPr>
          <w:rFonts w:ascii="Times New Roman" w:hAnsi="Times New Roman"/>
          <w:color w:val="auto"/>
        </w:rPr>
        <w:t xml:space="preserve">unnumbered </w:t>
      </w:r>
      <w:r w:rsidRPr="00EB620F" w:rsidR="00004B3B">
        <w:rPr>
          <w:rFonts w:ascii="Times New Roman" w:hAnsi="Times New Roman"/>
          <w:color w:val="auto"/>
        </w:rPr>
        <w:t>documents</w:t>
      </w:r>
      <w:r w:rsidRPr="00EB620F" w:rsidR="00DF3206">
        <w:rPr>
          <w:rFonts w:ascii="Times New Roman" w:hAnsi="Times New Roman"/>
          <w:color w:val="auto"/>
        </w:rPr>
        <w:t xml:space="preserve"> listed at the end:</w:t>
      </w:r>
    </w:p>
    <w:p w:rsidR="00DF3206" w:rsidRPr="00EB620F" w:rsidP="008D5756" w14:paraId="6924D68E" w14:textId="709B0ADA">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Race and Ethnic Data Reporting Form (form HUD–27061–H).</w:t>
      </w:r>
      <w:r w:rsidRPr="00EB620F" w:rsidR="00CC7E1B">
        <w:rPr>
          <w:rFonts w:ascii="Times New Roman" w:hAnsi="Times New Roman"/>
          <w:color w:val="auto"/>
        </w:rPr>
        <w:t xml:space="preserve"> </w:t>
      </w:r>
      <w:r w:rsidRPr="00EB620F" w:rsidR="00C36611">
        <w:rPr>
          <w:rFonts w:ascii="Times New Roman" w:hAnsi="Times New Roman"/>
          <w:color w:val="auto"/>
        </w:rPr>
        <w:t xml:space="preserve">HUD </w:t>
      </w:r>
      <w:r w:rsidRPr="00EB620F" w:rsidR="00FE46FD">
        <w:rPr>
          <w:rFonts w:ascii="Times New Roman" w:hAnsi="Times New Roman"/>
          <w:color w:val="auto"/>
        </w:rPr>
        <w:t xml:space="preserve">must administer </w:t>
      </w:r>
      <w:r w:rsidRPr="00EB620F" w:rsidR="008A0D70">
        <w:rPr>
          <w:rFonts w:ascii="Times New Roman" w:hAnsi="Times New Roman"/>
          <w:color w:val="auto"/>
        </w:rPr>
        <w:t xml:space="preserve">its programs in compliance with </w:t>
      </w:r>
      <w:r w:rsidRPr="00EB620F" w:rsidR="003235B8">
        <w:rPr>
          <w:rFonts w:ascii="Times New Roman" w:hAnsi="Times New Roman"/>
          <w:color w:val="auto"/>
        </w:rPr>
        <w:t xml:space="preserve">Title VI of the </w:t>
      </w:r>
      <w:r w:rsidRPr="00EB620F" w:rsidR="00FF30B4">
        <w:rPr>
          <w:rFonts w:ascii="Times New Roman" w:hAnsi="Times New Roman"/>
          <w:color w:val="auto"/>
        </w:rPr>
        <w:t>Civil Rights Act</w:t>
      </w:r>
      <w:r w:rsidRPr="00EB620F" w:rsidR="003235B8">
        <w:rPr>
          <w:rFonts w:ascii="Times New Roman" w:hAnsi="Times New Roman"/>
          <w:color w:val="auto"/>
        </w:rPr>
        <w:t xml:space="preserve"> of 1964</w:t>
      </w:r>
      <w:r w:rsidRPr="00EB620F" w:rsidR="00FF30B4">
        <w:rPr>
          <w:rFonts w:ascii="Times New Roman" w:hAnsi="Times New Roman"/>
          <w:color w:val="auto"/>
        </w:rPr>
        <w:t xml:space="preserve">, </w:t>
      </w:r>
      <w:r w:rsidRPr="00EB620F" w:rsidR="001876AC">
        <w:rPr>
          <w:rFonts w:ascii="Times New Roman" w:hAnsi="Times New Roman"/>
          <w:color w:val="auto"/>
        </w:rPr>
        <w:t xml:space="preserve">which prohibits discrimination </w:t>
      </w:r>
      <w:r w:rsidRPr="00EB620F" w:rsidR="001876AC">
        <w:rPr>
          <w:rFonts w:ascii="Times New Roman" w:hAnsi="Times New Roman"/>
          <w:color w:val="auto"/>
        </w:rPr>
        <w:t>on the basis of</w:t>
      </w:r>
      <w:r w:rsidRPr="00EB620F" w:rsidR="001876AC">
        <w:rPr>
          <w:rFonts w:ascii="Times New Roman" w:hAnsi="Times New Roman"/>
          <w:color w:val="auto"/>
        </w:rPr>
        <w:t xml:space="preserve"> race, color, and national origin in programs and activities receiving </w:t>
      </w:r>
      <w:r w:rsidRPr="00EB620F" w:rsidR="00DC3B15">
        <w:rPr>
          <w:rFonts w:ascii="Times New Roman" w:hAnsi="Times New Roman"/>
          <w:color w:val="auto"/>
        </w:rPr>
        <w:t>F</w:t>
      </w:r>
      <w:r w:rsidRPr="00EB620F" w:rsidR="001876AC">
        <w:rPr>
          <w:rFonts w:ascii="Times New Roman" w:hAnsi="Times New Roman"/>
          <w:color w:val="auto"/>
        </w:rPr>
        <w:t>ederal financial assistance</w:t>
      </w:r>
      <w:r w:rsidRPr="00EB620F" w:rsidR="004D44D2">
        <w:rPr>
          <w:rFonts w:ascii="Times New Roman" w:hAnsi="Times New Roman"/>
          <w:color w:val="auto"/>
        </w:rPr>
        <w:t xml:space="preserve">. </w:t>
      </w:r>
      <w:r w:rsidRPr="00EB620F" w:rsidR="00B8741D">
        <w:rPr>
          <w:rFonts w:ascii="Times New Roman" w:hAnsi="Times New Roman"/>
          <w:color w:val="auto"/>
        </w:rPr>
        <w:t xml:space="preserve">To enable HUD to </w:t>
      </w:r>
      <w:r w:rsidRPr="00EB620F" w:rsidR="00926DCE">
        <w:rPr>
          <w:rFonts w:ascii="Times New Roman" w:hAnsi="Times New Roman"/>
          <w:color w:val="auto"/>
        </w:rPr>
        <w:t xml:space="preserve">detect such discrimination, </w:t>
      </w:r>
      <w:r w:rsidRPr="00EB620F" w:rsidR="00A6749D">
        <w:rPr>
          <w:rFonts w:ascii="Times New Roman" w:hAnsi="Times New Roman"/>
          <w:color w:val="auto"/>
        </w:rPr>
        <w:t xml:space="preserve">HUD requires </w:t>
      </w:r>
      <w:r w:rsidRPr="00EB620F" w:rsidR="008D3355">
        <w:rPr>
          <w:rFonts w:ascii="Times New Roman" w:hAnsi="Times New Roman"/>
          <w:color w:val="auto"/>
        </w:rPr>
        <w:t xml:space="preserve">Owners of HUD-assisted housing to gather data about </w:t>
      </w:r>
      <w:r w:rsidRPr="00EB620F" w:rsidR="00EE2843">
        <w:rPr>
          <w:rFonts w:ascii="Times New Roman" w:hAnsi="Times New Roman"/>
          <w:color w:val="auto"/>
        </w:rPr>
        <w:t xml:space="preserve">the race and ethnicity of </w:t>
      </w:r>
      <w:r w:rsidRPr="00EB620F" w:rsidR="008D3355">
        <w:rPr>
          <w:rFonts w:ascii="Times New Roman" w:hAnsi="Times New Roman"/>
          <w:color w:val="auto"/>
        </w:rPr>
        <w:t>applicants and tenants</w:t>
      </w:r>
      <w:r w:rsidRPr="00EB620F" w:rsidR="00817C10">
        <w:rPr>
          <w:rFonts w:ascii="Times New Roman" w:hAnsi="Times New Roman"/>
          <w:color w:val="auto"/>
        </w:rPr>
        <w:t xml:space="preserve"> (24 C.F.R. § 121.2)</w:t>
      </w:r>
      <w:r w:rsidRPr="00EB620F" w:rsidR="000F63B4">
        <w:rPr>
          <w:rFonts w:ascii="Times New Roman" w:hAnsi="Times New Roman"/>
          <w:color w:val="auto"/>
        </w:rPr>
        <w:t>.</w:t>
      </w:r>
      <w:r w:rsidRPr="00EB620F" w:rsidR="000A0037">
        <w:rPr>
          <w:rFonts w:ascii="Times New Roman" w:hAnsi="Times New Roman"/>
          <w:color w:val="auto"/>
        </w:rPr>
        <w:t xml:space="preserve"> </w:t>
      </w:r>
      <w:r w:rsidRPr="00EB620F" w:rsidR="00AF7AB0">
        <w:rPr>
          <w:rFonts w:ascii="Times New Roman" w:hAnsi="Times New Roman"/>
          <w:color w:val="auto"/>
        </w:rPr>
        <w:t>Owners provide</w:t>
      </w:r>
      <w:r w:rsidRPr="00EB620F" w:rsidR="00367868">
        <w:rPr>
          <w:rFonts w:ascii="Times New Roman" w:hAnsi="Times New Roman"/>
          <w:color w:val="auto"/>
        </w:rPr>
        <w:t xml:space="preserve"> </w:t>
      </w:r>
      <w:r w:rsidRPr="00EB620F" w:rsidR="00850ACD">
        <w:rPr>
          <w:rFonts w:ascii="Times New Roman" w:hAnsi="Times New Roman"/>
          <w:color w:val="auto"/>
        </w:rPr>
        <w:t xml:space="preserve">the </w:t>
      </w:r>
      <w:r w:rsidRPr="00EB620F" w:rsidR="00850ACD">
        <w:rPr>
          <w:rFonts w:ascii="Times New Roman" w:hAnsi="Times New Roman"/>
          <w:i/>
          <w:iCs/>
          <w:color w:val="auto"/>
        </w:rPr>
        <w:t>Race and Ethnic Data Reporting F</w:t>
      </w:r>
      <w:r w:rsidRPr="00EB620F" w:rsidR="00773ACF">
        <w:rPr>
          <w:rFonts w:ascii="Times New Roman" w:hAnsi="Times New Roman"/>
          <w:i/>
          <w:iCs/>
          <w:color w:val="auto"/>
        </w:rPr>
        <w:t>orm</w:t>
      </w:r>
      <w:r w:rsidRPr="00EB620F" w:rsidR="00773ACF">
        <w:rPr>
          <w:rFonts w:ascii="Times New Roman" w:hAnsi="Times New Roman"/>
          <w:color w:val="auto"/>
        </w:rPr>
        <w:t xml:space="preserve"> to applicants, who self-certify as to their race/ethnicity</w:t>
      </w:r>
      <w:r w:rsidRPr="00EB620F" w:rsidR="00CB503C">
        <w:rPr>
          <w:rFonts w:ascii="Times New Roman" w:hAnsi="Times New Roman"/>
          <w:color w:val="auto"/>
        </w:rPr>
        <w:t xml:space="preserve"> (applicants may decline to specify their race</w:t>
      </w:r>
      <w:r w:rsidRPr="00EB620F" w:rsidR="00B15E52">
        <w:rPr>
          <w:rFonts w:ascii="Times New Roman" w:hAnsi="Times New Roman"/>
          <w:color w:val="auto"/>
        </w:rPr>
        <w:t>/ethnicity)</w:t>
      </w:r>
      <w:r w:rsidRPr="00EB620F" w:rsidR="00773ACF">
        <w:rPr>
          <w:rFonts w:ascii="Times New Roman" w:hAnsi="Times New Roman"/>
          <w:color w:val="auto"/>
        </w:rPr>
        <w:t xml:space="preserve">. </w:t>
      </w:r>
      <w:r w:rsidRPr="00EB620F" w:rsidR="00BE1E08">
        <w:rPr>
          <w:rFonts w:ascii="Times New Roman" w:hAnsi="Times New Roman"/>
          <w:color w:val="auto"/>
        </w:rPr>
        <w:t xml:space="preserve">As part of this </w:t>
      </w:r>
      <w:r w:rsidRPr="00EB620F" w:rsidR="00263761">
        <w:rPr>
          <w:rFonts w:ascii="Times New Roman" w:hAnsi="Times New Roman"/>
          <w:color w:val="auto"/>
        </w:rPr>
        <w:t xml:space="preserve">information collection </w:t>
      </w:r>
      <w:r w:rsidRPr="00EB620F" w:rsidR="00BE1E08">
        <w:rPr>
          <w:rFonts w:ascii="Times New Roman" w:hAnsi="Times New Roman"/>
          <w:color w:val="auto"/>
        </w:rPr>
        <w:t xml:space="preserve">renewal, the </w:t>
      </w:r>
      <w:r w:rsidRPr="00EB620F" w:rsidR="00263761">
        <w:rPr>
          <w:rFonts w:ascii="Times New Roman" w:hAnsi="Times New Roman"/>
          <w:i/>
          <w:iCs/>
          <w:color w:val="auto"/>
        </w:rPr>
        <w:t>Race and Ethnic Data Reporting Form</w:t>
      </w:r>
      <w:r w:rsidRPr="00EB620F" w:rsidR="00263761">
        <w:rPr>
          <w:rFonts w:ascii="Times New Roman" w:hAnsi="Times New Roman"/>
          <w:color w:val="auto"/>
        </w:rPr>
        <w:t xml:space="preserve"> </w:t>
      </w:r>
      <w:r w:rsidRPr="00EB620F" w:rsidR="00BE1E08">
        <w:rPr>
          <w:rFonts w:ascii="Times New Roman" w:hAnsi="Times New Roman"/>
          <w:color w:val="auto"/>
        </w:rPr>
        <w:t xml:space="preserve">has been </w:t>
      </w:r>
      <w:r w:rsidR="00743390">
        <w:rPr>
          <w:rFonts w:ascii="Times New Roman" w:hAnsi="Times New Roman"/>
          <w:color w:val="auto"/>
        </w:rPr>
        <w:t xml:space="preserve">reformatted for readability and </w:t>
      </w:r>
      <w:r w:rsidRPr="00EB620F" w:rsidR="00BE1E08">
        <w:rPr>
          <w:rFonts w:ascii="Times New Roman" w:hAnsi="Times New Roman"/>
          <w:color w:val="auto"/>
        </w:rPr>
        <w:t xml:space="preserve">updated to comply with </w:t>
      </w:r>
      <w:r w:rsidRPr="00EB620F" w:rsidR="00607F45">
        <w:rPr>
          <w:rFonts w:ascii="Times New Roman" w:hAnsi="Times New Roman"/>
          <w:color w:val="auto"/>
        </w:rPr>
        <w:t>OMB Statistical Policy Directive No. 15,</w:t>
      </w:r>
      <w:r w:rsidRPr="00EB620F" w:rsidR="00B0223A">
        <w:rPr>
          <w:rFonts w:ascii="Times New Roman" w:hAnsi="Times New Roman"/>
          <w:color w:val="auto"/>
        </w:rPr>
        <w:t xml:space="preserve"> which</w:t>
      </w:r>
      <w:r w:rsidRPr="00EB620F" w:rsidR="00607F45">
        <w:rPr>
          <w:rFonts w:ascii="Times New Roman" w:hAnsi="Times New Roman"/>
          <w:color w:val="auto"/>
        </w:rPr>
        <w:t xml:space="preserve"> </w:t>
      </w:r>
      <w:r w:rsidRPr="00EB620F" w:rsidR="00B0223A">
        <w:rPr>
          <w:rFonts w:ascii="Times New Roman" w:hAnsi="Times New Roman"/>
          <w:color w:val="auto"/>
        </w:rPr>
        <w:t>provides the standards for maintaining, collecting, and presenting race and ethnicity data for all Federal information collection and reporting purposes.</w:t>
      </w:r>
    </w:p>
    <w:p w:rsidR="00654BCE" w:rsidRPr="00D72422" w:rsidP="008D5756" w14:paraId="42A5E123" w14:textId="3E018B07">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Owner’s Certification of Compliance with HUD’s Tenant Eligibility and Rent Procedures (form HUD–50059</w:t>
      </w:r>
      <w:r w:rsidRPr="00D72422">
        <w:rPr>
          <w:rFonts w:ascii="Times New Roman" w:hAnsi="Times New Roman"/>
          <w:color w:val="auto"/>
          <w:u w:val="single"/>
        </w:rPr>
        <w:t>).</w:t>
      </w:r>
      <w:r w:rsidRPr="00D72422">
        <w:rPr>
          <w:rFonts w:ascii="Times New Roman" w:hAnsi="Times New Roman"/>
          <w:color w:val="auto"/>
        </w:rPr>
        <w:t xml:space="preserve"> </w:t>
      </w:r>
      <w:r w:rsidRPr="00D72422" w:rsidR="007C0283">
        <w:rPr>
          <w:rFonts w:ascii="Times New Roman" w:hAnsi="Times New Roman"/>
          <w:color w:val="auto"/>
        </w:rPr>
        <w:t>HUD must administer its program</w:t>
      </w:r>
      <w:r w:rsidRPr="00D72422" w:rsidR="00DE6488">
        <w:rPr>
          <w:rFonts w:ascii="Times New Roman" w:hAnsi="Times New Roman"/>
          <w:color w:val="auto"/>
        </w:rPr>
        <w:t>s</w:t>
      </w:r>
      <w:r w:rsidRPr="00D72422" w:rsidR="007C0283">
        <w:rPr>
          <w:rFonts w:ascii="Times New Roman" w:hAnsi="Times New Roman"/>
          <w:color w:val="auto"/>
        </w:rPr>
        <w:t xml:space="preserve"> in compliance with </w:t>
      </w:r>
      <w:r w:rsidRPr="00D72422" w:rsidR="00A70950">
        <w:rPr>
          <w:rFonts w:ascii="Times New Roman" w:hAnsi="Times New Roman"/>
          <w:color w:val="auto"/>
        </w:rPr>
        <w:t>§§ </w:t>
      </w:r>
      <w:r w:rsidRPr="00D72422" w:rsidR="00B452DA">
        <w:rPr>
          <w:rFonts w:ascii="Times New Roman" w:hAnsi="Times New Roman"/>
          <w:color w:val="auto"/>
        </w:rPr>
        <w:t>3,</w:t>
      </w:r>
      <w:r w:rsidRPr="00D72422" w:rsidR="007C0283">
        <w:rPr>
          <w:rFonts w:ascii="Times New Roman" w:hAnsi="Times New Roman"/>
          <w:color w:val="auto"/>
        </w:rPr>
        <w:t xml:space="preserve"> 8</w:t>
      </w:r>
      <w:r w:rsidRPr="00D72422" w:rsidR="00B452DA">
        <w:rPr>
          <w:rFonts w:ascii="Times New Roman" w:hAnsi="Times New Roman"/>
          <w:color w:val="auto"/>
        </w:rPr>
        <w:t xml:space="preserve">, and 16 of the U.S. </w:t>
      </w:r>
      <w:r w:rsidRPr="00D72422" w:rsidR="00B452DA">
        <w:rPr>
          <w:rFonts w:ascii="Times New Roman" w:hAnsi="Times New Roman"/>
          <w:color w:val="auto"/>
        </w:rPr>
        <w:t>Housing Act of 1937</w:t>
      </w:r>
      <w:r w:rsidRPr="00D72422" w:rsidR="00E61202">
        <w:rPr>
          <w:rFonts w:ascii="Times New Roman" w:hAnsi="Times New Roman"/>
          <w:color w:val="auto"/>
        </w:rPr>
        <w:t xml:space="preserve"> </w:t>
      </w:r>
      <w:r w:rsidRPr="00D72422" w:rsidR="00B84525">
        <w:rPr>
          <w:rFonts w:ascii="Times New Roman" w:hAnsi="Times New Roman"/>
          <w:color w:val="auto"/>
        </w:rPr>
        <w:t xml:space="preserve">(the Act) </w:t>
      </w:r>
      <w:r w:rsidRPr="00D72422" w:rsidR="00E61202">
        <w:rPr>
          <w:rFonts w:ascii="Times New Roman" w:hAnsi="Times New Roman"/>
          <w:color w:val="auto"/>
        </w:rPr>
        <w:t xml:space="preserve">and </w:t>
      </w:r>
      <w:r w:rsidRPr="00D72422" w:rsidR="00A70950">
        <w:rPr>
          <w:rFonts w:ascii="Times New Roman" w:hAnsi="Times New Roman"/>
          <w:color w:val="auto"/>
        </w:rPr>
        <w:t>§§ </w:t>
      </w:r>
      <w:r w:rsidRPr="00D72422" w:rsidR="00E61202">
        <w:rPr>
          <w:rFonts w:ascii="Times New Roman" w:hAnsi="Times New Roman"/>
          <w:color w:val="auto"/>
        </w:rPr>
        <w:t xml:space="preserve">811 and </w:t>
      </w:r>
      <w:r w:rsidRPr="00D72422" w:rsidR="00EC321F">
        <w:rPr>
          <w:rFonts w:ascii="Times New Roman" w:hAnsi="Times New Roman"/>
          <w:color w:val="auto"/>
        </w:rPr>
        <w:t xml:space="preserve">1701q of the </w:t>
      </w:r>
      <w:r w:rsidRPr="00D72422" w:rsidR="001F2254">
        <w:rPr>
          <w:rFonts w:ascii="Times New Roman" w:hAnsi="Times New Roman"/>
          <w:color w:val="auto"/>
        </w:rPr>
        <w:t>National Housing Act</w:t>
      </w:r>
      <w:r w:rsidRPr="00D72422" w:rsidR="0025165C">
        <w:rPr>
          <w:rFonts w:ascii="Times New Roman" w:hAnsi="Times New Roman"/>
          <w:color w:val="auto"/>
        </w:rPr>
        <w:t xml:space="preserve">, which </w:t>
      </w:r>
      <w:r w:rsidRPr="00D72422" w:rsidR="00DF36AC">
        <w:rPr>
          <w:rFonts w:ascii="Times New Roman" w:hAnsi="Times New Roman"/>
          <w:color w:val="auto"/>
        </w:rPr>
        <w:t xml:space="preserve">establish </w:t>
      </w:r>
      <w:r w:rsidRPr="00D72422" w:rsidR="00C32606">
        <w:rPr>
          <w:rFonts w:ascii="Times New Roman" w:hAnsi="Times New Roman"/>
          <w:color w:val="auto"/>
        </w:rPr>
        <w:t xml:space="preserve">program eligibility </w:t>
      </w:r>
      <w:r w:rsidRPr="00D72422" w:rsidR="00610E6F">
        <w:rPr>
          <w:rFonts w:ascii="Times New Roman" w:hAnsi="Times New Roman"/>
          <w:color w:val="auto"/>
        </w:rPr>
        <w:t>standards</w:t>
      </w:r>
      <w:r w:rsidRPr="00D72422" w:rsidR="00566EBC">
        <w:rPr>
          <w:rFonts w:ascii="Times New Roman" w:hAnsi="Times New Roman"/>
          <w:color w:val="auto"/>
        </w:rPr>
        <w:t xml:space="preserve"> for the various programs covered by this information collection</w:t>
      </w:r>
      <w:r w:rsidRPr="00D72422" w:rsidR="00C01E9B">
        <w:rPr>
          <w:rFonts w:ascii="Times New Roman" w:hAnsi="Times New Roman"/>
          <w:color w:val="auto"/>
        </w:rPr>
        <w:t xml:space="preserve">. </w:t>
      </w:r>
      <w:r w:rsidRPr="00D72422" w:rsidR="002F21E2">
        <w:rPr>
          <w:rFonts w:ascii="Times New Roman" w:hAnsi="Times New Roman"/>
          <w:color w:val="auto"/>
        </w:rPr>
        <w:t>Owners participating in MFH program</w:t>
      </w:r>
      <w:r w:rsidRPr="00D72422" w:rsidR="00331529">
        <w:rPr>
          <w:rFonts w:ascii="Times New Roman" w:hAnsi="Times New Roman"/>
          <w:color w:val="auto"/>
        </w:rPr>
        <w:t>s</w:t>
      </w:r>
      <w:r w:rsidRPr="00D72422" w:rsidR="002F21E2">
        <w:rPr>
          <w:rFonts w:ascii="Times New Roman" w:hAnsi="Times New Roman"/>
          <w:color w:val="auto"/>
        </w:rPr>
        <w:t xml:space="preserve"> must </w:t>
      </w:r>
      <w:r w:rsidRPr="00D72422" w:rsidR="009B53F3">
        <w:rPr>
          <w:rFonts w:ascii="Times New Roman" w:hAnsi="Times New Roman"/>
          <w:color w:val="auto"/>
        </w:rPr>
        <w:t xml:space="preserve">assess </w:t>
      </w:r>
      <w:r w:rsidRPr="00D72422" w:rsidR="00DF36AC">
        <w:rPr>
          <w:rFonts w:ascii="Times New Roman" w:hAnsi="Times New Roman"/>
          <w:color w:val="auto"/>
        </w:rPr>
        <w:t>a</w:t>
      </w:r>
      <w:r w:rsidRPr="00D72422" w:rsidR="00347AC7">
        <w:rPr>
          <w:rFonts w:ascii="Times New Roman" w:hAnsi="Times New Roman"/>
          <w:color w:val="auto"/>
        </w:rPr>
        <w:t>pplicant</w:t>
      </w:r>
      <w:r w:rsidRPr="00D72422" w:rsidR="003F5290">
        <w:rPr>
          <w:rFonts w:ascii="Times New Roman" w:hAnsi="Times New Roman"/>
          <w:color w:val="auto"/>
        </w:rPr>
        <w:t xml:space="preserve"> eligibility </w:t>
      </w:r>
      <w:r w:rsidRPr="00D72422" w:rsidR="00151B18">
        <w:rPr>
          <w:rFonts w:ascii="Times New Roman" w:hAnsi="Times New Roman"/>
          <w:color w:val="auto"/>
        </w:rPr>
        <w:t>to participate in a MFH rental assistance program</w:t>
      </w:r>
      <w:r w:rsidRPr="00D72422" w:rsidR="00252814">
        <w:rPr>
          <w:rFonts w:ascii="Times New Roman" w:hAnsi="Times New Roman"/>
          <w:color w:val="auto"/>
        </w:rPr>
        <w:t xml:space="preserve"> </w:t>
      </w:r>
      <w:r w:rsidRPr="00D72422" w:rsidR="00571D27">
        <w:rPr>
          <w:rFonts w:ascii="Times New Roman" w:hAnsi="Times New Roman"/>
          <w:color w:val="auto"/>
        </w:rPr>
        <w:t xml:space="preserve">based upon </w:t>
      </w:r>
      <w:r w:rsidRPr="00D72422" w:rsidR="00252814">
        <w:rPr>
          <w:rFonts w:ascii="Times New Roman" w:hAnsi="Times New Roman"/>
          <w:color w:val="auto"/>
        </w:rPr>
        <w:t>a number of</w:t>
      </w:r>
      <w:r w:rsidRPr="00D72422" w:rsidR="00252814">
        <w:rPr>
          <w:rFonts w:ascii="Times New Roman" w:hAnsi="Times New Roman"/>
          <w:color w:val="auto"/>
        </w:rPr>
        <w:t xml:space="preserve"> determinations, </w:t>
      </w:r>
      <w:r w:rsidRPr="00D72422" w:rsidR="00557F93">
        <w:rPr>
          <w:rFonts w:ascii="Times New Roman" w:hAnsi="Times New Roman"/>
          <w:color w:val="auto"/>
        </w:rPr>
        <w:t xml:space="preserve">including </w:t>
      </w:r>
      <w:r w:rsidRPr="00D72422" w:rsidR="009C56F0">
        <w:rPr>
          <w:rFonts w:ascii="Times New Roman" w:hAnsi="Times New Roman"/>
          <w:color w:val="auto"/>
        </w:rPr>
        <w:t xml:space="preserve">the </w:t>
      </w:r>
      <w:r w:rsidRPr="00D72422" w:rsidR="003249CA">
        <w:rPr>
          <w:rFonts w:ascii="Times New Roman" w:hAnsi="Times New Roman"/>
          <w:color w:val="auto"/>
        </w:rPr>
        <w:t xml:space="preserve">family’s </w:t>
      </w:r>
      <w:r w:rsidRPr="00D72422" w:rsidR="0000068E">
        <w:rPr>
          <w:rFonts w:ascii="Times New Roman" w:hAnsi="Times New Roman"/>
          <w:color w:val="auto"/>
        </w:rPr>
        <w:t xml:space="preserve">income (e.g., </w:t>
      </w:r>
      <w:r w:rsidRPr="00D72422" w:rsidR="003249CA">
        <w:rPr>
          <w:rFonts w:ascii="Times New Roman" w:hAnsi="Times New Roman"/>
          <w:color w:val="auto"/>
        </w:rPr>
        <w:t xml:space="preserve">assets, </w:t>
      </w:r>
      <w:r w:rsidRPr="00D72422" w:rsidR="007D2EAA">
        <w:rPr>
          <w:rFonts w:ascii="Times New Roman" w:hAnsi="Times New Roman"/>
          <w:color w:val="auto"/>
        </w:rPr>
        <w:t xml:space="preserve">deductions, </w:t>
      </w:r>
      <w:r w:rsidRPr="00D72422" w:rsidR="0000068E">
        <w:rPr>
          <w:rFonts w:ascii="Times New Roman" w:hAnsi="Times New Roman"/>
          <w:color w:val="auto"/>
        </w:rPr>
        <w:t xml:space="preserve">earned </w:t>
      </w:r>
      <w:r w:rsidRPr="00D72422" w:rsidR="00917A84">
        <w:rPr>
          <w:rFonts w:ascii="Times New Roman" w:hAnsi="Times New Roman"/>
          <w:color w:val="auto"/>
        </w:rPr>
        <w:t xml:space="preserve">income, exclusions, </w:t>
      </w:r>
      <w:r w:rsidRPr="00D72422" w:rsidR="0000068E">
        <w:rPr>
          <w:rFonts w:ascii="Times New Roman" w:hAnsi="Times New Roman"/>
          <w:color w:val="auto"/>
        </w:rPr>
        <w:t xml:space="preserve">and unearned </w:t>
      </w:r>
      <w:r w:rsidRPr="00D72422" w:rsidR="003249CA">
        <w:rPr>
          <w:rFonts w:ascii="Times New Roman" w:hAnsi="Times New Roman"/>
          <w:color w:val="auto"/>
        </w:rPr>
        <w:t>income</w:t>
      </w:r>
      <w:r w:rsidRPr="00D72422" w:rsidR="0000068E">
        <w:rPr>
          <w:rFonts w:ascii="Times New Roman" w:hAnsi="Times New Roman"/>
          <w:color w:val="auto"/>
        </w:rPr>
        <w:t>)</w:t>
      </w:r>
      <w:r w:rsidRPr="00D72422" w:rsidR="003249CA">
        <w:rPr>
          <w:rFonts w:ascii="Times New Roman" w:hAnsi="Times New Roman"/>
          <w:color w:val="auto"/>
        </w:rPr>
        <w:t>, size</w:t>
      </w:r>
      <w:r w:rsidRPr="00D72422" w:rsidR="00BC5DA6">
        <w:rPr>
          <w:rFonts w:ascii="Times New Roman" w:hAnsi="Times New Roman"/>
          <w:color w:val="auto"/>
        </w:rPr>
        <w:t xml:space="preserve">, </w:t>
      </w:r>
      <w:r w:rsidRPr="00D72422" w:rsidR="0054631C">
        <w:rPr>
          <w:rFonts w:ascii="Times New Roman" w:hAnsi="Times New Roman"/>
          <w:color w:val="auto"/>
        </w:rPr>
        <w:t xml:space="preserve">and, in some cases, </w:t>
      </w:r>
      <w:r w:rsidRPr="00D72422" w:rsidR="00BC5DA6">
        <w:rPr>
          <w:rFonts w:ascii="Times New Roman" w:hAnsi="Times New Roman"/>
          <w:color w:val="auto"/>
        </w:rPr>
        <w:t xml:space="preserve">the age </w:t>
      </w:r>
      <w:r w:rsidRPr="00D72422" w:rsidR="0054631C">
        <w:rPr>
          <w:rFonts w:ascii="Times New Roman" w:hAnsi="Times New Roman"/>
          <w:color w:val="auto"/>
        </w:rPr>
        <w:t>and</w:t>
      </w:r>
      <w:r w:rsidRPr="00D72422" w:rsidR="001C6F81">
        <w:rPr>
          <w:rFonts w:ascii="Times New Roman" w:hAnsi="Times New Roman"/>
          <w:color w:val="auto"/>
        </w:rPr>
        <w:t>/</w:t>
      </w:r>
      <w:r w:rsidRPr="00D72422" w:rsidR="0054631C">
        <w:rPr>
          <w:rFonts w:ascii="Times New Roman" w:hAnsi="Times New Roman"/>
          <w:color w:val="auto"/>
        </w:rPr>
        <w:t xml:space="preserve">or disabled status </w:t>
      </w:r>
      <w:r w:rsidRPr="00D72422" w:rsidR="00BC5DA6">
        <w:rPr>
          <w:rFonts w:ascii="Times New Roman" w:hAnsi="Times New Roman"/>
          <w:color w:val="auto"/>
        </w:rPr>
        <w:t>of the head of household</w:t>
      </w:r>
      <w:r w:rsidRPr="00D72422" w:rsidR="0054631C">
        <w:rPr>
          <w:rFonts w:ascii="Times New Roman" w:hAnsi="Times New Roman"/>
          <w:color w:val="auto"/>
        </w:rPr>
        <w:t xml:space="preserve">. </w:t>
      </w:r>
      <w:r w:rsidRPr="00D72422" w:rsidR="00DC0BA7">
        <w:rPr>
          <w:rFonts w:ascii="Times New Roman" w:hAnsi="Times New Roman"/>
          <w:color w:val="auto"/>
        </w:rPr>
        <w:t xml:space="preserve">Owners must also </w:t>
      </w:r>
      <w:r w:rsidRPr="00D72422" w:rsidR="00C11B91">
        <w:rPr>
          <w:rFonts w:ascii="Times New Roman" w:hAnsi="Times New Roman"/>
          <w:color w:val="auto"/>
        </w:rPr>
        <w:t xml:space="preserve">calculate </w:t>
      </w:r>
      <w:r w:rsidRPr="00D72422" w:rsidR="00504B6C">
        <w:rPr>
          <w:rFonts w:ascii="Times New Roman" w:hAnsi="Times New Roman"/>
          <w:color w:val="auto"/>
        </w:rPr>
        <w:t xml:space="preserve">the rent </w:t>
      </w:r>
      <w:r w:rsidRPr="00D72422" w:rsidR="00DC0BA7">
        <w:rPr>
          <w:rFonts w:ascii="Times New Roman" w:hAnsi="Times New Roman"/>
          <w:color w:val="auto"/>
        </w:rPr>
        <w:t xml:space="preserve">each assisted family will pay, based upon the </w:t>
      </w:r>
      <w:r w:rsidRPr="00D72422" w:rsidR="0028105E">
        <w:rPr>
          <w:rFonts w:ascii="Times New Roman" w:hAnsi="Times New Roman"/>
          <w:color w:val="auto"/>
        </w:rPr>
        <w:t xml:space="preserve">family’s income </w:t>
      </w:r>
      <w:r w:rsidRPr="00D72422" w:rsidR="00073284">
        <w:rPr>
          <w:rFonts w:ascii="Times New Roman" w:hAnsi="Times New Roman"/>
          <w:color w:val="auto"/>
        </w:rPr>
        <w:t xml:space="preserve">determination and the </w:t>
      </w:r>
      <w:r w:rsidRPr="00D72422" w:rsidR="00DC0BA7">
        <w:rPr>
          <w:rFonts w:ascii="Times New Roman" w:hAnsi="Times New Roman"/>
          <w:color w:val="auto"/>
        </w:rPr>
        <w:t>size of the unit for which the family is eligible, the gross rent for the unit</w:t>
      </w:r>
      <w:r w:rsidRPr="00D72422" w:rsidR="00F66E4A">
        <w:rPr>
          <w:rFonts w:ascii="Times New Roman" w:hAnsi="Times New Roman"/>
          <w:color w:val="auto"/>
        </w:rPr>
        <w:t>,</w:t>
      </w:r>
      <w:r w:rsidRPr="00D72422" w:rsidR="00DC0BA7">
        <w:rPr>
          <w:rFonts w:ascii="Times New Roman" w:hAnsi="Times New Roman"/>
          <w:color w:val="auto"/>
        </w:rPr>
        <w:t xml:space="preserve"> and the utility allowance, if applicable</w:t>
      </w:r>
      <w:r w:rsidRPr="00D72422" w:rsidR="00B74DE3">
        <w:rPr>
          <w:rFonts w:ascii="Times New Roman" w:hAnsi="Times New Roman"/>
          <w:color w:val="auto"/>
        </w:rPr>
        <w:t>.</w:t>
      </w:r>
      <w:r w:rsidRPr="00D72422" w:rsidR="00331529">
        <w:rPr>
          <w:rFonts w:ascii="Times New Roman" w:hAnsi="Times New Roman"/>
          <w:color w:val="auto"/>
        </w:rPr>
        <w:t xml:space="preserve"> </w:t>
      </w:r>
      <w:r w:rsidRPr="00D72422" w:rsidR="00B74DE3">
        <w:rPr>
          <w:rFonts w:ascii="Times New Roman" w:hAnsi="Times New Roman"/>
          <w:color w:val="auto"/>
        </w:rPr>
        <w:t xml:space="preserve">Owners use </w:t>
      </w:r>
      <w:r w:rsidRPr="00D72422" w:rsidR="00C63332">
        <w:rPr>
          <w:rFonts w:ascii="Times New Roman" w:hAnsi="Times New Roman"/>
          <w:color w:val="auto"/>
        </w:rPr>
        <w:t xml:space="preserve">the </w:t>
      </w:r>
      <w:r w:rsidRPr="00D72422" w:rsidR="00C63332">
        <w:rPr>
          <w:rFonts w:ascii="Times New Roman" w:hAnsi="Times New Roman"/>
          <w:i/>
          <w:iCs/>
          <w:color w:val="auto"/>
        </w:rPr>
        <w:t>Owner’s Certification of Compliance with HUD’s Tenant Eligibility and Rent Procedures</w:t>
      </w:r>
      <w:r w:rsidRPr="00D72422" w:rsidR="004724ED">
        <w:rPr>
          <w:rFonts w:ascii="Times New Roman" w:hAnsi="Times New Roman"/>
          <w:color w:val="auto"/>
        </w:rPr>
        <w:t xml:space="preserve"> to collect and submit </w:t>
      </w:r>
      <w:r w:rsidRPr="00D72422" w:rsidR="001F4162">
        <w:rPr>
          <w:rFonts w:ascii="Times New Roman" w:hAnsi="Times New Roman"/>
          <w:color w:val="auto"/>
        </w:rPr>
        <w:t xml:space="preserve">this </w:t>
      </w:r>
      <w:r w:rsidRPr="00D72422" w:rsidR="004724ED">
        <w:rPr>
          <w:rFonts w:ascii="Times New Roman" w:hAnsi="Times New Roman"/>
          <w:color w:val="auto"/>
        </w:rPr>
        <w:t>information to HUD</w:t>
      </w:r>
      <w:r w:rsidRPr="00D72422" w:rsidR="00C820DA">
        <w:rPr>
          <w:rFonts w:ascii="Times New Roman" w:hAnsi="Times New Roman"/>
          <w:color w:val="auto"/>
        </w:rPr>
        <w:t xml:space="preserve"> electronically, via </w:t>
      </w:r>
      <w:r w:rsidRPr="00D72422" w:rsidR="00E34640">
        <w:rPr>
          <w:rFonts w:ascii="Times New Roman" w:hAnsi="Times New Roman"/>
          <w:color w:val="auto"/>
        </w:rPr>
        <w:t>the MFH Tenant Rental Assistance Certification System (TRACS)</w:t>
      </w:r>
      <w:r w:rsidRPr="00D72422" w:rsidR="00FA1851">
        <w:rPr>
          <w:rFonts w:ascii="Times New Roman" w:hAnsi="Times New Roman"/>
          <w:color w:val="auto"/>
        </w:rPr>
        <w:t xml:space="preserve">, where the information is </w:t>
      </w:r>
      <w:r w:rsidRPr="00D72422" w:rsidR="006B0362">
        <w:rPr>
          <w:rFonts w:ascii="Times New Roman" w:hAnsi="Times New Roman"/>
          <w:color w:val="auto"/>
        </w:rPr>
        <w:t>collected and maintained</w:t>
      </w:r>
      <w:r w:rsidRPr="00D72422" w:rsidR="004724ED">
        <w:rPr>
          <w:rFonts w:ascii="Times New Roman" w:hAnsi="Times New Roman"/>
          <w:color w:val="auto"/>
        </w:rPr>
        <w:t>.</w:t>
      </w:r>
      <w:r w:rsidRPr="00D72422" w:rsidR="004C6075">
        <w:rPr>
          <w:rFonts w:ascii="Times New Roman" w:hAnsi="Times New Roman"/>
          <w:color w:val="auto"/>
        </w:rPr>
        <w:t xml:space="preserve"> </w:t>
      </w:r>
      <w:r w:rsidRPr="00D72422" w:rsidR="00B6406E">
        <w:rPr>
          <w:rFonts w:ascii="Times New Roman" w:hAnsi="Times New Roman"/>
          <w:color w:val="auto"/>
        </w:rPr>
        <w:t>As</w:t>
      </w:r>
      <w:r w:rsidRPr="00D72422" w:rsidR="000E441D">
        <w:rPr>
          <w:rFonts w:ascii="Times New Roman" w:hAnsi="Times New Roman"/>
          <w:color w:val="auto"/>
        </w:rPr>
        <w:t xml:space="preserve"> part of this information collection renewal,</w:t>
      </w:r>
      <w:r w:rsidRPr="00D72422" w:rsidR="00584F02">
        <w:rPr>
          <w:rFonts w:ascii="Times New Roman" w:hAnsi="Times New Roman"/>
          <w:color w:val="auto"/>
        </w:rPr>
        <w:t xml:space="preserve"> </w:t>
      </w:r>
      <w:r w:rsidRPr="00D72422" w:rsidR="00F3092F">
        <w:rPr>
          <w:rFonts w:ascii="Times New Roman" w:hAnsi="Times New Roman"/>
          <w:color w:val="auto"/>
        </w:rPr>
        <w:t xml:space="preserve">both the form and TRACS have </w:t>
      </w:r>
      <w:r w:rsidRPr="00D72422" w:rsidR="00015DB4">
        <w:rPr>
          <w:rFonts w:ascii="Times New Roman" w:hAnsi="Times New Roman"/>
          <w:color w:val="auto"/>
        </w:rPr>
        <w:t xml:space="preserve">been updated to reflect </w:t>
      </w:r>
      <w:r w:rsidRPr="00D72422" w:rsidR="00B2413A">
        <w:rPr>
          <w:rFonts w:ascii="Times New Roman" w:hAnsi="Times New Roman"/>
          <w:color w:val="auto"/>
        </w:rPr>
        <w:t xml:space="preserve">changes to the statutes </w:t>
      </w:r>
      <w:r w:rsidR="0099597B">
        <w:rPr>
          <w:rFonts w:ascii="Times New Roman" w:hAnsi="Times New Roman"/>
          <w:color w:val="auto"/>
        </w:rPr>
        <w:t xml:space="preserve">covered by </w:t>
      </w:r>
      <w:r w:rsidRPr="00D72422" w:rsidR="00B2413A">
        <w:rPr>
          <w:rFonts w:ascii="Times New Roman" w:hAnsi="Times New Roman"/>
          <w:color w:val="auto"/>
        </w:rPr>
        <w:t>HOTMA</w:t>
      </w:r>
      <w:r w:rsidRPr="00D72422" w:rsidR="00D51EA7">
        <w:rPr>
          <w:rFonts w:ascii="Times New Roman" w:hAnsi="Times New Roman"/>
          <w:color w:val="auto"/>
        </w:rPr>
        <w:t xml:space="preserve"> and income and rent requirements specific to the RAD program.</w:t>
      </w:r>
    </w:p>
    <w:p w:rsidR="007C1E39" w:rsidRPr="00EB620F" w:rsidP="007C1E39" w14:paraId="2E8EEFC2" w14:textId="6E426ED4">
      <w:pPr>
        <w:pStyle w:val="Default"/>
        <w:spacing w:before="120" w:after="120"/>
        <w:ind w:left="720"/>
        <w:rPr>
          <w:rFonts w:ascii="Times New Roman" w:hAnsi="Times New Roman"/>
          <w:color w:val="auto"/>
        </w:rPr>
      </w:pPr>
      <w:r w:rsidRPr="00EB620F">
        <w:rPr>
          <w:rFonts w:ascii="Times New Roman" w:hAnsi="Times New Roman"/>
          <w:color w:val="auto"/>
        </w:rPr>
        <w:t xml:space="preserve">HUD </w:t>
      </w:r>
      <w:r w:rsidRPr="00EB620F">
        <w:rPr>
          <w:rFonts w:ascii="Times New Roman" w:hAnsi="Times New Roman"/>
          <w:color w:val="auto"/>
        </w:rPr>
        <w:t>pays to</w:t>
      </w:r>
      <w:r w:rsidRPr="00EB620F">
        <w:rPr>
          <w:rFonts w:ascii="Times New Roman" w:hAnsi="Times New Roman"/>
          <w:color w:val="auto"/>
        </w:rPr>
        <w:t xml:space="preserve"> the Owner t</w:t>
      </w:r>
      <w:r w:rsidRPr="00EB620F" w:rsidR="00186507">
        <w:rPr>
          <w:rFonts w:ascii="Times New Roman" w:hAnsi="Times New Roman"/>
          <w:color w:val="auto"/>
        </w:rPr>
        <w:t xml:space="preserve">he difference between </w:t>
      </w:r>
      <w:r w:rsidRPr="00EB620F">
        <w:rPr>
          <w:rFonts w:ascii="Times New Roman" w:hAnsi="Times New Roman"/>
          <w:color w:val="auto"/>
        </w:rPr>
        <w:t xml:space="preserve">the tenant rent and the rent for the assisted unit. </w:t>
      </w:r>
      <w:r w:rsidRPr="00EB620F" w:rsidR="00996487">
        <w:rPr>
          <w:rFonts w:ascii="Times New Roman" w:hAnsi="Times New Roman"/>
          <w:color w:val="auto"/>
        </w:rPr>
        <w:t xml:space="preserve">As a condition of benefiting from this rental assistance, each </w:t>
      </w:r>
      <w:r w:rsidRPr="00EB620F" w:rsidR="0084738E">
        <w:rPr>
          <w:rFonts w:ascii="Times New Roman" w:hAnsi="Times New Roman"/>
          <w:color w:val="auto"/>
        </w:rPr>
        <w:t xml:space="preserve">applicant </w:t>
      </w:r>
      <w:r w:rsidR="00BD5B77">
        <w:rPr>
          <w:rFonts w:ascii="Times New Roman" w:hAnsi="Times New Roman"/>
          <w:color w:val="auto"/>
        </w:rPr>
        <w:t xml:space="preserve">is </w:t>
      </w:r>
      <w:r w:rsidRPr="00EB620F" w:rsidR="009D7044">
        <w:rPr>
          <w:rFonts w:ascii="Times New Roman" w:hAnsi="Times New Roman"/>
          <w:color w:val="auto"/>
        </w:rPr>
        <w:t>required to provide all information requested</w:t>
      </w:r>
      <w:r w:rsidRPr="00EB620F" w:rsidR="00CC014E">
        <w:rPr>
          <w:rFonts w:ascii="Times New Roman" w:hAnsi="Times New Roman"/>
          <w:color w:val="auto"/>
        </w:rPr>
        <w:t xml:space="preserve"> on the </w:t>
      </w:r>
      <w:r w:rsidRPr="00EB620F" w:rsidR="00CC014E">
        <w:rPr>
          <w:rFonts w:ascii="Times New Roman" w:hAnsi="Times New Roman"/>
          <w:i/>
          <w:iCs/>
          <w:color w:val="auto"/>
        </w:rPr>
        <w:t>Owner’s Certification of Compliance with HUD’s Tenant Eligibility and Rent Procedures</w:t>
      </w:r>
      <w:r w:rsidRPr="00EB620F" w:rsidR="009D7044">
        <w:rPr>
          <w:rFonts w:ascii="Times New Roman" w:hAnsi="Times New Roman"/>
          <w:color w:val="auto"/>
        </w:rPr>
        <w:t xml:space="preserve">, including Social Security Numbers (unless exempted at 24 C.F.R. § 5.216), pursuant to </w:t>
      </w:r>
      <w:r w:rsidRPr="00EB620F" w:rsidR="00B159BC">
        <w:rPr>
          <w:rFonts w:ascii="Times New Roman" w:hAnsi="Times New Roman"/>
          <w:color w:val="auto"/>
        </w:rPr>
        <w:t xml:space="preserve">§ 165 of </w:t>
      </w:r>
      <w:r w:rsidRPr="00EB620F" w:rsidR="000C2B53">
        <w:rPr>
          <w:rFonts w:ascii="Times New Roman" w:hAnsi="Times New Roman"/>
          <w:color w:val="auto"/>
        </w:rPr>
        <w:t xml:space="preserve">the Housing and Community Development </w:t>
      </w:r>
      <w:r w:rsidRPr="00EB620F" w:rsidR="00B159BC">
        <w:rPr>
          <w:rFonts w:ascii="Times New Roman" w:hAnsi="Times New Roman"/>
          <w:color w:val="auto"/>
        </w:rPr>
        <w:t xml:space="preserve">Act of </w:t>
      </w:r>
      <w:r w:rsidRPr="00EB620F" w:rsidR="00C11234">
        <w:rPr>
          <w:rFonts w:ascii="Times New Roman" w:hAnsi="Times New Roman"/>
          <w:color w:val="auto"/>
        </w:rPr>
        <w:t>1987</w:t>
      </w:r>
      <w:r w:rsidR="00562B00">
        <w:rPr>
          <w:rFonts w:ascii="Times New Roman" w:hAnsi="Times New Roman"/>
          <w:color w:val="auto"/>
        </w:rPr>
        <w:t xml:space="preserve"> (42 U.S.C. </w:t>
      </w:r>
      <w:r w:rsidR="00732524">
        <w:rPr>
          <w:rFonts w:ascii="Times New Roman" w:hAnsi="Times New Roman"/>
          <w:color w:val="auto"/>
        </w:rPr>
        <w:t>§ 3543)</w:t>
      </w:r>
      <w:r w:rsidRPr="00EB620F" w:rsidR="000011B6">
        <w:rPr>
          <w:rFonts w:ascii="Times New Roman" w:hAnsi="Times New Roman"/>
          <w:color w:val="auto"/>
        </w:rPr>
        <w:t>. Provision of such data is necessary to enable the Department to detect fraud and abuse in its programs.</w:t>
      </w:r>
      <w:r w:rsidR="0049525D">
        <w:rPr>
          <w:rFonts w:ascii="Times New Roman" w:hAnsi="Times New Roman"/>
          <w:color w:val="auto"/>
        </w:rPr>
        <w:t xml:space="preserve"> </w:t>
      </w:r>
      <w:r w:rsidRPr="00EB620F">
        <w:rPr>
          <w:rFonts w:ascii="Times New Roman" w:hAnsi="Times New Roman"/>
          <w:color w:val="auto"/>
        </w:rPr>
        <w:t>HUD is required to comply with the Privacy Act (5 U.S.C. 552a) in collecting, maintaining, using, and disseminating Social Security Numbers and any information derived from the use of Social Security Numbers (24 C.F.R. § 5.212).</w:t>
      </w:r>
    </w:p>
    <w:p w:rsidR="00C509B4" w:rsidRPr="00EB620F" w:rsidP="00B026F6" w14:paraId="4D4AE3CB" w14:textId="47512013">
      <w:pPr>
        <w:pStyle w:val="Default"/>
        <w:spacing w:before="120" w:after="120"/>
        <w:ind w:left="720"/>
        <w:rPr>
          <w:rFonts w:ascii="Times New Roman" w:hAnsi="Times New Roman"/>
          <w:color w:val="auto"/>
        </w:rPr>
      </w:pPr>
      <w:r w:rsidRPr="00EB620F">
        <w:rPr>
          <w:rFonts w:ascii="Times New Roman" w:hAnsi="Times New Roman"/>
          <w:color w:val="auto"/>
        </w:rPr>
        <w:t xml:space="preserve">Included in this information collection are the </w:t>
      </w:r>
      <w:r w:rsidRPr="00EB620F" w:rsidR="00687CDB">
        <w:rPr>
          <w:rFonts w:ascii="Times New Roman" w:hAnsi="Times New Roman"/>
          <w:i/>
          <w:iCs/>
          <w:color w:val="auto"/>
        </w:rPr>
        <w:t>50059 Instructions</w:t>
      </w:r>
      <w:r w:rsidRPr="00EB620F" w:rsidR="00A55641">
        <w:rPr>
          <w:rFonts w:ascii="Times New Roman" w:hAnsi="Times New Roman"/>
          <w:color w:val="auto"/>
        </w:rPr>
        <w:t xml:space="preserve">, which have been updated </w:t>
      </w:r>
      <w:r w:rsidRPr="00EB620F" w:rsidR="0006168A">
        <w:rPr>
          <w:rFonts w:ascii="Times New Roman" w:hAnsi="Times New Roman"/>
          <w:color w:val="auto"/>
        </w:rPr>
        <w:t>in parallel with updates to the form itself. Likewise included are the form HUD–50059</w:t>
      </w:r>
      <w:r w:rsidRPr="00EB620F" w:rsidR="00F53E6E">
        <w:rPr>
          <w:rFonts w:ascii="Times New Roman" w:hAnsi="Times New Roman"/>
          <w:color w:val="auto"/>
        </w:rPr>
        <w:t>–A (</w:t>
      </w:r>
      <w:r w:rsidRPr="00EB620F" w:rsidR="00EE47A3">
        <w:rPr>
          <w:rFonts w:ascii="Times New Roman" w:hAnsi="Times New Roman"/>
          <w:color w:val="auto"/>
        </w:rPr>
        <w:t xml:space="preserve">a version of the </w:t>
      </w:r>
      <w:r w:rsidRPr="00EB620F" w:rsidR="00894199">
        <w:rPr>
          <w:rFonts w:ascii="Times New Roman" w:hAnsi="Times New Roman"/>
          <w:i/>
          <w:iCs/>
          <w:color w:val="auto"/>
        </w:rPr>
        <w:t>Owner’s Certification of Compliance with HUD’s Tenant Eligibility and Rent Procedures</w:t>
      </w:r>
      <w:r w:rsidRPr="00EB620F" w:rsidR="00894199">
        <w:rPr>
          <w:rFonts w:ascii="Times New Roman" w:hAnsi="Times New Roman"/>
          <w:color w:val="auto"/>
        </w:rPr>
        <w:t xml:space="preserve"> </w:t>
      </w:r>
      <w:r w:rsidRPr="00EB620F" w:rsidR="00EE47A3">
        <w:rPr>
          <w:rFonts w:ascii="Times New Roman" w:hAnsi="Times New Roman"/>
          <w:color w:val="auto"/>
        </w:rPr>
        <w:t xml:space="preserve">that is </w:t>
      </w:r>
      <w:r w:rsidRPr="00EB620F" w:rsidR="00F53E6E">
        <w:rPr>
          <w:rFonts w:ascii="Times New Roman" w:hAnsi="Times New Roman"/>
          <w:color w:val="auto"/>
        </w:rPr>
        <w:t xml:space="preserve">used </w:t>
      </w:r>
      <w:r w:rsidRPr="00EB620F" w:rsidR="00EE47A3">
        <w:rPr>
          <w:rFonts w:ascii="Times New Roman" w:hAnsi="Times New Roman"/>
          <w:color w:val="auto"/>
        </w:rPr>
        <w:t xml:space="preserve">only </w:t>
      </w:r>
      <w:r w:rsidRPr="00EB620F" w:rsidR="00F53E6E">
        <w:rPr>
          <w:rFonts w:ascii="Times New Roman" w:hAnsi="Times New Roman"/>
          <w:color w:val="auto"/>
        </w:rPr>
        <w:t>to process move-outs, terminations, changes in gross rent, and unit transfers)</w:t>
      </w:r>
      <w:r w:rsidRPr="00EB620F" w:rsidR="00917C10">
        <w:rPr>
          <w:rFonts w:ascii="Times New Roman" w:hAnsi="Times New Roman"/>
          <w:color w:val="auto"/>
        </w:rPr>
        <w:t xml:space="preserve"> and the </w:t>
      </w:r>
      <w:r w:rsidRPr="00EB620F" w:rsidR="00A97A1F">
        <w:rPr>
          <w:rFonts w:ascii="Times New Roman" w:hAnsi="Times New Roman"/>
          <w:i/>
          <w:iCs/>
          <w:color w:val="auto"/>
        </w:rPr>
        <w:t>HUD–50059–A Instructions</w:t>
      </w:r>
      <w:r w:rsidRPr="00EB620F" w:rsidR="00B51825">
        <w:rPr>
          <w:rFonts w:ascii="Times New Roman" w:hAnsi="Times New Roman"/>
          <w:color w:val="auto"/>
        </w:rPr>
        <w:t xml:space="preserve">; both have been updated </w:t>
      </w:r>
      <w:r w:rsidRPr="42E2ECC2" w:rsidR="7422CB1D">
        <w:rPr>
          <w:rFonts w:ascii="Times New Roman" w:hAnsi="Times New Roman"/>
          <w:color w:val="auto"/>
        </w:rPr>
        <w:t xml:space="preserve">with </w:t>
      </w:r>
      <w:r w:rsidRPr="545FF1F2" w:rsidR="7422CB1D">
        <w:rPr>
          <w:rFonts w:ascii="Times New Roman" w:hAnsi="Times New Roman"/>
          <w:color w:val="auto"/>
        </w:rPr>
        <w:t xml:space="preserve">substantive </w:t>
      </w:r>
      <w:r w:rsidRPr="44C9AF91" w:rsidR="7422CB1D">
        <w:rPr>
          <w:rFonts w:ascii="Times New Roman" w:hAnsi="Times New Roman"/>
          <w:color w:val="auto"/>
        </w:rPr>
        <w:t>changes</w:t>
      </w:r>
      <w:r w:rsidRPr="7A1BC96A" w:rsidR="7422CB1D">
        <w:rPr>
          <w:rFonts w:ascii="Times New Roman" w:hAnsi="Times New Roman"/>
          <w:color w:val="auto"/>
        </w:rPr>
        <w:t xml:space="preserve"> </w:t>
      </w:r>
      <w:r w:rsidRPr="7A1BC96A" w:rsidR="00B51825">
        <w:rPr>
          <w:rFonts w:ascii="Times New Roman" w:hAnsi="Times New Roman"/>
          <w:color w:val="auto"/>
        </w:rPr>
        <w:t>to</w:t>
      </w:r>
      <w:r w:rsidRPr="00EB620F" w:rsidR="00B51825">
        <w:rPr>
          <w:rFonts w:ascii="Times New Roman" w:hAnsi="Times New Roman"/>
          <w:color w:val="auto"/>
        </w:rPr>
        <w:t xml:space="preserve"> conform with HOTMA and RAD</w:t>
      </w:r>
      <w:r w:rsidRPr="00EB620F" w:rsidR="00A97A1F">
        <w:rPr>
          <w:rFonts w:ascii="Times New Roman" w:hAnsi="Times New Roman"/>
          <w:color w:val="auto"/>
        </w:rPr>
        <w:t>.</w:t>
      </w:r>
    </w:p>
    <w:p w:rsidR="00BC70D5" w:rsidRPr="00EB620F" w:rsidP="008D5756" w14:paraId="787F1CA0" w14:textId="662698CD">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Enterprise Income Verification (EIV) System Multifamily Housing Coordinator Access Authorization Form (form HUD–</w:t>
      </w:r>
      <w:r w:rsidRPr="00EB620F" w:rsidR="002F413E">
        <w:rPr>
          <w:rFonts w:ascii="Times New Roman" w:hAnsi="Times New Roman"/>
          <w:color w:val="auto"/>
          <w:u w:val="single"/>
        </w:rPr>
        <w:t>90011)</w:t>
      </w:r>
      <w:r w:rsidRPr="00EB620F" w:rsidR="002F413E">
        <w:rPr>
          <w:rFonts w:ascii="Times New Roman" w:hAnsi="Times New Roman"/>
          <w:color w:val="auto"/>
        </w:rPr>
        <w:t xml:space="preserve">; </w:t>
      </w:r>
      <w:r w:rsidRPr="00EB620F" w:rsidR="00DB4FA1">
        <w:rPr>
          <w:rFonts w:ascii="Times New Roman" w:hAnsi="Times New Roman"/>
          <w:color w:val="auto"/>
          <w:u w:val="single"/>
        </w:rPr>
        <w:t>Enterprise Income Verification (EIV) System User Access Authorization Form (form HUD–90012)</w:t>
      </w:r>
      <w:r w:rsidRPr="00EB620F" w:rsidR="00DB4FA1">
        <w:rPr>
          <w:rFonts w:ascii="Times New Roman" w:hAnsi="Times New Roman"/>
          <w:color w:val="auto"/>
        </w:rPr>
        <w:t xml:space="preserve">; and </w:t>
      </w:r>
      <w:r w:rsidRPr="00EB620F" w:rsidR="00B4062E">
        <w:rPr>
          <w:rFonts w:ascii="Times New Roman" w:hAnsi="Times New Roman"/>
          <w:color w:val="auto"/>
          <w:u w:val="single"/>
        </w:rPr>
        <w:t>EIV &amp; You Brochure (unnumbered document).</w:t>
      </w:r>
      <w:r w:rsidRPr="00EB620F" w:rsidR="00B4062E">
        <w:rPr>
          <w:rFonts w:ascii="Times New Roman" w:hAnsi="Times New Roman"/>
          <w:color w:val="auto"/>
        </w:rPr>
        <w:t xml:space="preserve"> </w:t>
      </w:r>
      <w:r w:rsidRPr="00EB620F" w:rsidR="007A4670">
        <w:rPr>
          <w:rFonts w:ascii="Times New Roman" w:hAnsi="Times New Roman"/>
          <w:color w:val="auto"/>
        </w:rPr>
        <w:t xml:space="preserve">Owners are required (24 C.F.R. § 5.233) to use EIV in its entirety as third-party verification of </w:t>
      </w:r>
      <w:r w:rsidRPr="00EB620F" w:rsidR="007D2ACE">
        <w:rPr>
          <w:rFonts w:ascii="Times New Roman" w:hAnsi="Times New Roman"/>
          <w:color w:val="auto"/>
        </w:rPr>
        <w:t xml:space="preserve">a </w:t>
      </w:r>
      <w:r w:rsidRPr="00EB620F" w:rsidR="007A4670">
        <w:rPr>
          <w:rFonts w:ascii="Times New Roman" w:hAnsi="Times New Roman"/>
          <w:color w:val="auto"/>
        </w:rPr>
        <w:t>tenant’s employment and income information.</w:t>
      </w:r>
      <w:r w:rsidRPr="00EB620F" w:rsidR="000105CE">
        <w:rPr>
          <w:rFonts w:ascii="Times New Roman" w:hAnsi="Times New Roman"/>
          <w:color w:val="auto"/>
        </w:rPr>
        <w:t xml:space="preserve"> </w:t>
      </w:r>
      <w:r w:rsidRPr="00EB620F" w:rsidR="00922CBF">
        <w:rPr>
          <w:rFonts w:ascii="Times New Roman" w:hAnsi="Times New Roman"/>
          <w:color w:val="auto"/>
        </w:rPr>
        <w:t xml:space="preserve">EIV </w:t>
      </w:r>
      <w:r w:rsidRPr="00EB620F" w:rsidR="00940660">
        <w:rPr>
          <w:rFonts w:ascii="Times New Roman" w:hAnsi="Times New Roman"/>
          <w:color w:val="auto"/>
        </w:rPr>
        <w:t xml:space="preserve">compares </w:t>
      </w:r>
      <w:r w:rsidRPr="00EB620F" w:rsidR="00C4546A">
        <w:rPr>
          <w:rFonts w:ascii="Times New Roman" w:hAnsi="Times New Roman"/>
          <w:color w:val="auto"/>
        </w:rPr>
        <w:t xml:space="preserve">participant information </w:t>
      </w:r>
      <w:r w:rsidRPr="00EB620F" w:rsidR="00922CBF">
        <w:rPr>
          <w:rFonts w:ascii="Times New Roman" w:hAnsi="Times New Roman"/>
          <w:color w:val="auto"/>
        </w:rPr>
        <w:t xml:space="preserve">(Social Security </w:t>
      </w:r>
      <w:r w:rsidRPr="00EB620F" w:rsidR="00D0706E">
        <w:rPr>
          <w:rFonts w:ascii="Times New Roman" w:hAnsi="Times New Roman"/>
          <w:color w:val="auto"/>
        </w:rPr>
        <w:t>N</w:t>
      </w:r>
      <w:r w:rsidRPr="00EB620F" w:rsidR="00922CBF">
        <w:rPr>
          <w:rFonts w:ascii="Times New Roman" w:hAnsi="Times New Roman"/>
          <w:color w:val="auto"/>
        </w:rPr>
        <w:t>umber, last name</w:t>
      </w:r>
      <w:r w:rsidRPr="00EB620F" w:rsidR="001734D2">
        <w:rPr>
          <w:rFonts w:ascii="Times New Roman" w:hAnsi="Times New Roman"/>
          <w:color w:val="auto"/>
        </w:rPr>
        <w:t>,</w:t>
      </w:r>
      <w:r w:rsidRPr="00EB620F" w:rsidR="00922CBF">
        <w:rPr>
          <w:rFonts w:ascii="Times New Roman" w:hAnsi="Times New Roman"/>
          <w:color w:val="auto"/>
        </w:rPr>
        <w:t xml:space="preserve"> and date of birth) </w:t>
      </w:r>
      <w:r w:rsidRPr="00EB620F">
        <w:rPr>
          <w:rFonts w:ascii="Times New Roman" w:hAnsi="Times New Roman"/>
          <w:color w:val="auto"/>
        </w:rPr>
        <w:t xml:space="preserve">in </w:t>
      </w:r>
      <w:r w:rsidRPr="00EB620F" w:rsidR="00922CBF">
        <w:rPr>
          <w:rFonts w:ascii="Times New Roman" w:hAnsi="Times New Roman"/>
          <w:color w:val="auto"/>
        </w:rPr>
        <w:t>TRACS</w:t>
      </w:r>
      <w:r w:rsidRPr="00EB620F" w:rsidR="004D7CE3">
        <w:rPr>
          <w:rFonts w:ascii="Times New Roman" w:hAnsi="Times New Roman"/>
          <w:color w:val="auto"/>
        </w:rPr>
        <w:t xml:space="preserve"> </w:t>
      </w:r>
      <w:r w:rsidRPr="00EB620F" w:rsidR="00940660">
        <w:rPr>
          <w:rFonts w:ascii="Times New Roman" w:hAnsi="Times New Roman"/>
          <w:color w:val="auto"/>
        </w:rPr>
        <w:t xml:space="preserve">with </w:t>
      </w:r>
      <w:r w:rsidRPr="00EB620F" w:rsidR="004D7CE3">
        <w:rPr>
          <w:rFonts w:ascii="Times New Roman" w:hAnsi="Times New Roman"/>
          <w:color w:val="auto"/>
        </w:rPr>
        <w:t xml:space="preserve">data from two other </w:t>
      </w:r>
      <w:r w:rsidRPr="00EB620F" w:rsidR="00620759">
        <w:rPr>
          <w:rFonts w:ascii="Times New Roman" w:hAnsi="Times New Roman"/>
          <w:color w:val="auto"/>
        </w:rPr>
        <w:t xml:space="preserve">Federal </w:t>
      </w:r>
      <w:r w:rsidRPr="00EB620F" w:rsidR="004D7CE3">
        <w:rPr>
          <w:rFonts w:ascii="Times New Roman" w:hAnsi="Times New Roman"/>
          <w:color w:val="auto"/>
        </w:rPr>
        <w:t>agencies</w:t>
      </w:r>
      <w:r w:rsidRPr="00EB620F">
        <w:rPr>
          <w:rFonts w:ascii="Times New Roman" w:hAnsi="Times New Roman"/>
          <w:color w:val="auto"/>
        </w:rPr>
        <w:t>:</w:t>
      </w:r>
    </w:p>
    <w:p w:rsidR="00EF5FAD" w:rsidRPr="00EB620F" w:rsidP="008D5756" w14:paraId="29EE73D3" w14:textId="77777777">
      <w:pPr>
        <w:pStyle w:val="Default"/>
        <w:numPr>
          <w:ilvl w:val="0"/>
          <w:numId w:val="3"/>
        </w:numPr>
        <w:spacing w:before="120" w:after="120"/>
        <w:ind w:left="1440" w:hanging="720"/>
        <w:rPr>
          <w:rFonts w:ascii="Times New Roman" w:hAnsi="Times New Roman"/>
          <w:color w:val="auto"/>
        </w:rPr>
      </w:pPr>
      <w:r w:rsidRPr="00EB620F">
        <w:rPr>
          <w:rFonts w:ascii="Times New Roman" w:hAnsi="Times New Roman"/>
          <w:color w:val="auto"/>
        </w:rPr>
        <w:t xml:space="preserve">Data from the </w:t>
      </w:r>
      <w:r w:rsidRPr="00EB620F" w:rsidR="00922CBF">
        <w:rPr>
          <w:rFonts w:ascii="Times New Roman" w:hAnsi="Times New Roman"/>
          <w:color w:val="auto"/>
        </w:rPr>
        <w:t>Social Security Administration</w:t>
      </w:r>
      <w:r w:rsidRPr="00EB620F">
        <w:rPr>
          <w:rFonts w:ascii="Times New Roman" w:hAnsi="Times New Roman"/>
          <w:color w:val="auto"/>
        </w:rPr>
        <w:t xml:space="preserve"> </w:t>
      </w:r>
      <w:r w:rsidRPr="00EB620F">
        <w:rPr>
          <w:rFonts w:ascii="Times New Roman" w:hAnsi="Times New Roman"/>
          <w:color w:val="auto"/>
        </w:rPr>
        <w:t>re: Social Security benefits; and</w:t>
      </w:r>
    </w:p>
    <w:p w:rsidR="00A149F4" w:rsidRPr="00EB620F" w:rsidP="008D5756" w14:paraId="6118ED79" w14:textId="77777777">
      <w:pPr>
        <w:pStyle w:val="Default"/>
        <w:numPr>
          <w:ilvl w:val="0"/>
          <w:numId w:val="3"/>
        </w:numPr>
        <w:spacing w:before="120" w:after="120"/>
        <w:ind w:left="1440" w:hanging="720"/>
        <w:rPr>
          <w:rFonts w:ascii="Times New Roman" w:hAnsi="Times New Roman"/>
          <w:color w:val="auto"/>
        </w:rPr>
      </w:pPr>
      <w:r w:rsidRPr="00EB620F">
        <w:rPr>
          <w:rFonts w:ascii="Times New Roman" w:hAnsi="Times New Roman"/>
          <w:color w:val="auto"/>
        </w:rPr>
        <w:t xml:space="preserve">Data from the Department of Health and Human Services National Directory of New Hires (NDNH) </w:t>
      </w:r>
      <w:r w:rsidRPr="00EB620F" w:rsidR="007642AE">
        <w:rPr>
          <w:rFonts w:ascii="Times New Roman" w:hAnsi="Times New Roman"/>
          <w:color w:val="auto"/>
        </w:rPr>
        <w:t xml:space="preserve">re: </w:t>
      </w:r>
      <w:r w:rsidRPr="00EB620F" w:rsidR="00922CBF">
        <w:rPr>
          <w:rFonts w:ascii="Times New Roman" w:hAnsi="Times New Roman"/>
          <w:color w:val="auto"/>
        </w:rPr>
        <w:t>wage and unemployment benefit</w:t>
      </w:r>
      <w:r w:rsidRPr="00EB620F" w:rsidR="008F6BE0">
        <w:rPr>
          <w:rFonts w:ascii="Times New Roman" w:hAnsi="Times New Roman"/>
          <w:color w:val="auto"/>
        </w:rPr>
        <w:t>s</w:t>
      </w:r>
      <w:r w:rsidRPr="00EB620F" w:rsidR="00922CBF">
        <w:rPr>
          <w:rFonts w:ascii="Times New Roman" w:hAnsi="Times New Roman"/>
          <w:color w:val="auto"/>
        </w:rPr>
        <w:t>.</w:t>
      </w:r>
    </w:p>
    <w:p w:rsidR="002E2640" w:rsidRPr="00EB620F" w:rsidP="009728D6" w14:paraId="6F257978" w14:textId="72A65813">
      <w:pPr>
        <w:pStyle w:val="Default"/>
        <w:spacing w:before="120" w:after="120"/>
        <w:ind w:left="720"/>
        <w:rPr>
          <w:rFonts w:ascii="Times New Roman" w:hAnsi="Times New Roman"/>
          <w:color w:val="auto"/>
        </w:rPr>
      </w:pPr>
      <w:r w:rsidRPr="00EB620F">
        <w:rPr>
          <w:rFonts w:ascii="Times New Roman" w:hAnsi="Times New Roman"/>
          <w:color w:val="auto"/>
        </w:rPr>
        <w:t xml:space="preserve">An EIV Coordinator is </w:t>
      </w:r>
      <w:r w:rsidRPr="00EB620F" w:rsidR="00353D37">
        <w:rPr>
          <w:rFonts w:ascii="Times New Roman" w:hAnsi="Times New Roman"/>
          <w:color w:val="auto"/>
        </w:rPr>
        <w:t>a</w:t>
      </w:r>
      <w:r w:rsidRPr="00EB620F" w:rsidR="00731C5E">
        <w:rPr>
          <w:rFonts w:ascii="Times New Roman" w:hAnsi="Times New Roman"/>
          <w:color w:val="auto"/>
        </w:rPr>
        <w:t xml:space="preserve"> </w:t>
      </w:r>
      <w:r w:rsidRPr="00EB620F" w:rsidR="00A46DE7">
        <w:rPr>
          <w:rFonts w:ascii="Times New Roman" w:hAnsi="Times New Roman"/>
          <w:color w:val="auto"/>
        </w:rPr>
        <w:t xml:space="preserve">person at an organization who has been </w:t>
      </w:r>
      <w:r w:rsidRPr="00EB620F" w:rsidR="00644568">
        <w:rPr>
          <w:rFonts w:ascii="Times New Roman" w:hAnsi="Times New Roman"/>
          <w:color w:val="auto"/>
        </w:rPr>
        <w:t xml:space="preserve">approved by HUD </w:t>
      </w:r>
      <w:r w:rsidRPr="00EB620F" w:rsidR="00877793">
        <w:rPr>
          <w:rFonts w:ascii="Times New Roman" w:hAnsi="Times New Roman"/>
          <w:color w:val="auto"/>
        </w:rPr>
        <w:t xml:space="preserve">(via the </w:t>
      </w:r>
      <w:r w:rsidRPr="00EB620F" w:rsidR="00877793">
        <w:rPr>
          <w:rFonts w:ascii="Times New Roman" w:hAnsi="Times New Roman"/>
          <w:i/>
          <w:iCs/>
          <w:color w:val="auto"/>
        </w:rPr>
        <w:t>Multifamily Housing Coordinator Access Authorization Form</w:t>
      </w:r>
      <w:r w:rsidRPr="00EB620F" w:rsidR="00877793">
        <w:rPr>
          <w:rFonts w:ascii="Times New Roman" w:hAnsi="Times New Roman"/>
          <w:color w:val="auto"/>
        </w:rPr>
        <w:t xml:space="preserve">) </w:t>
      </w:r>
      <w:r w:rsidRPr="00EB620F" w:rsidR="00FC02B1">
        <w:rPr>
          <w:rFonts w:ascii="Times New Roman" w:hAnsi="Times New Roman"/>
          <w:color w:val="auto"/>
        </w:rPr>
        <w:t xml:space="preserve">to </w:t>
      </w:r>
      <w:r w:rsidRPr="00EB620F" w:rsidR="00A612AF">
        <w:rPr>
          <w:rFonts w:ascii="Times New Roman" w:hAnsi="Times New Roman"/>
          <w:color w:val="auto"/>
        </w:rPr>
        <w:t xml:space="preserve">use </w:t>
      </w:r>
      <w:r w:rsidRPr="00EB620F" w:rsidR="00877793">
        <w:rPr>
          <w:rFonts w:ascii="Times New Roman" w:hAnsi="Times New Roman"/>
          <w:color w:val="auto"/>
        </w:rPr>
        <w:t xml:space="preserve">EIV </w:t>
      </w:r>
      <w:r w:rsidRPr="00EB620F" w:rsidR="00A612AF">
        <w:rPr>
          <w:rFonts w:ascii="Times New Roman" w:hAnsi="Times New Roman"/>
          <w:color w:val="auto"/>
        </w:rPr>
        <w:t xml:space="preserve">for verification purposes and to assign </w:t>
      </w:r>
      <w:r w:rsidRPr="00EB620F" w:rsidR="00E0043D">
        <w:rPr>
          <w:rFonts w:ascii="Times New Roman" w:hAnsi="Times New Roman"/>
          <w:color w:val="auto"/>
        </w:rPr>
        <w:t xml:space="preserve">roles to other </w:t>
      </w:r>
      <w:r w:rsidRPr="00EB620F" w:rsidR="00086E2C">
        <w:rPr>
          <w:rFonts w:ascii="Times New Roman" w:hAnsi="Times New Roman"/>
          <w:color w:val="auto"/>
        </w:rPr>
        <w:t xml:space="preserve">users </w:t>
      </w:r>
      <w:r w:rsidRPr="00EB620F" w:rsidR="0073069D">
        <w:rPr>
          <w:rFonts w:ascii="Times New Roman" w:hAnsi="Times New Roman"/>
          <w:color w:val="auto"/>
        </w:rPr>
        <w:t xml:space="preserve">(via the </w:t>
      </w:r>
      <w:r w:rsidRPr="00EB620F" w:rsidR="0073069D">
        <w:rPr>
          <w:rFonts w:ascii="Times New Roman" w:hAnsi="Times New Roman"/>
          <w:i/>
          <w:iCs/>
          <w:color w:val="auto"/>
        </w:rPr>
        <w:t>User Access Authorization Form</w:t>
      </w:r>
      <w:r w:rsidRPr="00EB620F" w:rsidR="0073069D">
        <w:rPr>
          <w:rFonts w:ascii="Times New Roman" w:hAnsi="Times New Roman"/>
          <w:color w:val="auto"/>
        </w:rPr>
        <w:t xml:space="preserve">) </w:t>
      </w:r>
      <w:r w:rsidRPr="00EB620F" w:rsidR="00086E2C">
        <w:rPr>
          <w:rFonts w:ascii="Times New Roman" w:hAnsi="Times New Roman"/>
          <w:color w:val="auto"/>
        </w:rPr>
        <w:t xml:space="preserve">within their organization. </w:t>
      </w:r>
      <w:r w:rsidRPr="00EB620F" w:rsidR="00877793">
        <w:rPr>
          <w:rFonts w:ascii="Times New Roman" w:hAnsi="Times New Roman"/>
          <w:color w:val="auto"/>
        </w:rPr>
        <w:t xml:space="preserve">Coordinators </w:t>
      </w:r>
      <w:r w:rsidRPr="00EB620F" w:rsidR="005D7F63">
        <w:rPr>
          <w:rFonts w:ascii="Times New Roman" w:hAnsi="Times New Roman"/>
          <w:color w:val="auto"/>
        </w:rPr>
        <w:t xml:space="preserve">also ensure that Users are </w:t>
      </w:r>
      <w:r w:rsidRPr="00EB620F" w:rsidR="0008584C">
        <w:rPr>
          <w:rFonts w:ascii="Times New Roman" w:hAnsi="Times New Roman"/>
          <w:color w:val="auto"/>
        </w:rPr>
        <w:t>periodically recertified, as required by HUD.</w:t>
      </w:r>
      <w:r w:rsidRPr="00EB620F" w:rsidR="00302BD1">
        <w:rPr>
          <w:rFonts w:ascii="Times New Roman" w:hAnsi="Times New Roman"/>
          <w:color w:val="auto"/>
        </w:rPr>
        <w:t xml:space="preserve"> Examples of roles that </w:t>
      </w:r>
      <w:r w:rsidRPr="00EB620F" w:rsidR="00DD1C03">
        <w:rPr>
          <w:rFonts w:ascii="Times New Roman" w:hAnsi="Times New Roman"/>
          <w:color w:val="auto"/>
        </w:rPr>
        <w:t xml:space="preserve">an EIV Coordinator </w:t>
      </w:r>
      <w:r w:rsidRPr="00EB620F" w:rsidR="00302BD1">
        <w:rPr>
          <w:rFonts w:ascii="Times New Roman" w:hAnsi="Times New Roman"/>
          <w:color w:val="auto"/>
        </w:rPr>
        <w:t xml:space="preserve">might </w:t>
      </w:r>
      <w:r w:rsidRPr="00EB620F" w:rsidR="00DD1C03">
        <w:rPr>
          <w:rFonts w:ascii="Times New Roman" w:hAnsi="Times New Roman"/>
          <w:color w:val="auto"/>
        </w:rPr>
        <w:t xml:space="preserve">assign to an EIV User </w:t>
      </w:r>
      <w:r w:rsidRPr="00EB620F" w:rsidR="00302BD1">
        <w:rPr>
          <w:rFonts w:ascii="Times New Roman" w:hAnsi="Times New Roman"/>
          <w:color w:val="auto"/>
        </w:rPr>
        <w:t>include occupancy specialist, security administrator, and user administrator.</w:t>
      </w:r>
    </w:p>
    <w:p w:rsidR="005C7710" w:rsidRPr="00EB620F" w:rsidP="009728D6" w14:paraId="1B29ADD6" w14:textId="43CF5F22">
      <w:pPr>
        <w:pStyle w:val="Default"/>
        <w:spacing w:before="120" w:after="120"/>
        <w:ind w:left="720"/>
        <w:rPr>
          <w:rFonts w:ascii="Times New Roman" w:hAnsi="Times New Roman"/>
          <w:color w:val="auto"/>
        </w:rPr>
      </w:pPr>
      <w:r w:rsidRPr="00EB620F">
        <w:rPr>
          <w:rFonts w:ascii="Times New Roman" w:hAnsi="Times New Roman"/>
          <w:color w:val="auto"/>
        </w:rPr>
        <w:t xml:space="preserve">HUD created the </w:t>
      </w:r>
      <w:r w:rsidRPr="00EB620F">
        <w:rPr>
          <w:rFonts w:ascii="Times New Roman" w:hAnsi="Times New Roman"/>
          <w:i/>
          <w:iCs/>
          <w:color w:val="auto"/>
        </w:rPr>
        <w:t>EIV &amp; You Brochure</w:t>
      </w:r>
      <w:r w:rsidRPr="00EB620F">
        <w:rPr>
          <w:rFonts w:ascii="Times New Roman" w:hAnsi="Times New Roman"/>
          <w:color w:val="auto"/>
        </w:rPr>
        <w:t xml:space="preserve"> </w:t>
      </w:r>
      <w:r w:rsidRPr="00EB620F" w:rsidR="009C2DBB">
        <w:rPr>
          <w:rFonts w:ascii="Times New Roman" w:hAnsi="Times New Roman"/>
          <w:color w:val="auto"/>
        </w:rPr>
        <w:t xml:space="preserve">to inform </w:t>
      </w:r>
      <w:r w:rsidRPr="00EB620F" w:rsidR="00490BE7">
        <w:rPr>
          <w:rFonts w:ascii="Times New Roman" w:hAnsi="Times New Roman"/>
          <w:color w:val="auto"/>
        </w:rPr>
        <w:t>applicants and tenants about the EIV system</w:t>
      </w:r>
      <w:r w:rsidRPr="00EB620F" w:rsidR="005B176A">
        <w:rPr>
          <w:rFonts w:ascii="Times New Roman" w:hAnsi="Times New Roman"/>
          <w:color w:val="auto"/>
        </w:rPr>
        <w:t xml:space="preserve">. </w:t>
      </w:r>
      <w:r w:rsidRPr="00EB620F" w:rsidR="002D2FA9">
        <w:rPr>
          <w:rFonts w:ascii="Times New Roman" w:hAnsi="Times New Roman"/>
          <w:color w:val="auto"/>
        </w:rPr>
        <w:t xml:space="preserve">The brochure explains </w:t>
      </w:r>
      <w:r w:rsidRPr="00EB620F" w:rsidR="00B80FEC">
        <w:rPr>
          <w:rFonts w:ascii="Times New Roman" w:hAnsi="Times New Roman"/>
          <w:color w:val="auto"/>
        </w:rPr>
        <w:t xml:space="preserve">that Owners use </w:t>
      </w:r>
      <w:r w:rsidRPr="00EB620F" w:rsidR="00812389">
        <w:rPr>
          <w:rFonts w:ascii="Times New Roman" w:hAnsi="Times New Roman"/>
          <w:color w:val="auto"/>
        </w:rPr>
        <w:t xml:space="preserve">EIV </w:t>
      </w:r>
      <w:r w:rsidRPr="00EB620F" w:rsidR="00B80FEC">
        <w:rPr>
          <w:rFonts w:ascii="Times New Roman" w:hAnsi="Times New Roman"/>
          <w:color w:val="auto"/>
        </w:rPr>
        <w:t xml:space="preserve">to verify </w:t>
      </w:r>
      <w:r w:rsidRPr="00EB620F" w:rsidR="007D2026">
        <w:rPr>
          <w:rFonts w:ascii="Times New Roman" w:hAnsi="Times New Roman"/>
          <w:color w:val="auto"/>
        </w:rPr>
        <w:t xml:space="preserve">tenant </w:t>
      </w:r>
      <w:r w:rsidRPr="00EB620F" w:rsidR="00A949FF">
        <w:rPr>
          <w:rFonts w:ascii="Times New Roman" w:hAnsi="Times New Roman"/>
          <w:color w:val="auto"/>
        </w:rPr>
        <w:t xml:space="preserve">income and other information </w:t>
      </w:r>
      <w:r w:rsidRPr="00EB620F" w:rsidR="00812389">
        <w:rPr>
          <w:rFonts w:ascii="Times New Roman" w:hAnsi="Times New Roman"/>
          <w:color w:val="auto"/>
        </w:rPr>
        <w:t xml:space="preserve">and </w:t>
      </w:r>
      <w:r w:rsidRPr="00EB620F" w:rsidR="00A949FF">
        <w:rPr>
          <w:rFonts w:ascii="Times New Roman" w:hAnsi="Times New Roman"/>
          <w:color w:val="auto"/>
        </w:rPr>
        <w:t xml:space="preserve">that this information is pulled from the Social Security Administration and the </w:t>
      </w:r>
      <w:r w:rsidRPr="00EB620F" w:rsidR="002E734B">
        <w:rPr>
          <w:rFonts w:ascii="Times New Roman" w:hAnsi="Times New Roman"/>
          <w:color w:val="auto"/>
        </w:rPr>
        <w:t>Department of Health and Human Services.</w:t>
      </w:r>
      <w:r w:rsidRPr="00EB620F" w:rsidR="00BF7A3F">
        <w:rPr>
          <w:rFonts w:ascii="Times New Roman" w:hAnsi="Times New Roman"/>
          <w:color w:val="auto"/>
        </w:rPr>
        <w:t xml:space="preserve"> </w:t>
      </w:r>
      <w:r w:rsidRPr="00EB620F" w:rsidR="002E734B">
        <w:rPr>
          <w:rFonts w:ascii="Times New Roman" w:hAnsi="Times New Roman"/>
          <w:color w:val="auto"/>
        </w:rPr>
        <w:t xml:space="preserve">It also explains the </w:t>
      </w:r>
      <w:r w:rsidRPr="00EB620F" w:rsidR="00E94E7F">
        <w:rPr>
          <w:rFonts w:ascii="Times New Roman" w:hAnsi="Times New Roman"/>
          <w:color w:val="auto"/>
        </w:rPr>
        <w:t>tenant consent form (form HUD–9887</w:t>
      </w:r>
      <w:r w:rsidRPr="00EB620F" w:rsidR="00B8426B">
        <w:rPr>
          <w:rFonts w:ascii="Times New Roman" w:hAnsi="Times New Roman"/>
          <w:color w:val="auto"/>
        </w:rPr>
        <w:t>/</w:t>
      </w:r>
      <w:r w:rsidRPr="00EB620F" w:rsidR="0085056E">
        <w:rPr>
          <w:rFonts w:ascii="Times New Roman" w:hAnsi="Times New Roman"/>
          <w:color w:val="auto"/>
        </w:rPr>
        <w:t xml:space="preserve">9887–A, </w:t>
      </w:r>
      <w:r w:rsidRPr="00EB620F" w:rsidR="00E94E7F">
        <w:rPr>
          <w:rFonts w:ascii="Times New Roman" w:hAnsi="Times New Roman"/>
          <w:color w:val="auto"/>
        </w:rPr>
        <w:t>discussed below)</w:t>
      </w:r>
      <w:r w:rsidRPr="00EB620F" w:rsidR="0085056E">
        <w:rPr>
          <w:rFonts w:ascii="Times New Roman" w:hAnsi="Times New Roman"/>
          <w:color w:val="auto"/>
        </w:rPr>
        <w:t>.</w:t>
      </w:r>
    </w:p>
    <w:p w:rsidR="0085056E" w:rsidRPr="00EB620F" w:rsidP="009728D6" w14:paraId="6EF1BAE5" w14:textId="72BF638B">
      <w:pPr>
        <w:pStyle w:val="Default"/>
        <w:spacing w:before="120" w:after="120"/>
        <w:ind w:left="720"/>
        <w:rPr>
          <w:rFonts w:ascii="Times New Roman" w:hAnsi="Times New Roman"/>
          <w:color w:val="auto"/>
        </w:rPr>
      </w:pPr>
      <w:r w:rsidRPr="00EB620F">
        <w:rPr>
          <w:rFonts w:ascii="Times New Roman" w:hAnsi="Times New Roman"/>
          <w:color w:val="auto"/>
        </w:rPr>
        <w:t xml:space="preserve">As part of this information collection renewal, both forms and the </w:t>
      </w:r>
      <w:r w:rsidRPr="00EB620F">
        <w:rPr>
          <w:rFonts w:ascii="Times New Roman" w:hAnsi="Times New Roman"/>
          <w:i/>
          <w:iCs/>
          <w:color w:val="auto"/>
        </w:rPr>
        <w:t>EIV &amp; You Brochure</w:t>
      </w:r>
      <w:r w:rsidRPr="00EB620F">
        <w:rPr>
          <w:rFonts w:ascii="Times New Roman" w:hAnsi="Times New Roman"/>
          <w:color w:val="auto"/>
        </w:rPr>
        <w:t xml:space="preserve"> have been reformatted </w:t>
      </w:r>
      <w:r w:rsidRPr="00EB620F" w:rsidR="000C2E89">
        <w:rPr>
          <w:rFonts w:ascii="Times New Roman" w:hAnsi="Times New Roman"/>
          <w:color w:val="auto"/>
        </w:rPr>
        <w:t xml:space="preserve">to improve </w:t>
      </w:r>
      <w:r w:rsidRPr="00EB620F">
        <w:rPr>
          <w:rFonts w:ascii="Times New Roman" w:hAnsi="Times New Roman"/>
          <w:color w:val="auto"/>
        </w:rPr>
        <w:t>readability; no substantive changes have been made.</w:t>
      </w:r>
    </w:p>
    <w:p w:rsidR="006B726D" w:rsidRPr="00EB620F" w:rsidP="008D5756" w14:paraId="377432C0" w14:textId="7BA01B1B">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Recertification Notice (Exhibit 7–1: Annual Recertification Initial Notice; form HUD–90100).</w:t>
      </w:r>
      <w:r w:rsidRPr="00EB620F">
        <w:rPr>
          <w:rFonts w:ascii="Times New Roman" w:hAnsi="Times New Roman"/>
          <w:color w:val="auto"/>
        </w:rPr>
        <w:t xml:space="preserve"> </w:t>
      </w:r>
      <w:r w:rsidRPr="00EB620F" w:rsidR="003372BE">
        <w:rPr>
          <w:rFonts w:ascii="Times New Roman" w:hAnsi="Times New Roman"/>
          <w:color w:val="auto"/>
        </w:rPr>
        <w:t xml:space="preserve">As part of HUD’s obligation to administer its programs as described in paragraph b., above, </w:t>
      </w:r>
      <w:r w:rsidRPr="00EB620F" w:rsidR="000B2CBB">
        <w:rPr>
          <w:rFonts w:ascii="Times New Roman" w:hAnsi="Times New Roman"/>
          <w:color w:val="auto"/>
        </w:rPr>
        <w:t>HUD requires Owners to reexamine the income and composition of assisted families at least annually (</w:t>
      </w:r>
      <w:r w:rsidRPr="00EB620F" w:rsidR="000A5FDA">
        <w:rPr>
          <w:rFonts w:ascii="Times New Roman" w:hAnsi="Times New Roman"/>
          <w:color w:val="auto"/>
        </w:rPr>
        <w:t xml:space="preserve">24 C.F.R. </w:t>
      </w:r>
      <w:r w:rsidRPr="00EB620F" w:rsidR="00A52BB8">
        <w:rPr>
          <w:rFonts w:ascii="Times New Roman" w:hAnsi="Times New Roman"/>
          <w:color w:val="auto"/>
        </w:rPr>
        <w:t>§ </w:t>
      </w:r>
      <w:r w:rsidRPr="00EB620F" w:rsidR="000A5FDA">
        <w:rPr>
          <w:rFonts w:ascii="Times New Roman" w:hAnsi="Times New Roman"/>
          <w:color w:val="auto"/>
        </w:rPr>
        <w:t>5.657</w:t>
      </w:r>
      <w:r w:rsidRPr="00EB620F" w:rsidR="002B4427">
        <w:rPr>
          <w:rFonts w:ascii="Times New Roman" w:hAnsi="Times New Roman"/>
          <w:color w:val="auto"/>
        </w:rPr>
        <w:t>)</w:t>
      </w:r>
      <w:r w:rsidRPr="00EB620F" w:rsidR="0052109D">
        <w:rPr>
          <w:rFonts w:ascii="Times New Roman" w:hAnsi="Times New Roman"/>
          <w:color w:val="auto"/>
        </w:rPr>
        <w:t xml:space="preserve">. </w:t>
      </w:r>
      <w:r w:rsidRPr="00EB620F">
        <w:rPr>
          <w:rFonts w:ascii="Times New Roman" w:hAnsi="Times New Roman"/>
          <w:color w:val="auto"/>
        </w:rPr>
        <w:t xml:space="preserve">At the time of move-in and </w:t>
      </w:r>
      <w:r w:rsidRPr="00EB620F" w:rsidR="009A6626">
        <w:rPr>
          <w:rFonts w:ascii="Times New Roman" w:hAnsi="Times New Roman"/>
          <w:color w:val="auto"/>
        </w:rPr>
        <w:t xml:space="preserve">prior to </w:t>
      </w:r>
      <w:r w:rsidRPr="00EB620F">
        <w:rPr>
          <w:rFonts w:ascii="Times New Roman" w:hAnsi="Times New Roman"/>
          <w:color w:val="auto"/>
        </w:rPr>
        <w:t>each annual recertification</w:t>
      </w:r>
      <w:r w:rsidRPr="00EB620F" w:rsidR="00E66C3E">
        <w:rPr>
          <w:rFonts w:ascii="Times New Roman" w:hAnsi="Times New Roman"/>
          <w:color w:val="auto"/>
        </w:rPr>
        <w:t>,</w:t>
      </w:r>
      <w:r w:rsidRPr="00EB620F">
        <w:rPr>
          <w:rFonts w:ascii="Times New Roman" w:hAnsi="Times New Roman"/>
          <w:color w:val="auto"/>
        </w:rPr>
        <w:t xml:space="preserve"> the Owner must provide notification to the tenant that his/her income and family composition will be </w:t>
      </w:r>
      <w:r w:rsidRPr="00EB620F">
        <w:rPr>
          <w:rFonts w:ascii="Times New Roman" w:hAnsi="Times New Roman"/>
          <w:color w:val="auto"/>
        </w:rPr>
        <w:t>reviewed</w:t>
      </w:r>
      <w:r w:rsidRPr="00EB620F">
        <w:rPr>
          <w:rFonts w:ascii="Times New Roman" w:hAnsi="Times New Roman"/>
          <w:color w:val="auto"/>
        </w:rPr>
        <w:t xml:space="preserve"> and their rent and assistance levels will be redetermined. The </w:t>
      </w:r>
      <w:r w:rsidR="00133EED">
        <w:rPr>
          <w:rFonts w:ascii="Times New Roman" w:hAnsi="Times New Roman"/>
          <w:color w:val="auto"/>
        </w:rPr>
        <w:t xml:space="preserve">annual </w:t>
      </w:r>
      <w:r w:rsidRPr="00FB1086" w:rsidR="00133EED">
        <w:rPr>
          <w:rFonts w:ascii="Times New Roman" w:hAnsi="Times New Roman"/>
          <w:i/>
          <w:iCs/>
          <w:color w:val="auto"/>
        </w:rPr>
        <w:t>Recertification Notice</w:t>
      </w:r>
      <w:r w:rsidR="00133EED">
        <w:rPr>
          <w:rFonts w:ascii="Times New Roman" w:hAnsi="Times New Roman"/>
          <w:color w:val="auto"/>
        </w:rPr>
        <w:t xml:space="preserve"> </w:t>
      </w:r>
      <w:r w:rsidRPr="00EB620F">
        <w:rPr>
          <w:rFonts w:ascii="Times New Roman" w:hAnsi="Times New Roman"/>
          <w:color w:val="auto"/>
        </w:rPr>
        <w:t xml:space="preserve">provides a listing of information </w:t>
      </w:r>
      <w:r w:rsidR="00133EED">
        <w:rPr>
          <w:rFonts w:ascii="Times New Roman" w:hAnsi="Times New Roman"/>
          <w:color w:val="auto"/>
        </w:rPr>
        <w:t xml:space="preserve">that </w:t>
      </w:r>
      <w:r w:rsidRPr="00EB620F">
        <w:rPr>
          <w:rFonts w:ascii="Times New Roman" w:hAnsi="Times New Roman"/>
          <w:color w:val="auto"/>
        </w:rPr>
        <w:t>the tenant must make available for recertification</w:t>
      </w:r>
      <w:r w:rsidRPr="00EB620F" w:rsidR="00BA33FA">
        <w:rPr>
          <w:rFonts w:ascii="Times New Roman" w:hAnsi="Times New Roman"/>
          <w:color w:val="auto"/>
        </w:rPr>
        <w:t xml:space="preserve">, which </w:t>
      </w:r>
      <w:r w:rsidRPr="00EB620F">
        <w:rPr>
          <w:rFonts w:ascii="Times New Roman" w:hAnsi="Times New Roman"/>
          <w:color w:val="auto"/>
        </w:rPr>
        <w:t>will vary depending on the type of household (elderly, household with a disability, family)</w:t>
      </w:r>
      <w:r w:rsidRPr="00EB620F" w:rsidR="009675F2">
        <w:rPr>
          <w:rFonts w:ascii="Times New Roman" w:hAnsi="Times New Roman"/>
          <w:color w:val="auto"/>
        </w:rPr>
        <w:t>;</w:t>
      </w:r>
      <w:r w:rsidRPr="00EB620F">
        <w:rPr>
          <w:rFonts w:ascii="Times New Roman" w:hAnsi="Times New Roman"/>
          <w:color w:val="auto"/>
        </w:rPr>
        <w:t xml:space="preserve"> the </w:t>
      </w:r>
      <w:r w:rsidRPr="00EB620F" w:rsidR="00F12EC0">
        <w:rPr>
          <w:rFonts w:ascii="Times New Roman" w:hAnsi="Times New Roman"/>
          <w:color w:val="auto"/>
        </w:rPr>
        <w:t xml:space="preserve">source(s) of the household income; </w:t>
      </w:r>
      <w:r w:rsidRPr="00EB620F">
        <w:rPr>
          <w:rFonts w:ascii="Times New Roman" w:hAnsi="Times New Roman"/>
          <w:color w:val="auto"/>
        </w:rPr>
        <w:t>and the type of deductions</w:t>
      </w:r>
      <w:r w:rsidRPr="00EB620F" w:rsidR="001E5910">
        <w:rPr>
          <w:rFonts w:ascii="Times New Roman" w:hAnsi="Times New Roman"/>
          <w:color w:val="auto"/>
        </w:rPr>
        <w:t xml:space="preserve">/exclusions available </w:t>
      </w:r>
      <w:r w:rsidRPr="00EB620F">
        <w:rPr>
          <w:rFonts w:ascii="Times New Roman" w:hAnsi="Times New Roman"/>
          <w:color w:val="auto"/>
        </w:rPr>
        <w:t xml:space="preserve">to the household. </w:t>
      </w:r>
      <w:r w:rsidRPr="00EB620F" w:rsidR="004E6437">
        <w:rPr>
          <w:rFonts w:ascii="Times New Roman" w:hAnsi="Times New Roman"/>
          <w:color w:val="auto"/>
        </w:rPr>
        <w:t xml:space="preserve">Advance </w:t>
      </w:r>
      <w:r w:rsidRPr="00EB620F" w:rsidR="005213DF">
        <w:rPr>
          <w:rFonts w:ascii="Times New Roman" w:hAnsi="Times New Roman"/>
          <w:color w:val="auto"/>
        </w:rPr>
        <w:t xml:space="preserve">notification is </w:t>
      </w:r>
      <w:r w:rsidRPr="00EB620F" w:rsidR="004E6437">
        <w:rPr>
          <w:rFonts w:ascii="Times New Roman" w:hAnsi="Times New Roman"/>
          <w:color w:val="auto"/>
        </w:rPr>
        <w:t xml:space="preserve">provided </w:t>
      </w:r>
      <w:r w:rsidRPr="00EB620F" w:rsidR="00076113">
        <w:rPr>
          <w:rFonts w:ascii="Times New Roman" w:hAnsi="Times New Roman"/>
          <w:color w:val="auto"/>
        </w:rPr>
        <w:t xml:space="preserve">to </w:t>
      </w:r>
      <w:r w:rsidRPr="00EB620F" w:rsidR="00B311A1">
        <w:rPr>
          <w:rFonts w:ascii="Times New Roman" w:hAnsi="Times New Roman"/>
          <w:color w:val="auto"/>
        </w:rPr>
        <w:t xml:space="preserve">facilitate timely </w:t>
      </w:r>
      <w:r w:rsidRPr="00EB620F" w:rsidR="005213DF">
        <w:rPr>
          <w:rFonts w:ascii="Times New Roman" w:hAnsi="Times New Roman"/>
          <w:color w:val="auto"/>
        </w:rPr>
        <w:t>recertification.</w:t>
      </w:r>
      <w:r w:rsidRPr="00EB620F" w:rsidR="00787D6A">
        <w:rPr>
          <w:rFonts w:ascii="Times New Roman" w:hAnsi="Times New Roman"/>
          <w:color w:val="auto"/>
        </w:rPr>
        <w:t xml:space="preserve"> </w:t>
      </w:r>
      <w:r w:rsidRPr="00EB620F">
        <w:rPr>
          <w:rFonts w:ascii="Times New Roman" w:hAnsi="Times New Roman"/>
          <w:color w:val="auto"/>
        </w:rPr>
        <w:t xml:space="preserve">The head of household </w:t>
      </w:r>
      <w:r w:rsidRPr="00EB620F" w:rsidR="00C66BF9">
        <w:rPr>
          <w:rFonts w:ascii="Times New Roman" w:hAnsi="Times New Roman"/>
          <w:color w:val="auto"/>
        </w:rPr>
        <w:t xml:space="preserve">indicates receipt of the </w:t>
      </w:r>
      <w:r w:rsidRPr="00FB1086" w:rsidR="00F0638C">
        <w:rPr>
          <w:rFonts w:ascii="Times New Roman" w:hAnsi="Times New Roman"/>
          <w:i/>
          <w:iCs/>
          <w:color w:val="auto"/>
        </w:rPr>
        <w:t xml:space="preserve">Recertification </w:t>
      </w:r>
      <w:r w:rsidRPr="00FB1086" w:rsidR="00C66BF9">
        <w:rPr>
          <w:rFonts w:ascii="Times New Roman" w:hAnsi="Times New Roman"/>
          <w:i/>
          <w:iCs/>
          <w:color w:val="auto"/>
        </w:rPr>
        <w:t>Notice</w:t>
      </w:r>
      <w:r w:rsidRPr="00EB620F" w:rsidR="00C66BF9">
        <w:rPr>
          <w:rFonts w:ascii="Times New Roman" w:hAnsi="Times New Roman"/>
          <w:color w:val="auto"/>
        </w:rPr>
        <w:t xml:space="preserve"> by signing it, as witnessed by the Owner or Management Agent</w:t>
      </w:r>
      <w:r w:rsidRPr="00EB620F" w:rsidR="00AF11BA">
        <w:rPr>
          <w:rFonts w:ascii="Times New Roman" w:hAnsi="Times New Roman"/>
          <w:color w:val="auto"/>
        </w:rPr>
        <w:t xml:space="preserve">, who retains </w:t>
      </w:r>
      <w:r w:rsidRPr="00EB620F">
        <w:rPr>
          <w:rFonts w:ascii="Times New Roman" w:hAnsi="Times New Roman"/>
          <w:color w:val="auto"/>
        </w:rPr>
        <w:t xml:space="preserve">the signed </w:t>
      </w:r>
      <w:r w:rsidRPr="00EB620F" w:rsidR="00AF11BA">
        <w:rPr>
          <w:rFonts w:ascii="Times New Roman" w:hAnsi="Times New Roman"/>
          <w:color w:val="auto"/>
        </w:rPr>
        <w:t xml:space="preserve">document </w:t>
      </w:r>
      <w:r w:rsidRPr="00EB620F">
        <w:rPr>
          <w:rFonts w:ascii="Times New Roman" w:hAnsi="Times New Roman"/>
          <w:color w:val="auto"/>
        </w:rPr>
        <w:t>on file.</w:t>
      </w:r>
      <w:r w:rsidRPr="00EB620F" w:rsidR="00371385">
        <w:rPr>
          <w:rFonts w:ascii="Times New Roman" w:hAnsi="Times New Roman"/>
          <w:color w:val="auto"/>
        </w:rPr>
        <w:t xml:space="preserve"> As part of this information collection renewal, the form has been reformatted to improve readability; no substantive changes have been made.</w:t>
      </w:r>
    </w:p>
    <w:p w:rsidR="006B726D" w:rsidRPr="00EB620F" w:rsidP="008D5756" w14:paraId="2C8118C9" w14:textId="13EC0920">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Certification of Long-Term Care Insurance (form HUD–90101).</w:t>
      </w:r>
      <w:r w:rsidRPr="00EB620F" w:rsidR="00B84525">
        <w:rPr>
          <w:rFonts w:ascii="Times New Roman" w:hAnsi="Times New Roman"/>
          <w:color w:val="auto"/>
        </w:rPr>
        <w:t xml:space="preserve"> Under </w:t>
      </w:r>
      <w:r w:rsidR="00534AC8">
        <w:rPr>
          <w:rFonts w:ascii="Times New Roman" w:hAnsi="Times New Roman"/>
          <w:color w:val="auto"/>
        </w:rPr>
        <w:t>§ </w:t>
      </w:r>
      <w:r w:rsidRPr="00EB620F" w:rsidR="00B84525">
        <w:rPr>
          <w:rFonts w:ascii="Times New Roman" w:hAnsi="Times New Roman"/>
          <w:color w:val="auto"/>
        </w:rPr>
        <w:t>3 of the Act</w:t>
      </w:r>
      <w:r w:rsidRPr="00EB620F" w:rsidR="00B00E02">
        <w:rPr>
          <w:rFonts w:ascii="Times New Roman" w:hAnsi="Times New Roman"/>
          <w:color w:val="auto"/>
        </w:rPr>
        <w:t xml:space="preserve">, </w:t>
      </w:r>
      <w:r w:rsidRPr="00EB620F" w:rsidR="00166CF1">
        <w:rPr>
          <w:rFonts w:ascii="Times New Roman" w:hAnsi="Times New Roman"/>
          <w:color w:val="auto"/>
        </w:rPr>
        <w:t>the unreimbursed medical expenses of an elderly and/or disabled family</w:t>
      </w:r>
      <w:r w:rsidRPr="00EB620F" w:rsidR="00265613">
        <w:rPr>
          <w:rFonts w:ascii="Times New Roman" w:hAnsi="Times New Roman"/>
          <w:color w:val="auto"/>
        </w:rPr>
        <w:t xml:space="preserve"> are to be deducted from the family’s income</w:t>
      </w:r>
      <w:r w:rsidRPr="00EB620F" w:rsidR="00EE4E7E">
        <w:rPr>
          <w:rFonts w:ascii="Times New Roman" w:hAnsi="Times New Roman"/>
          <w:color w:val="auto"/>
        </w:rPr>
        <w:t xml:space="preserve"> if su</w:t>
      </w:r>
      <w:r w:rsidRPr="00EB620F" w:rsidR="004F3F72">
        <w:rPr>
          <w:rFonts w:ascii="Times New Roman" w:hAnsi="Times New Roman"/>
          <w:color w:val="auto"/>
        </w:rPr>
        <w:t>ch expenses</w:t>
      </w:r>
      <w:r w:rsidRPr="00EB620F" w:rsidR="00DE38A7">
        <w:rPr>
          <w:rFonts w:ascii="Times New Roman" w:hAnsi="Times New Roman"/>
          <w:color w:val="auto"/>
        </w:rPr>
        <w:t xml:space="preserve"> exceed 10 percent of the family’s income</w:t>
      </w:r>
      <w:r w:rsidRPr="00EB620F" w:rsidR="00265613">
        <w:rPr>
          <w:rFonts w:ascii="Times New Roman" w:hAnsi="Times New Roman"/>
          <w:color w:val="auto"/>
        </w:rPr>
        <w:t>.</w:t>
      </w:r>
      <w:r w:rsidRPr="00EB620F" w:rsidR="00620B81">
        <w:rPr>
          <w:rFonts w:ascii="Times New Roman" w:hAnsi="Times New Roman"/>
          <w:color w:val="auto"/>
        </w:rPr>
        <w:t xml:space="preserve"> </w:t>
      </w:r>
      <w:r w:rsidRPr="00EB620F" w:rsidR="00E543E7">
        <w:rPr>
          <w:rFonts w:ascii="Times New Roman" w:hAnsi="Times New Roman"/>
          <w:color w:val="auto"/>
        </w:rPr>
        <w:t xml:space="preserve">The HUD definition of </w:t>
      </w:r>
      <w:r w:rsidRPr="00EB620F" w:rsidR="00045DA4">
        <w:rPr>
          <w:rFonts w:ascii="Times New Roman" w:hAnsi="Times New Roman"/>
          <w:color w:val="auto"/>
        </w:rPr>
        <w:t xml:space="preserve">“health and medical care expenses” (24 C.F.R. </w:t>
      </w:r>
      <w:r w:rsidRPr="00EB620F" w:rsidR="00A742FB">
        <w:rPr>
          <w:rFonts w:ascii="Times New Roman" w:hAnsi="Times New Roman"/>
          <w:color w:val="auto"/>
        </w:rPr>
        <w:t xml:space="preserve">§ 5.603) includes </w:t>
      </w:r>
      <w:r w:rsidRPr="00EB620F" w:rsidR="009220EB">
        <w:rPr>
          <w:rFonts w:ascii="Times New Roman" w:hAnsi="Times New Roman"/>
          <w:color w:val="auto"/>
        </w:rPr>
        <w:t xml:space="preserve">“long-term care </w:t>
      </w:r>
      <w:r w:rsidRPr="00EB620F" w:rsidR="00DF6FAB">
        <w:rPr>
          <w:rFonts w:ascii="Times New Roman" w:hAnsi="Times New Roman"/>
          <w:color w:val="auto"/>
        </w:rPr>
        <w:t>premiums</w:t>
      </w:r>
      <w:r w:rsidRPr="00EB620F" w:rsidR="001C58C0">
        <w:rPr>
          <w:rFonts w:ascii="Times New Roman" w:hAnsi="Times New Roman"/>
          <w:color w:val="auto"/>
        </w:rPr>
        <w:t>.”</w:t>
      </w:r>
      <w:r w:rsidRPr="00EB620F" w:rsidR="0058358E">
        <w:rPr>
          <w:rFonts w:ascii="Times New Roman" w:hAnsi="Times New Roman"/>
          <w:color w:val="auto"/>
        </w:rPr>
        <w:t xml:space="preserve"> If a family states that they </w:t>
      </w:r>
      <w:r w:rsidRPr="00EB620F" w:rsidR="00766371">
        <w:rPr>
          <w:rFonts w:ascii="Times New Roman" w:hAnsi="Times New Roman"/>
          <w:color w:val="auto"/>
        </w:rPr>
        <w:t xml:space="preserve">have long-term care premiums that exceed 10 percent of their income, the Owner provides the </w:t>
      </w:r>
      <w:r w:rsidRPr="00EB620F" w:rsidR="00766371">
        <w:rPr>
          <w:rFonts w:ascii="Times New Roman" w:hAnsi="Times New Roman"/>
          <w:i/>
          <w:iCs/>
          <w:color w:val="auto"/>
        </w:rPr>
        <w:t>Certification of Long-Term Care Insurance</w:t>
      </w:r>
      <w:r w:rsidRPr="00EB620F" w:rsidR="00766371">
        <w:rPr>
          <w:rFonts w:ascii="Times New Roman" w:hAnsi="Times New Roman"/>
          <w:color w:val="auto"/>
        </w:rPr>
        <w:t xml:space="preserve"> form to the family</w:t>
      </w:r>
      <w:r w:rsidRPr="00EB620F" w:rsidR="009B0196">
        <w:rPr>
          <w:rFonts w:ascii="Times New Roman" w:hAnsi="Times New Roman"/>
          <w:color w:val="auto"/>
        </w:rPr>
        <w:t>, which the</w:t>
      </w:r>
      <w:r w:rsidRPr="00EB620F" w:rsidR="00C335F1">
        <w:rPr>
          <w:rFonts w:ascii="Times New Roman" w:hAnsi="Times New Roman"/>
          <w:color w:val="auto"/>
        </w:rPr>
        <w:t xml:space="preserve"> family must sign.</w:t>
      </w:r>
      <w:r w:rsidRPr="00EB620F" w:rsidR="00300BBB">
        <w:rPr>
          <w:rFonts w:ascii="Times New Roman" w:hAnsi="Times New Roman"/>
          <w:color w:val="auto"/>
        </w:rPr>
        <w:t xml:space="preserve"> As part of this information collection renewal, the form has been reformatted to improve readability; no substantive changes have been made.</w:t>
      </w:r>
    </w:p>
    <w:p w:rsidR="001A08B9" w:rsidP="008D5756" w14:paraId="35C0B9EC" w14:textId="4B6FBB70">
      <w:pPr>
        <w:pStyle w:val="Default"/>
        <w:numPr>
          <w:ilvl w:val="0"/>
          <w:numId w:val="2"/>
        </w:numPr>
        <w:spacing w:before="120" w:after="120"/>
        <w:rPr>
          <w:rFonts w:ascii="Times New Roman" w:hAnsi="Times New Roman"/>
          <w:color w:val="auto"/>
        </w:rPr>
      </w:pPr>
      <w:r w:rsidRPr="0032648E">
        <w:rPr>
          <w:rFonts w:ascii="Times New Roman" w:hAnsi="Times New Roman"/>
          <w:color w:val="auto"/>
          <w:u w:val="single"/>
        </w:rPr>
        <w:t>Verification of Disability</w:t>
      </w:r>
      <w:r w:rsidR="00176FAE">
        <w:rPr>
          <w:rFonts w:ascii="Times New Roman" w:hAnsi="Times New Roman"/>
          <w:color w:val="auto"/>
          <w:u w:val="single"/>
        </w:rPr>
        <w:t xml:space="preserve"> (form HUD–90102)</w:t>
      </w:r>
      <w:r w:rsidRPr="0032648E" w:rsidR="00505404">
        <w:rPr>
          <w:rFonts w:ascii="Times New Roman" w:hAnsi="Times New Roman"/>
          <w:color w:val="auto"/>
          <w:u w:val="single"/>
        </w:rPr>
        <w:t>.</w:t>
      </w:r>
      <w:r w:rsidRPr="00FD753C" w:rsidR="00614638">
        <w:rPr>
          <w:rFonts w:ascii="Times New Roman" w:hAnsi="Times New Roman"/>
          <w:color w:val="auto"/>
        </w:rPr>
        <w:t xml:space="preserve"> </w:t>
      </w:r>
      <w:r w:rsidRPr="00EB620F" w:rsidR="00D51E4E">
        <w:rPr>
          <w:rFonts w:ascii="Times New Roman" w:hAnsi="Times New Roman"/>
          <w:color w:val="auto"/>
        </w:rPr>
        <w:t xml:space="preserve">As part of HUD’s obligation to administer its programs as described in paragraph b., above, </w:t>
      </w:r>
      <w:r w:rsidR="00B27DE8">
        <w:rPr>
          <w:rFonts w:ascii="Times New Roman" w:hAnsi="Times New Roman"/>
          <w:color w:val="auto"/>
        </w:rPr>
        <w:t xml:space="preserve">HUD requires </w:t>
      </w:r>
      <w:r w:rsidRPr="0032648E" w:rsidR="00614638">
        <w:rPr>
          <w:rFonts w:ascii="Times New Roman" w:hAnsi="Times New Roman"/>
          <w:color w:val="auto"/>
        </w:rPr>
        <w:t xml:space="preserve">Owners </w:t>
      </w:r>
      <w:r w:rsidR="00B27DE8">
        <w:rPr>
          <w:rFonts w:ascii="Times New Roman" w:hAnsi="Times New Roman"/>
          <w:color w:val="auto"/>
        </w:rPr>
        <w:t xml:space="preserve">to </w:t>
      </w:r>
      <w:r w:rsidRPr="0032648E" w:rsidR="00614638">
        <w:rPr>
          <w:rFonts w:ascii="Times New Roman" w:hAnsi="Times New Roman"/>
          <w:color w:val="auto"/>
        </w:rPr>
        <w:t xml:space="preserve">obtain third-party verification that an individual with a disability meets the definition </w:t>
      </w:r>
      <w:r w:rsidR="00B27DE8">
        <w:rPr>
          <w:rFonts w:ascii="Times New Roman" w:hAnsi="Times New Roman"/>
          <w:color w:val="auto"/>
        </w:rPr>
        <w:t xml:space="preserve">of a “person with </w:t>
      </w:r>
      <w:r w:rsidRPr="0032648E" w:rsidR="00614638">
        <w:rPr>
          <w:rFonts w:ascii="Times New Roman" w:hAnsi="Times New Roman"/>
          <w:color w:val="auto"/>
        </w:rPr>
        <w:t>disabilities</w:t>
      </w:r>
      <w:r w:rsidR="00B27DE8">
        <w:rPr>
          <w:rFonts w:ascii="Times New Roman" w:hAnsi="Times New Roman"/>
          <w:color w:val="auto"/>
        </w:rPr>
        <w:t xml:space="preserve">” </w:t>
      </w:r>
      <w:r>
        <w:rPr>
          <w:rFonts w:ascii="Times New Roman" w:hAnsi="Times New Roman"/>
          <w:color w:val="auto"/>
        </w:rPr>
        <w:t>in two scenarios:</w:t>
      </w:r>
    </w:p>
    <w:p w:rsidR="00614638" w:rsidP="008D5756" w14:paraId="4494C04E" w14:textId="2E7BDBB4">
      <w:pPr>
        <w:pStyle w:val="Default"/>
        <w:numPr>
          <w:ilvl w:val="0"/>
          <w:numId w:val="7"/>
        </w:numPr>
        <w:spacing w:before="120" w:after="120"/>
        <w:rPr>
          <w:rFonts w:ascii="Times New Roman" w:hAnsi="Times New Roman"/>
          <w:color w:val="auto"/>
        </w:rPr>
      </w:pPr>
      <w:r>
        <w:rPr>
          <w:rFonts w:ascii="Times New Roman" w:hAnsi="Times New Roman"/>
          <w:color w:val="auto"/>
        </w:rPr>
        <w:t xml:space="preserve">When the </w:t>
      </w:r>
      <w:r w:rsidR="00F31895">
        <w:rPr>
          <w:rFonts w:ascii="Times New Roman" w:hAnsi="Times New Roman"/>
          <w:color w:val="auto"/>
        </w:rPr>
        <w:t xml:space="preserve">person is </w:t>
      </w:r>
      <w:r w:rsidR="00020D09">
        <w:rPr>
          <w:rFonts w:ascii="Times New Roman" w:hAnsi="Times New Roman"/>
          <w:color w:val="auto"/>
        </w:rPr>
        <w:t>applying for admission to a program that provides housing for people with disabilities</w:t>
      </w:r>
      <w:r w:rsidR="00224044">
        <w:rPr>
          <w:rFonts w:ascii="Times New Roman" w:hAnsi="Times New Roman"/>
          <w:color w:val="auto"/>
        </w:rPr>
        <w:t xml:space="preserve"> (as defined </w:t>
      </w:r>
      <w:r w:rsidR="00C23C78">
        <w:rPr>
          <w:rFonts w:ascii="Times New Roman" w:hAnsi="Times New Roman"/>
          <w:color w:val="auto"/>
        </w:rPr>
        <w:t xml:space="preserve">for </w:t>
      </w:r>
      <w:r w:rsidR="00A011EC">
        <w:rPr>
          <w:rFonts w:ascii="Times New Roman" w:hAnsi="Times New Roman"/>
          <w:color w:val="auto"/>
        </w:rPr>
        <w:t>the applicable program)</w:t>
      </w:r>
      <w:r w:rsidR="00020D09">
        <w:rPr>
          <w:rFonts w:ascii="Times New Roman" w:hAnsi="Times New Roman"/>
          <w:color w:val="auto"/>
        </w:rPr>
        <w:t>; and</w:t>
      </w:r>
    </w:p>
    <w:p w:rsidR="00020D09" w:rsidRPr="0032648E" w:rsidP="008D5756" w14:paraId="77955AD0" w14:textId="1DB6E7F8">
      <w:pPr>
        <w:pStyle w:val="Default"/>
        <w:numPr>
          <w:ilvl w:val="0"/>
          <w:numId w:val="7"/>
        </w:numPr>
        <w:spacing w:before="120" w:after="120"/>
        <w:rPr>
          <w:rFonts w:ascii="Times New Roman" w:hAnsi="Times New Roman"/>
          <w:color w:val="auto"/>
        </w:rPr>
      </w:pPr>
      <w:r>
        <w:rPr>
          <w:rFonts w:ascii="Times New Roman" w:hAnsi="Times New Roman"/>
          <w:color w:val="auto"/>
        </w:rPr>
        <w:t>Whe</w:t>
      </w:r>
      <w:r w:rsidR="006E27C6">
        <w:rPr>
          <w:rFonts w:ascii="Times New Roman" w:hAnsi="Times New Roman"/>
          <w:color w:val="auto"/>
        </w:rPr>
        <w:t>n the family includes a person with a disability</w:t>
      </w:r>
      <w:r w:rsidR="007811B2">
        <w:rPr>
          <w:rFonts w:ascii="Times New Roman" w:hAnsi="Times New Roman"/>
          <w:color w:val="auto"/>
        </w:rPr>
        <w:t xml:space="preserve"> for </w:t>
      </w:r>
      <w:r w:rsidR="00094D21">
        <w:rPr>
          <w:rFonts w:ascii="Times New Roman" w:hAnsi="Times New Roman"/>
          <w:color w:val="auto"/>
        </w:rPr>
        <w:t xml:space="preserve">whom </w:t>
      </w:r>
      <w:r w:rsidR="007811B2">
        <w:rPr>
          <w:rFonts w:ascii="Times New Roman" w:hAnsi="Times New Roman"/>
          <w:color w:val="auto"/>
        </w:rPr>
        <w:t>an income deduction</w:t>
      </w:r>
      <w:r w:rsidR="00094D21">
        <w:rPr>
          <w:rFonts w:ascii="Times New Roman" w:hAnsi="Times New Roman"/>
          <w:color w:val="auto"/>
        </w:rPr>
        <w:t xml:space="preserve"> </w:t>
      </w:r>
      <w:r w:rsidR="00D933E9">
        <w:rPr>
          <w:rFonts w:ascii="Times New Roman" w:hAnsi="Times New Roman"/>
          <w:color w:val="auto"/>
        </w:rPr>
        <w:t xml:space="preserve">or exclusion </w:t>
      </w:r>
      <w:r w:rsidR="00094D21">
        <w:rPr>
          <w:rFonts w:ascii="Times New Roman" w:hAnsi="Times New Roman"/>
          <w:color w:val="auto"/>
        </w:rPr>
        <w:t>is available</w:t>
      </w:r>
      <w:r w:rsidR="009F3A1B">
        <w:rPr>
          <w:rFonts w:ascii="Times New Roman" w:hAnsi="Times New Roman"/>
          <w:color w:val="auto"/>
        </w:rPr>
        <w:t>.</w:t>
      </w:r>
    </w:p>
    <w:p w:rsidR="00505404" w:rsidRPr="0032648E" w:rsidP="009F3A1B" w14:paraId="258E9AD2" w14:textId="10358F1B">
      <w:pPr>
        <w:pStyle w:val="Default"/>
        <w:spacing w:before="120" w:after="120"/>
        <w:ind w:left="720"/>
        <w:rPr>
          <w:rFonts w:ascii="Times New Roman" w:hAnsi="Times New Roman"/>
          <w:color w:val="auto"/>
        </w:rPr>
      </w:pPr>
      <w:r w:rsidRPr="7D5B608D">
        <w:rPr>
          <w:rFonts w:ascii="Times New Roman" w:hAnsi="Times New Roman"/>
          <w:color w:val="auto"/>
        </w:rPr>
        <w:t xml:space="preserve">As part of this information collection renewal, two separate forms (one for each of the purposes listed above) </w:t>
      </w:r>
      <w:r w:rsidRPr="7D5B608D" w:rsidR="004935D4">
        <w:rPr>
          <w:rFonts w:ascii="Times New Roman" w:hAnsi="Times New Roman"/>
          <w:color w:val="auto"/>
        </w:rPr>
        <w:t>were combined into one</w:t>
      </w:r>
      <w:r w:rsidRPr="7D5B608D" w:rsidR="00550E8A">
        <w:rPr>
          <w:rFonts w:ascii="Times New Roman" w:hAnsi="Times New Roman"/>
          <w:color w:val="auto"/>
        </w:rPr>
        <w:t xml:space="preserve">. Specifically, the </w:t>
      </w:r>
      <w:r w:rsidRPr="7D5B608D" w:rsidR="00AD663F">
        <w:rPr>
          <w:rFonts w:ascii="Times New Roman" w:hAnsi="Times New Roman"/>
          <w:i/>
          <w:iCs/>
          <w:color w:val="auto"/>
        </w:rPr>
        <w:t xml:space="preserve">Verification of Disability for all Programs Except </w:t>
      </w:r>
      <w:r w:rsidRPr="7D5B608D" w:rsidR="000B7513">
        <w:rPr>
          <w:rFonts w:ascii="Times New Roman" w:hAnsi="Times New Roman"/>
          <w:i/>
          <w:iCs/>
          <w:color w:val="auto"/>
        </w:rPr>
        <w:t>Section 202/8, Section 202 PAC, Section 202 PRAC, and Section 811 PRAC</w:t>
      </w:r>
      <w:r w:rsidRPr="7D5B608D" w:rsidR="000B7513">
        <w:rPr>
          <w:rFonts w:ascii="Times New Roman" w:hAnsi="Times New Roman"/>
          <w:color w:val="auto"/>
        </w:rPr>
        <w:t xml:space="preserve"> (form HUD–90103) has been consolidated into the </w:t>
      </w:r>
      <w:r w:rsidRPr="7D5B608D" w:rsidR="00605A7F">
        <w:rPr>
          <w:rFonts w:ascii="Times New Roman" w:hAnsi="Times New Roman"/>
          <w:i/>
          <w:iCs/>
          <w:color w:val="auto"/>
        </w:rPr>
        <w:t xml:space="preserve">Verification of </w:t>
      </w:r>
      <w:r w:rsidRPr="7D5B608D" w:rsidR="001D4F12">
        <w:rPr>
          <w:rFonts w:ascii="Times New Roman" w:hAnsi="Times New Roman"/>
          <w:i/>
          <w:iCs/>
          <w:color w:val="auto"/>
        </w:rPr>
        <w:t xml:space="preserve">Disability for </w:t>
      </w:r>
      <w:r w:rsidRPr="7D5B608D" w:rsidR="00B823DC">
        <w:rPr>
          <w:rFonts w:ascii="Times New Roman" w:hAnsi="Times New Roman"/>
          <w:i/>
          <w:iCs/>
          <w:color w:val="auto"/>
        </w:rPr>
        <w:t>202/8, Section 202 PAC, Section 202 PRAC, and Section 811 PRAC</w:t>
      </w:r>
      <w:r w:rsidRPr="7D5B608D" w:rsidR="00B823DC">
        <w:rPr>
          <w:rFonts w:ascii="Times New Roman" w:hAnsi="Times New Roman"/>
          <w:color w:val="auto"/>
        </w:rPr>
        <w:t xml:space="preserve"> (form HUD–90102), resulting in a new form HUD–90102 titled, simply, </w:t>
      </w:r>
      <w:r w:rsidRPr="7D5B608D" w:rsidR="00B823DC">
        <w:rPr>
          <w:rFonts w:ascii="Times New Roman" w:hAnsi="Times New Roman"/>
          <w:i/>
          <w:iCs/>
          <w:color w:val="auto"/>
        </w:rPr>
        <w:t>Verification of Disability</w:t>
      </w:r>
      <w:r w:rsidRPr="7D5B608D" w:rsidR="00B823DC">
        <w:rPr>
          <w:rFonts w:ascii="Times New Roman" w:hAnsi="Times New Roman"/>
          <w:color w:val="auto"/>
        </w:rPr>
        <w:t>.</w:t>
      </w:r>
      <w:r w:rsidRPr="7D5B608D" w:rsidR="007F1939">
        <w:rPr>
          <w:rFonts w:ascii="Times New Roman" w:hAnsi="Times New Roman"/>
          <w:color w:val="auto"/>
        </w:rPr>
        <w:t xml:space="preserve"> </w:t>
      </w:r>
      <w:r w:rsidR="00B36A42">
        <w:rPr>
          <w:rFonts w:ascii="Times New Roman" w:hAnsi="Times New Roman"/>
          <w:color w:val="auto"/>
        </w:rPr>
        <w:t xml:space="preserve">The resulting form was revised </w:t>
      </w:r>
      <w:r w:rsidR="002B32C0">
        <w:rPr>
          <w:rFonts w:ascii="Times New Roman" w:hAnsi="Times New Roman"/>
          <w:color w:val="auto"/>
        </w:rPr>
        <w:t xml:space="preserve">to </w:t>
      </w:r>
      <w:r w:rsidR="00D91613">
        <w:rPr>
          <w:rFonts w:ascii="Times New Roman" w:hAnsi="Times New Roman"/>
          <w:color w:val="auto"/>
        </w:rPr>
        <w:t xml:space="preserve">break into two parts the </w:t>
      </w:r>
      <w:r w:rsidR="00E376B1">
        <w:rPr>
          <w:rFonts w:ascii="Times New Roman" w:hAnsi="Times New Roman"/>
          <w:color w:val="auto"/>
        </w:rPr>
        <w:t xml:space="preserve">verification </w:t>
      </w:r>
      <w:r w:rsidR="00166A36">
        <w:rPr>
          <w:rFonts w:ascii="Times New Roman" w:hAnsi="Times New Roman"/>
          <w:color w:val="auto"/>
        </w:rPr>
        <w:t>of disability for admission</w:t>
      </w:r>
      <w:r w:rsidR="00B30885">
        <w:rPr>
          <w:rFonts w:ascii="Times New Roman" w:hAnsi="Times New Roman"/>
          <w:color w:val="auto"/>
        </w:rPr>
        <w:t xml:space="preserve">s, reflecting differing definitions of </w:t>
      </w:r>
      <w:r w:rsidR="00D0072D">
        <w:rPr>
          <w:rFonts w:ascii="Times New Roman" w:hAnsi="Times New Roman"/>
          <w:color w:val="auto"/>
        </w:rPr>
        <w:t xml:space="preserve">a person with disabilities for </w:t>
      </w:r>
      <w:r w:rsidR="00AA164C">
        <w:rPr>
          <w:rFonts w:ascii="Times New Roman" w:hAnsi="Times New Roman"/>
          <w:color w:val="auto"/>
        </w:rPr>
        <w:t xml:space="preserve">admission to </w:t>
      </w:r>
      <w:r w:rsidR="00D0072D">
        <w:rPr>
          <w:rFonts w:ascii="Times New Roman" w:hAnsi="Times New Roman"/>
          <w:color w:val="auto"/>
        </w:rPr>
        <w:t>the Part I and Part II programs</w:t>
      </w:r>
      <w:r w:rsidR="002912D9">
        <w:rPr>
          <w:rFonts w:ascii="Times New Roman" w:hAnsi="Times New Roman"/>
          <w:color w:val="auto"/>
        </w:rPr>
        <w:t xml:space="preserve">; the verification of disability for income-deduction purposes is now Part III, and the </w:t>
      </w:r>
      <w:r w:rsidR="00C70CD1">
        <w:rPr>
          <w:rFonts w:ascii="Times New Roman" w:hAnsi="Times New Roman"/>
          <w:color w:val="auto"/>
        </w:rPr>
        <w:t>applicant/</w:t>
      </w:r>
      <w:r w:rsidR="002912D9">
        <w:rPr>
          <w:rFonts w:ascii="Times New Roman" w:hAnsi="Times New Roman"/>
          <w:color w:val="auto"/>
        </w:rPr>
        <w:t>tenant</w:t>
      </w:r>
      <w:r w:rsidR="00C70CD1">
        <w:rPr>
          <w:rFonts w:ascii="Times New Roman" w:hAnsi="Times New Roman"/>
          <w:color w:val="auto"/>
        </w:rPr>
        <w:t xml:space="preserve"> consent for the release of information is Part IV</w:t>
      </w:r>
      <w:r w:rsidR="00B30885">
        <w:rPr>
          <w:rFonts w:ascii="Times New Roman" w:hAnsi="Times New Roman"/>
          <w:color w:val="auto"/>
        </w:rPr>
        <w:t>.</w:t>
      </w:r>
    </w:p>
    <w:p w:rsidR="00505404" w:rsidRPr="00EB620F" w:rsidP="008D5756" w14:paraId="052BE697" w14:textId="039699F9">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 xml:space="preserve">Exceptions to </w:t>
      </w:r>
      <w:r w:rsidRPr="00EB620F" w:rsidR="00B3131C">
        <w:rPr>
          <w:rFonts w:ascii="Times New Roman" w:hAnsi="Times New Roman"/>
          <w:color w:val="auto"/>
          <w:u w:val="single"/>
        </w:rPr>
        <w:t>Limitations on Admission of Families</w:t>
      </w:r>
      <w:r w:rsidRPr="00EB620F" w:rsidR="00EB1F5D">
        <w:rPr>
          <w:rFonts w:ascii="Times New Roman" w:hAnsi="Times New Roman"/>
          <w:color w:val="auto"/>
          <w:u w:val="single"/>
        </w:rPr>
        <w:t xml:space="preserve"> (form HUD–9010</w:t>
      </w:r>
      <w:r w:rsidRPr="00EB620F" w:rsidR="005968B3">
        <w:rPr>
          <w:rFonts w:ascii="Times New Roman" w:hAnsi="Times New Roman"/>
          <w:color w:val="auto"/>
          <w:u w:val="single"/>
        </w:rPr>
        <w:t>4</w:t>
      </w:r>
      <w:r w:rsidRPr="00EB620F" w:rsidR="00EB1F5D">
        <w:rPr>
          <w:rFonts w:ascii="Times New Roman" w:hAnsi="Times New Roman"/>
          <w:color w:val="auto"/>
          <w:u w:val="single"/>
        </w:rPr>
        <w:t>)</w:t>
      </w:r>
      <w:r w:rsidRPr="00EB620F" w:rsidR="00B3131C">
        <w:rPr>
          <w:rFonts w:ascii="Times New Roman" w:hAnsi="Times New Roman"/>
          <w:color w:val="auto"/>
          <w:u w:val="single"/>
        </w:rPr>
        <w:t>.</w:t>
      </w:r>
      <w:r w:rsidRPr="00EB620F" w:rsidR="00DD6A36">
        <w:rPr>
          <w:rFonts w:ascii="Times New Roman" w:hAnsi="Times New Roman"/>
          <w:color w:val="auto"/>
        </w:rPr>
        <w:t xml:space="preserve"> Section 16 of the Act establishes </w:t>
      </w:r>
      <w:r w:rsidRPr="00EB620F" w:rsidR="00B71409">
        <w:rPr>
          <w:rFonts w:ascii="Times New Roman" w:hAnsi="Times New Roman"/>
          <w:color w:val="auto"/>
        </w:rPr>
        <w:t>income-eligibility requirements for the Section 8 program</w:t>
      </w:r>
      <w:r w:rsidRPr="00EB620F" w:rsidR="00195B59">
        <w:rPr>
          <w:rFonts w:ascii="Times New Roman" w:hAnsi="Times New Roman"/>
          <w:color w:val="auto"/>
        </w:rPr>
        <w:t xml:space="preserve">, specifying </w:t>
      </w:r>
      <w:r w:rsidRPr="00EB620F" w:rsidR="00D10C9C">
        <w:rPr>
          <w:rFonts w:ascii="Times New Roman" w:hAnsi="Times New Roman"/>
          <w:color w:val="auto"/>
        </w:rPr>
        <w:t xml:space="preserve">the </w:t>
      </w:r>
      <w:r w:rsidRPr="00EB620F" w:rsidR="00B03952">
        <w:rPr>
          <w:rFonts w:ascii="Times New Roman" w:hAnsi="Times New Roman"/>
          <w:color w:val="auto"/>
        </w:rPr>
        <w:t xml:space="preserve">percentage </w:t>
      </w:r>
      <w:r w:rsidRPr="00EB620F" w:rsidR="00D10C9C">
        <w:rPr>
          <w:rFonts w:ascii="Times New Roman" w:hAnsi="Times New Roman"/>
          <w:color w:val="auto"/>
        </w:rPr>
        <w:t xml:space="preserve">of units in a project to which </w:t>
      </w:r>
      <w:r w:rsidRPr="00EB620F" w:rsidR="0074556A">
        <w:rPr>
          <w:rFonts w:ascii="Times New Roman" w:hAnsi="Times New Roman"/>
          <w:color w:val="auto"/>
        </w:rPr>
        <w:t xml:space="preserve">families with adjusted incomes in the range of 51 to 80 percent of the area median income </w:t>
      </w:r>
      <w:r w:rsidRPr="00EB620F" w:rsidR="006E68A9">
        <w:rPr>
          <w:rFonts w:ascii="Times New Roman" w:hAnsi="Times New Roman"/>
          <w:color w:val="auto"/>
        </w:rPr>
        <w:t>may be admitted</w:t>
      </w:r>
      <w:r w:rsidRPr="00EB620F" w:rsidR="00EF3105">
        <w:rPr>
          <w:rFonts w:ascii="Times New Roman" w:hAnsi="Times New Roman"/>
          <w:color w:val="auto"/>
        </w:rPr>
        <w:t>.</w:t>
      </w:r>
      <w:r w:rsidRPr="00EB620F" w:rsidR="00A051EE">
        <w:rPr>
          <w:rFonts w:ascii="Times New Roman" w:hAnsi="Times New Roman"/>
          <w:color w:val="auto"/>
        </w:rPr>
        <w:t xml:space="preserve"> Elsewhere, the </w:t>
      </w:r>
      <w:r w:rsidRPr="00EB620F" w:rsidR="00384698">
        <w:rPr>
          <w:rFonts w:ascii="Times New Roman" w:hAnsi="Times New Roman"/>
          <w:color w:val="auto"/>
        </w:rPr>
        <w:t xml:space="preserve">regulation governing occupancy in the Section 8 project-based program permits </w:t>
      </w:r>
      <w:r w:rsidRPr="00EB620F" w:rsidR="00F9131C">
        <w:rPr>
          <w:rFonts w:ascii="Times New Roman" w:hAnsi="Times New Roman"/>
          <w:color w:val="auto"/>
        </w:rPr>
        <w:t>an Owner to request approval</w:t>
      </w:r>
      <w:r w:rsidRPr="00EB620F" w:rsidR="006C605B">
        <w:rPr>
          <w:rFonts w:ascii="Times New Roman" w:hAnsi="Times New Roman"/>
          <w:color w:val="auto"/>
        </w:rPr>
        <w:t xml:space="preserve"> </w:t>
      </w:r>
      <w:r w:rsidRPr="00EB620F" w:rsidR="00756C29">
        <w:rPr>
          <w:rFonts w:ascii="Times New Roman" w:hAnsi="Times New Roman"/>
          <w:color w:val="auto"/>
        </w:rPr>
        <w:t xml:space="preserve">to admit </w:t>
      </w:r>
      <w:r w:rsidRPr="00EB620F" w:rsidR="00BC7B81">
        <w:rPr>
          <w:rFonts w:ascii="Times New Roman" w:hAnsi="Times New Roman"/>
          <w:color w:val="auto"/>
        </w:rPr>
        <w:t>a</w:t>
      </w:r>
      <w:r w:rsidRPr="00EB620F" w:rsidR="00756C29">
        <w:rPr>
          <w:rFonts w:ascii="Times New Roman" w:hAnsi="Times New Roman"/>
          <w:color w:val="auto"/>
        </w:rPr>
        <w:t xml:space="preserve"> </w:t>
      </w:r>
      <w:r w:rsidRPr="00EB620F" w:rsidR="006C605B">
        <w:rPr>
          <w:rFonts w:ascii="Times New Roman" w:hAnsi="Times New Roman"/>
          <w:color w:val="auto"/>
        </w:rPr>
        <w:t xml:space="preserve">police </w:t>
      </w:r>
      <w:r w:rsidRPr="00EB620F" w:rsidR="00756C29">
        <w:rPr>
          <w:rFonts w:ascii="Times New Roman" w:hAnsi="Times New Roman"/>
          <w:color w:val="auto"/>
        </w:rPr>
        <w:t xml:space="preserve">officer </w:t>
      </w:r>
      <w:r w:rsidRPr="00EB620F" w:rsidR="0016093D">
        <w:rPr>
          <w:rFonts w:ascii="Times New Roman" w:hAnsi="Times New Roman"/>
          <w:color w:val="auto"/>
        </w:rPr>
        <w:t xml:space="preserve">(who is over-income and will pay the full contract rent) </w:t>
      </w:r>
      <w:r w:rsidRPr="00EB620F" w:rsidR="006C605B">
        <w:rPr>
          <w:rFonts w:ascii="Times New Roman" w:hAnsi="Times New Roman"/>
          <w:color w:val="auto"/>
        </w:rPr>
        <w:t>to a Section 8 property (24 C.F.R. § 5.661)</w:t>
      </w:r>
      <w:r w:rsidRPr="00EB620F" w:rsidR="006B1FB6">
        <w:rPr>
          <w:rFonts w:ascii="Times New Roman" w:hAnsi="Times New Roman"/>
          <w:color w:val="auto"/>
        </w:rPr>
        <w:t xml:space="preserve">. </w:t>
      </w:r>
      <w:r w:rsidRPr="00EB620F" w:rsidR="005E3552">
        <w:rPr>
          <w:rFonts w:ascii="Times New Roman" w:hAnsi="Times New Roman"/>
          <w:color w:val="auto"/>
        </w:rPr>
        <w:t xml:space="preserve">Finally, </w:t>
      </w:r>
      <w:r w:rsidRPr="00EB620F" w:rsidR="00D95F36">
        <w:rPr>
          <w:rFonts w:ascii="Times New Roman" w:hAnsi="Times New Roman"/>
          <w:color w:val="auto"/>
        </w:rPr>
        <w:t>the Housing and Community Development Act of 1992 (</w:t>
      </w:r>
      <w:r w:rsidRPr="00EB620F" w:rsidR="00A33BF5">
        <w:rPr>
          <w:rFonts w:ascii="Times New Roman" w:hAnsi="Times New Roman"/>
          <w:color w:val="auto"/>
        </w:rPr>
        <w:t xml:space="preserve">at </w:t>
      </w:r>
      <w:r w:rsidRPr="00EB620F" w:rsidR="005E3552">
        <w:rPr>
          <w:rFonts w:ascii="Times New Roman" w:hAnsi="Times New Roman"/>
          <w:color w:val="auto"/>
        </w:rPr>
        <w:t xml:space="preserve">§ 658 of Title VI </w:t>
      </w:r>
      <w:r w:rsidRPr="00EB620F" w:rsidR="00F5299B">
        <w:rPr>
          <w:rFonts w:ascii="Times New Roman" w:hAnsi="Times New Roman"/>
          <w:color w:val="auto"/>
        </w:rPr>
        <w:t>Subtitle D</w:t>
      </w:r>
      <w:r w:rsidR="00F41B96">
        <w:rPr>
          <w:rFonts w:ascii="Times New Roman" w:hAnsi="Times New Roman"/>
          <w:color w:val="auto"/>
        </w:rPr>
        <w:t xml:space="preserve"> (42 U.S.C. § 13618)</w:t>
      </w:r>
      <w:r w:rsidRPr="00EB620F" w:rsidR="00F5299B">
        <w:rPr>
          <w:rFonts w:ascii="Times New Roman" w:hAnsi="Times New Roman"/>
          <w:color w:val="auto"/>
        </w:rPr>
        <w:t>)</w:t>
      </w:r>
      <w:r w:rsidRPr="00EB620F" w:rsidR="004353BC">
        <w:rPr>
          <w:rFonts w:ascii="Times New Roman" w:hAnsi="Times New Roman"/>
          <w:color w:val="auto"/>
        </w:rPr>
        <w:t xml:space="preserve"> permits Owners to </w:t>
      </w:r>
      <w:r w:rsidRPr="00EB620F" w:rsidR="003939E3">
        <w:rPr>
          <w:rFonts w:ascii="Times New Roman" w:hAnsi="Times New Roman"/>
          <w:color w:val="auto"/>
        </w:rPr>
        <w:t xml:space="preserve">restrict occupancy </w:t>
      </w:r>
      <w:r w:rsidRPr="00EB620F" w:rsidR="00724175">
        <w:rPr>
          <w:rFonts w:ascii="Times New Roman" w:hAnsi="Times New Roman"/>
          <w:color w:val="auto"/>
        </w:rPr>
        <w:t xml:space="preserve">to elderly families </w:t>
      </w:r>
      <w:r w:rsidRPr="00EB620F" w:rsidR="003939E3">
        <w:rPr>
          <w:rFonts w:ascii="Times New Roman" w:hAnsi="Times New Roman"/>
          <w:color w:val="auto"/>
        </w:rPr>
        <w:t>in certain projects</w:t>
      </w:r>
      <w:r w:rsidRPr="00EB620F" w:rsidR="002722BC">
        <w:rPr>
          <w:rFonts w:ascii="Times New Roman" w:hAnsi="Times New Roman"/>
          <w:color w:val="auto"/>
        </w:rPr>
        <w:t xml:space="preserve">; an Owner who </w:t>
      </w:r>
      <w:r w:rsidRPr="00EB620F" w:rsidR="00031963">
        <w:rPr>
          <w:rFonts w:ascii="Times New Roman" w:hAnsi="Times New Roman"/>
          <w:color w:val="auto"/>
        </w:rPr>
        <w:t xml:space="preserve">adopts </w:t>
      </w:r>
      <w:r w:rsidRPr="00EB620F" w:rsidR="00F80130">
        <w:rPr>
          <w:rFonts w:ascii="Times New Roman" w:hAnsi="Times New Roman"/>
          <w:color w:val="auto"/>
        </w:rPr>
        <w:t xml:space="preserve">an elderly </w:t>
      </w:r>
      <w:r w:rsidR="00B1315A">
        <w:rPr>
          <w:rFonts w:ascii="Times New Roman" w:hAnsi="Times New Roman"/>
          <w:color w:val="auto"/>
        </w:rPr>
        <w:t>restriction</w:t>
      </w:r>
      <w:r w:rsidRPr="00EB620F" w:rsidR="00F80130">
        <w:rPr>
          <w:rFonts w:ascii="Times New Roman" w:hAnsi="Times New Roman"/>
          <w:color w:val="auto"/>
        </w:rPr>
        <w:t xml:space="preserve"> may request </w:t>
      </w:r>
      <w:r w:rsidRPr="00EB620F" w:rsidR="0069395B">
        <w:rPr>
          <w:rFonts w:ascii="Times New Roman" w:hAnsi="Times New Roman"/>
          <w:color w:val="auto"/>
        </w:rPr>
        <w:t xml:space="preserve">HUD </w:t>
      </w:r>
      <w:r w:rsidRPr="00EB620F" w:rsidR="00F80130">
        <w:rPr>
          <w:rFonts w:ascii="Times New Roman" w:hAnsi="Times New Roman"/>
          <w:color w:val="auto"/>
        </w:rPr>
        <w:t xml:space="preserve">approval to admit </w:t>
      </w:r>
      <w:r w:rsidRPr="00EB620F" w:rsidR="0069395B">
        <w:rPr>
          <w:rFonts w:ascii="Times New Roman" w:hAnsi="Times New Roman"/>
          <w:color w:val="auto"/>
        </w:rPr>
        <w:t xml:space="preserve">a </w:t>
      </w:r>
      <w:r w:rsidRPr="00EB620F" w:rsidR="00F80130">
        <w:rPr>
          <w:rFonts w:ascii="Times New Roman" w:hAnsi="Times New Roman"/>
          <w:color w:val="auto"/>
        </w:rPr>
        <w:t xml:space="preserve">non-elderly </w:t>
      </w:r>
      <w:r w:rsidRPr="00EB620F" w:rsidR="0069395B">
        <w:rPr>
          <w:rFonts w:ascii="Times New Roman" w:hAnsi="Times New Roman"/>
          <w:color w:val="auto"/>
        </w:rPr>
        <w:t>family</w:t>
      </w:r>
      <w:r w:rsidRPr="00EB620F" w:rsidR="00AA4AAA">
        <w:rPr>
          <w:rFonts w:ascii="Times New Roman" w:hAnsi="Times New Roman"/>
          <w:color w:val="auto"/>
        </w:rPr>
        <w:t>. HUD may approve the request only if the Owner demonstrates that lifting the elderly restriction for the unit is necessary due to market conditions and/or to maintain the soundness of the project.</w:t>
      </w:r>
      <w:r w:rsidRPr="00EB620F" w:rsidR="00604154">
        <w:rPr>
          <w:rFonts w:ascii="Times New Roman" w:hAnsi="Times New Roman"/>
          <w:color w:val="auto"/>
        </w:rPr>
        <w:t xml:space="preserve"> In all three scenarios, the Owner must submit the </w:t>
      </w:r>
      <w:r w:rsidRPr="00EB620F" w:rsidR="00604154">
        <w:rPr>
          <w:rFonts w:ascii="Times New Roman" w:hAnsi="Times New Roman"/>
          <w:i/>
          <w:iCs/>
          <w:color w:val="auto"/>
        </w:rPr>
        <w:t>Exceptions to Limitations on Admission of Families</w:t>
      </w:r>
      <w:r w:rsidRPr="00EB620F" w:rsidR="00604154">
        <w:rPr>
          <w:rFonts w:ascii="Times New Roman" w:hAnsi="Times New Roman"/>
          <w:color w:val="auto"/>
        </w:rPr>
        <w:t xml:space="preserve"> form, which HUD uses to </w:t>
      </w:r>
      <w:r w:rsidRPr="00EB620F" w:rsidR="00521EEE">
        <w:rPr>
          <w:rFonts w:ascii="Times New Roman" w:hAnsi="Times New Roman"/>
          <w:color w:val="auto"/>
        </w:rPr>
        <w:t>evaluate</w:t>
      </w:r>
      <w:r w:rsidRPr="00EB620F" w:rsidR="00604154">
        <w:rPr>
          <w:rFonts w:ascii="Times New Roman" w:hAnsi="Times New Roman"/>
          <w:color w:val="auto"/>
        </w:rPr>
        <w:t xml:space="preserve"> the </w:t>
      </w:r>
      <w:r w:rsidRPr="00EB620F" w:rsidR="00B949DD">
        <w:rPr>
          <w:rFonts w:ascii="Times New Roman" w:hAnsi="Times New Roman"/>
          <w:color w:val="auto"/>
        </w:rPr>
        <w:t>Owner’s request.</w:t>
      </w:r>
      <w:r w:rsidR="00A067BD">
        <w:rPr>
          <w:rFonts w:ascii="Times New Roman" w:hAnsi="Times New Roman"/>
          <w:color w:val="auto"/>
        </w:rPr>
        <w:t xml:space="preserve"> </w:t>
      </w:r>
      <w:r w:rsidR="00BF4E42">
        <w:rPr>
          <w:rFonts w:ascii="Times New Roman" w:hAnsi="Times New Roman"/>
          <w:color w:val="auto"/>
        </w:rPr>
        <w:t>As part of this information collection renewal, the form was revised to improve readability; no substantive changes were made.</w:t>
      </w:r>
    </w:p>
    <w:p w:rsidR="00B528E5" w:rsidRPr="00EB620F" w:rsidP="008D5756" w14:paraId="3E6F14C7" w14:textId="6E36AECD">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Model Leases</w:t>
      </w:r>
      <w:r w:rsidRPr="00EB620F" w:rsidR="00DF172C">
        <w:rPr>
          <w:rFonts w:ascii="Times New Roman" w:hAnsi="Times New Roman"/>
          <w:color w:val="auto"/>
          <w:u w:val="single"/>
        </w:rPr>
        <w:t xml:space="preserve"> (5 forms).</w:t>
      </w:r>
      <w:r w:rsidRPr="00EB620F" w:rsidR="00DF172C">
        <w:rPr>
          <w:rFonts w:ascii="Times New Roman" w:hAnsi="Times New Roman"/>
          <w:color w:val="auto"/>
        </w:rPr>
        <w:t xml:space="preserve"> </w:t>
      </w:r>
      <w:r w:rsidRPr="00EB620F" w:rsidR="007E290E">
        <w:rPr>
          <w:rFonts w:ascii="Times New Roman" w:hAnsi="Times New Roman"/>
          <w:color w:val="auto"/>
        </w:rPr>
        <w:t xml:space="preserve">MFH </w:t>
      </w:r>
      <w:r w:rsidRPr="00EB620F" w:rsidR="005E6BE1">
        <w:rPr>
          <w:rFonts w:ascii="Times New Roman" w:hAnsi="Times New Roman"/>
          <w:color w:val="auto"/>
        </w:rPr>
        <w:t xml:space="preserve">specifies certain lease </w:t>
      </w:r>
      <w:r w:rsidRPr="00EB620F" w:rsidR="00762879">
        <w:rPr>
          <w:rFonts w:ascii="Times New Roman" w:hAnsi="Times New Roman"/>
          <w:color w:val="auto"/>
        </w:rPr>
        <w:t>requirements (term, required and prohibited provisions, etc.) in regulation</w:t>
      </w:r>
      <w:r w:rsidRPr="00EB620F" w:rsidR="00B11DEA">
        <w:rPr>
          <w:rFonts w:ascii="Times New Roman" w:hAnsi="Times New Roman"/>
          <w:color w:val="auto"/>
        </w:rPr>
        <w:t xml:space="preserve"> (see, for example, 24 C.F.R. </w:t>
      </w:r>
      <w:r w:rsidRPr="00EB620F" w:rsidR="003A5E38">
        <w:rPr>
          <w:rFonts w:ascii="Times New Roman" w:hAnsi="Times New Roman"/>
          <w:color w:val="auto"/>
        </w:rPr>
        <w:t>§</w:t>
      </w:r>
      <w:r w:rsidRPr="00EB620F" w:rsidR="00B11DEA">
        <w:rPr>
          <w:rFonts w:ascii="Times New Roman" w:hAnsi="Times New Roman"/>
          <w:color w:val="auto"/>
        </w:rPr>
        <w:t>§ </w:t>
      </w:r>
      <w:r w:rsidRPr="00EB620F" w:rsidR="003A5E38">
        <w:rPr>
          <w:rFonts w:ascii="Times New Roman" w:hAnsi="Times New Roman"/>
          <w:color w:val="auto"/>
        </w:rPr>
        <w:t xml:space="preserve">886.127, </w:t>
      </w:r>
      <w:r w:rsidRPr="00EB620F" w:rsidR="00366687">
        <w:rPr>
          <w:rFonts w:ascii="Times New Roman" w:hAnsi="Times New Roman"/>
          <w:color w:val="auto"/>
        </w:rPr>
        <w:t>886.327</w:t>
      </w:r>
      <w:r w:rsidRPr="00EB620F" w:rsidR="00A31323">
        <w:rPr>
          <w:rFonts w:ascii="Times New Roman" w:hAnsi="Times New Roman"/>
          <w:color w:val="auto"/>
        </w:rPr>
        <w:t>, 891.425</w:t>
      </w:r>
      <w:r w:rsidRPr="00EB620F" w:rsidR="00FA4CCF">
        <w:rPr>
          <w:rFonts w:ascii="Times New Roman" w:hAnsi="Times New Roman"/>
          <w:color w:val="auto"/>
        </w:rPr>
        <w:t>)</w:t>
      </w:r>
      <w:r w:rsidRPr="00EB620F" w:rsidR="00762879">
        <w:rPr>
          <w:rFonts w:ascii="Times New Roman" w:hAnsi="Times New Roman"/>
          <w:color w:val="auto"/>
        </w:rPr>
        <w:t>.</w:t>
      </w:r>
      <w:r w:rsidRPr="00EB620F" w:rsidR="007E290E">
        <w:rPr>
          <w:rFonts w:ascii="Times New Roman" w:hAnsi="Times New Roman"/>
          <w:color w:val="auto"/>
        </w:rPr>
        <w:t xml:space="preserve"> To ensure that lease requirements are honored, MFH has developed the 5 Model Leases listed below</w:t>
      </w:r>
      <w:r w:rsidRPr="00EB620F" w:rsidR="005430B2">
        <w:rPr>
          <w:rFonts w:ascii="Times New Roman" w:hAnsi="Times New Roman"/>
          <w:color w:val="auto"/>
        </w:rPr>
        <w:t xml:space="preserve"> and requires that Owners use the le</w:t>
      </w:r>
      <w:r w:rsidRPr="00EB620F" w:rsidR="006D7AB5">
        <w:rPr>
          <w:rFonts w:ascii="Times New Roman" w:hAnsi="Times New Roman"/>
          <w:color w:val="auto"/>
        </w:rPr>
        <w:t xml:space="preserve">ase that corresponds </w:t>
      </w:r>
      <w:r w:rsidRPr="00EB620F" w:rsidR="00736525">
        <w:rPr>
          <w:rFonts w:ascii="Times New Roman" w:hAnsi="Times New Roman"/>
          <w:color w:val="auto"/>
        </w:rPr>
        <w:t xml:space="preserve">with </w:t>
      </w:r>
      <w:r w:rsidRPr="00EB620F" w:rsidR="006D7AB5">
        <w:rPr>
          <w:rFonts w:ascii="Times New Roman" w:hAnsi="Times New Roman"/>
          <w:color w:val="auto"/>
        </w:rPr>
        <w:t xml:space="preserve">the rental assistance program </w:t>
      </w:r>
      <w:r w:rsidRPr="00EB620F" w:rsidR="00984C8A">
        <w:rPr>
          <w:rFonts w:ascii="Times New Roman" w:hAnsi="Times New Roman"/>
          <w:color w:val="auto"/>
        </w:rPr>
        <w:t>under which the property is operated</w:t>
      </w:r>
      <w:r w:rsidRPr="00EB620F" w:rsidR="007E290E">
        <w:rPr>
          <w:rFonts w:ascii="Times New Roman" w:hAnsi="Times New Roman"/>
          <w:color w:val="auto"/>
        </w:rPr>
        <w:t>:</w:t>
      </w:r>
    </w:p>
    <w:p w:rsidR="007E290E" w:rsidRPr="00EB620F" w:rsidP="008D5756" w14:paraId="1B135275" w14:textId="46E14C9B">
      <w:pPr>
        <w:pStyle w:val="Default"/>
        <w:numPr>
          <w:ilvl w:val="0"/>
          <w:numId w:val="4"/>
        </w:numPr>
        <w:spacing w:before="120" w:after="120"/>
        <w:ind w:left="1440" w:hanging="720"/>
        <w:rPr>
          <w:rFonts w:ascii="Times New Roman" w:hAnsi="Times New Roman"/>
          <w:color w:val="auto"/>
        </w:rPr>
      </w:pPr>
      <w:r w:rsidRPr="00EB620F">
        <w:rPr>
          <w:rFonts w:ascii="Times New Roman" w:hAnsi="Times New Roman"/>
          <w:color w:val="auto"/>
          <w:u w:val="single"/>
        </w:rPr>
        <w:t>Model Lease for Subsidized Programs (form HUD–</w:t>
      </w:r>
      <w:r w:rsidRPr="00EB620F" w:rsidR="00B0761D">
        <w:rPr>
          <w:rFonts w:ascii="Times New Roman" w:hAnsi="Times New Roman"/>
          <w:color w:val="auto"/>
          <w:u w:val="single"/>
        </w:rPr>
        <w:t>90105–A).</w:t>
      </w:r>
      <w:r w:rsidRPr="00EB620F" w:rsidR="00B0761D">
        <w:rPr>
          <w:rFonts w:ascii="Times New Roman" w:hAnsi="Times New Roman"/>
          <w:color w:val="auto"/>
        </w:rPr>
        <w:t xml:space="preserve"> This lease is used in the </w:t>
      </w:r>
      <w:r w:rsidRPr="00EB620F" w:rsidR="00950145">
        <w:rPr>
          <w:rFonts w:ascii="Times New Roman" w:hAnsi="Times New Roman"/>
          <w:color w:val="auto"/>
        </w:rPr>
        <w:t>Section 8 program</w:t>
      </w:r>
      <w:r w:rsidRPr="00EB620F" w:rsidR="00B76E6E">
        <w:rPr>
          <w:rFonts w:ascii="Times New Roman" w:hAnsi="Times New Roman"/>
          <w:color w:val="auto"/>
        </w:rPr>
        <w:t>, for units occupied by non</w:t>
      </w:r>
      <w:r w:rsidRPr="00EB620F" w:rsidR="00D10569">
        <w:rPr>
          <w:rFonts w:ascii="Times New Roman" w:hAnsi="Times New Roman"/>
          <w:color w:val="auto"/>
        </w:rPr>
        <w:t>-elderly families.</w:t>
      </w:r>
    </w:p>
    <w:p w:rsidR="001A59B6" w:rsidRPr="00EB620F" w:rsidP="008D5756" w14:paraId="0723996B" w14:textId="02033F81">
      <w:pPr>
        <w:pStyle w:val="Default"/>
        <w:numPr>
          <w:ilvl w:val="0"/>
          <w:numId w:val="4"/>
        </w:numPr>
        <w:spacing w:before="120" w:after="120"/>
        <w:ind w:left="1440" w:hanging="720"/>
        <w:rPr>
          <w:rFonts w:ascii="Times New Roman" w:hAnsi="Times New Roman"/>
          <w:color w:val="auto"/>
        </w:rPr>
      </w:pPr>
      <w:r w:rsidRPr="00EB620F">
        <w:rPr>
          <w:rFonts w:ascii="Times New Roman" w:hAnsi="Times New Roman"/>
          <w:color w:val="auto"/>
          <w:u w:val="single"/>
        </w:rPr>
        <w:t>Model Lease for Section 202/8 or Section 202/162</w:t>
      </w:r>
      <w:r w:rsidRPr="00EB620F" w:rsidR="003B1F0B">
        <w:rPr>
          <w:rFonts w:ascii="Times New Roman" w:hAnsi="Times New Roman"/>
          <w:color w:val="auto"/>
          <w:u w:val="single"/>
        </w:rPr>
        <w:t xml:space="preserve"> Projects (form HUD–90105–B).</w:t>
      </w:r>
      <w:r w:rsidRPr="00EB620F" w:rsidR="003B1F0B">
        <w:rPr>
          <w:rFonts w:ascii="Times New Roman" w:hAnsi="Times New Roman"/>
          <w:color w:val="auto"/>
        </w:rPr>
        <w:t xml:space="preserve"> This lease is used in </w:t>
      </w:r>
      <w:r w:rsidR="000C2EE7">
        <w:rPr>
          <w:rFonts w:ascii="Times New Roman" w:hAnsi="Times New Roman"/>
          <w:color w:val="auto"/>
        </w:rPr>
        <w:t xml:space="preserve">the </w:t>
      </w:r>
      <w:r w:rsidRPr="00EB620F" w:rsidR="00BE40C5">
        <w:rPr>
          <w:rFonts w:ascii="Times New Roman" w:hAnsi="Times New Roman"/>
          <w:color w:val="auto"/>
        </w:rPr>
        <w:t>Section 202 Direct Loan</w:t>
      </w:r>
      <w:r w:rsidRPr="00EB620F" w:rsidR="00187CA8">
        <w:rPr>
          <w:rFonts w:ascii="Times New Roman" w:hAnsi="Times New Roman"/>
          <w:color w:val="auto"/>
        </w:rPr>
        <w:t xml:space="preserve"> program for Section 8–assisted units and the </w:t>
      </w:r>
      <w:r w:rsidRPr="00EB620F" w:rsidR="00BE6476">
        <w:rPr>
          <w:rFonts w:ascii="Times New Roman" w:hAnsi="Times New Roman"/>
          <w:color w:val="auto"/>
        </w:rPr>
        <w:t xml:space="preserve">Project Assistance Contracts program, which serves </w:t>
      </w:r>
      <w:r w:rsidR="00E50868">
        <w:rPr>
          <w:rFonts w:ascii="Times New Roman" w:hAnsi="Times New Roman"/>
          <w:color w:val="auto"/>
        </w:rPr>
        <w:t>elderly</w:t>
      </w:r>
      <w:r w:rsidRPr="00EB620F" w:rsidR="00BE6476">
        <w:rPr>
          <w:rFonts w:ascii="Times New Roman" w:hAnsi="Times New Roman"/>
          <w:color w:val="auto"/>
        </w:rPr>
        <w:t xml:space="preserve"> </w:t>
      </w:r>
      <w:r w:rsidR="0007045A">
        <w:rPr>
          <w:rFonts w:ascii="Times New Roman" w:hAnsi="Times New Roman"/>
          <w:color w:val="auto"/>
        </w:rPr>
        <w:t xml:space="preserve">or </w:t>
      </w:r>
      <w:r w:rsidR="00A40F52">
        <w:rPr>
          <w:rFonts w:ascii="Times New Roman" w:hAnsi="Times New Roman"/>
          <w:color w:val="auto"/>
        </w:rPr>
        <w:t>disabled</w:t>
      </w:r>
      <w:r w:rsidRPr="00EB620F" w:rsidR="00BE6476">
        <w:rPr>
          <w:rFonts w:ascii="Times New Roman" w:hAnsi="Times New Roman"/>
          <w:color w:val="auto"/>
        </w:rPr>
        <w:t xml:space="preserve"> families.</w:t>
      </w:r>
    </w:p>
    <w:p w:rsidR="00A831FF" w:rsidRPr="00EB620F" w:rsidP="008D5756" w14:paraId="67C6227C" w14:textId="77105D07">
      <w:pPr>
        <w:pStyle w:val="Default"/>
        <w:numPr>
          <w:ilvl w:val="0"/>
          <w:numId w:val="4"/>
        </w:numPr>
        <w:spacing w:before="120" w:after="120"/>
        <w:ind w:left="1440" w:hanging="720"/>
        <w:rPr>
          <w:rFonts w:ascii="Times New Roman" w:hAnsi="Times New Roman"/>
          <w:color w:val="auto"/>
        </w:rPr>
      </w:pPr>
      <w:r w:rsidRPr="00EB620F">
        <w:rPr>
          <w:rFonts w:ascii="Times New Roman" w:hAnsi="Times New Roman"/>
          <w:color w:val="auto"/>
          <w:u w:val="single"/>
        </w:rPr>
        <w:t xml:space="preserve">Model Lease for Section 202 </w:t>
      </w:r>
      <w:r w:rsidRPr="00EB620F" w:rsidR="009135AB">
        <w:rPr>
          <w:rFonts w:ascii="Times New Roman" w:hAnsi="Times New Roman"/>
          <w:color w:val="auto"/>
          <w:u w:val="single"/>
        </w:rPr>
        <w:t xml:space="preserve">Project Rental Assistance Contract </w:t>
      </w:r>
      <w:r w:rsidRPr="00EB620F" w:rsidR="003C3040">
        <w:rPr>
          <w:rFonts w:ascii="Times New Roman" w:hAnsi="Times New Roman"/>
          <w:color w:val="auto"/>
          <w:u w:val="single"/>
        </w:rPr>
        <w:t>(form HUD–90105–C).</w:t>
      </w:r>
      <w:r w:rsidRPr="00EB620F" w:rsidR="003C3040">
        <w:rPr>
          <w:rFonts w:ascii="Times New Roman" w:hAnsi="Times New Roman"/>
          <w:color w:val="auto"/>
        </w:rPr>
        <w:t xml:space="preserve"> This lease is used for </w:t>
      </w:r>
      <w:r w:rsidRPr="00EB620F" w:rsidR="0087371A">
        <w:rPr>
          <w:rFonts w:ascii="Times New Roman" w:hAnsi="Times New Roman"/>
          <w:color w:val="auto"/>
        </w:rPr>
        <w:t xml:space="preserve">units for the elderly assisted under </w:t>
      </w:r>
      <w:r w:rsidRPr="00EB620F" w:rsidR="0087371A">
        <w:rPr>
          <w:rFonts w:ascii="Times New Roman" w:hAnsi="Times New Roman"/>
          <w:color w:val="auto"/>
        </w:rPr>
        <w:t>a Section</w:t>
      </w:r>
      <w:r w:rsidRPr="00EB620F" w:rsidR="0087371A">
        <w:rPr>
          <w:rFonts w:ascii="Times New Roman" w:hAnsi="Times New Roman"/>
          <w:color w:val="auto"/>
        </w:rPr>
        <w:t xml:space="preserve"> 202 PRAC.</w:t>
      </w:r>
    </w:p>
    <w:p w:rsidR="001B08E0" w:rsidRPr="00EB620F" w:rsidP="008D5756" w14:paraId="6E12610F" w14:textId="3BF2F4C6">
      <w:pPr>
        <w:pStyle w:val="Default"/>
        <w:numPr>
          <w:ilvl w:val="0"/>
          <w:numId w:val="4"/>
        </w:numPr>
        <w:spacing w:before="120" w:after="120"/>
        <w:ind w:left="1440" w:hanging="720"/>
        <w:rPr>
          <w:rFonts w:ascii="Times New Roman" w:hAnsi="Times New Roman"/>
          <w:color w:val="auto"/>
        </w:rPr>
      </w:pPr>
      <w:r w:rsidRPr="00EB620F">
        <w:rPr>
          <w:rFonts w:ascii="Times New Roman" w:hAnsi="Times New Roman"/>
          <w:color w:val="auto"/>
          <w:u w:val="single"/>
        </w:rPr>
        <w:t>Model Lease for Section 811 Project Rental Assistance Contract (form HUD–90105–D).</w:t>
      </w:r>
      <w:r w:rsidRPr="00EB620F" w:rsidR="00080111">
        <w:rPr>
          <w:rFonts w:ascii="Times New Roman" w:hAnsi="Times New Roman"/>
          <w:color w:val="auto"/>
        </w:rPr>
        <w:t xml:space="preserve"> This lease is used </w:t>
      </w:r>
      <w:r w:rsidRPr="00EB620F" w:rsidR="003D3A83">
        <w:rPr>
          <w:rFonts w:ascii="Times New Roman" w:hAnsi="Times New Roman"/>
          <w:color w:val="auto"/>
        </w:rPr>
        <w:t xml:space="preserve">for units for families with disabilities assisted under </w:t>
      </w:r>
      <w:r w:rsidRPr="00EB620F" w:rsidR="003D3A83">
        <w:rPr>
          <w:rFonts w:ascii="Times New Roman" w:hAnsi="Times New Roman"/>
          <w:color w:val="auto"/>
        </w:rPr>
        <w:t>a Section</w:t>
      </w:r>
      <w:r w:rsidRPr="00EB620F" w:rsidR="003D3A83">
        <w:rPr>
          <w:rFonts w:ascii="Times New Roman" w:hAnsi="Times New Roman"/>
          <w:color w:val="auto"/>
        </w:rPr>
        <w:t xml:space="preserve"> 811 PRAC.</w:t>
      </w:r>
    </w:p>
    <w:p w:rsidR="00FE25AC" w:rsidRPr="00EB620F" w:rsidP="008D5756" w14:paraId="53E33D1B" w14:textId="3A2E3C8A">
      <w:pPr>
        <w:pStyle w:val="Default"/>
        <w:numPr>
          <w:ilvl w:val="0"/>
          <w:numId w:val="4"/>
        </w:numPr>
        <w:spacing w:before="120" w:after="120"/>
        <w:ind w:left="1440" w:hanging="720"/>
        <w:rPr>
          <w:rFonts w:ascii="Times New Roman" w:hAnsi="Times New Roman"/>
          <w:color w:val="auto"/>
        </w:rPr>
      </w:pPr>
      <w:r w:rsidRPr="00EB620F">
        <w:rPr>
          <w:rFonts w:ascii="Times New Roman" w:hAnsi="Times New Roman"/>
          <w:color w:val="auto"/>
          <w:u w:val="single"/>
        </w:rPr>
        <w:t>Model Lease for Section 811 Project Rental Assistance Program</w:t>
      </w:r>
      <w:r w:rsidRPr="00EB620F" w:rsidR="00FB6E58">
        <w:rPr>
          <w:rFonts w:ascii="Times New Roman" w:hAnsi="Times New Roman"/>
          <w:color w:val="auto"/>
          <w:u w:val="single"/>
        </w:rPr>
        <w:t xml:space="preserve"> (form HUD–92236</w:t>
      </w:r>
      <w:r w:rsidRPr="00EB620F" w:rsidR="00E66CDB">
        <w:rPr>
          <w:rFonts w:ascii="Times New Roman" w:hAnsi="Times New Roman"/>
          <w:color w:val="auto"/>
          <w:u w:val="single"/>
        </w:rPr>
        <w:t>).</w:t>
      </w:r>
      <w:r w:rsidRPr="00EB620F" w:rsidR="00E66CDB">
        <w:rPr>
          <w:rFonts w:ascii="Times New Roman" w:hAnsi="Times New Roman"/>
          <w:color w:val="auto"/>
        </w:rPr>
        <w:t xml:space="preserve"> This lease is used </w:t>
      </w:r>
      <w:r w:rsidRPr="00EB620F" w:rsidR="00BA180E">
        <w:rPr>
          <w:rFonts w:ascii="Times New Roman" w:hAnsi="Times New Roman"/>
          <w:color w:val="auto"/>
        </w:rPr>
        <w:t xml:space="preserve">for units for families with disabilities assisted under a Section 811 PRA </w:t>
      </w:r>
      <w:r w:rsidRPr="00EB620F" w:rsidR="00CB7D64">
        <w:rPr>
          <w:rFonts w:ascii="Times New Roman" w:hAnsi="Times New Roman"/>
          <w:color w:val="auto"/>
        </w:rPr>
        <w:t>Rental Assistance Contract</w:t>
      </w:r>
      <w:r w:rsidRPr="00EB620F" w:rsidR="00531C8F">
        <w:rPr>
          <w:rFonts w:ascii="Times New Roman" w:hAnsi="Times New Roman"/>
          <w:color w:val="auto"/>
        </w:rPr>
        <w:t xml:space="preserve"> (RAC)</w:t>
      </w:r>
      <w:r w:rsidRPr="00EB620F" w:rsidR="00CB7D64">
        <w:rPr>
          <w:rFonts w:ascii="Times New Roman" w:hAnsi="Times New Roman"/>
          <w:color w:val="auto"/>
        </w:rPr>
        <w:t>.</w:t>
      </w:r>
    </w:p>
    <w:p w:rsidR="00BF1A38" w:rsidRPr="00EB620F" w:rsidP="00C23D9E" w14:paraId="75F06A66" w14:textId="5BBA14CF">
      <w:pPr>
        <w:pStyle w:val="Default"/>
        <w:spacing w:before="120" w:after="120"/>
        <w:ind w:left="720"/>
        <w:rPr>
          <w:rFonts w:ascii="Times New Roman" w:hAnsi="Times New Roman"/>
          <w:color w:val="auto"/>
        </w:rPr>
      </w:pPr>
      <w:r w:rsidRPr="00EB620F">
        <w:rPr>
          <w:rFonts w:ascii="Times New Roman" w:hAnsi="Times New Roman"/>
          <w:color w:val="auto"/>
        </w:rPr>
        <w:t xml:space="preserve">As part of this information collection renewal, all leases have </w:t>
      </w:r>
      <w:r w:rsidRPr="00EB620F" w:rsidR="00C23D9E">
        <w:rPr>
          <w:rFonts w:ascii="Times New Roman" w:hAnsi="Times New Roman"/>
          <w:color w:val="auto"/>
        </w:rPr>
        <w:t xml:space="preserve">been </w:t>
      </w:r>
      <w:r w:rsidRPr="00EB620F" w:rsidR="002F275D">
        <w:rPr>
          <w:rFonts w:ascii="Times New Roman" w:hAnsi="Times New Roman"/>
          <w:color w:val="auto"/>
        </w:rPr>
        <w:t xml:space="preserve">revised to incorporate </w:t>
      </w:r>
      <w:r w:rsidRPr="00EB620F" w:rsidR="00AF5826">
        <w:rPr>
          <w:rFonts w:ascii="Times New Roman" w:hAnsi="Times New Roman"/>
          <w:color w:val="auto"/>
        </w:rPr>
        <w:t xml:space="preserve">HOTMA-related provisions. They have also </w:t>
      </w:r>
      <w:r w:rsidRPr="00EB620F">
        <w:rPr>
          <w:rFonts w:ascii="Times New Roman" w:hAnsi="Times New Roman"/>
          <w:color w:val="auto"/>
        </w:rPr>
        <w:t>been reformatted to improve readability</w:t>
      </w:r>
      <w:r w:rsidRPr="00EB620F" w:rsidR="00AB7F55">
        <w:rPr>
          <w:rFonts w:ascii="Times New Roman" w:hAnsi="Times New Roman"/>
          <w:color w:val="auto"/>
        </w:rPr>
        <w:t xml:space="preserve">. The wording of provisions that are identical across leases has been made uniform. </w:t>
      </w:r>
      <w:r w:rsidRPr="00EB620F" w:rsidR="00C24932">
        <w:rPr>
          <w:rFonts w:ascii="Times New Roman" w:hAnsi="Times New Roman"/>
          <w:color w:val="auto"/>
        </w:rPr>
        <w:t>Lastly, the form HUD–92236 has been</w:t>
      </w:r>
      <w:r w:rsidRPr="00EB620F" w:rsidR="00F632DA">
        <w:rPr>
          <w:rFonts w:ascii="Times New Roman" w:hAnsi="Times New Roman"/>
          <w:color w:val="auto"/>
        </w:rPr>
        <w:t xml:space="preserve"> brought into this collection from </w:t>
      </w:r>
      <w:r w:rsidRPr="00EB620F" w:rsidR="00F95E89">
        <w:rPr>
          <w:rFonts w:ascii="Times New Roman" w:hAnsi="Times New Roman"/>
          <w:color w:val="auto"/>
        </w:rPr>
        <w:t xml:space="preserve">2502–0608 </w:t>
      </w:r>
      <w:r w:rsidRPr="00EB620F" w:rsidR="00440142">
        <w:rPr>
          <w:rFonts w:ascii="Times New Roman" w:hAnsi="Times New Roman"/>
          <w:color w:val="auto"/>
        </w:rPr>
        <w:t>(Section 8</w:t>
      </w:r>
      <w:r w:rsidRPr="00EB620F" w:rsidR="009C3773">
        <w:rPr>
          <w:rFonts w:ascii="Times New Roman" w:hAnsi="Times New Roman"/>
          <w:color w:val="auto"/>
        </w:rPr>
        <w:t>11 Project Rental Assistance</w:t>
      </w:r>
      <w:r w:rsidRPr="00EB620F" w:rsidR="000E6AE5">
        <w:rPr>
          <w:rFonts w:ascii="Times New Roman" w:hAnsi="Times New Roman"/>
          <w:color w:val="auto"/>
        </w:rPr>
        <w:t xml:space="preserve"> (PRA) for Persons with Disabilities) </w:t>
      </w:r>
      <w:r w:rsidRPr="00EB620F" w:rsidR="00F95E89">
        <w:rPr>
          <w:rFonts w:ascii="Times New Roman" w:hAnsi="Times New Roman"/>
          <w:color w:val="auto"/>
        </w:rPr>
        <w:t>so that all Model Leases are contained in one information collection.</w:t>
      </w:r>
    </w:p>
    <w:p w:rsidR="00C23D9E" w:rsidRPr="00EB620F" w:rsidP="008D5756" w14:paraId="70F25345" w14:textId="796D80AB">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Move-In/Move-Out Inspection Form (form HUD–90106).</w:t>
      </w:r>
      <w:r w:rsidRPr="00EB620F">
        <w:rPr>
          <w:rFonts w:ascii="Times New Roman" w:hAnsi="Times New Roman"/>
          <w:color w:val="auto"/>
        </w:rPr>
        <w:t xml:space="preserve"> </w:t>
      </w:r>
      <w:r w:rsidRPr="00EB620F" w:rsidR="00BE0963">
        <w:rPr>
          <w:rFonts w:ascii="Times New Roman" w:hAnsi="Times New Roman"/>
          <w:color w:val="auto"/>
        </w:rPr>
        <w:t xml:space="preserve">As a condition of receiving rental assistance payments from HUD on behalf of eligible families, Owners agree to maintain their properties </w:t>
      </w:r>
      <w:r w:rsidRPr="00EB620F" w:rsidR="006F55A0">
        <w:rPr>
          <w:rFonts w:ascii="Times New Roman" w:hAnsi="Times New Roman"/>
          <w:color w:val="auto"/>
        </w:rPr>
        <w:t>in decent, safe, and sanitary condition</w:t>
      </w:r>
      <w:r w:rsidRPr="00EB620F" w:rsidR="0031507C">
        <w:rPr>
          <w:rFonts w:ascii="Times New Roman" w:hAnsi="Times New Roman"/>
          <w:color w:val="auto"/>
        </w:rPr>
        <w:t xml:space="preserve"> (§ 8(c)(4) of the Act)</w:t>
      </w:r>
      <w:r w:rsidRPr="00EB620F" w:rsidR="006F55A0">
        <w:rPr>
          <w:rFonts w:ascii="Times New Roman" w:hAnsi="Times New Roman"/>
          <w:color w:val="auto"/>
        </w:rPr>
        <w:t>, as defined by HUD</w:t>
      </w:r>
      <w:r w:rsidRPr="00EB620F" w:rsidR="00F50536">
        <w:rPr>
          <w:rFonts w:ascii="Times New Roman" w:hAnsi="Times New Roman"/>
          <w:color w:val="auto"/>
        </w:rPr>
        <w:t xml:space="preserve"> (24 C.F.R. </w:t>
      </w:r>
      <w:r w:rsidRPr="00EB620F" w:rsidR="00F62D28">
        <w:rPr>
          <w:rFonts w:ascii="Times New Roman" w:hAnsi="Times New Roman"/>
          <w:color w:val="auto"/>
        </w:rPr>
        <w:t>P</w:t>
      </w:r>
      <w:r w:rsidRPr="00EB620F" w:rsidR="00F50536">
        <w:rPr>
          <w:rFonts w:ascii="Times New Roman" w:hAnsi="Times New Roman"/>
          <w:color w:val="auto"/>
        </w:rPr>
        <w:t xml:space="preserve">art 5, </w:t>
      </w:r>
      <w:r w:rsidRPr="00EB620F" w:rsidR="00F62D28">
        <w:rPr>
          <w:rFonts w:ascii="Times New Roman" w:hAnsi="Times New Roman"/>
          <w:color w:val="auto"/>
        </w:rPr>
        <w:t>S</w:t>
      </w:r>
      <w:r w:rsidRPr="00EB620F" w:rsidR="00F50536">
        <w:rPr>
          <w:rFonts w:ascii="Times New Roman" w:hAnsi="Times New Roman"/>
          <w:color w:val="auto"/>
        </w:rPr>
        <w:t>ubpart G)</w:t>
      </w:r>
      <w:r w:rsidRPr="00EB620F" w:rsidR="006F55A0">
        <w:rPr>
          <w:rFonts w:ascii="Times New Roman" w:hAnsi="Times New Roman"/>
          <w:color w:val="auto"/>
        </w:rPr>
        <w:t>.</w:t>
      </w:r>
      <w:r w:rsidRPr="00EB620F" w:rsidR="004B12CA">
        <w:rPr>
          <w:rFonts w:ascii="Times New Roman" w:hAnsi="Times New Roman"/>
          <w:color w:val="auto"/>
        </w:rPr>
        <w:t xml:space="preserve"> Consistent with this requirement, Owners of all HUD-assisted projects must complete move-in and move-out inspections</w:t>
      </w:r>
      <w:r w:rsidRPr="00EB620F" w:rsidR="00E4599E">
        <w:rPr>
          <w:rFonts w:ascii="Times New Roman" w:hAnsi="Times New Roman"/>
          <w:color w:val="auto"/>
        </w:rPr>
        <w:t xml:space="preserve"> </w:t>
      </w:r>
      <w:r w:rsidRPr="00EB620F" w:rsidR="001471A1">
        <w:rPr>
          <w:rFonts w:ascii="Times New Roman" w:hAnsi="Times New Roman"/>
          <w:color w:val="auto"/>
        </w:rPr>
        <w:t xml:space="preserve">and document them </w:t>
      </w:r>
      <w:r w:rsidRPr="00EB620F" w:rsidR="00B772CC">
        <w:rPr>
          <w:rFonts w:ascii="Times New Roman" w:hAnsi="Times New Roman"/>
          <w:color w:val="auto"/>
        </w:rPr>
        <w:t xml:space="preserve">on an inspection form (use of </w:t>
      </w:r>
      <w:r w:rsidR="00517245">
        <w:rPr>
          <w:rFonts w:ascii="Times New Roman" w:hAnsi="Times New Roman"/>
          <w:color w:val="auto"/>
        </w:rPr>
        <w:t xml:space="preserve">HUD’s </w:t>
      </w:r>
      <w:r w:rsidRPr="00EB620F" w:rsidR="00E4599E">
        <w:rPr>
          <w:rFonts w:ascii="Times New Roman" w:hAnsi="Times New Roman"/>
          <w:i/>
          <w:iCs/>
          <w:color w:val="auto"/>
        </w:rPr>
        <w:t>Move-In/Move-Out Inspection Form</w:t>
      </w:r>
      <w:r w:rsidRPr="00EB620F" w:rsidR="00B772CC">
        <w:rPr>
          <w:rFonts w:ascii="Times New Roman" w:hAnsi="Times New Roman"/>
          <w:color w:val="auto"/>
        </w:rPr>
        <w:t xml:space="preserve"> is optional)</w:t>
      </w:r>
      <w:r w:rsidRPr="00EB620F" w:rsidR="00E4599E">
        <w:rPr>
          <w:rFonts w:ascii="Times New Roman" w:hAnsi="Times New Roman"/>
          <w:color w:val="auto"/>
        </w:rPr>
        <w:t>.</w:t>
      </w:r>
      <w:r w:rsidRPr="00EB620F" w:rsidR="00AA4674">
        <w:rPr>
          <w:rFonts w:ascii="Times New Roman" w:hAnsi="Times New Roman"/>
          <w:color w:val="auto"/>
        </w:rPr>
        <w:t xml:space="preserve"> At move-in, the inspection is </w:t>
      </w:r>
      <w:r w:rsidRPr="00EB620F" w:rsidR="00AA4674">
        <w:rPr>
          <w:rFonts w:ascii="Times New Roman" w:hAnsi="Times New Roman"/>
          <w:color w:val="auto"/>
        </w:rPr>
        <w:t>conducted</w:t>
      </w:r>
      <w:r w:rsidR="00E1612C">
        <w:rPr>
          <w:rFonts w:ascii="Times New Roman" w:hAnsi="Times New Roman"/>
          <w:color w:val="auto"/>
        </w:rPr>
        <w:t xml:space="preserve"> </w:t>
      </w:r>
      <w:r w:rsidR="002B1396">
        <w:rPr>
          <w:rFonts w:ascii="Times New Roman" w:hAnsi="Times New Roman"/>
          <w:color w:val="auto"/>
        </w:rPr>
        <w:t>and both the Owner and tenant sign off</w:t>
      </w:r>
      <w:r w:rsidR="003711A5">
        <w:rPr>
          <w:rFonts w:ascii="Times New Roman" w:hAnsi="Times New Roman"/>
          <w:color w:val="auto"/>
        </w:rPr>
        <w:t xml:space="preserve"> on the form before </w:t>
      </w:r>
      <w:r w:rsidRPr="00EB620F" w:rsidR="00AA4674">
        <w:rPr>
          <w:rFonts w:ascii="Times New Roman" w:hAnsi="Times New Roman"/>
          <w:color w:val="auto"/>
        </w:rPr>
        <w:t>the lease is executed</w:t>
      </w:r>
      <w:r w:rsidRPr="00EB620F" w:rsidR="009E2282">
        <w:rPr>
          <w:rFonts w:ascii="Times New Roman" w:hAnsi="Times New Roman"/>
          <w:color w:val="auto"/>
        </w:rPr>
        <w:t xml:space="preserve">; </w:t>
      </w:r>
      <w:r w:rsidRPr="00EB620F" w:rsidR="000649F1">
        <w:rPr>
          <w:rFonts w:ascii="Times New Roman" w:hAnsi="Times New Roman"/>
          <w:color w:val="auto"/>
        </w:rPr>
        <w:t>once the tenant has vacated the unit, the Owner performs the move-out inspection</w:t>
      </w:r>
      <w:r w:rsidRPr="00EB620F" w:rsidR="0014609B">
        <w:rPr>
          <w:rFonts w:ascii="Times New Roman" w:hAnsi="Times New Roman"/>
          <w:color w:val="auto"/>
        </w:rPr>
        <w:t xml:space="preserve">, accompanied by the tenant </w:t>
      </w:r>
      <w:r w:rsidRPr="00EB620F" w:rsidR="00A754C9">
        <w:rPr>
          <w:rFonts w:ascii="Times New Roman" w:hAnsi="Times New Roman"/>
          <w:color w:val="auto"/>
        </w:rPr>
        <w:t>at the tenant’s option</w:t>
      </w:r>
      <w:r w:rsidRPr="00EB620F" w:rsidR="00F7767D">
        <w:rPr>
          <w:rFonts w:ascii="Times New Roman" w:hAnsi="Times New Roman"/>
          <w:color w:val="auto"/>
        </w:rPr>
        <w:t xml:space="preserve">, documenting damages on the </w:t>
      </w:r>
      <w:r w:rsidR="00BA2C47">
        <w:rPr>
          <w:rFonts w:ascii="Times New Roman" w:hAnsi="Times New Roman"/>
          <w:color w:val="auto"/>
        </w:rPr>
        <w:t>form</w:t>
      </w:r>
      <w:r w:rsidRPr="00EB620F" w:rsidR="0014609B">
        <w:rPr>
          <w:rFonts w:ascii="Times New Roman" w:hAnsi="Times New Roman"/>
          <w:color w:val="auto"/>
        </w:rPr>
        <w:t>.</w:t>
      </w:r>
      <w:r w:rsidRPr="00EB620F" w:rsidR="00F05642">
        <w:rPr>
          <w:rFonts w:ascii="Times New Roman" w:hAnsi="Times New Roman"/>
          <w:color w:val="auto"/>
        </w:rPr>
        <w:t xml:space="preserve"> Both parties sign the form. The Owner may </w:t>
      </w:r>
      <w:r w:rsidRPr="00EB620F" w:rsidR="006C7201">
        <w:rPr>
          <w:rFonts w:ascii="Times New Roman" w:hAnsi="Times New Roman"/>
          <w:color w:val="auto"/>
        </w:rPr>
        <w:t xml:space="preserve">use the tenant’s security deposit to cover </w:t>
      </w:r>
      <w:r w:rsidRPr="00EB620F" w:rsidR="00F23A50">
        <w:rPr>
          <w:rFonts w:ascii="Times New Roman" w:hAnsi="Times New Roman"/>
          <w:color w:val="auto"/>
        </w:rPr>
        <w:t xml:space="preserve">the </w:t>
      </w:r>
      <w:r w:rsidRPr="00EB620F" w:rsidR="00A813CA">
        <w:rPr>
          <w:rFonts w:ascii="Times New Roman" w:hAnsi="Times New Roman"/>
          <w:color w:val="auto"/>
        </w:rPr>
        <w:t>cost of documented repairs</w:t>
      </w:r>
      <w:r w:rsidRPr="00EB620F" w:rsidR="00F23A50">
        <w:rPr>
          <w:rFonts w:ascii="Times New Roman" w:hAnsi="Times New Roman"/>
          <w:color w:val="auto"/>
        </w:rPr>
        <w:t>.</w:t>
      </w:r>
      <w:r w:rsidRPr="00EB620F" w:rsidR="003F1FC4">
        <w:rPr>
          <w:rFonts w:ascii="Times New Roman" w:hAnsi="Times New Roman"/>
          <w:color w:val="auto"/>
        </w:rPr>
        <w:t xml:space="preserve"> As part of this information collection renewal, the form has been reformatted to improve readability; no substantive changes have been made.</w:t>
      </w:r>
    </w:p>
    <w:p w:rsidR="007131B0" w:rsidRPr="00EB620F" w:rsidP="008D5756" w14:paraId="4949D860" w14:textId="5A73FB68">
      <w:pPr>
        <w:pStyle w:val="Default"/>
        <w:numPr>
          <w:ilvl w:val="0"/>
          <w:numId w:val="2"/>
        </w:numPr>
        <w:spacing w:before="120" w:after="120"/>
        <w:rPr>
          <w:rFonts w:ascii="Times New Roman" w:hAnsi="Times New Roman"/>
          <w:color w:val="auto"/>
        </w:rPr>
      </w:pPr>
      <w:r w:rsidRPr="00EB620F">
        <w:rPr>
          <w:rFonts w:ascii="Times New Roman" w:hAnsi="Times New Roman"/>
          <w:color w:val="auto"/>
          <w:u w:val="single"/>
        </w:rPr>
        <w:t>Applicant’s/Tenant’s Consent to the Release of Information (form HUD–9</w:t>
      </w:r>
      <w:r w:rsidRPr="00EB620F" w:rsidR="0097749B">
        <w:rPr>
          <w:rFonts w:ascii="Times New Roman" w:hAnsi="Times New Roman"/>
          <w:color w:val="auto"/>
          <w:u w:val="single"/>
        </w:rPr>
        <w:t>887/</w:t>
      </w:r>
      <w:r w:rsidRPr="00EB620F" w:rsidR="00E451CB">
        <w:rPr>
          <w:rFonts w:ascii="Times New Roman" w:hAnsi="Times New Roman"/>
          <w:color w:val="auto"/>
          <w:u w:val="single"/>
        </w:rPr>
        <w:t>–9887</w:t>
      </w:r>
      <w:r w:rsidRPr="00EB620F" w:rsidR="00334B5E">
        <w:rPr>
          <w:rFonts w:ascii="Times New Roman" w:hAnsi="Times New Roman"/>
          <w:color w:val="auto"/>
          <w:u w:val="single"/>
        </w:rPr>
        <w:t>–A).</w:t>
      </w:r>
      <w:r w:rsidRPr="00EB620F" w:rsidR="00DC39F7">
        <w:rPr>
          <w:rFonts w:ascii="Times New Roman" w:hAnsi="Times New Roman"/>
          <w:color w:val="auto"/>
        </w:rPr>
        <w:t xml:space="preserve"> </w:t>
      </w:r>
      <w:r w:rsidRPr="00EB620F" w:rsidR="00EC7BD8">
        <w:rPr>
          <w:rFonts w:ascii="Times New Roman" w:hAnsi="Times New Roman"/>
          <w:color w:val="auto"/>
        </w:rPr>
        <w:t>As part of HUD’s obligation to administer its programs as described in paragraph b., above,</w:t>
      </w:r>
      <w:r w:rsidRPr="00EB620F" w:rsidR="00742EB9">
        <w:rPr>
          <w:rFonts w:ascii="Times New Roman" w:hAnsi="Times New Roman"/>
          <w:color w:val="auto"/>
        </w:rPr>
        <w:t xml:space="preserve"> HUD </w:t>
      </w:r>
      <w:r w:rsidRPr="00EB620F" w:rsidR="00C06230">
        <w:rPr>
          <w:rFonts w:ascii="Times New Roman" w:hAnsi="Times New Roman"/>
          <w:color w:val="auto"/>
        </w:rPr>
        <w:t xml:space="preserve">requires participating Owners to perform </w:t>
      </w:r>
      <w:r w:rsidRPr="00EB620F" w:rsidR="00B23D2F">
        <w:rPr>
          <w:rFonts w:ascii="Times New Roman" w:hAnsi="Times New Roman"/>
          <w:color w:val="auto"/>
        </w:rPr>
        <w:t>income determinations and reexaminations</w:t>
      </w:r>
      <w:r w:rsidRPr="00EB620F" w:rsidR="00C06230">
        <w:rPr>
          <w:rFonts w:ascii="Times New Roman" w:hAnsi="Times New Roman"/>
          <w:color w:val="auto"/>
        </w:rPr>
        <w:t xml:space="preserve">, </w:t>
      </w:r>
      <w:r w:rsidRPr="00EB620F" w:rsidR="001944B3">
        <w:rPr>
          <w:rFonts w:ascii="Times New Roman" w:hAnsi="Times New Roman"/>
          <w:color w:val="auto"/>
        </w:rPr>
        <w:t xml:space="preserve">in part by </w:t>
      </w:r>
      <w:r w:rsidRPr="00EB620F" w:rsidR="00DC6690">
        <w:rPr>
          <w:rFonts w:ascii="Times New Roman" w:hAnsi="Times New Roman"/>
          <w:color w:val="auto"/>
        </w:rPr>
        <w:t xml:space="preserve">using EIV to </w:t>
      </w:r>
      <w:r w:rsidRPr="00EB620F" w:rsidR="001944B3">
        <w:rPr>
          <w:rFonts w:ascii="Times New Roman" w:hAnsi="Times New Roman"/>
          <w:color w:val="auto"/>
        </w:rPr>
        <w:t xml:space="preserve">verify certain information provided by </w:t>
      </w:r>
      <w:r w:rsidRPr="00EB620F" w:rsidR="0006240C">
        <w:rPr>
          <w:rFonts w:ascii="Times New Roman" w:hAnsi="Times New Roman"/>
          <w:color w:val="auto"/>
        </w:rPr>
        <w:t>program participants</w:t>
      </w:r>
      <w:r w:rsidRPr="00EB620F" w:rsidR="00C06230">
        <w:rPr>
          <w:rFonts w:ascii="Times New Roman" w:hAnsi="Times New Roman"/>
          <w:color w:val="auto"/>
        </w:rPr>
        <w:t>.</w:t>
      </w:r>
      <w:r w:rsidRPr="00EB620F" w:rsidR="00DC5C83">
        <w:rPr>
          <w:rFonts w:ascii="Times New Roman" w:hAnsi="Times New Roman"/>
          <w:color w:val="auto"/>
        </w:rPr>
        <w:t xml:space="preserve"> </w:t>
      </w:r>
      <w:r w:rsidRPr="00EB620F" w:rsidR="00260EF4">
        <w:rPr>
          <w:rFonts w:ascii="Times New Roman" w:hAnsi="Times New Roman"/>
          <w:color w:val="auto"/>
        </w:rPr>
        <w:t xml:space="preserve">Applicants and </w:t>
      </w:r>
      <w:r w:rsidRPr="00EB620F" w:rsidR="0006240C">
        <w:rPr>
          <w:rFonts w:ascii="Times New Roman" w:hAnsi="Times New Roman"/>
          <w:color w:val="auto"/>
        </w:rPr>
        <w:t xml:space="preserve">program participants must </w:t>
      </w:r>
      <w:r w:rsidRPr="00EB620F" w:rsidR="003F1FC4">
        <w:rPr>
          <w:rFonts w:ascii="Times New Roman" w:hAnsi="Times New Roman"/>
          <w:color w:val="auto"/>
        </w:rPr>
        <w:t xml:space="preserve">either </w:t>
      </w:r>
      <w:r w:rsidRPr="00EB620F" w:rsidR="0006240C">
        <w:rPr>
          <w:rFonts w:ascii="Times New Roman" w:hAnsi="Times New Roman"/>
          <w:color w:val="auto"/>
        </w:rPr>
        <w:t xml:space="preserve">consent to the provision </w:t>
      </w:r>
      <w:r w:rsidRPr="00EB620F" w:rsidR="00BC7669">
        <w:rPr>
          <w:rFonts w:ascii="Times New Roman" w:hAnsi="Times New Roman"/>
          <w:color w:val="auto"/>
        </w:rPr>
        <w:t xml:space="preserve">and release </w:t>
      </w:r>
      <w:r w:rsidRPr="00EB620F" w:rsidR="0006240C">
        <w:rPr>
          <w:rFonts w:ascii="Times New Roman" w:hAnsi="Times New Roman"/>
          <w:color w:val="auto"/>
        </w:rPr>
        <w:t>of such information</w:t>
      </w:r>
      <w:r w:rsidRPr="00EB620F" w:rsidR="00260EF4">
        <w:rPr>
          <w:rFonts w:ascii="Times New Roman" w:hAnsi="Times New Roman"/>
          <w:color w:val="auto"/>
        </w:rPr>
        <w:t xml:space="preserve"> </w:t>
      </w:r>
      <w:r w:rsidRPr="00EB620F" w:rsidR="00BC7669">
        <w:rPr>
          <w:rFonts w:ascii="Times New Roman" w:hAnsi="Times New Roman"/>
          <w:color w:val="auto"/>
        </w:rPr>
        <w:t xml:space="preserve">(24 </w:t>
      </w:r>
      <w:r w:rsidRPr="00EB620F" w:rsidR="000A6BCD">
        <w:rPr>
          <w:rFonts w:ascii="Times New Roman" w:hAnsi="Times New Roman"/>
          <w:color w:val="auto"/>
        </w:rPr>
        <w:t xml:space="preserve">C.F.R. § 5.230) </w:t>
      </w:r>
      <w:r w:rsidRPr="00EB620F" w:rsidR="003F1FC4">
        <w:rPr>
          <w:rFonts w:ascii="Times New Roman" w:hAnsi="Times New Roman"/>
          <w:color w:val="auto"/>
        </w:rPr>
        <w:t xml:space="preserve">or face denial or termination of assistance. The </w:t>
      </w:r>
      <w:r w:rsidRPr="008F5F88" w:rsidR="003F1FC4">
        <w:rPr>
          <w:rFonts w:ascii="Times New Roman" w:hAnsi="Times New Roman"/>
          <w:i/>
          <w:iCs/>
          <w:color w:val="auto"/>
        </w:rPr>
        <w:t>Applicant’s/Tenant’s Consent to the Release of Information</w:t>
      </w:r>
      <w:r w:rsidRPr="00EB620F" w:rsidR="00A80B65">
        <w:rPr>
          <w:rFonts w:ascii="Times New Roman" w:hAnsi="Times New Roman"/>
          <w:color w:val="auto"/>
        </w:rPr>
        <w:t xml:space="preserve"> </w:t>
      </w:r>
      <w:r w:rsidRPr="00EB620F" w:rsidR="00650041">
        <w:rPr>
          <w:rFonts w:ascii="Times New Roman" w:hAnsi="Times New Roman"/>
          <w:color w:val="auto"/>
        </w:rPr>
        <w:t xml:space="preserve">consists of </w:t>
      </w:r>
      <w:r w:rsidRPr="00EB620F" w:rsidR="00810257">
        <w:rPr>
          <w:rFonts w:ascii="Times New Roman" w:hAnsi="Times New Roman"/>
          <w:color w:val="auto"/>
        </w:rPr>
        <w:t>3</w:t>
      </w:r>
      <w:r w:rsidRPr="00EB620F" w:rsidR="00650041">
        <w:rPr>
          <w:rFonts w:ascii="Times New Roman" w:hAnsi="Times New Roman"/>
          <w:color w:val="auto"/>
        </w:rPr>
        <w:t xml:space="preserve"> forms</w:t>
      </w:r>
      <w:r w:rsidRPr="00EB620F" w:rsidR="00AE2F06">
        <w:rPr>
          <w:rFonts w:ascii="Times New Roman" w:hAnsi="Times New Roman"/>
          <w:color w:val="auto"/>
        </w:rPr>
        <w:t>,</w:t>
      </w:r>
      <w:r w:rsidRPr="00EB620F" w:rsidR="00650041">
        <w:rPr>
          <w:rFonts w:ascii="Times New Roman" w:hAnsi="Times New Roman"/>
          <w:color w:val="auto"/>
        </w:rPr>
        <w:t xml:space="preserve"> described below:</w:t>
      </w:r>
    </w:p>
    <w:p w:rsidR="00650041" w:rsidRPr="00EB620F" w:rsidP="008D5756" w14:paraId="24D1448A" w14:textId="2680BAA7">
      <w:pPr>
        <w:pStyle w:val="Default"/>
        <w:numPr>
          <w:ilvl w:val="0"/>
          <w:numId w:val="5"/>
        </w:numPr>
        <w:spacing w:before="120" w:after="120"/>
        <w:ind w:left="1440" w:hanging="720"/>
        <w:rPr>
          <w:rFonts w:ascii="Times New Roman" w:hAnsi="Times New Roman"/>
          <w:color w:val="auto"/>
          <w:u w:val="single"/>
        </w:rPr>
      </w:pPr>
      <w:r w:rsidRPr="00EB620F">
        <w:rPr>
          <w:rFonts w:ascii="Times New Roman" w:hAnsi="Times New Roman"/>
          <w:color w:val="auto"/>
          <w:u w:val="single"/>
        </w:rPr>
        <w:t>Fact Sheet: Verification of Information Provided by Applicants and Tenants of Assisted Housing</w:t>
      </w:r>
      <w:r w:rsidRPr="00EB620F" w:rsidR="002437D3">
        <w:rPr>
          <w:rFonts w:ascii="Times New Roman" w:hAnsi="Times New Roman"/>
          <w:color w:val="auto"/>
          <w:u w:val="single"/>
        </w:rPr>
        <w:t>.</w:t>
      </w:r>
      <w:r w:rsidRPr="00EB620F" w:rsidR="002437D3">
        <w:rPr>
          <w:rFonts w:ascii="Times New Roman" w:hAnsi="Times New Roman"/>
          <w:color w:val="auto"/>
        </w:rPr>
        <w:t xml:space="preserve"> </w:t>
      </w:r>
      <w:r w:rsidRPr="00EB620F" w:rsidR="00F933E9">
        <w:rPr>
          <w:rFonts w:ascii="Times New Roman" w:hAnsi="Times New Roman"/>
          <w:color w:val="auto"/>
        </w:rPr>
        <w:t>This document explains the verification process</w:t>
      </w:r>
      <w:r w:rsidRPr="00EB620F" w:rsidR="00003AE7">
        <w:rPr>
          <w:rFonts w:ascii="Times New Roman" w:hAnsi="Times New Roman"/>
          <w:color w:val="auto"/>
        </w:rPr>
        <w:t xml:space="preserve">, </w:t>
      </w:r>
      <w:r w:rsidRPr="00EB620F" w:rsidR="00F755D3">
        <w:rPr>
          <w:rFonts w:ascii="Times New Roman" w:hAnsi="Times New Roman"/>
          <w:color w:val="auto"/>
        </w:rPr>
        <w:t xml:space="preserve">describes </w:t>
      </w:r>
      <w:r w:rsidRPr="00EB620F" w:rsidR="00A5548D">
        <w:rPr>
          <w:rFonts w:ascii="Times New Roman" w:hAnsi="Times New Roman"/>
          <w:color w:val="auto"/>
        </w:rPr>
        <w:t xml:space="preserve">the limited purposes for which </w:t>
      </w:r>
      <w:r w:rsidRPr="00EB620F" w:rsidR="00000D03">
        <w:rPr>
          <w:rFonts w:ascii="Times New Roman" w:hAnsi="Times New Roman"/>
          <w:color w:val="auto"/>
        </w:rPr>
        <w:t xml:space="preserve">tenant information may be used, </w:t>
      </w:r>
      <w:r w:rsidRPr="00EB620F" w:rsidR="00B576F3">
        <w:rPr>
          <w:rFonts w:ascii="Times New Roman" w:hAnsi="Times New Roman"/>
          <w:color w:val="auto"/>
        </w:rPr>
        <w:t xml:space="preserve">lists the consequences for failing to sign </w:t>
      </w:r>
      <w:r w:rsidRPr="00EB620F" w:rsidR="00CD4F1F">
        <w:rPr>
          <w:rFonts w:ascii="Times New Roman" w:hAnsi="Times New Roman"/>
          <w:color w:val="auto"/>
        </w:rPr>
        <w:t>the consent forms or revoking consent</w:t>
      </w:r>
      <w:r w:rsidRPr="00EB620F" w:rsidR="00E462A5">
        <w:rPr>
          <w:rFonts w:ascii="Times New Roman" w:hAnsi="Times New Roman"/>
          <w:color w:val="auto"/>
        </w:rPr>
        <w:t xml:space="preserve">, and lists the </w:t>
      </w:r>
      <w:r w:rsidRPr="00EB620F" w:rsidR="00426BC4">
        <w:rPr>
          <w:rFonts w:ascii="Times New Roman" w:hAnsi="Times New Roman"/>
          <w:color w:val="auto"/>
        </w:rPr>
        <w:t>13 programs covered by the fact sheet.</w:t>
      </w:r>
    </w:p>
    <w:p w:rsidR="00426BC4" w:rsidRPr="00EB620F" w:rsidP="008D5756" w14:paraId="037FCB4F" w14:textId="13E1D641">
      <w:pPr>
        <w:pStyle w:val="Default"/>
        <w:numPr>
          <w:ilvl w:val="0"/>
          <w:numId w:val="5"/>
        </w:numPr>
        <w:spacing w:before="120" w:after="120"/>
        <w:ind w:left="1440" w:hanging="720"/>
        <w:rPr>
          <w:rFonts w:ascii="Times New Roman" w:hAnsi="Times New Roman"/>
          <w:color w:val="auto"/>
          <w:u w:val="single"/>
        </w:rPr>
      </w:pPr>
      <w:r w:rsidRPr="00EB620F">
        <w:rPr>
          <w:rFonts w:ascii="Times New Roman" w:hAnsi="Times New Roman"/>
          <w:color w:val="auto"/>
          <w:u w:val="single"/>
        </w:rPr>
        <w:t>Notice and Consent to the Release of Information (form HUD–9887).</w:t>
      </w:r>
      <w:r w:rsidRPr="00EB620F">
        <w:rPr>
          <w:rFonts w:ascii="Times New Roman" w:hAnsi="Times New Roman"/>
          <w:color w:val="auto"/>
        </w:rPr>
        <w:t xml:space="preserve"> Th</w:t>
      </w:r>
      <w:r w:rsidRPr="00EB620F" w:rsidR="007F771B">
        <w:rPr>
          <w:rFonts w:ascii="Times New Roman" w:hAnsi="Times New Roman"/>
          <w:color w:val="auto"/>
        </w:rPr>
        <w:t>e applicant or program participant must sign this form</w:t>
      </w:r>
      <w:r w:rsidRPr="00EB620F" w:rsidR="000F0A90">
        <w:rPr>
          <w:rFonts w:ascii="Times New Roman" w:hAnsi="Times New Roman"/>
          <w:color w:val="auto"/>
        </w:rPr>
        <w:t xml:space="preserve"> to allow </w:t>
      </w:r>
      <w:r w:rsidRPr="00EB620F" w:rsidR="003C2176">
        <w:rPr>
          <w:rFonts w:ascii="Times New Roman" w:hAnsi="Times New Roman"/>
          <w:color w:val="auto"/>
        </w:rPr>
        <w:t xml:space="preserve">HUD to obtain </w:t>
      </w:r>
      <w:r w:rsidRPr="00EB620F" w:rsidR="00335BCD">
        <w:rPr>
          <w:rFonts w:ascii="Times New Roman" w:hAnsi="Times New Roman"/>
          <w:color w:val="auto"/>
        </w:rPr>
        <w:t>information from other government agencies</w:t>
      </w:r>
      <w:r w:rsidR="00C82E07">
        <w:rPr>
          <w:rFonts w:ascii="Times New Roman" w:hAnsi="Times New Roman"/>
          <w:color w:val="auto"/>
        </w:rPr>
        <w:t xml:space="preserve"> for the purpose of verifying </w:t>
      </w:r>
      <w:r w:rsidR="008F2F5C">
        <w:rPr>
          <w:rFonts w:ascii="Times New Roman" w:hAnsi="Times New Roman"/>
          <w:color w:val="auto"/>
        </w:rPr>
        <w:t xml:space="preserve">the tenant’s </w:t>
      </w:r>
      <w:r w:rsidR="00C82E07">
        <w:rPr>
          <w:rFonts w:ascii="Times New Roman" w:hAnsi="Times New Roman"/>
          <w:color w:val="auto"/>
        </w:rPr>
        <w:t>income information</w:t>
      </w:r>
      <w:r w:rsidRPr="00EB620F" w:rsidR="007F771B">
        <w:rPr>
          <w:rFonts w:ascii="Times New Roman" w:hAnsi="Times New Roman"/>
          <w:color w:val="auto"/>
        </w:rPr>
        <w:t>.</w:t>
      </w:r>
    </w:p>
    <w:p w:rsidR="007F771B" w:rsidRPr="00EB620F" w:rsidP="008D5756" w14:paraId="6B41353F" w14:textId="52679EA5">
      <w:pPr>
        <w:pStyle w:val="Default"/>
        <w:numPr>
          <w:ilvl w:val="0"/>
          <w:numId w:val="5"/>
        </w:numPr>
        <w:spacing w:before="120" w:after="120"/>
        <w:ind w:left="1440" w:hanging="720"/>
        <w:rPr>
          <w:rFonts w:ascii="Times New Roman" w:hAnsi="Times New Roman"/>
          <w:color w:val="auto"/>
          <w:u w:val="single"/>
        </w:rPr>
      </w:pPr>
      <w:r w:rsidRPr="00EB620F">
        <w:rPr>
          <w:rFonts w:ascii="Times New Roman" w:hAnsi="Times New Roman"/>
          <w:color w:val="auto"/>
          <w:u w:val="single"/>
        </w:rPr>
        <w:t>Applicant’s/Tenant’s Consent to the Release of Information (form HUD–9887–A).</w:t>
      </w:r>
      <w:r w:rsidRPr="00EB620F">
        <w:rPr>
          <w:rFonts w:ascii="Times New Roman" w:hAnsi="Times New Roman"/>
          <w:color w:val="auto"/>
        </w:rPr>
        <w:t xml:space="preserve"> </w:t>
      </w:r>
      <w:r w:rsidRPr="00EB620F" w:rsidR="00590AAC">
        <w:rPr>
          <w:rFonts w:ascii="Times New Roman" w:hAnsi="Times New Roman"/>
          <w:color w:val="auto"/>
        </w:rPr>
        <w:t>The applicant or program participant and the Owner or Management Agent must sign this form</w:t>
      </w:r>
      <w:r w:rsidRPr="00EB620F" w:rsidR="00946C9E">
        <w:rPr>
          <w:rFonts w:ascii="Times New Roman" w:hAnsi="Times New Roman"/>
          <w:color w:val="auto"/>
        </w:rPr>
        <w:t xml:space="preserve">. The </w:t>
      </w:r>
      <w:r w:rsidRPr="00EB620F" w:rsidR="007016A8">
        <w:rPr>
          <w:rFonts w:ascii="Times New Roman" w:hAnsi="Times New Roman"/>
          <w:color w:val="auto"/>
        </w:rPr>
        <w:t xml:space="preserve">applicant/participant signs </w:t>
      </w:r>
      <w:r w:rsidRPr="00EB620F" w:rsidR="0024149B">
        <w:rPr>
          <w:rFonts w:ascii="Times New Roman" w:hAnsi="Times New Roman"/>
          <w:color w:val="auto"/>
        </w:rPr>
        <w:t xml:space="preserve">to show that they understand </w:t>
      </w:r>
      <w:r w:rsidRPr="00EB620F" w:rsidR="00BA790E">
        <w:rPr>
          <w:rFonts w:ascii="Times New Roman" w:hAnsi="Times New Roman"/>
          <w:color w:val="auto"/>
        </w:rPr>
        <w:t>the purpose</w:t>
      </w:r>
      <w:r w:rsidRPr="00EB620F" w:rsidR="003D0EEC">
        <w:rPr>
          <w:rFonts w:ascii="Times New Roman" w:hAnsi="Times New Roman"/>
          <w:color w:val="auto"/>
        </w:rPr>
        <w:t xml:space="preserve"> of the form</w:t>
      </w:r>
      <w:r w:rsidRPr="00EB620F" w:rsidR="004802EF">
        <w:rPr>
          <w:rFonts w:ascii="Times New Roman" w:hAnsi="Times New Roman"/>
          <w:color w:val="auto"/>
        </w:rPr>
        <w:t xml:space="preserve">, how their information will be used, and that they consent to the release of such information </w:t>
      </w:r>
      <w:r w:rsidRPr="00EB620F" w:rsidR="00CA228F">
        <w:rPr>
          <w:rFonts w:ascii="Times New Roman" w:hAnsi="Times New Roman"/>
          <w:color w:val="auto"/>
        </w:rPr>
        <w:t>for such purposes</w:t>
      </w:r>
      <w:r w:rsidRPr="00EB620F" w:rsidR="00B0368D">
        <w:rPr>
          <w:rFonts w:ascii="Times New Roman" w:hAnsi="Times New Roman"/>
          <w:color w:val="auto"/>
        </w:rPr>
        <w:t>; the Owner</w:t>
      </w:r>
      <w:r w:rsidRPr="00EB620F" w:rsidR="00BD1F05">
        <w:rPr>
          <w:rFonts w:ascii="Times New Roman" w:hAnsi="Times New Roman"/>
          <w:color w:val="auto"/>
        </w:rPr>
        <w:t xml:space="preserve">/Management Agent signs </w:t>
      </w:r>
      <w:r w:rsidRPr="00EB620F" w:rsidR="00685F81">
        <w:rPr>
          <w:rFonts w:ascii="Times New Roman" w:hAnsi="Times New Roman"/>
          <w:color w:val="auto"/>
        </w:rPr>
        <w:t xml:space="preserve">stating that misuse of the </w:t>
      </w:r>
      <w:r w:rsidRPr="00EB620F" w:rsidR="00405D91">
        <w:rPr>
          <w:rFonts w:ascii="Times New Roman" w:hAnsi="Times New Roman"/>
          <w:color w:val="auto"/>
        </w:rPr>
        <w:t xml:space="preserve">consent </w:t>
      </w:r>
      <w:r w:rsidRPr="00EB620F" w:rsidR="00032E9A">
        <w:rPr>
          <w:rFonts w:ascii="Times New Roman" w:hAnsi="Times New Roman"/>
          <w:color w:val="auto"/>
        </w:rPr>
        <w:t>is subject to penalty.</w:t>
      </w:r>
      <w:r w:rsidRPr="00EB620F" w:rsidR="002E3BEE">
        <w:rPr>
          <w:rFonts w:ascii="Times New Roman" w:hAnsi="Times New Roman"/>
          <w:color w:val="auto"/>
        </w:rPr>
        <w:t xml:space="preserve"> The second page of this form is the </w:t>
      </w:r>
      <w:r w:rsidRPr="00EB620F" w:rsidR="001A7B16">
        <w:rPr>
          <w:rFonts w:ascii="Times New Roman" w:hAnsi="Times New Roman"/>
          <w:color w:val="auto"/>
        </w:rPr>
        <w:t xml:space="preserve">Applicant’s/Tenant’s Revocation of Consent to the Release of Information. Signature of the revocation </w:t>
      </w:r>
      <w:r w:rsidRPr="00EB620F" w:rsidR="00EB5ECA">
        <w:rPr>
          <w:rFonts w:ascii="Times New Roman" w:hAnsi="Times New Roman"/>
          <w:color w:val="auto"/>
        </w:rPr>
        <w:t>may result in the termination of assistance.</w:t>
      </w:r>
    </w:p>
    <w:p w:rsidR="00DE11B9" w:rsidP="009116C8" w14:paraId="75A436B6" w14:textId="38D90994">
      <w:pPr>
        <w:pStyle w:val="Default"/>
        <w:spacing w:before="120" w:after="120"/>
        <w:ind w:left="720"/>
        <w:rPr>
          <w:rFonts w:ascii="Times New Roman" w:hAnsi="Times New Roman"/>
          <w:color w:val="auto"/>
        </w:rPr>
      </w:pPr>
      <w:r w:rsidRPr="00EB620F">
        <w:rPr>
          <w:rFonts w:ascii="Times New Roman" w:hAnsi="Times New Roman"/>
          <w:color w:val="auto"/>
        </w:rPr>
        <w:t>As part of this information collection renewal, the form has been reformatted to improve readability</w:t>
      </w:r>
      <w:r w:rsidR="00477A73">
        <w:rPr>
          <w:rFonts w:ascii="Times New Roman" w:hAnsi="Times New Roman"/>
          <w:color w:val="auto"/>
        </w:rPr>
        <w:t xml:space="preserve"> and has been </w:t>
      </w:r>
      <w:r w:rsidR="00034EA0">
        <w:rPr>
          <w:rFonts w:ascii="Times New Roman" w:hAnsi="Times New Roman"/>
          <w:color w:val="auto"/>
        </w:rPr>
        <w:t>revised</w:t>
      </w:r>
      <w:r w:rsidR="00A91E00">
        <w:rPr>
          <w:rFonts w:ascii="Times New Roman" w:hAnsi="Times New Roman"/>
          <w:color w:val="auto"/>
        </w:rPr>
        <w:t xml:space="preserve"> to comply </w:t>
      </w:r>
      <w:r w:rsidR="00862CCA">
        <w:rPr>
          <w:rFonts w:ascii="Times New Roman" w:hAnsi="Times New Roman"/>
          <w:color w:val="auto"/>
        </w:rPr>
        <w:t xml:space="preserve">with updated verification of income requirements </w:t>
      </w:r>
      <w:r w:rsidR="00034EA0">
        <w:rPr>
          <w:rFonts w:ascii="Times New Roman" w:hAnsi="Times New Roman"/>
          <w:color w:val="auto"/>
        </w:rPr>
        <w:t>(24 C.F.R. § </w:t>
      </w:r>
      <w:r w:rsidR="008B772F">
        <w:rPr>
          <w:rFonts w:ascii="Times New Roman" w:hAnsi="Times New Roman"/>
          <w:color w:val="auto"/>
        </w:rPr>
        <w:t xml:space="preserve">5.230) </w:t>
      </w:r>
      <w:r w:rsidR="00862CCA">
        <w:rPr>
          <w:rFonts w:ascii="Times New Roman" w:hAnsi="Times New Roman"/>
          <w:color w:val="auto"/>
        </w:rPr>
        <w:t xml:space="preserve">that were implemented as part of the Department’s implementation of HOTMA. Specifically, </w:t>
      </w:r>
      <w:r w:rsidR="00540B1D">
        <w:rPr>
          <w:rFonts w:ascii="Times New Roman" w:hAnsi="Times New Roman"/>
          <w:color w:val="auto"/>
        </w:rPr>
        <w:t xml:space="preserve">tenants now sign </w:t>
      </w:r>
      <w:r w:rsidR="00406463">
        <w:rPr>
          <w:rFonts w:ascii="Times New Roman" w:hAnsi="Times New Roman"/>
          <w:color w:val="auto"/>
        </w:rPr>
        <w:t xml:space="preserve">the consent form </w:t>
      </w:r>
      <w:r w:rsidR="00540B1D">
        <w:rPr>
          <w:rFonts w:ascii="Times New Roman" w:hAnsi="Times New Roman"/>
          <w:color w:val="auto"/>
        </w:rPr>
        <w:t xml:space="preserve">one time during tenancy instead of annually, and tenants may revoke </w:t>
      </w:r>
      <w:r w:rsidR="00376864">
        <w:rPr>
          <w:rFonts w:ascii="Times New Roman" w:hAnsi="Times New Roman"/>
          <w:color w:val="auto"/>
        </w:rPr>
        <w:t>the</w:t>
      </w:r>
      <w:r w:rsidR="00406463">
        <w:rPr>
          <w:rFonts w:ascii="Times New Roman" w:hAnsi="Times New Roman"/>
          <w:color w:val="auto"/>
        </w:rPr>
        <w:t xml:space="preserve">ir </w:t>
      </w:r>
      <w:r w:rsidR="00376864">
        <w:rPr>
          <w:rFonts w:ascii="Times New Roman" w:hAnsi="Times New Roman"/>
          <w:color w:val="auto"/>
        </w:rPr>
        <w:t xml:space="preserve">consent </w:t>
      </w:r>
      <w:r w:rsidR="00406463">
        <w:rPr>
          <w:rFonts w:ascii="Times New Roman" w:hAnsi="Times New Roman"/>
          <w:color w:val="auto"/>
        </w:rPr>
        <w:t>following procedures established by HUD</w:t>
      </w:r>
      <w:r w:rsidRPr="00EB620F">
        <w:rPr>
          <w:rFonts w:ascii="Times New Roman" w:hAnsi="Times New Roman"/>
          <w:color w:val="auto"/>
        </w:rPr>
        <w:t>.</w:t>
      </w:r>
    </w:p>
    <w:p w:rsidR="009B1A84" w:rsidRPr="00C00B7E" w:rsidP="008D5756" w14:paraId="3A57BA73" w14:textId="30AF129E">
      <w:pPr>
        <w:pStyle w:val="Default"/>
        <w:numPr>
          <w:ilvl w:val="0"/>
          <w:numId w:val="2"/>
        </w:numPr>
        <w:spacing w:before="120" w:after="120"/>
        <w:rPr>
          <w:rFonts w:ascii="Times New Roman" w:hAnsi="Times New Roman"/>
          <w:color w:val="auto"/>
        </w:rPr>
      </w:pPr>
      <w:r w:rsidRPr="00C00B7E">
        <w:rPr>
          <w:rFonts w:ascii="Times New Roman" w:hAnsi="Times New Roman"/>
          <w:color w:val="auto"/>
          <w:u w:val="single"/>
        </w:rPr>
        <w:t>Resident Rights &amp; Responsibilities Brochure</w:t>
      </w:r>
      <w:r w:rsidRPr="00C00B7E" w:rsidR="0077504A">
        <w:rPr>
          <w:rFonts w:ascii="Times New Roman" w:hAnsi="Times New Roman"/>
          <w:color w:val="auto"/>
          <w:u w:val="single"/>
        </w:rPr>
        <w:t xml:space="preserve"> (no form number)</w:t>
      </w:r>
      <w:r w:rsidRPr="00C00B7E">
        <w:rPr>
          <w:rFonts w:ascii="Times New Roman" w:hAnsi="Times New Roman"/>
          <w:color w:val="auto"/>
          <w:u w:val="single"/>
        </w:rPr>
        <w:t>.</w:t>
      </w:r>
      <w:r w:rsidRPr="00C00B7E">
        <w:rPr>
          <w:rFonts w:ascii="Times New Roman" w:hAnsi="Times New Roman"/>
          <w:color w:val="auto"/>
        </w:rPr>
        <w:t xml:space="preserve"> </w:t>
      </w:r>
      <w:r w:rsidRPr="00C00B7E" w:rsidR="0077504A">
        <w:rPr>
          <w:rFonts w:ascii="Times New Roman" w:hAnsi="Times New Roman"/>
          <w:color w:val="auto"/>
        </w:rPr>
        <w:t xml:space="preserve">This brochure </w:t>
      </w:r>
      <w:r w:rsidRPr="00C00B7E">
        <w:rPr>
          <w:rFonts w:ascii="Times New Roman" w:hAnsi="Times New Roman"/>
          <w:color w:val="auto"/>
        </w:rPr>
        <w:t>list</w:t>
      </w:r>
      <w:r w:rsidRPr="00C00B7E" w:rsidR="0077504A">
        <w:rPr>
          <w:rFonts w:ascii="Times New Roman" w:hAnsi="Times New Roman"/>
          <w:color w:val="auto"/>
        </w:rPr>
        <w:t>s</w:t>
      </w:r>
      <w:r w:rsidRPr="00C00B7E">
        <w:rPr>
          <w:rFonts w:ascii="Times New Roman" w:hAnsi="Times New Roman"/>
          <w:color w:val="auto"/>
        </w:rPr>
        <w:t xml:space="preserve"> the rights and responsibilities </w:t>
      </w:r>
      <w:r w:rsidRPr="00C00B7E" w:rsidR="0077504A">
        <w:rPr>
          <w:rFonts w:ascii="Times New Roman" w:hAnsi="Times New Roman"/>
          <w:color w:val="auto"/>
        </w:rPr>
        <w:t xml:space="preserve">of </w:t>
      </w:r>
      <w:r w:rsidRPr="00C00B7E">
        <w:rPr>
          <w:rFonts w:ascii="Times New Roman" w:hAnsi="Times New Roman"/>
          <w:color w:val="auto"/>
        </w:rPr>
        <w:t>tenants living in HUD-assisted multifamily housing properties.</w:t>
      </w:r>
      <w:r w:rsidR="00B86E1C">
        <w:rPr>
          <w:rFonts w:ascii="Times New Roman" w:hAnsi="Times New Roman"/>
          <w:color w:val="auto"/>
        </w:rPr>
        <w:t xml:space="preserve"> </w:t>
      </w:r>
      <w:r w:rsidR="00207270">
        <w:rPr>
          <w:rFonts w:ascii="Times New Roman" w:hAnsi="Times New Roman"/>
          <w:color w:val="auto"/>
        </w:rPr>
        <w:t xml:space="preserve">This document </w:t>
      </w:r>
      <w:r w:rsidR="00B86E1C">
        <w:rPr>
          <w:rFonts w:ascii="Times New Roman" w:hAnsi="Times New Roman"/>
          <w:color w:val="auto"/>
        </w:rPr>
        <w:t xml:space="preserve">has been updated to </w:t>
      </w:r>
      <w:r w:rsidR="002A7677">
        <w:rPr>
          <w:rFonts w:ascii="Times New Roman" w:hAnsi="Times New Roman"/>
          <w:color w:val="auto"/>
        </w:rPr>
        <w:t>include information about RAD</w:t>
      </w:r>
      <w:r w:rsidR="00F11A45">
        <w:rPr>
          <w:rFonts w:ascii="Times New Roman" w:hAnsi="Times New Roman"/>
          <w:color w:val="auto"/>
        </w:rPr>
        <w:t xml:space="preserve"> and</w:t>
      </w:r>
      <w:r w:rsidR="009F12BD">
        <w:rPr>
          <w:rFonts w:ascii="Times New Roman" w:hAnsi="Times New Roman"/>
          <w:color w:val="auto"/>
        </w:rPr>
        <w:t xml:space="preserve"> PBCA contact information</w:t>
      </w:r>
      <w:r w:rsidR="00F11A45">
        <w:rPr>
          <w:rFonts w:ascii="Times New Roman" w:hAnsi="Times New Roman"/>
          <w:color w:val="auto"/>
        </w:rPr>
        <w:t xml:space="preserve"> and has been </w:t>
      </w:r>
      <w:r w:rsidR="009A71DE">
        <w:rPr>
          <w:rFonts w:ascii="Times New Roman" w:hAnsi="Times New Roman"/>
          <w:color w:val="auto"/>
        </w:rPr>
        <w:t>reformatted for readability</w:t>
      </w:r>
      <w:r w:rsidR="00636748">
        <w:rPr>
          <w:rFonts w:ascii="Times New Roman" w:hAnsi="Times New Roman"/>
          <w:color w:val="auto"/>
        </w:rPr>
        <w:t>.</w:t>
      </w:r>
    </w:p>
    <w:p w:rsidR="00C00B7E" w:rsidRPr="00F05556" w:rsidP="008D5756" w14:paraId="267F2165" w14:textId="0E0CC83D">
      <w:pPr>
        <w:pStyle w:val="Default"/>
        <w:numPr>
          <w:ilvl w:val="0"/>
          <w:numId w:val="2"/>
        </w:numPr>
        <w:spacing w:before="120" w:after="120"/>
        <w:rPr>
          <w:rFonts w:ascii="Times New Roman" w:hAnsi="Times New Roman"/>
          <w:color w:val="auto"/>
        </w:rPr>
      </w:pPr>
      <w:r w:rsidRPr="00F05556">
        <w:rPr>
          <w:rFonts w:ascii="Times New Roman" w:hAnsi="Times New Roman"/>
          <w:color w:val="auto"/>
          <w:u w:val="single"/>
        </w:rPr>
        <w:t>Fact Sheets</w:t>
      </w:r>
      <w:r w:rsidRPr="00F05556" w:rsidR="00CF1122">
        <w:rPr>
          <w:rFonts w:ascii="Times New Roman" w:hAnsi="Times New Roman"/>
          <w:color w:val="auto"/>
          <w:u w:val="single"/>
        </w:rPr>
        <w:t xml:space="preserve"> (no form numbers).</w:t>
      </w:r>
      <w:r w:rsidRPr="00F05556" w:rsidR="00CF1122">
        <w:rPr>
          <w:rFonts w:ascii="Times New Roman" w:hAnsi="Times New Roman"/>
          <w:color w:val="auto"/>
        </w:rPr>
        <w:t xml:space="preserve"> Fact sheets for the Project-Based Section 8 program, Section 202/811 programs, and Section 236 program </w:t>
      </w:r>
      <w:r w:rsidRPr="00F05556" w:rsidR="008744CB">
        <w:rPr>
          <w:rFonts w:ascii="Times New Roman" w:hAnsi="Times New Roman"/>
          <w:color w:val="auto"/>
        </w:rPr>
        <w:t xml:space="preserve">explain for applicants </w:t>
      </w:r>
      <w:r w:rsidR="00B86B6C">
        <w:rPr>
          <w:rFonts w:ascii="Times New Roman" w:hAnsi="Times New Roman"/>
          <w:color w:val="auto"/>
        </w:rPr>
        <w:t>and tenants</w:t>
      </w:r>
      <w:r w:rsidRPr="00F05556" w:rsidR="008744CB">
        <w:rPr>
          <w:rFonts w:ascii="Times New Roman" w:hAnsi="Times New Roman"/>
          <w:color w:val="auto"/>
        </w:rPr>
        <w:t xml:space="preserve"> </w:t>
      </w:r>
      <w:r w:rsidR="00EE073C">
        <w:rPr>
          <w:rFonts w:ascii="Times New Roman" w:hAnsi="Times New Roman"/>
          <w:color w:val="auto"/>
        </w:rPr>
        <w:t>why it is important that their income and rent be determined correctly</w:t>
      </w:r>
      <w:r w:rsidR="00C01D86">
        <w:rPr>
          <w:rFonts w:ascii="Times New Roman" w:hAnsi="Times New Roman"/>
          <w:color w:val="auto"/>
        </w:rPr>
        <w:t xml:space="preserve"> and</w:t>
      </w:r>
      <w:r w:rsidR="00EE073C">
        <w:rPr>
          <w:rFonts w:ascii="Times New Roman" w:hAnsi="Times New Roman"/>
          <w:color w:val="auto"/>
        </w:rPr>
        <w:t xml:space="preserve"> </w:t>
      </w:r>
      <w:r w:rsidR="00293DA9">
        <w:rPr>
          <w:rFonts w:ascii="Times New Roman" w:hAnsi="Times New Roman"/>
          <w:color w:val="auto"/>
        </w:rPr>
        <w:t xml:space="preserve">how their income </w:t>
      </w:r>
      <w:r w:rsidR="00C01D86">
        <w:rPr>
          <w:rFonts w:ascii="Times New Roman" w:hAnsi="Times New Roman"/>
          <w:color w:val="auto"/>
        </w:rPr>
        <w:t xml:space="preserve">and </w:t>
      </w:r>
      <w:r w:rsidR="00293DA9">
        <w:rPr>
          <w:rFonts w:ascii="Times New Roman" w:hAnsi="Times New Roman"/>
          <w:color w:val="auto"/>
        </w:rPr>
        <w:t>rent will be determined</w:t>
      </w:r>
      <w:r w:rsidRPr="00F05556" w:rsidR="00F05556">
        <w:rPr>
          <w:rFonts w:ascii="Times New Roman" w:hAnsi="Times New Roman"/>
          <w:iCs/>
        </w:rPr>
        <w:t>.</w:t>
      </w:r>
      <w:r w:rsidR="00207270">
        <w:rPr>
          <w:rFonts w:ascii="Times New Roman" w:hAnsi="Times New Roman"/>
          <w:iCs/>
        </w:rPr>
        <w:t xml:space="preserve"> These documents have been updated to </w:t>
      </w:r>
      <w:r w:rsidR="00D32780">
        <w:rPr>
          <w:rFonts w:ascii="Times New Roman" w:hAnsi="Times New Roman"/>
          <w:iCs/>
        </w:rPr>
        <w:t xml:space="preserve">reflect the enactment of </w:t>
      </w:r>
      <w:r w:rsidR="00836F85">
        <w:rPr>
          <w:rFonts w:ascii="Times New Roman" w:hAnsi="Times New Roman"/>
          <w:iCs/>
        </w:rPr>
        <w:t>HOTMA and reformatted for readability.</w:t>
      </w:r>
    </w:p>
    <w:p w:rsidR="005B5C46" w:rsidP="005B5C46" w14:paraId="783E4147" w14:textId="77777777">
      <w:pPr>
        <w:keepLines/>
        <w:tabs>
          <w:tab w:val="left" w:pos="360"/>
        </w:tabs>
        <w:spacing w:before="120" w:after="120"/>
        <w:ind w:left="360" w:hanging="360"/>
        <w:rPr>
          <w:sz w:val="24"/>
          <w:szCs w:val="24"/>
        </w:rPr>
      </w:pPr>
      <w:r w:rsidRPr="006C7FAE">
        <w:rPr>
          <w:sz w:val="24"/>
          <w:szCs w:val="24"/>
        </w:rPr>
        <w:t>2.</w:t>
      </w:r>
      <w:r w:rsidRPr="006C7FAE">
        <w:rPr>
          <w:sz w:val="24"/>
          <w:szCs w:val="24"/>
        </w:rPr>
        <w:tab/>
        <w:t>Indicate how, by whom and for what purpose the information is to be used.</w:t>
      </w:r>
      <w:r w:rsidR="00867417">
        <w:rPr>
          <w:sz w:val="24"/>
          <w:szCs w:val="24"/>
        </w:rPr>
        <w:t xml:space="preserve"> </w:t>
      </w:r>
      <w:r w:rsidRPr="006C7FAE">
        <w:rPr>
          <w:sz w:val="24"/>
          <w:szCs w:val="24"/>
        </w:rPr>
        <w:t>Except for a new collection, indicate the actual use the agency has made of the information received from the current collection.</w:t>
      </w:r>
    </w:p>
    <w:p w:rsidR="00A05CF4" w:rsidRPr="00F54CB9" w:rsidP="00A05CF4" w14:paraId="74502E00" w14:textId="0EB1EA0F">
      <w:pPr>
        <w:pStyle w:val="Default"/>
        <w:spacing w:before="120" w:after="120"/>
        <w:ind w:left="360"/>
        <w:rPr>
          <w:rFonts w:ascii="Times New Roman" w:hAnsi="Times New Roman"/>
          <w:color w:val="auto"/>
        </w:rPr>
      </w:pPr>
      <w:r w:rsidRPr="00F54CB9">
        <w:rPr>
          <w:rFonts w:ascii="Times New Roman" w:hAnsi="Times New Roman"/>
          <w:color w:val="auto"/>
        </w:rPr>
        <w:t>The information provided via the above-described forms is used by Owners/Management Agents, HUD field staff and Contract Administrators, and HUD Headquarters staff, as described below.</w:t>
      </w:r>
    </w:p>
    <w:p w:rsidR="00186DF2" w:rsidRPr="00F54CB9" w:rsidP="00186DF2" w14:paraId="648975F2" w14:textId="661A40EA">
      <w:pPr>
        <w:pStyle w:val="Default"/>
        <w:spacing w:before="120" w:after="120"/>
        <w:ind w:left="360"/>
        <w:rPr>
          <w:rFonts w:ascii="Times New Roman" w:hAnsi="Times New Roman"/>
          <w:color w:val="auto"/>
          <w:u w:val="single"/>
        </w:rPr>
      </w:pPr>
      <w:r w:rsidRPr="00F54CB9">
        <w:rPr>
          <w:rFonts w:ascii="Times New Roman" w:hAnsi="Times New Roman"/>
          <w:color w:val="auto"/>
          <w:u w:val="single"/>
        </w:rPr>
        <w:t>Owners/Management Agents</w:t>
      </w:r>
      <w:r w:rsidRPr="00F54CB9" w:rsidR="00467B34">
        <w:rPr>
          <w:rFonts w:ascii="Times New Roman" w:hAnsi="Times New Roman"/>
          <w:color w:val="auto"/>
          <w:u w:val="single"/>
        </w:rPr>
        <w:t xml:space="preserve"> (O/As)</w:t>
      </w:r>
    </w:p>
    <w:p w:rsidR="00BF04B9" w:rsidRPr="009D01EC" w:rsidP="00A90617" w14:paraId="6A42B72C" w14:textId="44035618">
      <w:pPr>
        <w:pStyle w:val="Default"/>
        <w:spacing w:before="120" w:after="120"/>
        <w:ind w:left="360"/>
        <w:rPr>
          <w:rFonts w:ascii="Times New Roman" w:hAnsi="Times New Roman"/>
          <w:color w:val="auto"/>
        </w:rPr>
      </w:pPr>
      <w:r w:rsidRPr="00F54CB9">
        <w:rPr>
          <w:rFonts w:ascii="Times New Roman" w:hAnsi="Times New Roman"/>
          <w:color w:val="auto"/>
        </w:rPr>
        <w:t xml:space="preserve">O/As use the information collected to (1) </w:t>
      </w:r>
      <w:r w:rsidRPr="00F54CB9" w:rsidR="009E515B">
        <w:rPr>
          <w:rFonts w:ascii="Times New Roman" w:hAnsi="Times New Roman"/>
          <w:color w:val="auto"/>
        </w:rPr>
        <w:t xml:space="preserve">assess </w:t>
      </w:r>
      <w:r w:rsidRPr="00F54CB9">
        <w:rPr>
          <w:rFonts w:ascii="Times New Roman" w:hAnsi="Times New Roman"/>
          <w:color w:val="auto"/>
        </w:rPr>
        <w:t xml:space="preserve">applicant </w:t>
      </w:r>
      <w:r w:rsidRPr="00F54CB9" w:rsidR="009E515B">
        <w:rPr>
          <w:rFonts w:ascii="Times New Roman" w:hAnsi="Times New Roman"/>
          <w:color w:val="auto"/>
        </w:rPr>
        <w:t xml:space="preserve">eligibility </w:t>
      </w:r>
      <w:r w:rsidRPr="00F54CB9">
        <w:rPr>
          <w:rFonts w:ascii="Times New Roman" w:hAnsi="Times New Roman"/>
          <w:color w:val="auto"/>
        </w:rPr>
        <w:t xml:space="preserve">for </w:t>
      </w:r>
      <w:r w:rsidRPr="00F54CB9" w:rsidR="00F702B6">
        <w:rPr>
          <w:rFonts w:ascii="Times New Roman" w:hAnsi="Times New Roman"/>
          <w:color w:val="auto"/>
        </w:rPr>
        <w:t xml:space="preserve">admission and </w:t>
      </w:r>
      <w:r w:rsidRPr="00F54CB9">
        <w:rPr>
          <w:rFonts w:ascii="Times New Roman" w:hAnsi="Times New Roman"/>
          <w:color w:val="auto"/>
        </w:rPr>
        <w:t>assistance; (2</w:t>
      </w:r>
      <w:r w:rsidR="00A64CA1">
        <w:rPr>
          <w:rFonts w:ascii="Times New Roman" w:hAnsi="Times New Roman"/>
          <w:color w:val="auto"/>
        </w:rPr>
        <w:t>)</w:t>
      </w:r>
      <w:r w:rsidRPr="00A64CA1" w:rsidR="00A64CA1">
        <w:rPr>
          <w:rFonts w:ascii="Times New Roman" w:hAnsi="Times New Roman"/>
          <w:color w:val="auto"/>
        </w:rPr>
        <w:t xml:space="preserve"> </w:t>
      </w:r>
      <w:r w:rsidRPr="009D01EC" w:rsidR="00A64CA1">
        <w:rPr>
          <w:rFonts w:ascii="Times New Roman" w:hAnsi="Times New Roman"/>
          <w:color w:val="auto"/>
        </w:rPr>
        <w:t xml:space="preserve">provide applicants the opportunity to </w:t>
      </w:r>
      <w:r w:rsidR="00A64CA1">
        <w:rPr>
          <w:rFonts w:ascii="Times New Roman" w:hAnsi="Times New Roman"/>
          <w:color w:val="auto"/>
        </w:rPr>
        <w:t xml:space="preserve">report </w:t>
      </w:r>
      <w:r w:rsidRPr="009D01EC" w:rsidR="00A64CA1">
        <w:rPr>
          <w:rFonts w:ascii="Times New Roman" w:hAnsi="Times New Roman"/>
          <w:color w:val="auto"/>
        </w:rPr>
        <w:t>their race</w:t>
      </w:r>
      <w:r w:rsidR="00A64CA1">
        <w:rPr>
          <w:rFonts w:ascii="Times New Roman" w:hAnsi="Times New Roman"/>
          <w:color w:val="auto"/>
        </w:rPr>
        <w:t xml:space="preserve">/ethnicity using </w:t>
      </w:r>
      <w:r w:rsidRPr="009D01EC" w:rsidR="00A64CA1">
        <w:rPr>
          <w:rFonts w:ascii="Times New Roman" w:hAnsi="Times New Roman"/>
          <w:color w:val="auto"/>
        </w:rPr>
        <w:t>form HUD</w:t>
      </w:r>
      <w:r w:rsidR="00A64CA1">
        <w:rPr>
          <w:rFonts w:ascii="Times New Roman" w:hAnsi="Times New Roman"/>
          <w:color w:val="auto"/>
        </w:rPr>
        <w:t>–</w:t>
      </w:r>
      <w:r w:rsidRPr="009D01EC" w:rsidR="00A64CA1">
        <w:rPr>
          <w:rFonts w:ascii="Times New Roman" w:hAnsi="Times New Roman"/>
          <w:color w:val="auto"/>
        </w:rPr>
        <w:t>27061</w:t>
      </w:r>
      <w:r w:rsidR="00A64CA1">
        <w:rPr>
          <w:rFonts w:ascii="Times New Roman" w:hAnsi="Times New Roman"/>
          <w:color w:val="auto"/>
        </w:rPr>
        <w:t>–</w:t>
      </w:r>
      <w:r w:rsidRPr="009D01EC" w:rsidR="00A64CA1">
        <w:rPr>
          <w:rFonts w:ascii="Times New Roman" w:hAnsi="Times New Roman"/>
          <w:color w:val="auto"/>
        </w:rPr>
        <w:t>H</w:t>
      </w:r>
      <w:r w:rsidR="00A64CA1">
        <w:rPr>
          <w:rFonts w:ascii="Times New Roman" w:hAnsi="Times New Roman"/>
          <w:color w:val="auto"/>
        </w:rPr>
        <w:t>;</w:t>
      </w:r>
      <w:r w:rsidRPr="00F54CB9">
        <w:rPr>
          <w:rFonts w:ascii="Times New Roman" w:hAnsi="Times New Roman"/>
          <w:color w:val="auto"/>
        </w:rPr>
        <w:t xml:space="preserve"> </w:t>
      </w:r>
      <w:r w:rsidR="00C86E15">
        <w:rPr>
          <w:rFonts w:ascii="Times New Roman" w:hAnsi="Times New Roman"/>
          <w:color w:val="auto"/>
        </w:rPr>
        <w:t xml:space="preserve">(3) </w:t>
      </w:r>
      <w:r w:rsidR="00541995">
        <w:rPr>
          <w:rFonts w:ascii="Times New Roman" w:hAnsi="Times New Roman"/>
          <w:color w:val="auto"/>
        </w:rPr>
        <w:t xml:space="preserve">determine </w:t>
      </w:r>
      <w:r w:rsidRPr="00F54CB9">
        <w:rPr>
          <w:rFonts w:ascii="Times New Roman" w:hAnsi="Times New Roman"/>
          <w:color w:val="auto"/>
        </w:rPr>
        <w:t xml:space="preserve">the </w:t>
      </w:r>
      <w:r w:rsidR="00530206">
        <w:rPr>
          <w:rFonts w:ascii="Times New Roman" w:hAnsi="Times New Roman"/>
          <w:color w:val="auto"/>
        </w:rPr>
        <w:t xml:space="preserve">family’s </w:t>
      </w:r>
      <w:r w:rsidRPr="00F54CB9">
        <w:rPr>
          <w:rFonts w:ascii="Times New Roman" w:hAnsi="Times New Roman"/>
          <w:color w:val="auto"/>
        </w:rPr>
        <w:t xml:space="preserve">income </w:t>
      </w:r>
      <w:r w:rsidR="00E10EBB">
        <w:rPr>
          <w:rFonts w:ascii="Times New Roman" w:hAnsi="Times New Roman"/>
          <w:color w:val="auto"/>
        </w:rPr>
        <w:t>(after obtaining consent</w:t>
      </w:r>
      <w:r w:rsidR="003D7D64">
        <w:rPr>
          <w:rFonts w:ascii="Times New Roman" w:hAnsi="Times New Roman"/>
          <w:color w:val="auto"/>
        </w:rPr>
        <w:t xml:space="preserve"> via the 9887</w:t>
      </w:r>
      <w:r w:rsidR="00E10EBB">
        <w:rPr>
          <w:rFonts w:ascii="Times New Roman" w:hAnsi="Times New Roman"/>
          <w:color w:val="auto"/>
        </w:rPr>
        <w:t>)</w:t>
      </w:r>
      <w:r w:rsidRPr="00F54CB9">
        <w:rPr>
          <w:rFonts w:ascii="Times New Roman" w:hAnsi="Times New Roman"/>
          <w:color w:val="auto"/>
        </w:rPr>
        <w:t>; (</w:t>
      </w:r>
      <w:r w:rsidR="00C86E15">
        <w:rPr>
          <w:rFonts w:ascii="Times New Roman" w:hAnsi="Times New Roman"/>
          <w:color w:val="auto"/>
        </w:rPr>
        <w:t>4</w:t>
      </w:r>
      <w:r w:rsidRPr="00F54CB9">
        <w:rPr>
          <w:rFonts w:ascii="Times New Roman" w:hAnsi="Times New Roman"/>
          <w:color w:val="auto"/>
        </w:rPr>
        <w:t xml:space="preserve">) compute the tenant rent and </w:t>
      </w:r>
      <w:r w:rsidR="009D3502">
        <w:rPr>
          <w:rFonts w:ascii="Times New Roman" w:hAnsi="Times New Roman"/>
          <w:color w:val="auto"/>
        </w:rPr>
        <w:t xml:space="preserve">the </w:t>
      </w:r>
      <w:r w:rsidRPr="00F54CB9" w:rsidR="009F4C92">
        <w:rPr>
          <w:rFonts w:ascii="Times New Roman" w:hAnsi="Times New Roman"/>
          <w:color w:val="auto"/>
        </w:rPr>
        <w:t xml:space="preserve">level of assistance </w:t>
      </w:r>
      <w:r w:rsidR="009F4C92">
        <w:rPr>
          <w:rFonts w:ascii="Times New Roman" w:hAnsi="Times New Roman"/>
          <w:color w:val="auto"/>
        </w:rPr>
        <w:t xml:space="preserve">for which the family is eligible and recertify these amounts (using EIV) </w:t>
      </w:r>
      <w:r w:rsidRPr="00F54CB9" w:rsidR="009F4C92">
        <w:rPr>
          <w:rFonts w:ascii="Times New Roman" w:hAnsi="Times New Roman"/>
          <w:color w:val="auto"/>
        </w:rPr>
        <w:t>at least annually</w:t>
      </w:r>
      <w:r w:rsidRPr="00F54CB9">
        <w:rPr>
          <w:rFonts w:ascii="Times New Roman" w:hAnsi="Times New Roman"/>
          <w:color w:val="auto"/>
        </w:rPr>
        <w:t>; (</w:t>
      </w:r>
      <w:r w:rsidR="00C86E15">
        <w:rPr>
          <w:rFonts w:ascii="Times New Roman" w:hAnsi="Times New Roman"/>
          <w:color w:val="auto"/>
        </w:rPr>
        <w:t>5</w:t>
      </w:r>
      <w:r w:rsidRPr="00F54CB9">
        <w:rPr>
          <w:rFonts w:ascii="Times New Roman" w:hAnsi="Times New Roman"/>
          <w:color w:val="auto"/>
        </w:rPr>
        <w:t xml:space="preserve">) support/justify monthly </w:t>
      </w:r>
      <w:r w:rsidR="0031146E">
        <w:rPr>
          <w:rFonts w:ascii="Times New Roman" w:hAnsi="Times New Roman"/>
          <w:color w:val="auto"/>
        </w:rPr>
        <w:t xml:space="preserve">assistance vouchers </w:t>
      </w:r>
      <w:r w:rsidRPr="00F54CB9">
        <w:rPr>
          <w:rFonts w:ascii="Times New Roman" w:hAnsi="Times New Roman"/>
          <w:color w:val="auto"/>
        </w:rPr>
        <w:t>submit</w:t>
      </w:r>
      <w:r w:rsidR="00606FE2">
        <w:rPr>
          <w:rFonts w:ascii="Times New Roman" w:hAnsi="Times New Roman"/>
          <w:color w:val="auto"/>
        </w:rPr>
        <w:t>ted</w:t>
      </w:r>
      <w:r w:rsidRPr="00F54CB9">
        <w:rPr>
          <w:rFonts w:ascii="Times New Roman" w:hAnsi="Times New Roman"/>
          <w:color w:val="auto"/>
        </w:rPr>
        <w:t xml:space="preserve"> to HUD and/or the Contract Administrator (CA); </w:t>
      </w:r>
      <w:r w:rsidR="00216807">
        <w:rPr>
          <w:rFonts w:ascii="Times New Roman" w:hAnsi="Times New Roman"/>
          <w:color w:val="auto"/>
        </w:rPr>
        <w:t xml:space="preserve">and </w:t>
      </w:r>
      <w:r w:rsidRPr="00F54CB9">
        <w:rPr>
          <w:rFonts w:ascii="Times New Roman" w:hAnsi="Times New Roman"/>
          <w:color w:val="auto"/>
        </w:rPr>
        <w:t>(</w:t>
      </w:r>
      <w:r w:rsidR="00C86E15">
        <w:rPr>
          <w:rFonts w:ascii="Times New Roman" w:hAnsi="Times New Roman"/>
          <w:color w:val="auto"/>
        </w:rPr>
        <w:t>6</w:t>
      </w:r>
      <w:r w:rsidRPr="00F54CB9">
        <w:rPr>
          <w:rFonts w:ascii="Times New Roman" w:hAnsi="Times New Roman"/>
          <w:color w:val="auto"/>
        </w:rPr>
        <w:t xml:space="preserve">) certify </w:t>
      </w:r>
      <w:r w:rsidR="00EF446A">
        <w:rPr>
          <w:rFonts w:ascii="Times New Roman" w:hAnsi="Times New Roman"/>
          <w:color w:val="auto"/>
        </w:rPr>
        <w:t>(using the 50059</w:t>
      </w:r>
      <w:r w:rsidR="00D72422">
        <w:rPr>
          <w:rFonts w:ascii="Times New Roman" w:hAnsi="Times New Roman"/>
          <w:color w:val="auto"/>
        </w:rPr>
        <w:t>/50059</w:t>
      </w:r>
      <w:r w:rsidR="005D0B7F">
        <w:rPr>
          <w:rFonts w:ascii="Times New Roman" w:hAnsi="Times New Roman"/>
          <w:color w:val="auto"/>
        </w:rPr>
        <w:t>–A</w:t>
      </w:r>
      <w:r w:rsidR="00EF446A">
        <w:rPr>
          <w:rFonts w:ascii="Times New Roman" w:hAnsi="Times New Roman"/>
          <w:color w:val="auto"/>
        </w:rPr>
        <w:t xml:space="preserve">, submitted via TRACS) </w:t>
      </w:r>
      <w:r w:rsidRPr="00F54CB9">
        <w:rPr>
          <w:rFonts w:ascii="Times New Roman" w:hAnsi="Times New Roman"/>
          <w:color w:val="auto"/>
        </w:rPr>
        <w:t>that the project has complied with all HUD requirements for verifying tenant incomes and calculating HUD’s assistance payments and tenant rents</w:t>
      </w:r>
      <w:r w:rsidR="00216807">
        <w:rPr>
          <w:rFonts w:ascii="Times New Roman" w:hAnsi="Times New Roman"/>
          <w:color w:val="auto"/>
        </w:rPr>
        <w:t>.</w:t>
      </w:r>
    </w:p>
    <w:p w:rsidR="00740668" w:rsidRPr="00F54CB9" w:rsidP="00B34230" w14:paraId="60998321" w14:textId="04347019">
      <w:pPr>
        <w:pStyle w:val="Default"/>
        <w:spacing w:before="120" w:after="120"/>
        <w:ind w:left="360"/>
        <w:rPr>
          <w:rFonts w:ascii="Times New Roman" w:hAnsi="Times New Roman"/>
          <w:color w:val="auto"/>
        </w:rPr>
      </w:pPr>
      <w:r w:rsidRPr="00F54CB9">
        <w:rPr>
          <w:rFonts w:ascii="Times New Roman" w:hAnsi="Times New Roman"/>
          <w:color w:val="auto"/>
        </w:rPr>
        <w:t xml:space="preserve">Of the forms included in this collection, O/As </w:t>
      </w:r>
      <w:r w:rsidR="00C86E15">
        <w:rPr>
          <w:rFonts w:ascii="Times New Roman" w:hAnsi="Times New Roman"/>
          <w:color w:val="auto"/>
        </w:rPr>
        <w:t xml:space="preserve">must </w:t>
      </w:r>
      <w:r w:rsidRPr="00F54CB9" w:rsidR="003E35FE">
        <w:rPr>
          <w:rFonts w:ascii="Times New Roman" w:hAnsi="Times New Roman"/>
          <w:color w:val="auto"/>
        </w:rPr>
        <w:t xml:space="preserve">provide the following to tenants </w:t>
      </w:r>
      <w:r w:rsidRPr="00F54CB9" w:rsidR="0002542D">
        <w:rPr>
          <w:rFonts w:ascii="Times New Roman" w:hAnsi="Times New Roman"/>
          <w:color w:val="auto"/>
        </w:rPr>
        <w:t>when they initially sign the lease</w:t>
      </w:r>
      <w:r w:rsidRPr="00F54CB9">
        <w:rPr>
          <w:rFonts w:ascii="Times New Roman" w:hAnsi="Times New Roman"/>
          <w:color w:val="auto"/>
        </w:rPr>
        <w:t xml:space="preserve"> and occupy the unit</w:t>
      </w:r>
      <w:r w:rsidR="00A87CBF">
        <w:rPr>
          <w:rFonts w:ascii="Times New Roman" w:hAnsi="Times New Roman"/>
          <w:color w:val="auto"/>
        </w:rPr>
        <w:t>:</w:t>
      </w:r>
    </w:p>
    <w:p w:rsidR="00740668" w:rsidRPr="00F54CB9" w:rsidP="008D5756" w14:paraId="01DB9B7B" w14:textId="6ABD3044">
      <w:pPr>
        <w:pStyle w:val="Default"/>
        <w:numPr>
          <w:ilvl w:val="0"/>
          <w:numId w:val="6"/>
        </w:numPr>
        <w:spacing w:before="120" w:after="120"/>
        <w:rPr>
          <w:rFonts w:ascii="Times New Roman" w:hAnsi="Times New Roman"/>
          <w:color w:val="auto"/>
        </w:rPr>
      </w:pPr>
      <w:r w:rsidRPr="00F54CB9">
        <w:rPr>
          <w:rFonts w:ascii="Times New Roman" w:hAnsi="Times New Roman"/>
          <w:color w:val="auto"/>
        </w:rPr>
        <w:t>Model Lease</w:t>
      </w:r>
      <w:r w:rsidRPr="00F54CB9" w:rsidR="002346DD">
        <w:rPr>
          <w:rFonts w:ascii="Times New Roman" w:hAnsi="Times New Roman"/>
          <w:color w:val="auto"/>
        </w:rPr>
        <w:t xml:space="preserve">, with </w:t>
      </w:r>
      <w:r w:rsidRPr="00F54CB9" w:rsidR="003B41C6">
        <w:rPr>
          <w:rFonts w:ascii="Times New Roman" w:hAnsi="Times New Roman"/>
          <w:color w:val="auto"/>
        </w:rPr>
        <w:t>form HUD–50059</w:t>
      </w:r>
      <w:r w:rsidRPr="00F54CB9" w:rsidR="00F51AF2">
        <w:rPr>
          <w:rFonts w:ascii="Times New Roman" w:hAnsi="Times New Roman"/>
          <w:color w:val="auto"/>
        </w:rPr>
        <w:t xml:space="preserve"> or HUD HUD–50059–</w:t>
      </w:r>
      <w:r w:rsidRPr="00F54CB9" w:rsidR="00F51AF2">
        <w:rPr>
          <w:rFonts w:ascii="Times New Roman" w:hAnsi="Times New Roman"/>
          <w:color w:val="auto"/>
        </w:rPr>
        <w:t>A</w:t>
      </w:r>
      <w:r w:rsidR="00A87CBF">
        <w:rPr>
          <w:rFonts w:ascii="Times New Roman" w:hAnsi="Times New Roman"/>
          <w:color w:val="auto"/>
        </w:rPr>
        <w:t>;</w:t>
      </w:r>
    </w:p>
    <w:p w:rsidR="00F51AF2" w:rsidRPr="00F54CB9" w:rsidP="008D5756" w14:paraId="77979011" w14:textId="76F1A1F4">
      <w:pPr>
        <w:pStyle w:val="Default"/>
        <w:numPr>
          <w:ilvl w:val="0"/>
          <w:numId w:val="6"/>
        </w:numPr>
        <w:spacing w:before="120" w:after="120"/>
        <w:rPr>
          <w:rFonts w:ascii="Times New Roman" w:hAnsi="Times New Roman"/>
          <w:color w:val="auto"/>
        </w:rPr>
      </w:pPr>
      <w:r w:rsidRPr="00F54CB9">
        <w:rPr>
          <w:rFonts w:ascii="Times New Roman" w:hAnsi="Times New Roman"/>
          <w:color w:val="auto"/>
        </w:rPr>
        <w:t xml:space="preserve">Move-In Inspection </w:t>
      </w:r>
      <w:r w:rsidRPr="00F54CB9">
        <w:rPr>
          <w:rFonts w:ascii="Times New Roman" w:hAnsi="Times New Roman"/>
          <w:color w:val="auto"/>
        </w:rPr>
        <w:t>form</w:t>
      </w:r>
      <w:r w:rsidR="00A87CBF">
        <w:rPr>
          <w:rFonts w:ascii="Times New Roman" w:hAnsi="Times New Roman"/>
          <w:color w:val="auto"/>
        </w:rPr>
        <w:t>;</w:t>
      </w:r>
    </w:p>
    <w:p w:rsidR="001C0074" w:rsidRPr="00F54CB9" w:rsidP="008D5756" w14:paraId="33AFE6E5" w14:textId="2EDEF425">
      <w:pPr>
        <w:pStyle w:val="Default"/>
        <w:numPr>
          <w:ilvl w:val="0"/>
          <w:numId w:val="6"/>
        </w:numPr>
        <w:spacing w:before="120" w:after="120"/>
        <w:rPr>
          <w:rFonts w:ascii="Times New Roman" w:hAnsi="Times New Roman"/>
          <w:color w:val="auto"/>
        </w:rPr>
      </w:pPr>
      <w:r w:rsidRPr="00F54CB9">
        <w:rPr>
          <w:rFonts w:ascii="Times New Roman" w:hAnsi="Times New Roman"/>
          <w:color w:val="auto"/>
        </w:rPr>
        <w:t xml:space="preserve">Consent </w:t>
      </w:r>
      <w:r w:rsidRPr="00F54CB9">
        <w:rPr>
          <w:rFonts w:ascii="Times New Roman" w:hAnsi="Times New Roman"/>
          <w:color w:val="auto"/>
        </w:rPr>
        <w:t>forms</w:t>
      </w:r>
      <w:r w:rsidR="00A87CBF">
        <w:rPr>
          <w:rFonts w:ascii="Times New Roman" w:hAnsi="Times New Roman"/>
          <w:color w:val="auto"/>
        </w:rPr>
        <w:t>;</w:t>
      </w:r>
    </w:p>
    <w:p w:rsidR="009352E3" w:rsidRPr="00F54CB9" w:rsidP="008D5756" w14:paraId="19EA3DD3" w14:textId="70728186">
      <w:pPr>
        <w:pStyle w:val="Default"/>
        <w:numPr>
          <w:ilvl w:val="0"/>
          <w:numId w:val="6"/>
        </w:numPr>
        <w:spacing w:before="120" w:after="120"/>
        <w:rPr>
          <w:rFonts w:ascii="Times New Roman" w:hAnsi="Times New Roman"/>
          <w:color w:val="auto"/>
        </w:rPr>
      </w:pPr>
      <w:r w:rsidRPr="0019271F">
        <w:rPr>
          <w:rFonts w:ascii="Times New Roman" w:hAnsi="Times New Roman"/>
          <w:i/>
          <w:iCs/>
          <w:color w:val="auto"/>
        </w:rPr>
        <w:t xml:space="preserve">EIV &amp; </w:t>
      </w:r>
      <w:r w:rsidRPr="0019271F">
        <w:rPr>
          <w:rFonts w:ascii="Times New Roman" w:hAnsi="Times New Roman"/>
          <w:i/>
          <w:iCs/>
          <w:color w:val="auto"/>
        </w:rPr>
        <w:t>You</w:t>
      </w:r>
      <w:r w:rsidRPr="0019271F">
        <w:rPr>
          <w:rFonts w:ascii="Times New Roman" w:hAnsi="Times New Roman"/>
          <w:i/>
          <w:iCs/>
          <w:color w:val="auto"/>
        </w:rPr>
        <w:t xml:space="preserve"> </w:t>
      </w:r>
      <w:r w:rsidRPr="0019271F" w:rsidR="0019271F">
        <w:rPr>
          <w:rFonts w:ascii="Times New Roman" w:hAnsi="Times New Roman"/>
          <w:color w:val="auto"/>
        </w:rPr>
        <w:t>b</w:t>
      </w:r>
      <w:r w:rsidRPr="0019271F">
        <w:rPr>
          <w:rFonts w:ascii="Times New Roman" w:hAnsi="Times New Roman"/>
          <w:color w:val="auto"/>
        </w:rPr>
        <w:t>rochure</w:t>
      </w:r>
      <w:r w:rsidRPr="00F54CB9" w:rsidR="00FE2F89">
        <w:rPr>
          <w:rFonts w:ascii="Times New Roman" w:hAnsi="Times New Roman"/>
          <w:color w:val="auto"/>
        </w:rPr>
        <w:t xml:space="preserve"> (also provided at recertification</w:t>
      </w:r>
      <w:r w:rsidRPr="00F54CB9" w:rsidR="00FE2F89">
        <w:rPr>
          <w:rFonts w:ascii="Times New Roman" w:hAnsi="Times New Roman"/>
          <w:color w:val="auto"/>
        </w:rPr>
        <w:t>)</w:t>
      </w:r>
      <w:r w:rsidR="00A87CBF">
        <w:rPr>
          <w:rFonts w:ascii="Times New Roman" w:hAnsi="Times New Roman"/>
          <w:color w:val="auto"/>
        </w:rPr>
        <w:t>;</w:t>
      </w:r>
    </w:p>
    <w:p w:rsidR="00606946" w:rsidRPr="00F54CB9" w:rsidP="008D5756" w14:paraId="718370B3" w14:textId="63456D5C">
      <w:pPr>
        <w:pStyle w:val="Default"/>
        <w:numPr>
          <w:ilvl w:val="0"/>
          <w:numId w:val="6"/>
        </w:numPr>
        <w:spacing w:before="120" w:after="120"/>
        <w:rPr>
          <w:rFonts w:ascii="Times New Roman" w:hAnsi="Times New Roman"/>
          <w:color w:val="auto"/>
        </w:rPr>
      </w:pPr>
      <w:r w:rsidRPr="0019271F">
        <w:rPr>
          <w:rFonts w:ascii="Times New Roman" w:hAnsi="Times New Roman"/>
          <w:i/>
          <w:iCs/>
          <w:color w:val="auto"/>
        </w:rPr>
        <w:t>Resident Rights &amp; Responsibilities</w:t>
      </w:r>
      <w:r w:rsidRPr="00F54CB9">
        <w:rPr>
          <w:rFonts w:ascii="Times New Roman" w:hAnsi="Times New Roman"/>
          <w:color w:val="auto"/>
        </w:rPr>
        <w:t xml:space="preserve"> </w:t>
      </w:r>
      <w:r w:rsidRPr="00F54CB9" w:rsidR="005E2511">
        <w:rPr>
          <w:rFonts w:ascii="Times New Roman" w:hAnsi="Times New Roman"/>
          <w:color w:val="auto"/>
        </w:rPr>
        <w:t>brochure</w:t>
      </w:r>
      <w:r w:rsidRPr="00F54CB9" w:rsidR="00FE2F89">
        <w:rPr>
          <w:rFonts w:ascii="Times New Roman" w:hAnsi="Times New Roman"/>
          <w:color w:val="auto"/>
        </w:rPr>
        <w:t xml:space="preserve"> (also provided at recertification)</w:t>
      </w:r>
      <w:r w:rsidR="00A87CBF">
        <w:rPr>
          <w:rFonts w:ascii="Times New Roman" w:hAnsi="Times New Roman"/>
          <w:color w:val="auto"/>
        </w:rPr>
        <w:t>; and</w:t>
      </w:r>
    </w:p>
    <w:p w:rsidR="00CF1555" w:rsidRPr="00F54CB9" w:rsidP="008D5756" w14:paraId="6CCC7C23" w14:textId="7981477F">
      <w:pPr>
        <w:pStyle w:val="Default"/>
        <w:numPr>
          <w:ilvl w:val="0"/>
          <w:numId w:val="6"/>
        </w:numPr>
        <w:spacing w:before="120" w:after="120"/>
        <w:rPr>
          <w:rFonts w:ascii="Times New Roman" w:hAnsi="Times New Roman"/>
          <w:color w:val="auto"/>
        </w:rPr>
      </w:pPr>
      <w:r w:rsidRPr="00F54CB9">
        <w:rPr>
          <w:rFonts w:ascii="Times New Roman" w:hAnsi="Times New Roman"/>
          <w:color w:val="auto"/>
        </w:rPr>
        <w:t>Applicable fact sheet</w:t>
      </w:r>
      <w:r w:rsidRPr="00F54CB9" w:rsidR="00FE2F89">
        <w:rPr>
          <w:rFonts w:ascii="Times New Roman" w:hAnsi="Times New Roman"/>
          <w:color w:val="auto"/>
        </w:rPr>
        <w:t xml:space="preserve"> (also provided at recertification)</w:t>
      </w:r>
      <w:r w:rsidR="00A87CBF">
        <w:rPr>
          <w:rFonts w:ascii="Times New Roman" w:hAnsi="Times New Roman"/>
          <w:color w:val="auto"/>
        </w:rPr>
        <w:t>.</w:t>
      </w:r>
    </w:p>
    <w:p w:rsidR="00A05CF4" w:rsidRPr="00746FC7" w:rsidP="00A05CF4" w14:paraId="6BD388CB" w14:textId="3507D09B">
      <w:pPr>
        <w:pStyle w:val="Default"/>
        <w:spacing w:before="120" w:after="120"/>
        <w:ind w:left="360"/>
        <w:rPr>
          <w:rFonts w:ascii="Times New Roman" w:hAnsi="Times New Roman"/>
          <w:color w:val="auto"/>
        </w:rPr>
      </w:pPr>
      <w:r w:rsidRPr="00746FC7">
        <w:rPr>
          <w:rFonts w:ascii="Times New Roman" w:hAnsi="Times New Roman"/>
          <w:color w:val="auto"/>
          <w:u w:val="single"/>
        </w:rPr>
        <w:t xml:space="preserve">HUD Field Staff and </w:t>
      </w:r>
      <w:r w:rsidRPr="00746FC7" w:rsidR="0008239D">
        <w:rPr>
          <w:rFonts w:ascii="Times New Roman" w:hAnsi="Times New Roman"/>
          <w:color w:val="auto"/>
          <w:u w:val="single"/>
        </w:rPr>
        <w:t>Contract Administrators (CAs)</w:t>
      </w:r>
    </w:p>
    <w:p w:rsidR="00A05CF4" w:rsidRPr="00746FC7" w:rsidP="00A05CF4" w14:paraId="2D33CA82" w14:textId="7B3EC707">
      <w:pPr>
        <w:pStyle w:val="Default"/>
        <w:spacing w:before="120" w:after="120"/>
        <w:ind w:left="360"/>
        <w:rPr>
          <w:rFonts w:ascii="Times New Roman" w:hAnsi="Times New Roman"/>
          <w:color w:val="auto"/>
        </w:rPr>
      </w:pPr>
      <w:r w:rsidRPr="00746FC7">
        <w:rPr>
          <w:rFonts w:ascii="Times New Roman" w:hAnsi="Times New Roman"/>
          <w:color w:val="auto"/>
        </w:rPr>
        <w:t xml:space="preserve">HUD field staff and Contract Administrators </w:t>
      </w:r>
      <w:r w:rsidRPr="00746FC7">
        <w:rPr>
          <w:rFonts w:ascii="Times New Roman" w:hAnsi="Times New Roman"/>
          <w:color w:val="auto"/>
        </w:rPr>
        <w:t xml:space="preserve">monitor </w:t>
      </w:r>
      <w:r w:rsidRPr="00746FC7" w:rsidR="000C3E13">
        <w:rPr>
          <w:rFonts w:ascii="Times New Roman" w:hAnsi="Times New Roman"/>
          <w:color w:val="auto"/>
        </w:rPr>
        <w:t>O</w:t>
      </w:r>
      <w:r w:rsidRPr="00746FC7">
        <w:rPr>
          <w:rFonts w:ascii="Times New Roman" w:hAnsi="Times New Roman"/>
          <w:color w:val="auto"/>
        </w:rPr>
        <w:t>wner</w:t>
      </w:r>
      <w:r w:rsidR="008C3A4D">
        <w:rPr>
          <w:rFonts w:ascii="Times New Roman" w:hAnsi="Times New Roman"/>
          <w:color w:val="auto"/>
        </w:rPr>
        <w:t xml:space="preserve">s to </w:t>
      </w:r>
      <w:r w:rsidRPr="00746FC7">
        <w:rPr>
          <w:rFonts w:ascii="Times New Roman" w:hAnsi="Times New Roman"/>
          <w:color w:val="auto"/>
        </w:rPr>
        <w:t xml:space="preserve">ensure that certifications </w:t>
      </w:r>
      <w:r w:rsidR="00FD4285">
        <w:rPr>
          <w:rFonts w:ascii="Times New Roman" w:hAnsi="Times New Roman"/>
          <w:color w:val="auto"/>
        </w:rPr>
        <w:t>(</w:t>
      </w:r>
      <w:r w:rsidRPr="00F54CB9" w:rsidR="00FD4285">
        <w:rPr>
          <w:rFonts w:ascii="Times New Roman" w:hAnsi="Times New Roman"/>
          <w:color w:val="auto"/>
        </w:rPr>
        <w:t>form HUD–50059 or HUD HUD–50059–A</w:t>
      </w:r>
      <w:r w:rsidR="0072414D">
        <w:rPr>
          <w:rFonts w:ascii="Times New Roman" w:hAnsi="Times New Roman"/>
          <w:color w:val="auto"/>
        </w:rPr>
        <w:t>)</w:t>
      </w:r>
      <w:r w:rsidRPr="00746FC7" w:rsidR="00FD4285">
        <w:rPr>
          <w:rFonts w:ascii="Times New Roman" w:hAnsi="Times New Roman"/>
          <w:color w:val="auto"/>
        </w:rPr>
        <w:t xml:space="preserve"> </w:t>
      </w:r>
      <w:r w:rsidRPr="00746FC7">
        <w:rPr>
          <w:rFonts w:ascii="Times New Roman" w:hAnsi="Times New Roman"/>
          <w:color w:val="auto"/>
        </w:rPr>
        <w:t>are submitted</w:t>
      </w:r>
      <w:r w:rsidR="00496E5D">
        <w:rPr>
          <w:rFonts w:ascii="Times New Roman" w:hAnsi="Times New Roman"/>
          <w:color w:val="auto"/>
        </w:rPr>
        <w:t xml:space="preserve">. They also review the certifications for </w:t>
      </w:r>
      <w:r w:rsidRPr="00746FC7">
        <w:rPr>
          <w:rFonts w:ascii="Times New Roman" w:hAnsi="Times New Roman"/>
          <w:color w:val="auto"/>
        </w:rPr>
        <w:t>compliance with HUD</w:t>
      </w:r>
      <w:r w:rsidRPr="00746FC7" w:rsidR="0008239D">
        <w:rPr>
          <w:rFonts w:ascii="Times New Roman" w:hAnsi="Times New Roman"/>
          <w:color w:val="auto"/>
        </w:rPr>
        <w:t xml:space="preserve"> requirements</w:t>
      </w:r>
      <w:r w:rsidR="00496E5D">
        <w:rPr>
          <w:rFonts w:ascii="Times New Roman" w:hAnsi="Times New Roman"/>
          <w:color w:val="auto"/>
        </w:rPr>
        <w:t xml:space="preserve"> and use the </w:t>
      </w:r>
      <w:r w:rsidRPr="00746FC7">
        <w:rPr>
          <w:rFonts w:ascii="Times New Roman" w:hAnsi="Times New Roman"/>
          <w:color w:val="auto"/>
        </w:rPr>
        <w:t>certification</w:t>
      </w:r>
      <w:r w:rsidR="00FD4285">
        <w:rPr>
          <w:rFonts w:ascii="Times New Roman" w:hAnsi="Times New Roman"/>
          <w:color w:val="auto"/>
        </w:rPr>
        <w:t>s</w:t>
      </w:r>
      <w:r w:rsidRPr="00746FC7">
        <w:rPr>
          <w:rFonts w:ascii="Times New Roman" w:hAnsi="Times New Roman"/>
          <w:color w:val="auto"/>
        </w:rPr>
        <w:t xml:space="preserve"> to ensure the accuracy of vouchers on which </w:t>
      </w:r>
      <w:r w:rsidR="00496E5D">
        <w:rPr>
          <w:rFonts w:ascii="Times New Roman" w:hAnsi="Times New Roman"/>
          <w:color w:val="auto"/>
        </w:rPr>
        <w:t>payment is made</w:t>
      </w:r>
      <w:r w:rsidRPr="00746FC7">
        <w:rPr>
          <w:rFonts w:ascii="Times New Roman" w:hAnsi="Times New Roman"/>
          <w:color w:val="auto"/>
        </w:rPr>
        <w:t>.</w:t>
      </w:r>
    </w:p>
    <w:p w:rsidR="00A05CF4" w:rsidRPr="00B51A52" w:rsidP="00A05CF4" w14:paraId="36ECB352" w14:textId="0287E9F7">
      <w:pPr>
        <w:pStyle w:val="Default"/>
        <w:spacing w:before="120" w:after="120"/>
        <w:ind w:left="360"/>
        <w:rPr>
          <w:rFonts w:ascii="Times New Roman" w:hAnsi="Times New Roman"/>
          <w:color w:val="auto"/>
          <w:u w:val="single"/>
        </w:rPr>
      </w:pPr>
      <w:r w:rsidRPr="00B51A52">
        <w:rPr>
          <w:rFonts w:ascii="Times New Roman" w:hAnsi="Times New Roman"/>
          <w:color w:val="auto"/>
          <w:u w:val="single"/>
        </w:rPr>
        <w:t>Headquarters</w:t>
      </w:r>
      <w:r w:rsidRPr="00B51A52" w:rsidR="00496E5D">
        <w:rPr>
          <w:rFonts w:ascii="Times New Roman" w:hAnsi="Times New Roman"/>
          <w:color w:val="auto"/>
          <w:u w:val="single"/>
        </w:rPr>
        <w:t xml:space="preserve"> Staff</w:t>
      </w:r>
    </w:p>
    <w:p w:rsidR="00A05CF4" w:rsidRPr="00B51A52" w:rsidP="00A05CF4" w14:paraId="31A81F51" w14:textId="2FB33114">
      <w:pPr>
        <w:pStyle w:val="Default"/>
        <w:spacing w:before="120" w:after="120"/>
        <w:ind w:left="360"/>
        <w:rPr>
          <w:rFonts w:ascii="Times New Roman" w:hAnsi="Times New Roman"/>
          <w:color w:val="auto"/>
        </w:rPr>
      </w:pPr>
      <w:r w:rsidRPr="00B51A52">
        <w:rPr>
          <w:rFonts w:ascii="Times New Roman" w:hAnsi="Times New Roman"/>
          <w:color w:val="auto"/>
        </w:rPr>
        <w:t xml:space="preserve">Staff in Headquarters </w:t>
      </w:r>
      <w:r w:rsidRPr="00B51A52" w:rsidR="00472E8D">
        <w:rPr>
          <w:rFonts w:ascii="Times New Roman" w:hAnsi="Times New Roman"/>
          <w:color w:val="auto"/>
        </w:rPr>
        <w:t xml:space="preserve">may </w:t>
      </w:r>
      <w:r w:rsidRPr="00B51A52">
        <w:rPr>
          <w:rFonts w:ascii="Times New Roman" w:hAnsi="Times New Roman"/>
          <w:color w:val="auto"/>
        </w:rPr>
        <w:t xml:space="preserve">use data collected via TRACS </w:t>
      </w:r>
      <w:r w:rsidRPr="00B51A52" w:rsidR="001003D8">
        <w:rPr>
          <w:rFonts w:ascii="Times New Roman" w:hAnsi="Times New Roman"/>
          <w:color w:val="auto"/>
        </w:rPr>
        <w:t xml:space="preserve">to support </w:t>
      </w:r>
      <w:r w:rsidRPr="00B51A52">
        <w:rPr>
          <w:rFonts w:ascii="Times New Roman" w:hAnsi="Times New Roman"/>
          <w:color w:val="auto"/>
        </w:rPr>
        <w:t xml:space="preserve">policy and budget development; respond to Congressional inquiries, </w:t>
      </w:r>
      <w:r w:rsidRPr="00B51A52" w:rsidR="00E302A7">
        <w:rPr>
          <w:rFonts w:ascii="Times New Roman" w:hAnsi="Times New Roman"/>
          <w:color w:val="auto"/>
        </w:rPr>
        <w:t xml:space="preserve">auditors, </w:t>
      </w:r>
      <w:r w:rsidRPr="00B51A52">
        <w:rPr>
          <w:rFonts w:ascii="Times New Roman" w:hAnsi="Times New Roman"/>
          <w:color w:val="auto"/>
        </w:rPr>
        <w:t>OMB</w:t>
      </w:r>
      <w:r w:rsidRPr="00B51A52" w:rsidR="001003D8">
        <w:rPr>
          <w:rFonts w:ascii="Times New Roman" w:hAnsi="Times New Roman"/>
          <w:color w:val="auto"/>
        </w:rPr>
        <w:t>,</w:t>
      </w:r>
      <w:r w:rsidRPr="00B51A52">
        <w:rPr>
          <w:rFonts w:ascii="Times New Roman" w:hAnsi="Times New Roman"/>
          <w:color w:val="auto"/>
        </w:rPr>
        <w:t xml:space="preserve"> </w:t>
      </w:r>
      <w:r w:rsidRPr="00B51A52" w:rsidR="0010108E">
        <w:rPr>
          <w:rFonts w:ascii="Times New Roman" w:hAnsi="Times New Roman"/>
          <w:color w:val="auto"/>
        </w:rPr>
        <w:t xml:space="preserve">or </w:t>
      </w:r>
      <w:r w:rsidRPr="00B51A52">
        <w:rPr>
          <w:rFonts w:ascii="Times New Roman" w:hAnsi="Times New Roman"/>
          <w:color w:val="auto"/>
        </w:rPr>
        <w:t xml:space="preserve">the public; </w:t>
      </w:r>
      <w:r w:rsidRPr="00B51A52" w:rsidR="005A3F8A">
        <w:rPr>
          <w:rFonts w:ascii="Times New Roman" w:hAnsi="Times New Roman"/>
          <w:color w:val="auto"/>
        </w:rPr>
        <w:t xml:space="preserve">or to support </w:t>
      </w:r>
      <w:r w:rsidRPr="00B51A52">
        <w:rPr>
          <w:rFonts w:ascii="Times New Roman" w:hAnsi="Times New Roman"/>
          <w:color w:val="auto"/>
        </w:rPr>
        <w:t>litigation, investigations</w:t>
      </w:r>
      <w:r w:rsidRPr="00B51A52" w:rsidR="005A3F8A">
        <w:rPr>
          <w:rFonts w:ascii="Times New Roman" w:hAnsi="Times New Roman"/>
          <w:color w:val="auto"/>
        </w:rPr>
        <w:t xml:space="preserve">, </w:t>
      </w:r>
      <w:r w:rsidRPr="00B51A52" w:rsidR="008614D7">
        <w:rPr>
          <w:rFonts w:ascii="Times New Roman" w:hAnsi="Times New Roman"/>
          <w:color w:val="auto"/>
        </w:rPr>
        <w:t xml:space="preserve">or </w:t>
      </w:r>
      <w:r w:rsidRPr="00B51A52">
        <w:rPr>
          <w:rFonts w:ascii="Times New Roman" w:hAnsi="Times New Roman"/>
          <w:color w:val="auto"/>
        </w:rPr>
        <w:t xml:space="preserve">the monitoring of civil rights </w:t>
      </w:r>
      <w:r w:rsidRPr="00B51A52" w:rsidR="005A3F8A">
        <w:rPr>
          <w:rFonts w:ascii="Times New Roman" w:hAnsi="Times New Roman"/>
          <w:color w:val="auto"/>
        </w:rPr>
        <w:t>compliance</w:t>
      </w:r>
      <w:r w:rsidRPr="00B51A52">
        <w:rPr>
          <w:rFonts w:ascii="Times New Roman" w:hAnsi="Times New Roman"/>
          <w:color w:val="auto"/>
        </w:rPr>
        <w:t>.</w:t>
      </w:r>
      <w:r w:rsidRPr="00B51A52" w:rsidR="004D46BA">
        <w:rPr>
          <w:rFonts w:ascii="Times New Roman" w:hAnsi="Times New Roman"/>
          <w:color w:val="auto"/>
        </w:rPr>
        <w:t xml:space="preserve"> When data are used for these purposes, tenant personal identifiers are extracted</w:t>
      </w:r>
      <w:r w:rsidRPr="00B51A52" w:rsidR="00342BB5">
        <w:rPr>
          <w:rFonts w:ascii="Times New Roman" w:hAnsi="Times New Roman"/>
          <w:color w:val="auto"/>
        </w:rPr>
        <w:t xml:space="preserve">, consistent with </w:t>
      </w:r>
      <w:r w:rsidRPr="00B51A52" w:rsidR="00BE2173">
        <w:rPr>
          <w:rFonts w:ascii="Times New Roman" w:hAnsi="Times New Roman"/>
          <w:color w:val="auto"/>
        </w:rPr>
        <w:t>the Privacy Act</w:t>
      </w:r>
      <w:r w:rsidRPr="00B51A52" w:rsidR="00577E1C">
        <w:rPr>
          <w:rFonts w:ascii="Times New Roman" w:hAnsi="Times New Roman"/>
          <w:color w:val="auto"/>
        </w:rPr>
        <w:t>.</w:t>
      </w:r>
    </w:p>
    <w:p w:rsidR="005B5C46" w:rsidP="005B5C46" w14:paraId="20D8959A" w14:textId="77777777">
      <w:pPr>
        <w:keepLines/>
        <w:tabs>
          <w:tab w:val="left" w:pos="360"/>
        </w:tabs>
        <w:spacing w:before="120" w:after="120"/>
        <w:ind w:left="360" w:hanging="360"/>
        <w:rPr>
          <w:sz w:val="24"/>
          <w:szCs w:val="24"/>
        </w:rPr>
      </w:pPr>
      <w:r w:rsidRPr="006C7FAE">
        <w:rPr>
          <w:sz w:val="24"/>
          <w:szCs w:val="24"/>
        </w:rPr>
        <w:t>3.</w:t>
      </w:r>
      <w:r w:rsidRPr="006C7FAE">
        <w:rPr>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6C7FAE">
        <w:rPr>
          <w:sz w:val="24"/>
          <w:szCs w:val="24"/>
        </w:rPr>
        <w:t>for adopting</w:t>
      </w:r>
      <w:r w:rsidRPr="006C7FAE">
        <w:rPr>
          <w:sz w:val="24"/>
          <w:szCs w:val="24"/>
        </w:rPr>
        <w:t xml:space="preserve"> this means of collection.</w:t>
      </w:r>
      <w:r w:rsidR="00867417">
        <w:rPr>
          <w:sz w:val="24"/>
          <w:szCs w:val="24"/>
        </w:rPr>
        <w:t xml:space="preserve"> </w:t>
      </w:r>
      <w:r w:rsidRPr="006C7FAE">
        <w:rPr>
          <w:sz w:val="24"/>
          <w:szCs w:val="24"/>
        </w:rPr>
        <w:t>Also describe any consideration of using information technology to reduce burden.</w:t>
      </w:r>
    </w:p>
    <w:p w:rsidR="008667A4" w:rsidRPr="00EE5FF5" w:rsidP="00131036" w14:paraId="0A939A1F" w14:textId="5E01CB68">
      <w:pPr>
        <w:pStyle w:val="Default"/>
        <w:spacing w:before="120" w:after="120"/>
        <w:ind w:left="360"/>
        <w:rPr>
          <w:rFonts w:ascii="Times New Roman" w:hAnsi="Times New Roman"/>
          <w:color w:val="auto"/>
        </w:rPr>
      </w:pPr>
      <w:r w:rsidRPr="00EB620F">
        <w:rPr>
          <w:rFonts w:ascii="Times New Roman" w:hAnsi="Times New Roman"/>
          <w:color w:val="auto"/>
        </w:rPr>
        <w:t xml:space="preserve">MFH does not collect paper versions of any of the forms included in this collection. All required data is submitted electronically via TRACS. While some forms may be completed or retained in paper format at the property level, HUD does not collect or require the submission of any paper forms; any such forms retained by Owners are destroyed after </w:t>
      </w:r>
      <w:r w:rsidR="00F409EC">
        <w:rPr>
          <w:rFonts w:ascii="Times New Roman" w:hAnsi="Times New Roman"/>
          <w:color w:val="auto"/>
        </w:rPr>
        <w:t xml:space="preserve">the term of tenancy plus 3 </w:t>
      </w:r>
      <w:r w:rsidRPr="00EB620F">
        <w:rPr>
          <w:rFonts w:ascii="Times New Roman" w:hAnsi="Times New Roman"/>
          <w:color w:val="auto"/>
        </w:rPr>
        <w:t>years.</w:t>
      </w:r>
      <w:r w:rsidR="00131036">
        <w:rPr>
          <w:rFonts w:ascii="Times New Roman" w:hAnsi="Times New Roman"/>
          <w:color w:val="auto"/>
        </w:rPr>
        <w:t xml:space="preserve"> Similarly, Owners/Management Agents use </w:t>
      </w:r>
      <w:r w:rsidRPr="00EE5FF5">
        <w:rPr>
          <w:rFonts w:ascii="Times New Roman" w:hAnsi="Times New Roman"/>
          <w:color w:val="auto"/>
        </w:rPr>
        <w:t xml:space="preserve">automated letters, certifications, etc., that they have created or that have been created by </w:t>
      </w:r>
      <w:r w:rsidR="00B142FB">
        <w:rPr>
          <w:rFonts w:ascii="Times New Roman" w:hAnsi="Times New Roman"/>
          <w:color w:val="auto"/>
        </w:rPr>
        <w:t xml:space="preserve">software vendors who provide </w:t>
      </w:r>
      <w:r w:rsidR="002D11FC">
        <w:rPr>
          <w:rFonts w:ascii="Times New Roman" w:hAnsi="Times New Roman"/>
          <w:color w:val="auto"/>
        </w:rPr>
        <w:t xml:space="preserve">on-site TRACS software </w:t>
      </w:r>
      <w:r w:rsidRPr="00EE5FF5">
        <w:rPr>
          <w:rFonts w:ascii="Times New Roman" w:hAnsi="Times New Roman"/>
          <w:color w:val="auto"/>
        </w:rPr>
        <w:t>for use in the recertification process.</w:t>
      </w:r>
    </w:p>
    <w:p w:rsidR="005B5C46" w:rsidP="005B5C46" w14:paraId="615A0A73" w14:textId="77777777">
      <w:pPr>
        <w:keepLines/>
        <w:tabs>
          <w:tab w:val="left" w:pos="360"/>
        </w:tabs>
        <w:spacing w:before="120" w:after="120"/>
        <w:ind w:left="360" w:hanging="360"/>
        <w:rPr>
          <w:sz w:val="24"/>
          <w:szCs w:val="24"/>
        </w:rPr>
      </w:pPr>
      <w:r w:rsidRPr="006C7FAE">
        <w:rPr>
          <w:sz w:val="24"/>
          <w:szCs w:val="24"/>
        </w:rPr>
        <w:t>4.</w:t>
      </w:r>
      <w:r w:rsidRPr="006C7FAE">
        <w:rPr>
          <w:sz w:val="24"/>
          <w:szCs w:val="24"/>
        </w:rPr>
        <w:tab/>
        <w:t>Describe efforts to identify duplication.</w:t>
      </w:r>
      <w:r w:rsidR="00867417">
        <w:rPr>
          <w:sz w:val="24"/>
          <w:szCs w:val="24"/>
        </w:rPr>
        <w:t xml:space="preserve"> </w:t>
      </w:r>
      <w:r w:rsidRPr="006C7FAE">
        <w:rPr>
          <w:sz w:val="24"/>
          <w:szCs w:val="24"/>
        </w:rPr>
        <w:t>Show specifically why any similar information already available cannot be used or modified for use for the purposes described in Item 2 above.</w:t>
      </w:r>
    </w:p>
    <w:p w:rsidR="005B5C46" w:rsidRPr="00001B65" w:rsidP="005B5C46" w14:paraId="43B50E37" w14:textId="3519FB07">
      <w:pPr>
        <w:keepLines/>
        <w:tabs>
          <w:tab w:val="left" w:pos="360"/>
          <w:tab w:val="left" w:pos="720"/>
        </w:tabs>
        <w:spacing w:before="120" w:after="120"/>
        <w:ind w:left="360"/>
        <w:rPr>
          <w:sz w:val="24"/>
          <w:szCs w:val="24"/>
        </w:rPr>
      </w:pPr>
      <w:r>
        <w:rPr>
          <w:sz w:val="24"/>
          <w:szCs w:val="24"/>
        </w:rPr>
        <w:t>There is no similar information available</w:t>
      </w:r>
      <w:r w:rsidR="00CB60E0">
        <w:rPr>
          <w:sz w:val="24"/>
          <w:szCs w:val="24"/>
        </w:rPr>
        <w:t>.</w:t>
      </w:r>
    </w:p>
    <w:p w:rsidR="005B5C46" w:rsidP="005B5C46" w14:paraId="6F5B9B6A" w14:textId="77777777">
      <w:pPr>
        <w:keepLines/>
        <w:tabs>
          <w:tab w:val="left" w:pos="360"/>
        </w:tabs>
        <w:spacing w:before="120" w:after="120"/>
        <w:ind w:left="360" w:hanging="360"/>
        <w:rPr>
          <w:sz w:val="24"/>
          <w:szCs w:val="24"/>
        </w:rPr>
      </w:pPr>
      <w:r w:rsidRPr="006C7FAE">
        <w:rPr>
          <w:sz w:val="24"/>
          <w:szCs w:val="24"/>
        </w:rPr>
        <w:t>5.</w:t>
      </w:r>
      <w:r w:rsidRPr="006C7FAE">
        <w:rPr>
          <w:sz w:val="24"/>
          <w:szCs w:val="24"/>
        </w:rPr>
        <w:tab/>
        <w:t>If the collection of information impacts small businesses or other small entities describe any methods used to minimize burden.</w:t>
      </w:r>
    </w:p>
    <w:p w:rsidR="005B5C46" w:rsidRPr="00C36B2D" w:rsidP="00F0777E" w14:paraId="6E79F9D3" w14:textId="1E912D52">
      <w:pPr>
        <w:tabs>
          <w:tab w:val="left" w:pos="360"/>
        </w:tabs>
        <w:spacing w:before="120" w:after="120"/>
        <w:ind w:left="360"/>
        <w:rPr>
          <w:sz w:val="24"/>
          <w:szCs w:val="24"/>
        </w:rPr>
      </w:pPr>
      <w:r w:rsidRPr="00C36B2D">
        <w:rPr>
          <w:sz w:val="24"/>
          <w:szCs w:val="24"/>
        </w:rPr>
        <w:t>Some entities collecting information are small owner entities; however, these collections are the minimum required by statute and/or regulations for determining eligibility, income, rent</w:t>
      </w:r>
      <w:r w:rsidRPr="00C36B2D" w:rsidR="00C36B2D">
        <w:rPr>
          <w:sz w:val="24"/>
          <w:szCs w:val="24"/>
        </w:rPr>
        <w:t>,</w:t>
      </w:r>
      <w:r w:rsidRPr="00C36B2D">
        <w:rPr>
          <w:sz w:val="24"/>
          <w:szCs w:val="24"/>
        </w:rPr>
        <w:t xml:space="preserve"> and </w:t>
      </w:r>
      <w:r w:rsidRPr="00C36B2D" w:rsidR="00C36B2D">
        <w:rPr>
          <w:sz w:val="24"/>
          <w:szCs w:val="24"/>
        </w:rPr>
        <w:t xml:space="preserve">the </w:t>
      </w:r>
      <w:r w:rsidRPr="00C36B2D">
        <w:rPr>
          <w:sz w:val="24"/>
          <w:szCs w:val="24"/>
        </w:rPr>
        <w:t xml:space="preserve">amount of </w:t>
      </w:r>
      <w:r w:rsidRPr="00C36B2D" w:rsidR="00C36B2D">
        <w:rPr>
          <w:sz w:val="24"/>
          <w:szCs w:val="24"/>
        </w:rPr>
        <w:t xml:space="preserve">assistance </w:t>
      </w:r>
      <w:r w:rsidRPr="00C36B2D">
        <w:rPr>
          <w:sz w:val="24"/>
          <w:szCs w:val="24"/>
        </w:rPr>
        <w:t>paid by HUD.</w:t>
      </w:r>
    </w:p>
    <w:p w:rsidR="005B5C46" w:rsidP="005B5C46" w14:paraId="47C2B12B" w14:textId="77777777">
      <w:pPr>
        <w:keepLines/>
        <w:tabs>
          <w:tab w:val="left" w:pos="360"/>
        </w:tabs>
        <w:spacing w:before="120" w:after="120"/>
        <w:ind w:left="360" w:hanging="360"/>
        <w:rPr>
          <w:sz w:val="24"/>
          <w:szCs w:val="24"/>
        </w:rPr>
      </w:pPr>
      <w:r w:rsidRPr="006C7FAE">
        <w:rPr>
          <w:sz w:val="24"/>
          <w:szCs w:val="24"/>
        </w:rPr>
        <w:t>6.</w:t>
      </w:r>
      <w:r w:rsidRPr="006C7FAE">
        <w:rPr>
          <w:sz w:val="24"/>
          <w:szCs w:val="24"/>
        </w:rPr>
        <w:tab/>
        <w:t xml:space="preserve">Describe the </w:t>
      </w:r>
      <w:r w:rsidRPr="006C7FAE">
        <w:rPr>
          <w:sz w:val="24"/>
          <w:szCs w:val="24"/>
        </w:rPr>
        <w:t>consequence</w:t>
      </w:r>
      <w:r w:rsidRPr="006C7FAE">
        <w:rPr>
          <w:sz w:val="24"/>
          <w:szCs w:val="24"/>
        </w:rPr>
        <w:t xml:space="preserve"> </w:t>
      </w:r>
      <w:r w:rsidRPr="006C7FAE">
        <w:rPr>
          <w:sz w:val="24"/>
          <w:szCs w:val="24"/>
        </w:rPr>
        <w:t>to</w:t>
      </w:r>
      <w:r w:rsidRPr="006C7FAE">
        <w:rPr>
          <w:sz w:val="24"/>
          <w:szCs w:val="24"/>
        </w:rPr>
        <w:t xml:space="preserve"> Federal program or policy activities if the collection is not conducted or is conducted less frequently, as well as any technical or legal obstacles to reducing burden.</w:t>
      </w:r>
    </w:p>
    <w:p w:rsidR="001A6A02" w:rsidRPr="00565D44" w:rsidP="001A6A02" w14:paraId="75A4BF19" w14:textId="067AC223">
      <w:pPr>
        <w:pStyle w:val="Default"/>
        <w:spacing w:before="120" w:after="120"/>
        <w:ind w:left="360"/>
        <w:rPr>
          <w:rFonts w:ascii="Times New Roman" w:hAnsi="Times New Roman"/>
          <w:color w:val="auto"/>
        </w:rPr>
      </w:pPr>
      <w:r>
        <w:rPr>
          <w:rFonts w:ascii="Times New Roman" w:hAnsi="Times New Roman"/>
          <w:color w:val="auto"/>
        </w:rPr>
        <w:t xml:space="preserve">HUD </w:t>
      </w:r>
      <w:r w:rsidR="001E27CE">
        <w:rPr>
          <w:rFonts w:ascii="Times New Roman" w:hAnsi="Times New Roman"/>
          <w:color w:val="auto"/>
        </w:rPr>
        <w:t xml:space="preserve">collects the information </w:t>
      </w:r>
      <w:r w:rsidR="00BF4D30">
        <w:rPr>
          <w:rFonts w:ascii="Times New Roman" w:hAnsi="Times New Roman"/>
          <w:color w:val="auto"/>
        </w:rPr>
        <w:t xml:space="preserve">contained in this collection as part of its obligation to comply with the statutes governing </w:t>
      </w:r>
      <w:r w:rsidR="0046097D">
        <w:rPr>
          <w:rFonts w:ascii="Times New Roman" w:hAnsi="Times New Roman"/>
          <w:color w:val="auto"/>
        </w:rPr>
        <w:t xml:space="preserve">eligibility for </w:t>
      </w:r>
      <w:r w:rsidR="00BF4D30">
        <w:rPr>
          <w:rFonts w:ascii="Times New Roman" w:hAnsi="Times New Roman"/>
          <w:color w:val="auto"/>
        </w:rPr>
        <w:t>its rental assistance programs</w:t>
      </w:r>
      <w:r w:rsidR="00E13D72">
        <w:rPr>
          <w:rFonts w:ascii="Times New Roman" w:hAnsi="Times New Roman"/>
          <w:color w:val="auto"/>
        </w:rPr>
        <w:t>,</w:t>
      </w:r>
      <w:r w:rsidR="00FB544B">
        <w:rPr>
          <w:rFonts w:ascii="Times New Roman" w:hAnsi="Times New Roman"/>
          <w:color w:val="auto"/>
        </w:rPr>
        <w:t xml:space="preserve"> </w:t>
      </w:r>
      <w:r w:rsidR="00A1491D">
        <w:rPr>
          <w:rFonts w:ascii="Times New Roman" w:hAnsi="Times New Roman"/>
          <w:color w:val="auto"/>
        </w:rPr>
        <w:t>tenant rents</w:t>
      </w:r>
      <w:r w:rsidR="00E13D72">
        <w:rPr>
          <w:rFonts w:ascii="Times New Roman" w:hAnsi="Times New Roman"/>
          <w:color w:val="auto"/>
        </w:rPr>
        <w:t xml:space="preserve">, and assistance payments </w:t>
      </w:r>
      <w:r w:rsidR="00CA1E40">
        <w:rPr>
          <w:rFonts w:ascii="Times New Roman" w:hAnsi="Times New Roman"/>
          <w:color w:val="auto"/>
        </w:rPr>
        <w:t xml:space="preserve">made </w:t>
      </w:r>
      <w:r w:rsidR="00E13D72">
        <w:rPr>
          <w:rFonts w:ascii="Times New Roman" w:hAnsi="Times New Roman"/>
          <w:color w:val="auto"/>
        </w:rPr>
        <w:t>on behalf of eligible families</w:t>
      </w:r>
      <w:r w:rsidR="00BF4D30">
        <w:rPr>
          <w:rFonts w:ascii="Times New Roman" w:hAnsi="Times New Roman"/>
          <w:color w:val="auto"/>
        </w:rPr>
        <w:t xml:space="preserve">. </w:t>
      </w:r>
      <w:r w:rsidR="00832B2E">
        <w:rPr>
          <w:rFonts w:ascii="Times New Roman" w:hAnsi="Times New Roman"/>
          <w:color w:val="auto"/>
        </w:rPr>
        <w:t xml:space="preserve">By automating the collection of such information via </w:t>
      </w:r>
      <w:r w:rsidR="00832B2E">
        <w:rPr>
          <w:rFonts w:ascii="Times New Roman" w:hAnsi="Times New Roman"/>
          <w:color w:val="auto"/>
        </w:rPr>
        <w:t xml:space="preserve">TRACs, </w:t>
      </w:r>
      <w:r w:rsidR="00563410">
        <w:rPr>
          <w:rFonts w:ascii="Times New Roman" w:hAnsi="Times New Roman"/>
          <w:color w:val="auto"/>
        </w:rPr>
        <w:t>and</w:t>
      </w:r>
      <w:r w:rsidR="00563410">
        <w:rPr>
          <w:rFonts w:ascii="Times New Roman" w:hAnsi="Times New Roman"/>
          <w:color w:val="auto"/>
        </w:rPr>
        <w:t xml:space="preserve"> requiring Owners to </w:t>
      </w:r>
      <w:r w:rsidR="002B121C">
        <w:rPr>
          <w:rFonts w:ascii="Times New Roman" w:hAnsi="Times New Roman"/>
          <w:color w:val="auto"/>
        </w:rPr>
        <w:t xml:space="preserve">use EIV </w:t>
      </w:r>
      <w:r w:rsidR="0006225A">
        <w:rPr>
          <w:rFonts w:ascii="Times New Roman" w:hAnsi="Times New Roman"/>
          <w:color w:val="auto"/>
        </w:rPr>
        <w:t xml:space="preserve">to verify income information, </w:t>
      </w:r>
      <w:r w:rsidR="00497D58">
        <w:rPr>
          <w:rFonts w:ascii="Times New Roman" w:hAnsi="Times New Roman"/>
          <w:color w:val="auto"/>
        </w:rPr>
        <w:t xml:space="preserve">HUD </w:t>
      </w:r>
      <w:r w:rsidR="008B0EC9">
        <w:rPr>
          <w:rFonts w:ascii="Times New Roman" w:hAnsi="Times New Roman"/>
          <w:color w:val="auto"/>
        </w:rPr>
        <w:t xml:space="preserve">likewise </w:t>
      </w:r>
      <w:r w:rsidR="00E3474B">
        <w:rPr>
          <w:rFonts w:ascii="Times New Roman" w:hAnsi="Times New Roman"/>
          <w:color w:val="auto"/>
        </w:rPr>
        <w:t>facilitates its ability to comply</w:t>
      </w:r>
      <w:r w:rsidR="008B0EC9">
        <w:rPr>
          <w:rFonts w:ascii="Times New Roman" w:hAnsi="Times New Roman"/>
          <w:color w:val="auto"/>
        </w:rPr>
        <w:t xml:space="preserve"> with </w:t>
      </w:r>
      <w:r w:rsidRPr="00565D44">
        <w:rPr>
          <w:rFonts w:ascii="Times New Roman" w:hAnsi="Times New Roman"/>
          <w:color w:val="auto"/>
        </w:rPr>
        <w:t xml:space="preserve">the Improper Payments Information Act </w:t>
      </w:r>
      <w:r w:rsidR="00A743DA">
        <w:rPr>
          <w:rFonts w:ascii="Times New Roman" w:hAnsi="Times New Roman"/>
          <w:color w:val="auto"/>
        </w:rPr>
        <w:t xml:space="preserve">of 2002 </w:t>
      </w:r>
      <w:r w:rsidRPr="00565D44">
        <w:rPr>
          <w:rFonts w:ascii="Times New Roman" w:hAnsi="Times New Roman"/>
          <w:color w:val="auto"/>
        </w:rPr>
        <w:t xml:space="preserve">and Executive Order 13520, </w:t>
      </w:r>
      <w:r w:rsidRPr="002315D1">
        <w:rPr>
          <w:rFonts w:ascii="Times New Roman" w:hAnsi="Times New Roman"/>
          <w:i/>
          <w:iCs/>
          <w:color w:val="auto"/>
        </w:rPr>
        <w:t>Reducing Improper Payments</w:t>
      </w:r>
      <w:r w:rsidRPr="00565D44">
        <w:rPr>
          <w:rFonts w:ascii="Times New Roman" w:hAnsi="Times New Roman"/>
          <w:color w:val="auto"/>
        </w:rPr>
        <w:t>.</w:t>
      </w:r>
      <w:r w:rsidR="007A715F">
        <w:rPr>
          <w:rFonts w:ascii="Times New Roman" w:hAnsi="Times New Roman"/>
          <w:color w:val="auto"/>
        </w:rPr>
        <w:t xml:space="preserve"> Use of the data </w:t>
      </w:r>
      <w:r w:rsidR="00CA1E40">
        <w:rPr>
          <w:rFonts w:ascii="Times New Roman" w:hAnsi="Times New Roman"/>
          <w:color w:val="auto"/>
        </w:rPr>
        <w:t xml:space="preserve">in TRACS also makes possible </w:t>
      </w:r>
      <w:r w:rsidR="00F1497E">
        <w:rPr>
          <w:rFonts w:ascii="Times New Roman" w:hAnsi="Times New Roman"/>
          <w:color w:val="auto"/>
        </w:rPr>
        <w:t>budgetary forecasting</w:t>
      </w:r>
      <w:r w:rsidR="0036653C">
        <w:rPr>
          <w:rFonts w:ascii="Times New Roman" w:hAnsi="Times New Roman"/>
          <w:color w:val="auto"/>
        </w:rPr>
        <w:t xml:space="preserve">, which is </w:t>
      </w:r>
      <w:r w:rsidR="00402B8E">
        <w:rPr>
          <w:rFonts w:ascii="Times New Roman" w:hAnsi="Times New Roman"/>
          <w:color w:val="auto"/>
        </w:rPr>
        <w:t xml:space="preserve">necessary to ensure that HUD requests funding </w:t>
      </w:r>
      <w:r w:rsidR="00402B8E">
        <w:rPr>
          <w:rFonts w:ascii="Times New Roman" w:hAnsi="Times New Roman"/>
          <w:color w:val="auto"/>
        </w:rPr>
        <w:t>adequate</w:t>
      </w:r>
      <w:r w:rsidR="00402B8E">
        <w:rPr>
          <w:rFonts w:ascii="Times New Roman" w:hAnsi="Times New Roman"/>
          <w:color w:val="auto"/>
        </w:rPr>
        <w:t xml:space="preserve"> to comply with its obligations to Owners pursuant to </w:t>
      </w:r>
      <w:r w:rsidR="00FE02F0">
        <w:rPr>
          <w:rFonts w:ascii="Times New Roman" w:hAnsi="Times New Roman"/>
          <w:color w:val="auto"/>
        </w:rPr>
        <w:t>HUD’s various forms of rental assistance contract.</w:t>
      </w:r>
    </w:p>
    <w:p w:rsidR="00A65F9E" w:rsidRPr="008A6F41" w:rsidP="008D5756" w14:paraId="2B3F5C7B" w14:textId="79006299">
      <w:pPr>
        <w:pStyle w:val="ListParagraph"/>
        <w:numPr>
          <w:ilvl w:val="0"/>
          <w:numId w:val="9"/>
        </w:numPr>
        <w:tabs>
          <w:tab w:val="left" w:pos="360"/>
        </w:tabs>
        <w:spacing w:before="120" w:after="120"/>
        <w:rPr>
          <w:sz w:val="24"/>
          <w:szCs w:val="24"/>
        </w:rPr>
      </w:pPr>
      <w:r w:rsidRPr="008A6F41">
        <w:rPr>
          <w:sz w:val="24"/>
          <w:szCs w:val="24"/>
        </w:rPr>
        <w:t>Explain any special circumstances that would cause an information collection to be conducted in a manner:</w:t>
      </w:r>
    </w:p>
    <w:p w:rsidR="005B5C46" w:rsidRPr="00D442C3" w:rsidP="008D5756" w14:paraId="3650197E" w14:textId="60E7CFE9">
      <w:pPr>
        <w:pStyle w:val="ListParagraph"/>
        <w:numPr>
          <w:ilvl w:val="0"/>
          <w:numId w:val="13"/>
        </w:numPr>
        <w:tabs>
          <w:tab w:val="left" w:pos="600"/>
        </w:tabs>
        <w:spacing w:before="120" w:after="120"/>
        <w:rPr>
          <w:sz w:val="24"/>
          <w:szCs w:val="24"/>
        </w:rPr>
      </w:pPr>
      <w:r w:rsidRPr="00D442C3">
        <w:rPr>
          <w:sz w:val="24"/>
          <w:szCs w:val="24"/>
        </w:rPr>
        <w:t xml:space="preserve">requiring respondents to report information to the agency more than </w:t>
      </w:r>
      <w:r w:rsidRPr="00D442C3">
        <w:rPr>
          <w:sz w:val="24"/>
          <w:szCs w:val="24"/>
        </w:rPr>
        <w:t>quarterly;</w:t>
      </w:r>
    </w:p>
    <w:p w:rsidR="00FA34E9" w:rsidP="00501505" w14:paraId="343F49A6" w14:textId="23F58AC7">
      <w:pPr>
        <w:tabs>
          <w:tab w:val="left" w:pos="600"/>
        </w:tabs>
        <w:spacing w:before="120" w:after="120"/>
        <w:ind w:left="960"/>
        <w:rPr>
          <w:sz w:val="24"/>
          <w:szCs w:val="24"/>
        </w:rPr>
      </w:pPr>
      <w:r>
        <w:rPr>
          <w:sz w:val="24"/>
          <w:szCs w:val="24"/>
        </w:rPr>
        <w:t>Not applicable.</w:t>
      </w:r>
    </w:p>
    <w:p w:rsidR="005B5C46" w:rsidP="008D5756" w14:paraId="752FD6D7" w14:textId="1DBCF3D2">
      <w:pPr>
        <w:numPr>
          <w:ilvl w:val="0"/>
          <w:numId w:val="10"/>
        </w:numPr>
        <w:tabs>
          <w:tab w:val="left" w:pos="600"/>
        </w:tabs>
        <w:spacing w:before="120" w:after="120"/>
        <w:rPr>
          <w:sz w:val="24"/>
          <w:szCs w:val="24"/>
        </w:rPr>
      </w:pPr>
      <w:r w:rsidRPr="006C7FAE">
        <w:rPr>
          <w:sz w:val="24"/>
          <w:szCs w:val="24"/>
        </w:rPr>
        <w:t xml:space="preserve">requiring respondents to prepare a written response to a collection of information in fewer than 30 days after receipt of </w:t>
      </w:r>
      <w:r w:rsidRPr="006C7FAE">
        <w:rPr>
          <w:sz w:val="24"/>
          <w:szCs w:val="24"/>
        </w:rPr>
        <w:t>it;</w:t>
      </w:r>
    </w:p>
    <w:p w:rsidR="00D463BA" w:rsidP="00501505" w14:paraId="310E5BB5" w14:textId="36516840">
      <w:pPr>
        <w:tabs>
          <w:tab w:val="left" w:pos="600"/>
        </w:tabs>
        <w:spacing w:before="120" w:after="120"/>
        <w:ind w:left="960"/>
        <w:rPr>
          <w:sz w:val="24"/>
          <w:szCs w:val="24"/>
        </w:rPr>
      </w:pPr>
      <w:r>
        <w:rPr>
          <w:sz w:val="24"/>
          <w:szCs w:val="24"/>
        </w:rPr>
        <w:t>Not applicable.</w:t>
      </w:r>
    </w:p>
    <w:p w:rsidR="005B5C46" w:rsidP="008D5756" w14:paraId="63B0692E" w14:textId="6C194214">
      <w:pPr>
        <w:numPr>
          <w:ilvl w:val="0"/>
          <w:numId w:val="10"/>
        </w:numPr>
        <w:tabs>
          <w:tab w:val="left" w:pos="600"/>
        </w:tabs>
        <w:spacing w:before="120" w:after="120"/>
        <w:rPr>
          <w:sz w:val="24"/>
          <w:szCs w:val="24"/>
        </w:rPr>
      </w:pPr>
      <w:r w:rsidRPr="006C7FAE">
        <w:rPr>
          <w:sz w:val="24"/>
          <w:szCs w:val="24"/>
        </w:rPr>
        <w:t xml:space="preserve">requiring respondents to submit more than an original and two copies of any </w:t>
      </w:r>
      <w:r w:rsidRPr="006C7FAE">
        <w:rPr>
          <w:sz w:val="24"/>
          <w:szCs w:val="24"/>
        </w:rPr>
        <w:t>document;</w:t>
      </w:r>
    </w:p>
    <w:p w:rsidR="00D463BA" w:rsidRPr="00D463BA" w:rsidP="00501505" w14:paraId="11CCB07B" w14:textId="77777777">
      <w:pPr>
        <w:tabs>
          <w:tab w:val="left" w:pos="600"/>
        </w:tabs>
        <w:spacing w:before="120" w:after="120"/>
        <w:ind w:left="960"/>
        <w:rPr>
          <w:sz w:val="24"/>
          <w:szCs w:val="24"/>
        </w:rPr>
      </w:pPr>
      <w:r w:rsidRPr="00D463BA">
        <w:rPr>
          <w:sz w:val="24"/>
          <w:szCs w:val="24"/>
        </w:rPr>
        <w:t>Not applicable.</w:t>
      </w:r>
    </w:p>
    <w:p w:rsidR="007B7CE0" w:rsidP="008D5756" w14:paraId="2488EDE8" w14:textId="77777777">
      <w:pPr>
        <w:numPr>
          <w:ilvl w:val="0"/>
          <w:numId w:val="10"/>
        </w:numPr>
        <w:tabs>
          <w:tab w:val="left" w:pos="600"/>
        </w:tabs>
        <w:spacing w:before="120" w:after="120"/>
        <w:rPr>
          <w:sz w:val="24"/>
          <w:szCs w:val="24"/>
        </w:rPr>
      </w:pPr>
      <w:r w:rsidRPr="006C7FAE">
        <w:rPr>
          <w:sz w:val="24"/>
          <w:szCs w:val="24"/>
        </w:rPr>
        <w:t xml:space="preserve">requiring respondents to retain records other than health, medical, government contract, grant-in-aid, or tax records for more than three </w:t>
      </w:r>
      <w:r w:rsidRPr="006C7FAE">
        <w:rPr>
          <w:sz w:val="24"/>
          <w:szCs w:val="24"/>
        </w:rPr>
        <w:t>years;</w:t>
      </w:r>
    </w:p>
    <w:p w:rsidR="007B7CE0" w:rsidP="00501505" w14:paraId="341BA849" w14:textId="6BE7CB6D">
      <w:pPr>
        <w:tabs>
          <w:tab w:val="left" w:pos="600"/>
        </w:tabs>
        <w:spacing w:before="120" w:after="120"/>
        <w:ind w:left="900"/>
        <w:rPr>
          <w:sz w:val="24"/>
          <w:szCs w:val="24"/>
        </w:rPr>
      </w:pPr>
      <w:r>
        <w:rPr>
          <w:sz w:val="24"/>
          <w:szCs w:val="24"/>
        </w:rPr>
        <w:t xml:space="preserve">To ensure </w:t>
      </w:r>
      <w:r w:rsidR="00892F59">
        <w:rPr>
          <w:sz w:val="24"/>
          <w:szCs w:val="24"/>
        </w:rPr>
        <w:t xml:space="preserve">that EIV system access </w:t>
      </w:r>
      <w:r w:rsidR="005560BF">
        <w:rPr>
          <w:sz w:val="24"/>
          <w:szCs w:val="24"/>
        </w:rPr>
        <w:t xml:space="preserve">is </w:t>
      </w:r>
      <w:r w:rsidR="00892F59">
        <w:rPr>
          <w:sz w:val="24"/>
          <w:szCs w:val="24"/>
        </w:rPr>
        <w:t xml:space="preserve">approved </w:t>
      </w:r>
      <w:r w:rsidR="005560BF">
        <w:rPr>
          <w:sz w:val="24"/>
          <w:szCs w:val="24"/>
        </w:rPr>
        <w:t xml:space="preserve">only </w:t>
      </w:r>
      <w:r w:rsidR="00B56A26">
        <w:rPr>
          <w:sz w:val="24"/>
          <w:szCs w:val="24"/>
        </w:rPr>
        <w:t xml:space="preserve">by an authorized official, </w:t>
      </w:r>
      <w:r w:rsidR="00892F59">
        <w:rPr>
          <w:sz w:val="24"/>
          <w:szCs w:val="24"/>
        </w:rPr>
        <w:t xml:space="preserve">as required, </w:t>
      </w:r>
      <w:r w:rsidR="0048397B">
        <w:rPr>
          <w:sz w:val="24"/>
          <w:szCs w:val="24"/>
        </w:rPr>
        <w:t xml:space="preserve">a </w:t>
      </w:r>
      <w:r w:rsidR="003100B2">
        <w:rPr>
          <w:sz w:val="24"/>
          <w:szCs w:val="24"/>
        </w:rPr>
        <w:t xml:space="preserve">signed </w:t>
      </w:r>
      <w:r w:rsidR="004741AD">
        <w:rPr>
          <w:sz w:val="24"/>
          <w:szCs w:val="24"/>
        </w:rPr>
        <w:t xml:space="preserve">EIV system access authorization form </w:t>
      </w:r>
      <w:r w:rsidR="00520D42">
        <w:rPr>
          <w:sz w:val="24"/>
          <w:szCs w:val="24"/>
        </w:rPr>
        <w:t xml:space="preserve">must be retained </w:t>
      </w:r>
      <w:r w:rsidR="009A4025">
        <w:rPr>
          <w:sz w:val="24"/>
          <w:szCs w:val="24"/>
        </w:rPr>
        <w:t xml:space="preserve">for </w:t>
      </w:r>
      <w:r w:rsidRPr="001317AE" w:rsidR="000256D2">
        <w:rPr>
          <w:sz w:val="24"/>
          <w:szCs w:val="24"/>
        </w:rPr>
        <w:t xml:space="preserve">the period </w:t>
      </w:r>
      <w:r w:rsidR="00E97A98">
        <w:rPr>
          <w:sz w:val="24"/>
          <w:szCs w:val="24"/>
        </w:rPr>
        <w:t xml:space="preserve">during </w:t>
      </w:r>
      <w:r w:rsidRPr="001317AE" w:rsidR="000256D2">
        <w:rPr>
          <w:sz w:val="24"/>
          <w:szCs w:val="24"/>
        </w:rPr>
        <w:t xml:space="preserve">which </w:t>
      </w:r>
      <w:r w:rsidR="004741AD">
        <w:rPr>
          <w:sz w:val="24"/>
          <w:szCs w:val="24"/>
        </w:rPr>
        <w:t xml:space="preserve">any </w:t>
      </w:r>
      <w:r w:rsidR="00752AD2">
        <w:rPr>
          <w:sz w:val="24"/>
          <w:szCs w:val="24"/>
        </w:rPr>
        <w:t xml:space="preserve">approved </w:t>
      </w:r>
      <w:r w:rsidRPr="001317AE" w:rsidR="000256D2">
        <w:rPr>
          <w:sz w:val="24"/>
          <w:szCs w:val="24"/>
        </w:rPr>
        <w:t>user has access to the EIV system.</w:t>
      </w:r>
    </w:p>
    <w:p w:rsidR="009E13B1" w:rsidP="008D5756" w14:paraId="73DB0897" w14:textId="58EFC7E9">
      <w:pPr>
        <w:numPr>
          <w:ilvl w:val="0"/>
          <w:numId w:val="8"/>
        </w:numPr>
        <w:tabs>
          <w:tab w:val="left" w:pos="600"/>
        </w:tabs>
        <w:spacing w:before="120" w:after="120"/>
        <w:rPr>
          <w:sz w:val="24"/>
          <w:szCs w:val="24"/>
        </w:rPr>
      </w:pPr>
      <w:r w:rsidRPr="006C7FAE">
        <w:rPr>
          <w:sz w:val="24"/>
          <w:szCs w:val="24"/>
        </w:rPr>
        <w:t xml:space="preserve">in connection with a statistical survey, that is not designed to produce valid and reliable results than can be generalized to the universe of </w:t>
      </w:r>
      <w:r w:rsidRPr="006C7FAE">
        <w:rPr>
          <w:sz w:val="24"/>
          <w:szCs w:val="24"/>
        </w:rPr>
        <w:t>study;</w:t>
      </w:r>
    </w:p>
    <w:p w:rsidR="007B7CE0" w:rsidRPr="007B7CE0" w:rsidP="00501505" w14:paraId="48D893D2" w14:textId="77777777">
      <w:pPr>
        <w:tabs>
          <w:tab w:val="left" w:pos="600"/>
        </w:tabs>
        <w:spacing w:before="120" w:after="120"/>
        <w:ind w:left="900"/>
        <w:rPr>
          <w:sz w:val="24"/>
          <w:szCs w:val="24"/>
        </w:rPr>
      </w:pPr>
      <w:r w:rsidRPr="007B7CE0">
        <w:rPr>
          <w:sz w:val="24"/>
          <w:szCs w:val="24"/>
        </w:rPr>
        <w:t>Not applicable.</w:t>
      </w:r>
    </w:p>
    <w:p w:rsidR="00A65F9E" w:rsidP="008D5756" w14:paraId="34E5913A" w14:textId="77777777">
      <w:pPr>
        <w:numPr>
          <w:ilvl w:val="0"/>
          <w:numId w:val="8"/>
        </w:numPr>
        <w:tabs>
          <w:tab w:val="left" w:pos="600"/>
        </w:tabs>
        <w:spacing w:before="120" w:after="120"/>
        <w:rPr>
          <w:sz w:val="24"/>
          <w:szCs w:val="24"/>
        </w:rPr>
      </w:pPr>
      <w:r w:rsidRPr="006C7FAE">
        <w:rPr>
          <w:sz w:val="24"/>
          <w:szCs w:val="24"/>
        </w:rPr>
        <w:t xml:space="preserve">requiring the use of a statistical data classification that has not been reviewed and approved by </w:t>
      </w:r>
      <w:r w:rsidRPr="006C7FAE">
        <w:rPr>
          <w:sz w:val="24"/>
          <w:szCs w:val="24"/>
        </w:rPr>
        <w:t>OMB;</w:t>
      </w:r>
    </w:p>
    <w:p w:rsidR="007B7CE0" w:rsidP="00501505" w14:paraId="321346AF" w14:textId="67CD0CD5">
      <w:pPr>
        <w:tabs>
          <w:tab w:val="left" w:pos="600"/>
        </w:tabs>
        <w:spacing w:before="120" w:after="120"/>
        <w:ind w:left="900"/>
        <w:rPr>
          <w:sz w:val="24"/>
          <w:szCs w:val="24"/>
        </w:rPr>
      </w:pPr>
      <w:r>
        <w:rPr>
          <w:sz w:val="24"/>
          <w:szCs w:val="24"/>
        </w:rPr>
        <w:t>Not applicable.</w:t>
      </w:r>
    </w:p>
    <w:p w:rsidR="005B5C46" w:rsidP="008D5756" w14:paraId="64591D15" w14:textId="0E87FD0D">
      <w:pPr>
        <w:numPr>
          <w:ilvl w:val="0"/>
          <w:numId w:val="8"/>
        </w:numPr>
        <w:tabs>
          <w:tab w:val="left" w:pos="600"/>
        </w:tabs>
        <w:spacing w:before="120" w:after="120"/>
        <w:rPr>
          <w:sz w:val="24"/>
          <w:szCs w:val="24"/>
        </w:rPr>
      </w:pPr>
      <w:r w:rsidRPr="006C7FAE">
        <w:rPr>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B5BA9" w:rsidRPr="006B5BA9" w:rsidP="00501505" w14:paraId="1050585F" w14:textId="77777777">
      <w:pPr>
        <w:tabs>
          <w:tab w:val="left" w:pos="600"/>
        </w:tabs>
        <w:spacing w:before="120" w:after="120"/>
        <w:ind w:left="900"/>
        <w:rPr>
          <w:sz w:val="24"/>
          <w:szCs w:val="24"/>
        </w:rPr>
      </w:pPr>
      <w:r w:rsidRPr="006B5BA9">
        <w:rPr>
          <w:sz w:val="24"/>
          <w:szCs w:val="24"/>
        </w:rPr>
        <w:t>Not applicable.</w:t>
      </w:r>
    </w:p>
    <w:p w:rsidR="005B5C46" w:rsidP="008D5756" w14:paraId="349C4B23" w14:textId="77777777">
      <w:pPr>
        <w:keepLines/>
        <w:numPr>
          <w:ilvl w:val="0"/>
          <w:numId w:val="8"/>
        </w:numPr>
        <w:tabs>
          <w:tab w:val="left" w:pos="600"/>
        </w:tabs>
        <w:spacing w:before="120" w:after="120"/>
        <w:rPr>
          <w:sz w:val="24"/>
          <w:szCs w:val="24"/>
        </w:rPr>
      </w:pPr>
      <w:r w:rsidRPr="006C7FAE">
        <w:rPr>
          <w:sz w:val="24"/>
          <w:szCs w:val="24"/>
        </w:rPr>
        <w:t xml:space="preserve">requiring respondents to submit proprietary trade </w:t>
      </w:r>
      <w:r w:rsidRPr="006C7FAE">
        <w:rPr>
          <w:sz w:val="24"/>
          <w:szCs w:val="24"/>
        </w:rPr>
        <w:t>secret</w:t>
      </w:r>
      <w:r w:rsidRPr="006C7FAE">
        <w:rPr>
          <w:sz w:val="24"/>
          <w:szCs w:val="24"/>
        </w:rPr>
        <w:t>, or other confidential information unless the agency can demonstrate that it has instituted procedures to protect the information's confidentiality to the extent permitted by law.</w:t>
      </w:r>
    </w:p>
    <w:p w:rsidR="006B5BA9" w:rsidRPr="006B5BA9" w:rsidP="00501505" w14:paraId="39ECB935" w14:textId="77777777">
      <w:pPr>
        <w:tabs>
          <w:tab w:val="left" w:pos="600"/>
        </w:tabs>
        <w:spacing w:before="120" w:after="120"/>
        <w:ind w:left="900"/>
        <w:rPr>
          <w:sz w:val="24"/>
          <w:szCs w:val="24"/>
        </w:rPr>
      </w:pPr>
      <w:r w:rsidRPr="006B5BA9">
        <w:rPr>
          <w:sz w:val="24"/>
          <w:szCs w:val="24"/>
        </w:rPr>
        <w:t>Not applicable.</w:t>
      </w:r>
    </w:p>
    <w:p w:rsidR="00A65F9E" w:rsidRPr="008A6F41" w:rsidP="008D5756" w14:paraId="663A6B8B" w14:textId="5E96C2D5">
      <w:pPr>
        <w:pStyle w:val="ListParagraph"/>
        <w:numPr>
          <w:ilvl w:val="0"/>
          <w:numId w:val="9"/>
        </w:numPr>
        <w:tabs>
          <w:tab w:val="left" w:pos="360"/>
        </w:tabs>
        <w:spacing w:before="120" w:after="120"/>
        <w:rPr>
          <w:sz w:val="24"/>
          <w:szCs w:val="24"/>
        </w:rPr>
      </w:pPr>
      <w:r w:rsidRPr="008A6F41">
        <w:rPr>
          <w:sz w:val="24"/>
          <w:szCs w:val="24"/>
        </w:rPr>
        <w:t xml:space="preserve">If applicable, provide a copy and identify the date and page number of </w:t>
      </w:r>
      <w:r w:rsidRPr="008A6F41">
        <w:rPr>
          <w:sz w:val="24"/>
          <w:szCs w:val="24"/>
        </w:rPr>
        <w:t>publication</w:t>
      </w:r>
      <w:r w:rsidRPr="008A6F41">
        <w:rPr>
          <w:sz w:val="24"/>
          <w:szCs w:val="24"/>
        </w:rPr>
        <w:t xml:space="preserve"> in the </w:t>
      </w:r>
      <w:r w:rsidRPr="001A7458">
        <w:rPr>
          <w:i/>
          <w:iCs/>
          <w:sz w:val="24"/>
          <w:szCs w:val="24"/>
        </w:rPr>
        <w:t>Federal Register</w:t>
      </w:r>
      <w:r w:rsidRPr="008A6F41">
        <w:rPr>
          <w:sz w:val="24"/>
          <w:szCs w:val="24"/>
        </w:rPr>
        <w:t xml:space="preserve"> of the agency</w:t>
      </w:r>
      <w:r w:rsidRPr="008A6F41" w:rsidR="00C53758">
        <w:rPr>
          <w:sz w:val="24"/>
          <w:szCs w:val="24"/>
        </w:rPr>
        <w:t>’</w:t>
      </w:r>
      <w:r w:rsidRPr="008A6F41">
        <w:rPr>
          <w:sz w:val="24"/>
          <w:szCs w:val="24"/>
        </w:rPr>
        <w:t xml:space="preserve">s notice, required by 5 </w:t>
      </w:r>
      <w:r w:rsidRPr="008A6F41" w:rsidR="000D24B4">
        <w:rPr>
          <w:sz w:val="24"/>
          <w:szCs w:val="24"/>
        </w:rPr>
        <w:t>C.F.R.</w:t>
      </w:r>
      <w:r w:rsidRPr="008A6F41">
        <w:rPr>
          <w:sz w:val="24"/>
          <w:szCs w:val="24"/>
        </w:rPr>
        <w:t xml:space="preserve"> 1320.8(d), soliciting comments on the information collection prior to submission to OMB.</w:t>
      </w:r>
      <w:r w:rsidRPr="008A6F41" w:rsidR="00867417">
        <w:rPr>
          <w:sz w:val="24"/>
          <w:szCs w:val="24"/>
        </w:rPr>
        <w:t xml:space="preserve"> </w:t>
      </w:r>
      <w:r w:rsidRPr="008A6F41">
        <w:rPr>
          <w:sz w:val="24"/>
          <w:szCs w:val="24"/>
        </w:rPr>
        <w:t>Summarize public comments received in response to that notice and describe actions taken by the agency in response to these comments.</w:t>
      </w:r>
      <w:r w:rsidRPr="008A6F41" w:rsidR="00867417">
        <w:rPr>
          <w:sz w:val="24"/>
          <w:szCs w:val="24"/>
        </w:rPr>
        <w:t xml:space="preserve"> </w:t>
      </w:r>
      <w:r w:rsidRPr="008A6F41">
        <w:rPr>
          <w:sz w:val="24"/>
          <w:szCs w:val="24"/>
        </w:rPr>
        <w:t>Specifically address comments received on cost and hour burden.</w:t>
      </w:r>
    </w:p>
    <w:p w:rsidR="00AF61FF" w:rsidRPr="00AF61FF" w:rsidP="00AF61FF" w14:paraId="33E876DC" w14:textId="53EA7AE0">
      <w:pPr>
        <w:ind w:left="360"/>
        <w:rPr>
          <w:sz w:val="24"/>
          <w:szCs w:val="24"/>
        </w:rPr>
      </w:pPr>
      <w:r w:rsidRPr="00AF61FF">
        <w:rPr>
          <w:sz w:val="24"/>
          <w:szCs w:val="24"/>
        </w:rPr>
        <w:t>In accordance with 5 C</w:t>
      </w:r>
      <w:r>
        <w:rPr>
          <w:sz w:val="24"/>
          <w:szCs w:val="24"/>
        </w:rPr>
        <w:t>.</w:t>
      </w:r>
      <w:r w:rsidRPr="00AF61FF">
        <w:rPr>
          <w:sz w:val="24"/>
          <w:szCs w:val="24"/>
        </w:rPr>
        <w:t>F</w:t>
      </w:r>
      <w:r>
        <w:rPr>
          <w:sz w:val="24"/>
          <w:szCs w:val="24"/>
        </w:rPr>
        <w:t>.</w:t>
      </w:r>
      <w:r w:rsidRPr="00AF61FF">
        <w:rPr>
          <w:sz w:val="24"/>
          <w:szCs w:val="24"/>
        </w:rPr>
        <w:t>R</w:t>
      </w:r>
      <w:r>
        <w:rPr>
          <w:sz w:val="24"/>
          <w:szCs w:val="24"/>
        </w:rPr>
        <w:t>.</w:t>
      </w:r>
      <w:r w:rsidRPr="00AF61FF">
        <w:rPr>
          <w:sz w:val="24"/>
          <w:szCs w:val="24"/>
        </w:rPr>
        <w:t xml:space="preserve"> </w:t>
      </w:r>
      <w:r>
        <w:rPr>
          <w:sz w:val="24"/>
          <w:szCs w:val="24"/>
        </w:rPr>
        <w:t>§ </w:t>
      </w:r>
      <w:r w:rsidRPr="00AF61FF">
        <w:rPr>
          <w:sz w:val="24"/>
          <w:szCs w:val="24"/>
        </w:rPr>
        <w:t xml:space="preserve">1320.8(d), the agency’s notice soliciting public comments </w:t>
      </w:r>
      <w:r w:rsidR="00C42763">
        <w:rPr>
          <w:sz w:val="24"/>
          <w:szCs w:val="24"/>
        </w:rPr>
        <w:t xml:space="preserve">on the information collection renewal </w:t>
      </w:r>
      <w:r w:rsidRPr="00AF61FF">
        <w:rPr>
          <w:sz w:val="24"/>
          <w:szCs w:val="24"/>
        </w:rPr>
        <w:t xml:space="preserve">was announced in the </w:t>
      </w:r>
      <w:r w:rsidRPr="00AF61FF">
        <w:rPr>
          <w:i/>
          <w:iCs/>
          <w:sz w:val="24"/>
          <w:szCs w:val="24"/>
        </w:rPr>
        <w:t xml:space="preserve">Federal Register </w:t>
      </w:r>
      <w:r w:rsidRPr="00AF61FF">
        <w:rPr>
          <w:sz w:val="24"/>
          <w:szCs w:val="24"/>
        </w:rPr>
        <w:t>on July 9, 2024. No comments were received.</w:t>
      </w:r>
    </w:p>
    <w:p w:rsidR="005B5C46" w:rsidP="008D5756" w14:paraId="38DD4020" w14:textId="77777777">
      <w:pPr>
        <w:pStyle w:val="ListParagraph"/>
        <w:numPr>
          <w:ilvl w:val="0"/>
          <w:numId w:val="8"/>
        </w:numPr>
        <w:tabs>
          <w:tab w:val="left" w:pos="360"/>
        </w:tabs>
        <w:spacing w:before="120" w:after="120"/>
        <w:ind w:left="720"/>
        <w:rPr>
          <w:sz w:val="24"/>
          <w:szCs w:val="24"/>
        </w:rPr>
      </w:pPr>
      <w:r w:rsidRPr="00F87C65">
        <w:rPr>
          <w:sz w:val="24"/>
          <w:szCs w:val="24"/>
        </w:rPr>
        <w:t xml:space="preserve">Describe efforts to consult with </w:t>
      </w:r>
      <w:r w:rsidRPr="00F87C65">
        <w:rPr>
          <w:sz w:val="24"/>
          <w:szCs w:val="24"/>
        </w:rPr>
        <w:t>persons</w:t>
      </w:r>
      <w:r w:rsidRPr="00F87C65">
        <w:rPr>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C14E25" w:rsidRPr="00C14E25" w:rsidP="00C14E25" w14:paraId="225031E9" w14:textId="282B22BD">
      <w:pPr>
        <w:tabs>
          <w:tab w:val="left" w:pos="360"/>
        </w:tabs>
        <w:spacing w:before="120" w:after="120"/>
        <w:ind w:left="720"/>
        <w:rPr>
          <w:sz w:val="24"/>
          <w:szCs w:val="24"/>
        </w:rPr>
      </w:pPr>
      <w:r>
        <w:rPr>
          <w:sz w:val="24"/>
          <w:szCs w:val="24"/>
        </w:rPr>
        <w:t xml:space="preserve">HOTMA is a complex piece of legislation that </w:t>
      </w:r>
      <w:r w:rsidR="00DB5BC3">
        <w:rPr>
          <w:sz w:val="24"/>
          <w:szCs w:val="24"/>
        </w:rPr>
        <w:t xml:space="preserve">HUD implemented through rulemaking and the subsequent </w:t>
      </w:r>
      <w:r w:rsidR="00D47F94">
        <w:rPr>
          <w:sz w:val="24"/>
          <w:szCs w:val="24"/>
        </w:rPr>
        <w:t xml:space="preserve">issuance </w:t>
      </w:r>
      <w:r w:rsidR="00DB5BC3">
        <w:rPr>
          <w:sz w:val="24"/>
          <w:szCs w:val="24"/>
        </w:rPr>
        <w:t xml:space="preserve">of a </w:t>
      </w:r>
      <w:r w:rsidR="00EF06C9">
        <w:rPr>
          <w:sz w:val="24"/>
          <w:szCs w:val="24"/>
        </w:rPr>
        <w:t xml:space="preserve">129-page </w:t>
      </w:r>
      <w:r w:rsidR="009144F1">
        <w:rPr>
          <w:sz w:val="24"/>
          <w:szCs w:val="24"/>
        </w:rPr>
        <w:t xml:space="preserve">Notice </w:t>
      </w:r>
      <w:r w:rsidR="00D47F94">
        <w:rPr>
          <w:sz w:val="24"/>
          <w:szCs w:val="24"/>
        </w:rPr>
        <w:t xml:space="preserve">published jointly by </w:t>
      </w:r>
      <w:r w:rsidR="000E1A55">
        <w:rPr>
          <w:sz w:val="24"/>
          <w:szCs w:val="24"/>
        </w:rPr>
        <w:t xml:space="preserve">three Offices within HUD whose programs were affected by the legislation. </w:t>
      </w:r>
      <w:r w:rsidR="000F7959">
        <w:rPr>
          <w:sz w:val="24"/>
          <w:szCs w:val="24"/>
        </w:rPr>
        <w:t>To ensure t</w:t>
      </w:r>
      <w:r w:rsidR="007A6154">
        <w:rPr>
          <w:sz w:val="24"/>
          <w:szCs w:val="24"/>
        </w:rPr>
        <w:t xml:space="preserve">hat Multifamily stakeholders </w:t>
      </w:r>
      <w:r w:rsidR="000F7959">
        <w:rPr>
          <w:sz w:val="24"/>
          <w:szCs w:val="24"/>
        </w:rPr>
        <w:t xml:space="preserve">had adequate time to review form updates in advance of the </w:t>
      </w:r>
      <w:r w:rsidR="007A6154">
        <w:rPr>
          <w:sz w:val="24"/>
          <w:szCs w:val="24"/>
        </w:rPr>
        <w:t>full implementation of HOTMA, MFH posted draft versions of the forms to the Multifamily Drafting Table</w:t>
      </w:r>
      <w:r w:rsidR="00AA2CCA">
        <w:rPr>
          <w:sz w:val="24"/>
          <w:szCs w:val="24"/>
        </w:rPr>
        <w:t xml:space="preserve">, explaining that the forms would be </w:t>
      </w:r>
      <w:r w:rsidR="00692DDB">
        <w:rPr>
          <w:sz w:val="24"/>
          <w:szCs w:val="24"/>
        </w:rPr>
        <w:t xml:space="preserve">made available for </w:t>
      </w:r>
      <w:r w:rsidR="0043723F">
        <w:rPr>
          <w:sz w:val="24"/>
          <w:szCs w:val="24"/>
        </w:rPr>
        <w:t xml:space="preserve">official </w:t>
      </w:r>
      <w:r w:rsidR="00692DDB">
        <w:rPr>
          <w:sz w:val="24"/>
          <w:szCs w:val="24"/>
        </w:rPr>
        <w:t xml:space="preserve">public comment pursuant to the </w:t>
      </w:r>
      <w:r w:rsidR="00A801DB">
        <w:rPr>
          <w:sz w:val="24"/>
          <w:szCs w:val="24"/>
        </w:rPr>
        <w:t xml:space="preserve">requirements of the </w:t>
      </w:r>
      <w:r w:rsidR="00692DDB">
        <w:rPr>
          <w:sz w:val="24"/>
          <w:szCs w:val="24"/>
        </w:rPr>
        <w:t>Paperwork Reduction Act</w:t>
      </w:r>
      <w:r w:rsidR="006E1EB1">
        <w:rPr>
          <w:sz w:val="24"/>
          <w:szCs w:val="24"/>
        </w:rPr>
        <w:t>.</w:t>
      </w:r>
    </w:p>
    <w:p w:rsidR="005B5C46" w:rsidP="008D5756" w14:paraId="4304117A" w14:textId="14A13D35">
      <w:pPr>
        <w:pStyle w:val="ListParagraph"/>
        <w:keepLines/>
        <w:numPr>
          <w:ilvl w:val="0"/>
          <w:numId w:val="8"/>
        </w:numPr>
        <w:tabs>
          <w:tab w:val="left" w:pos="360"/>
        </w:tabs>
        <w:spacing w:before="120" w:after="120"/>
        <w:ind w:left="720"/>
        <w:rPr>
          <w:sz w:val="24"/>
          <w:szCs w:val="24"/>
        </w:rPr>
      </w:pPr>
      <w:r w:rsidRPr="00F87C65">
        <w:rPr>
          <w:sz w:val="24"/>
          <w:szCs w:val="24"/>
        </w:rPr>
        <w:t xml:space="preserve">Consultation with representatives of those from whom information is to be obtained or those who must compile records should occur at least once every 3 years </w:t>
      </w:r>
      <w:r w:rsidR="00E05052">
        <w:rPr>
          <w:sz w:val="24"/>
          <w:szCs w:val="24"/>
        </w:rPr>
        <w:t>—</w:t>
      </w:r>
      <w:r w:rsidRPr="00F87C65">
        <w:rPr>
          <w:sz w:val="24"/>
          <w:szCs w:val="24"/>
        </w:rPr>
        <w:t xml:space="preserve"> even if the collection of information activity is the same as in prior periods.</w:t>
      </w:r>
      <w:r w:rsidRPr="00F87C65" w:rsidR="00867417">
        <w:rPr>
          <w:sz w:val="24"/>
          <w:szCs w:val="24"/>
        </w:rPr>
        <w:t xml:space="preserve"> </w:t>
      </w:r>
      <w:r w:rsidRPr="00F87C65">
        <w:rPr>
          <w:sz w:val="24"/>
          <w:szCs w:val="24"/>
        </w:rPr>
        <w:t>There may be circumstances that preclude consultation in a specific situation.</w:t>
      </w:r>
      <w:r w:rsidRPr="00F87C65" w:rsidR="00867417">
        <w:rPr>
          <w:sz w:val="24"/>
          <w:szCs w:val="24"/>
        </w:rPr>
        <w:t xml:space="preserve"> </w:t>
      </w:r>
      <w:r w:rsidRPr="00F87C65">
        <w:rPr>
          <w:sz w:val="24"/>
          <w:szCs w:val="24"/>
        </w:rPr>
        <w:t>These circumstances should be explained.</w:t>
      </w:r>
    </w:p>
    <w:p w:rsidR="008A6F41" w:rsidRPr="008A6F41" w:rsidP="008A6F41" w14:paraId="126ED84B" w14:textId="0CFEB9B1">
      <w:pPr>
        <w:keepLines/>
        <w:tabs>
          <w:tab w:val="left" w:pos="360"/>
        </w:tabs>
        <w:spacing w:before="120" w:after="120"/>
        <w:ind w:left="720"/>
        <w:rPr>
          <w:sz w:val="24"/>
          <w:szCs w:val="24"/>
        </w:rPr>
      </w:pPr>
      <w:r>
        <w:rPr>
          <w:sz w:val="24"/>
          <w:szCs w:val="24"/>
        </w:rPr>
        <w:t>Not applicable.</w:t>
      </w:r>
    </w:p>
    <w:p w:rsidR="005B5C46" w:rsidP="005B5C46" w14:paraId="34AF04C8" w14:textId="77777777">
      <w:pPr>
        <w:keepLines/>
        <w:tabs>
          <w:tab w:val="left" w:pos="360"/>
        </w:tabs>
        <w:spacing w:before="120" w:after="120"/>
        <w:ind w:left="360" w:hanging="360"/>
        <w:rPr>
          <w:sz w:val="24"/>
          <w:szCs w:val="24"/>
        </w:rPr>
      </w:pPr>
      <w:r w:rsidRPr="006C7FAE">
        <w:rPr>
          <w:sz w:val="24"/>
          <w:szCs w:val="24"/>
        </w:rPr>
        <w:t>9.</w:t>
      </w:r>
      <w:r w:rsidRPr="006C7FAE">
        <w:rPr>
          <w:sz w:val="24"/>
          <w:szCs w:val="24"/>
        </w:rPr>
        <w:tab/>
        <w:t>Explain any decision to provide any payment or gift to respondents, other than renumeration of contractors or grantees.</w:t>
      </w:r>
    </w:p>
    <w:p w:rsidR="00CC52EB" w:rsidRPr="008A6F41" w:rsidP="007368FB" w14:paraId="719D5420" w14:textId="77777777">
      <w:pPr>
        <w:keepLines/>
        <w:tabs>
          <w:tab w:val="left" w:pos="360"/>
        </w:tabs>
        <w:spacing w:before="120" w:after="120"/>
        <w:ind w:left="360"/>
        <w:rPr>
          <w:sz w:val="24"/>
          <w:szCs w:val="24"/>
        </w:rPr>
      </w:pPr>
      <w:r>
        <w:rPr>
          <w:sz w:val="24"/>
          <w:szCs w:val="24"/>
        </w:rPr>
        <w:t>Not applicable.</w:t>
      </w:r>
    </w:p>
    <w:p w:rsidR="005B5C46" w:rsidP="005B5C46" w14:paraId="4E83C697" w14:textId="77777777">
      <w:pPr>
        <w:keepLines/>
        <w:tabs>
          <w:tab w:val="left" w:pos="360"/>
        </w:tabs>
        <w:spacing w:before="120" w:after="120"/>
        <w:ind w:left="360" w:hanging="360"/>
        <w:rPr>
          <w:sz w:val="24"/>
          <w:szCs w:val="24"/>
        </w:rPr>
      </w:pPr>
      <w:r w:rsidRPr="006C7FAE">
        <w:rPr>
          <w:sz w:val="24"/>
          <w:szCs w:val="24"/>
        </w:rPr>
        <w:t>10.</w:t>
      </w:r>
      <w:r w:rsidRPr="006C7FAE">
        <w:rPr>
          <w:sz w:val="24"/>
          <w:szCs w:val="24"/>
        </w:rPr>
        <w:tab/>
        <w:t>Describe any assurance of confidentiality provided to respondents and the basis for assurance in statute, regulation or agency policy.</w:t>
      </w:r>
      <w:r w:rsidRPr="000D5079" w:rsidR="000D5079">
        <w:t xml:space="preserve"> </w:t>
      </w:r>
      <w:r w:rsidRPr="000D5079" w:rsidR="000D5079">
        <w:rPr>
          <w:sz w:val="24"/>
          <w:szCs w:val="24"/>
        </w:rPr>
        <w:t xml:space="preserve">If the collection requires a </w:t>
      </w:r>
      <w:r w:rsidRPr="000D5079" w:rsidR="00BB2518">
        <w:rPr>
          <w:sz w:val="24"/>
          <w:szCs w:val="24"/>
        </w:rPr>
        <w:t>system of records notice (SORN)</w:t>
      </w:r>
      <w:r w:rsidRPr="000D5079" w:rsidR="000D5079">
        <w:rPr>
          <w:sz w:val="24"/>
          <w:szCs w:val="24"/>
        </w:rPr>
        <w:t xml:space="preserve"> or privacy impact assessment (PIA), those should be cited and described here.</w:t>
      </w:r>
    </w:p>
    <w:p w:rsidR="00876620" w:rsidP="00D963FC" w14:paraId="08BBF43E" w14:textId="4272B5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
        <w:rPr>
          <w:rFonts w:ascii="Times New Roman" w:hAnsi="Times New Roman" w:cs="Times New Roman"/>
          <w:color w:val="auto"/>
          <w:sz w:val="24"/>
          <w:szCs w:val="24"/>
        </w:rPr>
      </w:pPr>
      <w:r w:rsidRPr="009E3668">
        <w:rPr>
          <w:rFonts w:ascii="Times New Roman" w:hAnsi="Times New Roman" w:cs="Times New Roman"/>
          <w:color w:val="auto"/>
          <w:sz w:val="24"/>
          <w:szCs w:val="24"/>
        </w:rPr>
        <w:t>The integrity and availability of data in EIV is important. Much of the data, including personally identifiable records maintained in EIV as part of a Privacy Act</w:t>
      </w:r>
      <w:r w:rsidR="00F9272F">
        <w:rPr>
          <w:rFonts w:ascii="Times New Roman" w:hAnsi="Times New Roman" w:cs="Times New Roman"/>
          <w:color w:val="auto"/>
          <w:sz w:val="24"/>
          <w:szCs w:val="24"/>
        </w:rPr>
        <w:t>–</w:t>
      </w:r>
      <w:r w:rsidRPr="009E3668">
        <w:rPr>
          <w:rFonts w:ascii="Times New Roman" w:hAnsi="Times New Roman" w:cs="Times New Roman"/>
          <w:color w:val="auto"/>
          <w:sz w:val="24"/>
          <w:szCs w:val="24"/>
        </w:rPr>
        <w:t>protected System of Records, needs to be protected from unanticipated or unintentional modification, as well as improper and unauthorized use or disclosure. HUD restricts the use of this information to HUD-approved officials, C</w:t>
      </w:r>
      <w:r w:rsidR="00023D7D">
        <w:rPr>
          <w:rFonts w:ascii="Times New Roman" w:hAnsi="Times New Roman" w:cs="Times New Roman"/>
          <w:color w:val="auto"/>
          <w:sz w:val="24"/>
          <w:szCs w:val="24"/>
        </w:rPr>
        <w:t xml:space="preserve">ontract </w:t>
      </w:r>
      <w:r w:rsidRPr="009E3668">
        <w:rPr>
          <w:rFonts w:ascii="Times New Roman" w:hAnsi="Times New Roman" w:cs="Times New Roman"/>
          <w:color w:val="auto"/>
          <w:sz w:val="24"/>
          <w:szCs w:val="24"/>
        </w:rPr>
        <w:t>A</w:t>
      </w:r>
      <w:r w:rsidR="00023D7D">
        <w:rPr>
          <w:rFonts w:ascii="Times New Roman" w:hAnsi="Times New Roman" w:cs="Times New Roman"/>
          <w:color w:val="auto"/>
          <w:sz w:val="24"/>
          <w:szCs w:val="24"/>
        </w:rPr>
        <w:t>dministrator</w:t>
      </w:r>
      <w:r w:rsidRPr="009E3668">
        <w:rPr>
          <w:rFonts w:ascii="Times New Roman" w:hAnsi="Times New Roman" w:cs="Times New Roman"/>
          <w:color w:val="auto"/>
          <w:sz w:val="24"/>
          <w:szCs w:val="24"/>
        </w:rPr>
        <w:t>s under contract with HUD, and O/As</w:t>
      </w:r>
      <w:r w:rsidR="00E85049">
        <w:rPr>
          <w:rFonts w:ascii="Times New Roman" w:hAnsi="Times New Roman" w:cs="Times New Roman"/>
          <w:color w:val="auto"/>
          <w:sz w:val="24"/>
          <w:szCs w:val="24"/>
        </w:rPr>
        <w:t xml:space="preserve"> according to the following security measures</w:t>
      </w:r>
      <w:r w:rsidRPr="009E3668">
        <w:rPr>
          <w:rFonts w:ascii="Times New Roman" w:hAnsi="Times New Roman" w:cs="Times New Roman"/>
          <w:color w:val="auto"/>
          <w:sz w:val="24"/>
          <w:szCs w:val="24"/>
        </w:rPr>
        <w:t>: (1) only persons with Web Access Subsystem (WASS) User IDs and passwords may access the EIV system; (2) access to the EIV system is controlled using EIV</w:t>
      </w:r>
      <w:r w:rsidR="00023D7D">
        <w:rPr>
          <w:rFonts w:ascii="Times New Roman" w:hAnsi="Times New Roman" w:cs="Times New Roman"/>
          <w:color w:val="auto"/>
          <w:sz w:val="24"/>
          <w:szCs w:val="24"/>
        </w:rPr>
        <w:t>’</w:t>
      </w:r>
      <w:r w:rsidRPr="009E3668">
        <w:rPr>
          <w:rFonts w:ascii="Times New Roman" w:hAnsi="Times New Roman" w:cs="Times New Roman"/>
          <w:color w:val="auto"/>
          <w:sz w:val="24"/>
          <w:szCs w:val="24"/>
        </w:rPr>
        <w:t>s security module, which controls a user</w:t>
      </w:r>
      <w:r w:rsidR="00023D7D">
        <w:rPr>
          <w:rFonts w:ascii="Times New Roman" w:hAnsi="Times New Roman" w:cs="Times New Roman"/>
          <w:color w:val="auto"/>
          <w:sz w:val="24"/>
          <w:szCs w:val="24"/>
        </w:rPr>
        <w:t>’</w:t>
      </w:r>
      <w:r w:rsidRPr="009E3668">
        <w:rPr>
          <w:rFonts w:ascii="Times New Roman" w:hAnsi="Times New Roman" w:cs="Times New Roman"/>
          <w:color w:val="auto"/>
          <w:sz w:val="24"/>
          <w:szCs w:val="24"/>
        </w:rPr>
        <w:t>s access to particular modules based on the user</w:t>
      </w:r>
      <w:r w:rsidR="00023D7D">
        <w:rPr>
          <w:rFonts w:ascii="Times New Roman" w:hAnsi="Times New Roman" w:cs="Times New Roman"/>
          <w:color w:val="auto"/>
          <w:sz w:val="24"/>
          <w:szCs w:val="24"/>
        </w:rPr>
        <w:t>’</w:t>
      </w:r>
      <w:r w:rsidRPr="009E3668">
        <w:rPr>
          <w:rFonts w:ascii="Times New Roman" w:hAnsi="Times New Roman" w:cs="Times New Roman"/>
          <w:color w:val="auto"/>
          <w:sz w:val="24"/>
          <w:szCs w:val="24"/>
        </w:rPr>
        <w:t xml:space="preserve">s role and security access level; (3) User IDs are used to identify access to sensitive data by users; </w:t>
      </w:r>
      <w:r w:rsidR="000823AB">
        <w:rPr>
          <w:rFonts w:ascii="Times New Roman" w:hAnsi="Times New Roman" w:cs="Times New Roman"/>
          <w:color w:val="auto"/>
          <w:sz w:val="24"/>
          <w:szCs w:val="24"/>
        </w:rPr>
        <w:t xml:space="preserve">and </w:t>
      </w:r>
      <w:r w:rsidRPr="009E3668">
        <w:rPr>
          <w:rFonts w:ascii="Times New Roman" w:hAnsi="Times New Roman" w:cs="Times New Roman"/>
          <w:color w:val="auto"/>
          <w:sz w:val="24"/>
          <w:szCs w:val="24"/>
        </w:rPr>
        <w:t xml:space="preserve">(4) </w:t>
      </w:r>
      <w:r w:rsidR="00A066C6">
        <w:rPr>
          <w:rFonts w:ascii="Times New Roman" w:hAnsi="Times New Roman" w:cs="Times New Roman"/>
          <w:color w:val="auto"/>
          <w:sz w:val="24"/>
          <w:szCs w:val="24"/>
        </w:rPr>
        <w:t xml:space="preserve">users </w:t>
      </w:r>
      <w:r w:rsidR="007A665E">
        <w:rPr>
          <w:rFonts w:ascii="Times New Roman" w:hAnsi="Times New Roman" w:cs="Times New Roman"/>
          <w:color w:val="auto"/>
          <w:sz w:val="24"/>
          <w:szCs w:val="24"/>
        </w:rPr>
        <w:t xml:space="preserve">have “read-only” </w:t>
      </w:r>
      <w:r w:rsidRPr="009E3668">
        <w:rPr>
          <w:rFonts w:ascii="Times New Roman" w:hAnsi="Times New Roman" w:cs="Times New Roman"/>
          <w:color w:val="auto"/>
          <w:sz w:val="24"/>
          <w:szCs w:val="24"/>
        </w:rPr>
        <w:t>access to databases that contain income information obtained by HUD from third parties</w:t>
      </w:r>
      <w:r w:rsidR="007A665E">
        <w:rPr>
          <w:rFonts w:ascii="Times New Roman" w:hAnsi="Times New Roman" w:cs="Times New Roman"/>
          <w:color w:val="auto"/>
          <w:sz w:val="24"/>
          <w:szCs w:val="24"/>
        </w:rPr>
        <w:t>.</w:t>
      </w:r>
    </w:p>
    <w:p w:rsidR="005B5C46" w:rsidP="005B5C46" w14:paraId="547467B1" w14:textId="77777777">
      <w:pPr>
        <w:keepLines/>
        <w:tabs>
          <w:tab w:val="left" w:pos="360"/>
        </w:tabs>
        <w:spacing w:before="120" w:after="120"/>
        <w:ind w:left="360" w:hanging="360"/>
        <w:rPr>
          <w:sz w:val="24"/>
          <w:szCs w:val="24"/>
        </w:rPr>
      </w:pPr>
      <w:r w:rsidRPr="006C7FAE">
        <w:rPr>
          <w:sz w:val="24"/>
          <w:szCs w:val="24"/>
        </w:rPr>
        <w:t>11.</w:t>
      </w:r>
      <w:r w:rsidRPr="006C7FAE">
        <w:rPr>
          <w:sz w:val="24"/>
          <w:szCs w:val="24"/>
        </w:rPr>
        <w:tab/>
        <w:t>Provide additional justification for any questions of a sensitive nature, such as sexual behavior and attitudes, religious beliefs, and other matters that are commonly considered private.</w:t>
      </w:r>
      <w:r w:rsidR="00867417">
        <w:rPr>
          <w:sz w:val="24"/>
          <w:szCs w:val="24"/>
        </w:rPr>
        <w:t xml:space="preserve"> </w:t>
      </w:r>
      <w:r w:rsidRPr="006C7FAE">
        <w:rPr>
          <w:sz w:val="24"/>
          <w:szCs w:val="24"/>
        </w:rPr>
        <w:t xml:space="preserve">This justification should include the reasons why the agency considers the questions necessary, the specific uses to be made of the information, the explanation to be given to </w:t>
      </w:r>
      <w:r w:rsidRPr="006C7FAE">
        <w:rPr>
          <w:sz w:val="24"/>
          <w:szCs w:val="24"/>
        </w:rPr>
        <w:t>persons</w:t>
      </w:r>
      <w:r w:rsidRPr="006C7FAE">
        <w:rPr>
          <w:sz w:val="24"/>
          <w:szCs w:val="24"/>
        </w:rPr>
        <w:t xml:space="preserve"> from whom the information is requested, and any steps to be taken to obtain their consent.</w:t>
      </w:r>
    </w:p>
    <w:p w:rsidR="005B5C46" w:rsidRPr="00D963FC" w:rsidP="005B5C46" w14:paraId="65EDAF89" w14:textId="031D687F">
      <w:pPr>
        <w:spacing w:before="120" w:after="120"/>
        <w:ind w:left="360"/>
        <w:rPr>
          <w:sz w:val="24"/>
          <w:szCs w:val="24"/>
        </w:rPr>
      </w:pPr>
      <w:r w:rsidRPr="00D963FC">
        <w:rPr>
          <w:sz w:val="24"/>
          <w:szCs w:val="24"/>
        </w:rPr>
        <w:t>Not applicable.</w:t>
      </w:r>
    </w:p>
    <w:p w:rsidR="000D5079" w:rsidP="005B5C46" w14:paraId="7C95C366" w14:textId="38E782E4">
      <w:pPr>
        <w:tabs>
          <w:tab w:val="left" w:pos="360"/>
        </w:tabs>
        <w:spacing w:before="120" w:after="120"/>
        <w:ind w:left="360" w:hanging="360"/>
        <w:rPr>
          <w:sz w:val="24"/>
          <w:szCs w:val="24"/>
        </w:rPr>
      </w:pPr>
      <w:r w:rsidRPr="006C7FAE">
        <w:rPr>
          <w:sz w:val="24"/>
          <w:szCs w:val="24"/>
        </w:rPr>
        <w:t>12.</w:t>
      </w:r>
      <w:r w:rsidRPr="006C7FAE">
        <w:rPr>
          <w:sz w:val="24"/>
          <w:szCs w:val="24"/>
        </w:rPr>
        <w:tab/>
        <w:t>Provide estimates of the hour burden of the collection of information.</w:t>
      </w:r>
      <w:r w:rsidR="00867417">
        <w:rPr>
          <w:sz w:val="24"/>
          <w:szCs w:val="24"/>
        </w:rPr>
        <w:t xml:space="preserve"> </w:t>
      </w:r>
      <w:r w:rsidRPr="006C7FAE">
        <w:rPr>
          <w:sz w:val="24"/>
          <w:szCs w:val="24"/>
        </w:rPr>
        <w:t>The statement should:</w:t>
      </w:r>
    </w:p>
    <w:p w:rsidR="009E13B1" w:rsidRPr="006C7FAE" w:rsidP="008D5756" w14:paraId="06CBD536" w14:textId="5C01468E">
      <w:pPr>
        <w:numPr>
          <w:ilvl w:val="0"/>
          <w:numId w:val="8"/>
        </w:numPr>
        <w:tabs>
          <w:tab w:val="left" w:pos="480"/>
        </w:tabs>
        <w:spacing w:before="120" w:after="120"/>
        <w:ind w:left="480"/>
        <w:rPr>
          <w:sz w:val="24"/>
          <w:szCs w:val="24"/>
        </w:rPr>
      </w:pPr>
      <w:r>
        <w:rPr>
          <w:sz w:val="24"/>
          <w:szCs w:val="24"/>
        </w:rPr>
        <w:t>I</w:t>
      </w:r>
      <w:r w:rsidRPr="006C7FAE">
        <w:rPr>
          <w:sz w:val="24"/>
          <w:szCs w:val="24"/>
        </w:rPr>
        <w:t>ndicate the number of respondents, frequency of response, annual hour burden, and an explanation of how the burden was estimated.</w:t>
      </w:r>
      <w:r w:rsidR="00867417">
        <w:rPr>
          <w:sz w:val="24"/>
          <w:szCs w:val="24"/>
        </w:rPr>
        <w:t xml:space="preserve"> </w:t>
      </w:r>
      <w:r w:rsidRPr="006C7FAE">
        <w:rPr>
          <w:sz w:val="24"/>
          <w:szCs w:val="24"/>
        </w:rPr>
        <w:t>Unless directed to do so, agencies should not conduct special surveys to obtain information on which to base hour burden estimates.</w:t>
      </w:r>
      <w:r w:rsidR="00867417">
        <w:rPr>
          <w:sz w:val="24"/>
          <w:szCs w:val="24"/>
        </w:rPr>
        <w:t xml:space="preserve"> </w:t>
      </w:r>
      <w:r w:rsidRPr="006C7FAE">
        <w:rPr>
          <w:sz w:val="24"/>
          <w:szCs w:val="24"/>
        </w:rPr>
        <w:t>Consultation with a sample (fewer than 10) of potential respondents is desirable.</w:t>
      </w:r>
      <w:r w:rsidR="00867417">
        <w:rPr>
          <w:sz w:val="24"/>
          <w:szCs w:val="24"/>
        </w:rPr>
        <w:t xml:space="preserve"> </w:t>
      </w:r>
      <w:r w:rsidRPr="006C7FAE">
        <w:rPr>
          <w:sz w:val="24"/>
          <w:szCs w:val="24"/>
        </w:rPr>
        <w:t>If the hour burden on respondents is expected to vary widely because of differences in activity, size, or complexity, show the range of estimated hour burden, and explain the reasons for the variance.</w:t>
      </w:r>
      <w:r w:rsidR="00867417">
        <w:rPr>
          <w:sz w:val="24"/>
          <w:szCs w:val="24"/>
        </w:rPr>
        <w:t xml:space="preserve"> </w:t>
      </w:r>
      <w:r w:rsidRPr="006C7FAE" w:rsidR="006C7FAE">
        <w:rPr>
          <w:sz w:val="24"/>
          <w:szCs w:val="24"/>
        </w:rPr>
        <w:t>Generally,</w:t>
      </w:r>
      <w:r w:rsidRPr="006C7FAE">
        <w:rPr>
          <w:sz w:val="24"/>
          <w:szCs w:val="24"/>
        </w:rPr>
        <w:t xml:space="preserve"> estimates should not include burden hours for customary and usual business </w:t>
      </w:r>
      <w:r w:rsidRPr="006C7FAE">
        <w:rPr>
          <w:sz w:val="24"/>
          <w:szCs w:val="24"/>
        </w:rPr>
        <w:t>practices</w:t>
      </w:r>
      <w:r w:rsidR="005738DE">
        <w:rPr>
          <w:sz w:val="24"/>
          <w:szCs w:val="24"/>
        </w:rPr>
        <w:t>;</w:t>
      </w:r>
    </w:p>
    <w:p w:rsidR="009E13B1" w:rsidRPr="006C7FAE" w:rsidP="008D5756" w14:paraId="54BF2220" w14:textId="7BE881B2">
      <w:pPr>
        <w:numPr>
          <w:ilvl w:val="0"/>
          <w:numId w:val="8"/>
        </w:numPr>
        <w:tabs>
          <w:tab w:val="left" w:pos="480"/>
        </w:tabs>
        <w:spacing w:before="120" w:after="120"/>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and</w:t>
      </w:r>
    </w:p>
    <w:p w:rsidR="009E13B1" w:rsidP="008D5756" w14:paraId="438D1797" w14:textId="3DAEE324">
      <w:pPr>
        <w:keepLines/>
        <w:numPr>
          <w:ilvl w:val="0"/>
          <w:numId w:val="8"/>
        </w:numPr>
        <w:tabs>
          <w:tab w:val="left" w:pos="480"/>
        </w:tabs>
        <w:spacing w:before="120" w:after="120"/>
        <w:ind w:left="480"/>
        <w:rPr>
          <w:sz w:val="24"/>
          <w:szCs w:val="24"/>
        </w:rPr>
      </w:pPr>
      <w:r>
        <w:rPr>
          <w:sz w:val="24"/>
          <w:szCs w:val="24"/>
        </w:rPr>
        <w:t>P</w:t>
      </w:r>
      <w:r w:rsidRPr="006C7FAE">
        <w:rPr>
          <w:sz w:val="24"/>
          <w:szCs w:val="24"/>
        </w:rPr>
        <w:t>rovide estimates of annualized cost to respondents for the hour burdens for collections of information, identifying and using appropriate wage rate categories.</w:t>
      </w:r>
      <w:r w:rsidR="00867417">
        <w:rPr>
          <w:sz w:val="24"/>
          <w:szCs w:val="24"/>
        </w:rPr>
        <w:t xml:space="preserve"> </w:t>
      </w:r>
      <w:r w:rsidRPr="006C7FAE">
        <w:rPr>
          <w:sz w:val="24"/>
          <w:szCs w:val="24"/>
        </w:rPr>
        <w:t>The cost of contracting out or paying outside parties for information collection activities should not be included here.</w:t>
      </w:r>
      <w:r w:rsidR="00867417">
        <w:rPr>
          <w:sz w:val="24"/>
          <w:szCs w:val="24"/>
        </w:rPr>
        <w:t xml:space="preserve"> </w:t>
      </w:r>
      <w:r w:rsidRPr="006C7FAE" w:rsidR="00CA06CC">
        <w:rPr>
          <w:sz w:val="24"/>
          <w:szCs w:val="24"/>
        </w:rPr>
        <w:t>Instead,</w:t>
      </w:r>
      <w:r w:rsidRPr="006C7FAE">
        <w:rPr>
          <w:sz w:val="24"/>
          <w:szCs w:val="24"/>
        </w:rPr>
        <w:t xml:space="preserve"> this cost should be included in Item 13.</w:t>
      </w:r>
    </w:p>
    <w:p w:rsidR="00545AC3" w:rsidP="005B5C46" w14:paraId="4879513A" w14:textId="0CA37387">
      <w:pPr>
        <w:pStyle w:val="Default"/>
        <w:spacing w:before="120" w:after="120"/>
        <w:ind w:left="360"/>
        <w:rPr>
          <w:rFonts w:ascii="Times New Roman" w:hAnsi="Times New Roman"/>
        </w:rPr>
      </w:pPr>
      <w:r>
        <w:rPr>
          <w:rFonts w:ascii="Times New Roman" w:hAnsi="Times New Roman"/>
        </w:rPr>
        <w:t>E</w:t>
      </w:r>
      <w:r w:rsidRPr="002B5636">
        <w:rPr>
          <w:rFonts w:ascii="Times New Roman" w:hAnsi="Times New Roman"/>
        </w:rPr>
        <w:t xml:space="preserve">xplanation of how the </w:t>
      </w:r>
      <w:r w:rsidR="008B283C">
        <w:rPr>
          <w:rFonts w:ascii="Times New Roman" w:hAnsi="Times New Roman"/>
        </w:rPr>
        <w:t xml:space="preserve">public cost burden </w:t>
      </w:r>
      <w:r w:rsidRPr="002B5636">
        <w:rPr>
          <w:rFonts w:ascii="Times New Roman" w:hAnsi="Times New Roman"/>
        </w:rPr>
        <w:t>was estimated</w:t>
      </w:r>
      <w:r w:rsidR="008B283C">
        <w:rPr>
          <w:rFonts w:ascii="Times New Roman" w:hAnsi="Times New Roman"/>
        </w:rPr>
        <w:t>:</w:t>
      </w:r>
    </w:p>
    <w:p w:rsidR="00C32B95" w:rsidP="008D5756" w14:paraId="19E08DC8" w14:textId="0D0B1FDD">
      <w:pPr>
        <w:pStyle w:val="ListParagraph"/>
        <w:numPr>
          <w:ilvl w:val="0"/>
          <w:numId w:val="12"/>
        </w:numPr>
        <w:spacing w:before="120" w:after="120"/>
        <w:rPr>
          <w:sz w:val="24"/>
          <w:szCs w:val="24"/>
        </w:rPr>
      </w:pPr>
      <w:r>
        <w:rPr>
          <w:sz w:val="24"/>
          <w:szCs w:val="24"/>
        </w:rPr>
        <w:t>Estimated r</w:t>
      </w:r>
      <w:r w:rsidRPr="0032544D" w:rsidR="005107C7">
        <w:rPr>
          <w:sz w:val="24"/>
          <w:szCs w:val="24"/>
        </w:rPr>
        <w:t>espondent cost is based on a mean hourly wage of $</w:t>
      </w:r>
      <w:r w:rsidR="008F3D07">
        <w:rPr>
          <w:sz w:val="24"/>
          <w:szCs w:val="24"/>
        </w:rPr>
        <w:t>39</w:t>
      </w:r>
      <w:r w:rsidRPr="0032544D" w:rsidR="005107C7">
        <w:rPr>
          <w:sz w:val="24"/>
          <w:szCs w:val="24"/>
        </w:rPr>
        <w:t>.</w:t>
      </w:r>
      <w:r w:rsidR="008F3D07">
        <w:rPr>
          <w:sz w:val="24"/>
          <w:szCs w:val="24"/>
        </w:rPr>
        <w:t>77</w:t>
      </w:r>
      <w:r w:rsidRPr="0032544D" w:rsidR="005107C7">
        <w:rPr>
          <w:sz w:val="24"/>
          <w:szCs w:val="24"/>
        </w:rPr>
        <w:t xml:space="preserve"> for </w:t>
      </w:r>
      <w:r w:rsidR="00227DFE">
        <w:rPr>
          <w:sz w:val="24"/>
          <w:szCs w:val="24"/>
        </w:rPr>
        <w:t xml:space="preserve">a </w:t>
      </w:r>
      <w:r w:rsidR="00AC4645">
        <w:rPr>
          <w:sz w:val="24"/>
          <w:szCs w:val="24"/>
        </w:rPr>
        <w:t>Property, Real Estate</w:t>
      </w:r>
      <w:r w:rsidR="008229E3">
        <w:rPr>
          <w:sz w:val="24"/>
          <w:szCs w:val="24"/>
        </w:rPr>
        <w:t>, and Community Association Manager</w:t>
      </w:r>
      <w:r w:rsidR="002A43FE">
        <w:rPr>
          <w:sz w:val="24"/>
          <w:szCs w:val="24"/>
        </w:rPr>
        <w:t xml:space="preserve">, </w:t>
      </w:r>
      <w:r w:rsidR="00C7108C">
        <w:rPr>
          <w:sz w:val="24"/>
          <w:szCs w:val="24"/>
        </w:rPr>
        <w:t xml:space="preserve">according to the </w:t>
      </w:r>
      <w:r w:rsidRPr="0032544D" w:rsidR="00EC0307">
        <w:rPr>
          <w:sz w:val="24"/>
          <w:szCs w:val="24"/>
        </w:rPr>
        <w:t xml:space="preserve">most recently available </w:t>
      </w:r>
      <w:r w:rsidRPr="0032544D" w:rsidR="005107C7">
        <w:rPr>
          <w:sz w:val="24"/>
          <w:szCs w:val="24"/>
        </w:rPr>
        <w:t>U.S. Bureau of Labor Statistics</w:t>
      </w:r>
      <w:r w:rsidR="002A43FE">
        <w:rPr>
          <w:sz w:val="24"/>
          <w:szCs w:val="24"/>
        </w:rPr>
        <w:t xml:space="preserve"> data (</w:t>
      </w:r>
      <w:r w:rsidRPr="0032544D" w:rsidR="005107C7">
        <w:rPr>
          <w:sz w:val="24"/>
          <w:szCs w:val="24"/>
        </w:rPr>
        <w:t>Occupational Employment and Wage</w:t>
      </w:r>
      <w:r w:rsidR="008229E3">
        <w:rPr>
          <w:sz w:val="24"/>
          <w:szCs w:val="24"/>
        </w:rPr>
        <w:t xml:space="preserve"> Statistics (OEWS) Profiles</w:t>
      </w:r>
      <w:r w:rsidRPr="0032544D" w:rsidR="005107C7">
        <w:rPr>
          <w:sz w:val="24"/>
          <w:szCs w:val="24"/>
        </w:rPr>
        <w:t>, May 202</w:t>
      </w:r>
      <w:r w:rsidR="001F1CF3">
        <w:rPr>
          <w:sz w:val="24"/>
          <w:szCs w:val="24"/>
        </w:rPr>
        <w:t>4</w:t>
      </w:r>
      <w:r>
        <w:rPr>
          <w:rStyle w:val="FootnoteReference"/>
          <w:sz w:val="24"/>
          <w:szCs w:val="24"/>
        </w:rPr>
        <w:footnoteReference w:id="4"/>
      </w:r>
      <w:r w:rsidR="00C7108C">
        <w:rPr>
          <w:sz w:val="24"/>
          <w:szCs w:val="24"/>
        </w:rPr>
        <w:t>)</w:t>
      </w:r>
      <w:r w:rsidR="00185664">
        <w:rPr>
          <w:sz w:val="24"/>
          <w:szCs w:val="24"/>
        </w:rPr>
        <w:t>.</w:t>
      </w:r>
    </w:p>
    <w:p w:rsidR="00C32B95" w14:paraId="7ED20DDD" w14:textId="77777777">
      <w:pPr>
        <w:overflowPunct/>
        <w:autoSpaceDE/>
        <w:autoSpaceDN/>
        <w:adjustRightInd/>
        <w:textAlignment w:val="auto"/>
        <w:rPr>
          <w:sz w:val="24"/>
          <w:szCs w:val="24"/>
        </w:rPr>
      </w:pPr>
      <w:r>
        <w:rPr>
          <w:sz w:val="24"/>
          <w:szCs w:val="24"/>
        </w:rPr>
        <w:br w:type="page"/>
      </w:r>
    </w:p>
    <w:tbl>
      <w:tblPr>
        <w:tblW w:w="10070" w:type="dxa"/>
        <w:tblLook w:val="04A0"/>
      </w:tblPr>
      <w:tblGrid>
        <w:gridCol w:w="2614"/>
        <w:gridCol w:w="1207"/>
        <w:gridCol w:w="1075"/>
        <w:gridCol w:w="1046"/>
        <w:gridCol w:w="1053"/>
        <w:gridCol w:w="1033"/>
        <w:gridCol w:w="857"/>
        <w:gridCol w:w="1185"/>
      </w:tblGrid>
      <w:tr w14:paraId="4BE2E95A" w14:textId="77777777" w:rsidTr="00C32B95">
        <w:tblPrEx>
          <w:tblW w:w="10070" w:type="dxa"/>
          <w:tblLook w:val="04A0"/>
        </w:tblPrEx>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AD818B1" w14:textId="77777777">
            <w:pPr>
              <w:overflowPunct/>
              <w:autoSpaceDE/>
              <w:autoSpaceDN/>
              <w:adjustRightInd/>
              <w:textAlignment w:val="auto"/>
              <w:rPr>
                <w:b/>
                <w:bCs/>
                <w:color w:val="000000"/>
                <w:sz w:val="16"/>
                <w:szCs w:val="16"/>
              </w:rPr>
            </w:pPr>
            <w:bookmarkStart w:id="0" w:name="_Hlk208245739"/>
            <w:r w:rsidRPr="003E571F">
              <w:rPr>
                <w:b/>
                <w:bCs/>
                <w:color w:val="000000"/>
                <w:sz w:val="16"/>
                <w:szCs w:val="16"/>
              </w:rPr>
              <w:t>Information Collection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5F380F72" w14:textId="77777777">
            <w:pPr>
              <w:overflowPunct/>
              <w:autoSpaceDE/>
              <w:autoSpaceDN/>
              <w:adjustRightInd/>
              <w:jc w:val="center"/>
              <w:textAlignment w:val="auto"/>
              <w:rPr>
                <w:b/>
                <w:bCs/>
                <w:color w:val="000000"/>
                <w:sz w:val="16"/>
                <w:szCs w:val="16"/>
              </w:rPr>
            </w:pPr>
            <w:r w:rsidRPr="003E571F">
              <w:rPr>
                <w:b/>
                <w:bCs/>
                <w:color w:val="000000"/>
                <w:sz w:val="16"/>
                <w:szCs w:val="16"/>
              </w:rPr>
              <w:t>Number of Respondents</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4B57DC1" w14:textId="77777777">
            <w:pPr>
              <w:overflowPunct/>
              <w:autoSpaceDE/>
              <w:autoSpaceDN/>
              <w:adjustRightInd/>
              <w:jc w:val="center"/>
              <w:textAlignment w:val="auto"/>
              <w:rPr>
                <w:b/>
                <w:bCs/>
                <w:color w:val="000000"/>
                <w:sz w:val="16"/>
                <w:szCs w:val="16"/>
              </w:rPr>
            </w:pPr>
            <w:r w:rsidRPr="003E571F">
              <w:rPr>
                <w:b/>
                <w:bCs/>
                <w:color w:val="000000"/>
                <w:sz w:val="16"/>
                <w:szCs w:val="16"/>
              </w:rPr>
              <w:t>Frequency of Response</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1A619D3" w14:textId="77777777">
            <w:pPr>
              <w:overflowPunct/>
              <w:autoSpaceDE/>
              <w:autoSpaceDN/>
              <w:adjustRightInd/>
              <w:jc w:val="center"/>
              <w:textAlignment w:val="auto"/>
              <w:rPr>
                <w:b/>
                <w:bCs/>
                <w:color w:val="000000"/>
                <w:sz w:val="16"/>
                <w:szCs w:val="16"/>
              </w:rPr>
            </w:pPr>
            <w:r w:rsidRPr="003E571F">
              <w:rPr>
                <w:b/>
                <w:bCs/>
                <w:color w:val="000000"/>
                <w:sz w:val="16"/>
                <w:szCs w:val="16"/>
              </w:rPr>
              <w:t>Responses Per Annum</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1C397CC9" w14:textId="77777777">
            <w:pPr>
              <w:overflowPunct/>
              <w:autoSpaceDE/>
              <w:autoSpaceDN/>
              <w:adjustRightInd/>
              <w:jc w:val="center"/>
              <w:textAlignment w:val="auto"/>
              <w:rPr>
                <w:b/>
                <w:bCs/>
                <w:color w:val="000000"/>
                <w:sz w:val="16"/>
                <w:szCs w:val="16"/>
              </w:rPr>
            </w:pPr>
            <w:r w:rsidRPr="003E571F">
              <w:rPr>
                <w:b/>
                <w:bCs/>
                <w:color w:val="000000"/>
                <w:sz w:val="16"/>
                <w:szCs w:val="16"/>
              </w:rPr>
              <w:t>Burden Hours per Response</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474E948" w14:textId="77777777">
            <w:pPr>
              <w:overflowPunct/>
              <w:autoSpaceDE/>
              <w:autoSpaceDN/>
              <w:adjustRightInd/>
              <w:jc w:val="center"/>
              <w:textAlignment w:val="auto"/>
              <w:rPr>
                <w:b/>
                <w:bCs/>
                <w:color w:val="000000"/>
                <w:sz w:val="16"/>
                <w:szCs w:val="16"/>
              </w:rPr>
            </w:pPr>
            <w:r w:rsidRPr="003E571F">
              <w:rPr>
                <w:b/>
                <w:bCs/>
                <w:color w:val="000000"/>
                <w:sz w:val="16"/>
                <w:szCs w:val="16"/>
              </w:rPr>
              <w:t>Total Annual Burden Hrs.</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4266D2F" w14:textId="77777777">
            <w:pPr>
              <w:overflowPunct/>
              <w:autoSpaceDE/>
              <w:autoSpaceDN/>
              <w:adjustRightInd/>
              <w:jc w:val="center"/>
              <w:textAlignment w:val="auto"/>
              <w:rPr>
                <w:b/>
                <w:bCs/>
                <w:color w:val="000000"/>
                <w:sz w:val="16"/>
                <w:szCs w:val="16"/>
              </w:rPr>
            </w:pPr>
            <w:r w:rsidRPr="003E571F">
              <w:rPr>
                <w:b/>
                <w:bCs/>
                <w:color w:val="000000"/>
                <w:sz w:val="16"/>
                <w:szCs w:val="16"/>
              </w:rPr>
              <w:t>Hourly Cost to Public</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13791D9" w14:textId="77777777">
            <w:pPr>
              <w:overflowPunct/>
              <w:autoSpaceDE/>
              <w:autoSpaceDN/>
              <w:adjustRightInd/>
              <w:jc w:val="center"/>
              <w:textAlignment w:val="auto"/>
              <w:rPr>
                <w:b/>
                <w:bCs/>
                <w:color w:val="000000"/>
                <w:sz w:val="16"/>
                <w:szCs w:val="16"/>
              </w:rPr>
            </w:pPr>
            <w:r w:rsidRPr="003E571F">
              <w:rPr>
                <w:b/>
                <w:bCs/>
                <w:color w:val="000000"/>
                <w:sz w:val="16"/>
                <w:szCs w:val="16"/>
              </w:rPr>
              <w:t>Total Annual Cost to Public</w:t>
            </w:r>
          </w:p>
        </w:tc>
      </w:tr>
      <w:tr w14:paraId="5AB43DC4" w14:textId="77777777" w:rsidTr="00C32B95">
        <w:tblPrEx>
          <w:tblW w:w="10070" w:type="dxa"/>
          <w:tblLook w:val="04A0"/>
        </w:tblPrEx>
        <w:trPr>
          <w:trHeight w:val="630"/>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B1F1263" w14:textId="77777777">
            <w:pPr>
              <w:overflowPunct/>
              <w:autoSpaceDE/>
              <w:autoSpaceDN/>
              <w:adjustRightInd/>
              <w:textAlignment w:val="auto"/>
              <w:rPr>
                <w:color w:val="000000"/>
                <w:sz w:val="16"/>
                <w:szCs w:val="16"/>
              </w:rPr>
            </w:pPr>
            <w:r w:rsidRPr="003E571F">
              <w:rPr>
                <w:color w:val="000000"/>
                <w:sz w:val="16"/>
                <w:szCs w:val="16"/>
              </w:rPr>
              <w:t>Race and Ethnic Data Reporting Form (form HUD–27061–H)</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2114C76" w14:textId="77777777">
            <w:pPr>
              <w:overflowPunct/>
              <w:autoSpaceDE/>
              <w:autoSpaceDN/>
              <w:adjustRightInd/>
              <w:jc w:val="center"/>
              <w:textAlignment w:val="auto"/>
              <w:rPr>
                <w:color w:val="000000"/>
                <w:sz w:val="16"/>
                <w:szCs w:val="16"/>
              </w:rPr>
            </w:pPr>
            <w:r w:rsidRPr="003E571F">
              <w:rPr>
                <w:color w:val="000000"/>
                <w:sz w:val="16"/>
                <w:szCs w:val="16"/>
              </w:rPr>
              <w:t>154,543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CAF254D" w14:textId="01940345">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6370464" w14:textId="77777777">
            <w:pPr>
              <w:overflowPunct/>
              <w:autoSpaceDE/>
              <w:autoSpaceDN/>
              <w:adjustRightInd/>
              <w:jc w:val="center"/>
              <w:textAlignment w:val="auto"/>
              <w:rPr>
                <w:color w:val="000000"/>
                <w:sz w:val="16"/>
                <w:szCs w:val="16"/>
              </w:rPr>
            </w:pPr>
            <w:r w:rsidRPr="003E571F">
              <w:rPr>
                <w:color w:val="000000"/>
                <w:sz w:val="16"/>
                <w:szCs w:val="16"/>
              </w:rPr>
              <w:t>154,543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7B04F43" w14:textId="77777777">
            <w:pPr>
              <w:overflowPunct/>
              <w:autoSpaceDE/>
              <w:autoSpaceDN/>
              <w:adjustRightInd/>
              <w:jc w:val="center"/>
              <w:textAlignment w:val="auto"/>
              <w:rPr>
                <w:color w:val="000000"/>
                <w:sz w:val="16"/>
                <w:szCs w:val="16"/>
              </w:rPr>
            </w:pPr>
            <w:r w:rsidRPr="003E571F">
              <w:rPr>
                <w:color w:val="000000"/>
                <w:sz w:val="16"/>
                <w:szCs w:val="16"/>
              </w:rPr>
              <w:t>0.17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1DD9C7F" w14:textId="77777777">
            <w:pPr>
              <w:overflowPunct/>
              <w:autoSpaceDE/>
              <w:autoSpaceDN/>
              <w:adjustRightInd/>
              <w:jc w:val="center"/>
              <w:textAlignment w:val="auto"/>
              <w:rPr>
                <w:color w:val="000000"/>
                <w:sz w:val="16"/>
                <w:szCs w:val="16"/>
              </w:rPr>
            </w:pPr>
            <w:r w:rsidRPr="003E571F">
              <w:rPr>
                <w:color w:val="000000"/>
                <w:sz w:val="16"/>
                <w:szCs w:val="16"/>
              </w:rPr>
              <w:t>26,272</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DC9A833"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C46944E" w14:textId="77777777">
            <w:pPr>
              <w:overflowPunct/>
              <w:autoSpaceDE/>
              <w:autoSpaceDN/>
              <w:adjustRightInd/>
              <w:jc w:val="center"/>
              <w:textAlignment w:val="auto"/>
              <w:rPr>
                <w:color w:val="000000"/>
                <w:sz w:val="16"/>
                <w:szCs w:val="16"/>
              </w:rPr>
            </w:pPr>
            <w:r w:rsidRPr="003E571F">
              <w:rPr>
                <w:color w:val="000000"/>
                <w:sz w:val="16"/>
                <w:szCs w:val="16"/>
              </w:rPr>
              <w:t>$1,044,850</w:t>
            </w:r>
          </w:p>
        </w:tc>
      </w:tr>
      <w:tr w14:paraId="5C3A4C88"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FB26257" w14:textId="77777777">
            <w:pPr>
              <w:overflowPunct/>
              <w:autoSpaceDE/>
              <w:autoSpaceDN/>
              <w:adjustRightInd/>
              <w:textAlignment w:val="auto"/>
              <w:rPr>
                <w:color w:val="000000"/>
                <w:sz w:val="16"/>
                <w:szCs w:val="16"/>
              </w:rPr>
            </w:pPr>
            <w:r w:rsidRPr="003E571F">
              <w:rPr>
                <w:color w:val="000000"/>
                <w:sz w:val="16"/>
                <w:szCs w:val="16"/>
              </w:rPr>
              <w:t>Owner’s Certification of Compliance with HUD’s Tenant Eligibility and Rent Procedures (form HUD–50059)</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9739127" w14:textId="77777777">
            <w:pPr>
              <w:overflowPunct/>
              <w:autoSpaceDE/>
              <w:autoSpaceDN/>
              <w:adjustRightInd/>
              <w:jc w:val="center"/>
              <w:textAlignment w:val="auto"/>
              <w:rPr>
                <w:color w:val="000000"/>
                <w:sz w:val="16"/>
                <w:szCs w:val="16"/>
              </w:rPr>
            </w:pPr>
            <w:r w:rsidRPr="003E571F">
              <w:rPr>
                <w:color w:val="000000"/>
                <w:sz w:val="16"/>
                <w:szCs w:val="16"/>
              </w:rPr>
              <w:t>2,238,197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31944E13" w14:textId="1BA962DB">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183FEA1" w14:textId="77777777">
            <w:pPr>
              <w:overflowPunct/>
              <w:autoSpaceDE/>
              <w:autoSpaceDN/>
              <w:adjustRightInd/>
              <w:jc w:val="center"/>
              <w:textAlignment w:val="auto"/>
              <w:rPr>
                <w:color w:val="000000"/>
                <w:sz w:val="16"/>
                <w:szCs w:val="16"/>
              </w:rPr>
            </w:pPr>
            <w:r w:rsidRPr="003E571F">
              <w:rPr>
                <w:color w:val="000000"/>
                <w:sz w:val="16"/>
                <w:szCs w:val="16"/>
              </w:rPr>
              <w:t>2,238,197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5FCC2427" w14:textId="77777777">
            <w:pPr>
              <w:overflowPunct/>
              <w:autoSpaceDE/>
              <w:autoSpaceDN/>
              <w:adjustRightInd/>
              <w:jc w:val="center"/>
              <w:textAlignment w:val="auto"/>
              <w:rPr>
                <w:color w:val="000000"/>
                <w:sz w:val="16"/>
                <w:szCs w:val="16"/>
              </w:rPr>
            </w:pPr>
            <w:r w:rsidRPr="003E571F">
              <w:rPr>
                <w:color w:val="000000"/>
                <w:sz w:val="16"/>
                <w:szCs w:val="16"/>
              </w:rPr>
              <w:t>0.50</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3593D8D1" w14:textId="77777777">
            <w:pPr>
              <w:overflowPunct/>
              <w:autoSpaceDE/>
              <w:autoSpaceDN/>
              <w:adjustRightInd/>
              <w:jc w:val="center"/>
              <w:textAlignment w:val="auto"/>
              <w:rPr>
                <w:color w:val="000000"/>
                <w:sz w:val="16"/>
                <w:szCs w:val="16"/>
              </w:rPr>
            </w:pPr>
            <w:r w:rsidRPr="003E571F">
              <w:rPr>
                <w:color w:val="000000"/>
                <w:sz w:val="16"/>
                <w:szCs w:val="16"/>
              </w:rPr>
              <w:t>1,119,099</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3F18BF1"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4925100" w14:textId="77777777">
            <w:pPr>
              <w:overflowPunct/>
              <w:autoSpaceDE/>
              <w:autoSpaceDN/>
              <w:adjustRightInd/>
              <w:jc w:val="center"/>
              <w:textAlignment w:val="auto"/>
              <w:rPr>
                <w:color w:val="000000"/>
                <w:sz w:val="16"/>
                <w:szCs w:val="16"/>
              </w:rPr>
            </w:pPr>
            <w:r w:rsidRPr="003E571F">
              <w:rPr>
                <w:color w:val="000000"/>
                <w:sz w:val="16"/>
                <w:szCs w:val="16"/>
              </w:rPr>
              <w:t>$44,506,547</w:t>
            </w:r>
          </w:p>
        </w:tc>
      </w:tr>
      <w:tr w14:paraId="016047CB" w14:textId="77777777" w:rsidTr="00C32B95">
        <w:tblPrEx>
          <w:tblW w:w="10070" w:type="dxa"/>
          <w:tblLook w:val="04A0"/>
        </w:tblPrEx>
        <w:trPr>
          <w:trHeight w:val="1185"/>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396EDF3" w14:textId="77777777">
            <w:pPr>
              <w:overflowPunct/>
              <w:autoSpaceDE/>
              <w:autoSpaceDN/>
              <w:adjustRightInd/>
              <w:textAlignment w:val="auto"/>
              <w:rPr>
                <w:color w:val="000000"/>
                <w:sz w:val="16"/>
                <w:szCs w:val="16"/>
              </w:rPr>
            </w:pPr>
            <w:r w:rsidRPr="003E571F">
              <w:rPr>
                <w:color w:val="000000"/>
                <w:sz w:val="16"/>
                <w:szCs w:val="16"/>
              </w:rPr>
              <w:t>Owner’s Certification of Compliance with HUD’s Tenant Eligibility and Rent Procedures (form HUD–50059–A)</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0335660" w14:textId="77777777">
            <w:pPr>
              <w:overflowPunct/>
              <w:autoSpaceDE/>
              <w:autoSpaceDN/>
              <w:adjustRightInd/>
              <w:jc w:val="center"/>
              <w:textAlignment w:val="auto"/>
              <w:rPr>
                <w:color w:val="000000"/>
                <w:sz w:val="16"/>
                <w:szCs w:val="16"/>
              </w:rPr>
            </w:pPr>
            <w:r w:rsidRPr="003E571F">
              <w:rPr>
                <w:color w:val="000000"/>
                <w:sz w:val="16"/>
                <w:szCs w:val="16"/>
              </w:rPr>
              <w:t>1,525,680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C856536" w14:textId="2329F5CA">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4889545" w14:textId="77777777">
            <w:pPr>
              <w:overflowPunct/>
              <w:autoSpaceDE/>
              <w:autoSpaceDN/>
              <w:adjustRightInd/>
              <w:jc w:val="center"/>
              <w:textAlignment w:val="auto"/>
              <w:rPr>
                <w:color w:val="000000"/>
                <w:sz w:val="16"/>
                <w:szCs w:val="16"/>
              </w:rPr>
            </w:pPr>
            <w:r w:rsidRPr="003E571F">
              <w:rPr>
                <w:color w:val="000000"/>
                <w:sz w:val="16"/>
                <w:szCs w:val="16"/>
              </w:rPr>
              <w:t>1,525,680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6D34AF0" w14:textId="77777777">
            <w:pPr>
              <w:overflowPunct/>
              <w:autoSpaceDE/>
              <w:autoSpaceDN/>
              <w:adjustRightInd/>
              <w:jc w:val="center"/>
              <w:textAlignment w:val="auto"/>
              <w:rPr>
                <w:color w:val="000000"/>
                <w:sz w:val="16"/>
                <w:szCs w:val="16"/>
              </w:rPr>
            </w:pPr>
            <w:r w:rsidRPr="003E571F">
              <w:rPr>
                <w:color w:val="000000"/>
                <w:sz w:val="16"/>
                <w:szCs w:val="16"/>
              </w:rPr>
              <w:t>0.13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2EEAEFB" w14:textId="77777777">
            <w:pPr>
              <w:overflowPunct/>
              <w:autoSpaceDE/>
              <w:autoSpaceDN/>
              <w:adjustRightInd/>
              <w:jc w:val="center"/>
              <w:textAlignment w:val="auto"/>
              <w:rPr>
                <w:color w:val="000000"/>
                <w:sz w:val="16"/>
                <w:szCs w:val="16"/>
              </w:rPr>
            </w:pPr>
            <w:r w:rsidRPr="003E571F">
              <w:rPr>
                <w:color w:val="000000"/>
                <w:sz w:val="16"/>
                <w:szCs w:val="16"/>
              </w:rPr>
              <w:t>198,338</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09BBAC34"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FC9F245" w14:textId="77777777">
            <w:pPr>
              <w:overflowPunct/>
              <w:autoSpaceDE/>
              <w:autoSpaceDN/>
              <w:adjustRightInd/>
              <w:jc w:val="center"/>
              <w:textAlignment w:val="auto"/>
              <w:rPr>
                <w:color w:val="000000"/>
                <w:sz w:val="16"/>
                <w:szCs w:val="16"/>
              </w:rPr>
            </w:pPr>
            <w:r w:rsidRPr="003E571F">
              <w:rPr>
                <w:color w:val="000000"/>
                <w:sz w:val="16"/>
                <w:szCs w:val="16"/>
              </w:rPr>
              <w:t>$7,887,918</w:t>
            </w:r>
          </w:p>
        </w:tc>
      </w:tr>
      <w:tr w14:paraId="6BD9047B" w14:textId="77777777" w:rsidTr="00C32B95">
        <w:tblPrEx>
          <w:tblW w:w="10070" w:type="dxa"/>
          <w:tblLook w:val="04A0"/>
        </w:tblPrEx>
        <w:trPr>
          <w:trHeight w:val="1260"/>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5AEDAA3" w14:textId="77777777">
            <w:pPr>
              <w:overflowPunct/>
              <w:autoSpaceDE/>
              <w:autoSpaceDN/>
              <w:adjustRightInd/>
              <w:textAlignment w:val="auto"/>
              <w:rPr>
                <w:color w:val="000000"/>
                <w:sz w:val="16"/>
                <w:szCs w:val="16"/>
              </w:rPr>
            </w:pPr>
            <w:r w:rsidRPr="003E571F">
              <w:rPr>
                <w:color w:val="000000"/>
                <w:sz w:val="16"/>
                <w:szCs w:val="16"/>
              </w:rPr>
              <w:t>Enterprise Income Verification (EIV) System Multifamily Housing Coordinator Access Authorization Form (form HUD–90011)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0067949" w14:textId="77777777">
            <w:pPr>
              <w:overflowPunct/>
              <w:autoSpaceDE/>
              <w:autoSpaceDN/>
              <w:adjustRightInd/>
              <w:jc w:val="center"/>
              <w:textAlignment w:val="auto"/>
              <w:rPr>
                <w:color w:val="000000"/>
                <w:sz w:val="16"/>
                <w:szCs w:val="16"/>
              </w:rPr>
            </w:pPr>
            <w:r w:rsidRPr="003E571F">
              <w:rPr>
                <w:color w:val="000000"/>
                <w:sz w:val="16"/>
                <w:szCs w:val="16"/>
              </w:rPr>
              <w:t>8,540</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13678AD6" w14:textId="3C3295AC">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645F8C2" w14:textId="77777777">
            <w:pPr>
              <w:overflowPunct/>
              <w:autoSpaceDE/>
              <w:autoSpaceDN/>
              <w:adjustRightInd/>
              <w:jc w:val="center"/>
              <w:textAlignment w:val="auto"/>
              <w:rPr>
                <w:color w:val="000000"/>
                <w:sz w:val="16"/>
                <w:szCs w:val="16"/>
              </w:rPr>
            </w:pPr>
            <w:r w:rsidRPr="003E571F">
              <w:rPr>
                <w:color w:val="000000"/>
                <w:sz w:val="16"/>
                <w:szCs w:val="16"/>
              </w:rPr>
              <w:t>8,540</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564D069" w14:textId="77777777">
            <w:pPr>
              <w:overflowPunct/>
              <w:autoSpaceDE/>
              <w:autoSpaceDN/>
              <w:adjustRightInd/>
              <w:jc w:val="center"/>
              <w:textAlignment w:val="auto"/>
              <w:rPr>
                <w:color w:val="000000"/>
                <w:sz w:val="16"/>
                <w:szCs w:val="16"/>
              </w:rPr>
            </w:pPr>
            <w:r w:rsidRPr="003E571F">
              <w:rPr>
                <w:color w:val="000000"/>
                <w:sz w:val="16"/>
                <w:szCs w:val="16"/>
              </w:rPr>
              <w:t>0.25</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79C1AB0" w14:textId="77777777">
            <w:pPr>
              <w:overflowPunct/>
              <w:autoSpaceDE/>
              <w:autoSpaceDN/>
              <w:adjustRightInd/>
              <w:jc w:val="center"/>
              <w:textAlignment w:val="auto"/>
              <w:rPr>
                <w:color w:val="000000"/>
                <w:sz w:val="16"/>
                <w:szCs w:val="16"/>
              </w:rPr>
            </w:pPr>
            <w:r w:rsidRPr="003E571F">
              <w:rPr>
                <w:color w:val="000000"/>
                <w:sz w:val="16"/>
                <w:szCs w:val="16"/>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AB8B1B2"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A85D8C0" w14:textId="77777777">
            <w:pPr>
              <w:overflowPunct/>
              <w:autoSpaceDE/>
              <w:autoSpaceDN/>
              <w:adjustRightInd/>
              <w:jc w:val="center"/>
              <w:textAlignment w:val="auto"/>
              <w:rPr>
                <w:color w:val="000000"/>
                <w:sz w:val="16"/>
                <w:szCs w:val="16"/>
              </w:rPr>
            </w:pPr>
            <w:r w:rsidRPr="003E571F">
              <w:rPr>
                <w:color w:val="000000"/>
                <w:sz w:val="16"/>
                <w:szCs w:val="16"/>
              </w:rPr>
              <w:t>$84,909</w:t>
            </w:r>
          </w:p>
        </w:tc>
      </w:tr>
      <w:tr w14:paraId="67778429"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F8DCE80" w14:textId="77777777">
            <w:pPr>
              <w:overflowPunct/>
              <w:autoSpaceDE/>
              <w:autoSpaceDN/>
              <w:adjustRightInd/>
              <w:textAlignment w:val="auto"/>
              <w:rPr>
                <w:color w:val="000000"/>
                <w:sz w:val="16"/>
                <w:szCs w:val="16"/>
              </w:rPr>
            </w:pPr>
            <w:r w:rsidRPr="003E571F">
              <w:rPr>
                <w:color w:val="000000"/>
                <w:sz w:val="16"/>
                <w:szCs w:val="16"/>
              </w:rPr>
              <w:t>Enterprise Income Verification (EIV) System User Access Authorization Form (form HUD–90012)</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E381363" w14:textId="77777777">
            <w:pPr>
              <w:overflowPunct/>
              <w:autoSpaceDE/>
              <w:autoSpaceDN/>
              <w:adjustRightInd/>
              <w:jc w:val="center"/>
              <w:textAlignment w:val="auto"/>
              <w:rPr>
                <w:color w:val="000000"/>
                <w:sz w:val="16"/>
                <w:szCs w:val="16"/>
              </w:rPr>
            </w:pPr>
            <w:r w:rsidRPr="003E571F">
              <w:rPr>
                <w:color w:val="000000"/>
                <w:sz w:val="16"/>
                <w:szCs w:val="16"/>
              </w:rPr>
              <w:t>36,053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84CA5CA" w14:textId="38FE1F4B">
            <w:pPr>
              <w:overflowPunct/>
              <w:autoSpaceDE/>
              <w:autoSpaceDN/>
              <w:adjustRightInd/>
              <w:jc w:val="center"/>
              <w:textAlignment w:val="auto"/>
              <w:rPr>
                <w:color w:val="000000"/>
                <w:sz w:val="16"/>
                <w:szCs w:val="16"/>
              </w:rPr>
            </w:pPr>
            <w:r>
              <w:rPr>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F8114B8" w14:textId="77777777">
            <w:pPr>
              <w:overflowPunct/>
              <w:autoSpaceDE/>
              <w:autoSpaceDN/>
              <w:adjustRightInd/>
              <w:jc w:val="center"/>
              <w:textAlignment w:val="auto"/>
              <w:rPr>
                <w:color w:val="000000"/>
                <w:sz w:val="16"/>
                <w:szCs w:val="16"/>
              </w:rPr>
            </w:pPr>
            <w:r w:rsidRPr="003E571F">
              <w:rPr>
                <w:color w:val="000000"/>
                <w:sz w:val="16"/>
                <w:szCs w:val="16"/>
              </w:rPr>
              <w:t>72,106</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604A49E" w14:textId="77777777">
            <w:pPr>
              <w:overflowPunct/>
              <w:autoSpaceDE/>
              <w:autoSpaceDN/>
              <w:adjustRightInd/>
              <w:jc w:val="center"/>
              <w:textAlignment w:val="auto"/>
              <w:rPr>
                <w:color w:val="000000"/>
                <w:sz w:val="16"/>
                <w:szCs w:val="16"/>
              </w:rPr>
            </w:pPr>
            <w:r w:rsidRPr="003E571F">
              <w:rPr>
                <w:color w:val="000000"/>
                <w:sz w:val="16"/>
                <w:szCs w:val="16"/>
              </w:rPr>
              <w:t>0.25</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0B2C3012" w14:textId="77777777">
            <w:pPr>
              <w:overflowPunct/>
              <w:autoSpaceDE/>
              <w:autoSpaceDN/>
              <w:adjustRightInd/>
              <w:jc w:val="center"/>
              <w:textAlignment w:val="auto"/>
              <w:rPr>
                <w:color w:val="000000"/>
                <w:sz w:val="16"/>
                <w:szCs w:val="16"/>
              </w:rPr>
            </w:pPr>
            <w:r w:rsidRPr="003E571F">
              <w:rPr>
                <w:color w:val="000000"/>
                <w:sz w:val="16"/>
                <w:szCs w:val="16"/>
              </w:rPr>
              <w:t>18,027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93CE0E1"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F8BF65F" w14:textId="77777777">
            <w:pPr>
              <w:overflowPunct/>
              <w:autoSpaceDE/>
              <w:autoSpaceDN/>
              <w:adjustRightInd/>
              <w:jc w:val="center"/>
              <w:textAlignment w:val="auto"/>
              <w:rPr>
                <w:color w:val="000000"/>
                <w:sz w:val="16"/>
                <w:szCs w:val="16"/>
              </w:rPr>
            </w:pPr>
            <w:r w:rsidRPr="003E571F">
              <w:rPr>
                <w:color w:val="000000"/>
                <w:sz w:val="16"/>
                <w:szCs w:val="16"/>
              </w:rPr>
              <w:t>$716,914</w:t>
            </w:r>
          </w:p>
        </w:tc>
      </w:tr>
      <w:tr w14:paraId="22F268D7"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F15F73A" w14:textId="77777777">
            <w:pPr>
              <w:overflowPunct/>
              <w:autoSpaceDE/>
              <w:autoSpaceDN/>
              <w:adjustRightInd/>
              <w:textAlignment w:val="auto"/>
              <w:rPr>
                <w:color w:val="000000"/>
                <w:sz w:val="16"/>
                <w:szCs w:val="16"/>
              </w:rPr>
            </w:pPr>
            <w:r w:rsidRPr="003E571F">
              <w:rPr>
                <w:color w:val="000000"/>
                <w:sz w:val="16"/>
                <w:szCs w:val="16"/>
              </w:rPr>
              <w:t>Recertification Notice (Exhibit 7–1: Annual Recertification Initial Notice; form HUD–90100)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38BA6036" w14:textId="77777777">
            <w:pPr>
              <w:overflowPunct/>
              <w:autoSpaceDE/>
              <w:autoSpaceDN/>
              <w:adjustRightInd/>
              <w:jc w:val="center"/>
              <w:textAlignment w:val="auto"/>
              <w:rPr>
                <w:color w:val="000000"/>
                <w:sz w:val="16"/>
                <w:szCs w:val="16"/>
              </w:rPr>
            </w:pPr>
            <w:r w:rsidRPr="003E571F">
              <w:rPr>
                <w:color w:val="000000"/>
                <w:sz w:val="16"/>
                <w:szCs w:val="16"/>
              </w:rPr>
              <w:t>2,238,197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109C012" w14:textId="22CAE9FA">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E1A652E" w14:textId="77777777">
            <w:pPr>
              <w:overflowPunct/>
              <w:autoSpaceDE/>
              <w:autoSpaceDN/>
              <w:adjustRightInd/>
              <w:jc w:val="center"/>
              <w:textAlignment w:val="auto"/>
              <w:rPr>
                <w:color w:val="000000"/>
                <w:sz w:val="16"/>
                <w:szCs w:val="16"/>
              </w:rPr>
            </w:pPr>
            <w:r w:rsidRPr="003E571F">
              <w:rPr>
                <w:color w:val="000000"/>
                <w:sz w:val="16"/>
                <w:szCs w:val="16"/>
              </w:rPr>
              <w:t>2,238,197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5A86C1A"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9480BD9" w14:textId="77777777">
            <w:pPr>
              <w:overflowPunct/>
              <w:autoSpaceDE/>
              <w:autoSpaceDN/>
              <w:adjustRightInd/>
              <w:jc w:val="center"/>
              <w:textAlignment w:val="auto"/>
              <w:rPr>
                <w:color w:val="000000"/>
                <w:sz w:val="16"/>
                <w:szCs w:val="16"/>
              </w:rPr>
            </w:pPr>
            <w:r w:rsidRPr="003E571F">
              <w:rPr>
                <w:color w:val="000000"/>
                <w:sz w:val="16"/>
                <w:szCs w:val="16"/>
              </w:rPr>
              <w:t>179,056</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BFB349D"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5F1E2806" w14:textId="77777777">
            <w:pPr>
              <w:overflowPunct/>
              <w:autoSpaceDE/>
              <w:autoSpaceDN/>
              <w:adjustRightInd/>
              <w:jc w:val="center"/>
              <w:textAlignment w:val="auto"/>
              <w:rPr>
                <w:color w:val="000000"/>
                <w:sz w:val="16"/>
                <w:szCs w:val="16"/>
              </w:rPr>
            </w:pPr>
            <w:r w:rsidRPr="003E571F">
              <w:rPr>
                <w:color w:val="000000"/>
                <w:sz w:val="16"/>
                <w:szCs w:val="16"/>
              </w:rPr>
              <w:t>$7,121,048</w:t>
            </w:r>
          </w:p>
        </w:tc>
      </w:tr>
      <w:tr w14:paraId="2C3B0F17" w14:textId="77777777" w:rsidTr="00C32B95">
        <w:tblPrEx>
          <w:tblW w:w="10070" w:type="dxa"/>
          <w:tblLook w:val="04A0"/>
        </w:tblPrEx>
        <w:trPr>
          <w:trHeight w:val="630"/>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8ACC0D8" w14:textId="77777777">
            <w:pPr>
              <w:overflowPunct/>
              <w:autoSpaceDE/>
              <w:autoSpaceDN/>
              <w:adjustRightInd/>
              <w:textAlignment w:val="auto"/>
              <w:rPr>
                <w:color w:val="000000"/>
                <w:sz w:val="16"/>
                <w:szCs w:val="16"/>
              </w:rPr>
            </w:pPr>
            <w:r w:rsidRPr="003E571F">
              <w:rPr>
                <w:color w:val="000000"/>
                <w:sz w:val="16"/>
                <w:szCs w:val="16"/>
              </w:rPr>
              <w:t>Certification of Long-Term Care Insurance (form HUD–90101)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266EF5E9" w14:textId="77777777">
            <w:pPr>
              <w:overflowPunct/>
              <w:autoSpaceDE/>
              <w:autoSpaceDN/>
              <w:adjustRightInd/>
              <w:jc w:val="center"/>
              <w:textAlignment w:val="auto"/>
              <w:rPr>
                <w:color w:val="000000"/>
                <w:sz w:val="16"/>
                <w:szCs w:val="16"/>
              </w:rPr>
            </w:pPr>
            <w:r w:rsidRPr="003E571F">
              <w:rPr>
                <w:color w:val="000000"/>
                <w:sz w:val="16"/>
                <w:szCs w:val="16"/>
              </w:rPr>
              <w:t>56,140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09DCC483" w14:textId="6795493E">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56B9966" w14:textId="77777777">
            <w:pPr>
              <w:overflowPunct/>
              <w:autoSpaceDE/>
              <w:autoSpaceDN/>
              <w:adjustRightInd/>
              <w:jc w:val="center"/>
              <w:textAlignment w:val="auto"/>
              <w:rPr>
                <w:color w:val="000000"/>
                <w:sz w:val="16"/>
                <w:szCs w:val="16"/>
              </w:rPr>
            </w:pPr>
            <w:r w:rsidRPr="003E571F">
              <w:rPr>
                <w:color w:val="000000"/>
                <w:sz w:val="16"/>
                <w:szCs w:val="16"/>
              </w:rPr>
              <w:t>56,140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BE8C6A8" w14:textId="77777777">
            <w:pPr>
              <w:overflowPunct/>
              <w:autoSpaceDE/>
              <w:autoSpaceDN/>
              <w:adjustRightInd/>
              <w:jc w:val="center"/>
              <w:textAlignment w:val="auto"/>
              <w:rPr>
                <w:color w:val="000000"/>
                <w:sz w:val="16"/>
                <w:szCs w:val="16"/>
              </w:rPr>
            </w:pPr>
            <w:r w:rsidRPr="003E571F">
              <w:rPr>
                <w:color w:val="000000"/>
                <w:sz w:val="16"/>
                <w:szCs w:val="16"/>
              </w:rPr>
              <w:t>0.17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C19E462" w14:textId="77777777">
            <w:pPr>
              <w:overflowPunct/>
              <w:autoSpaceDE/>
              <w:autoSpaceDN/>
              <w:adjustRightInd/>
              <w:jc w:val="center"/>
              <w:textAlignment w:val="auto"/>
              <w:rPr>
                <w:color w:val="000000"/>
                <w:sz w:val="16"/>
                <w:szCs w:val="16"/>
              </w:rPr>
            </w:pPr>
            <w:r w:rsidRPr="003E571F">
              <w:rPr>
                <w:color w:val="000000"/>
                <w:sz w:val="16"/>
                <w:szCs w:val="16"/>
              </w:rPr>
              <w:t>9,544</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85B7D23"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28DC732B" w14:textId="77777777">
            <w:pPr>
              <w:overflowPunct/>
              <w:autoSpaceDE/>
              <w:autoSpaceDN/>
              <w:adjustRightInd/>
              <w:jc w:val="center"/>
              <w:textAlignment w:val="auto"/>
              <w:rPr>
                <w:color w:val="000000"/>
                <w:sz w:val="16"/>
                <w:szCs w:val="16"/>
              </w:rPr>
            </w:pPr>
            <w:r w:rsidRPr="003E571F">
              <w:rPr>
                <w:color w:val="000000"/>
                <w:sz w:val="16"/>
                <w:szCs w:val="16"/>
              </w:rPr>
              <w:t>$379,557</w:t>
            </w:r>
          </w:p>
        </w:tc>
      </w:tr>
      <w:tr w14:paraId="677110DD" w14:textId="77777777" w:rsidTr="00C32B95">
        <w:tblPrEx>
          <w:tblW w:w="10070" w:type="dxa"/>
          <w:tblLook w:val="04A0"/>
        </w:tblPrEx>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0BEB05B" w14:textId="77777777">
            <w:pPr>
              <w:overflowPunct/>
              <w:autoSpaceDE/>
              <w:autoSpaceDN/>
              <w:adjustRightInd/>
              <w:textAlignment w:val="auto"/>
              <w:rPr>
                <w:color w:val="000000"/>
                <w:sz w:val="16"/>
                <w:szCs w:val="16"/>
              </w:rPr>
            </w:pPr>
            <w:r w:rsidRPr="003E571F">
              <w:rPr>
                <w:color w:val="000000"/>
                <w:sz w:val="16"/>
                <w:szCs w:val="16"/>
              </w:rPr>
              <w:t>Verification of Disability (form HUD–90102)</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5E808C71" w14:textId="77777777">
            <w:pPr>
              <w:overflowPunct/>
              <w:autoSpaceDE/>
              <w:autoSpaceDN/>
              <w:adjustRightInd/>
              <w:jc w:val="center"/>
              <w:textAlignment w:val="auto"/>
              <w:rPr>
                <w:color w:val="000000"/>
                <w:sz w:val="16"/>
                <w:szCs w:val="16"/>
              </w:rPr>
            </w:pPr>
            <w:r w:rsidRPr="003E571F">
              <w:rPr>
                <w:color w:val="000000"/>
                <w:sz w:val="16"/>
                <w:szCs w:val="16"/>
              </w:rPr>
              <w:t>3,364</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498AEC9" w14:textId="6253CF32">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075FF6D" w14:textId="77777777">
            <w:pPr>
              <w:overflowPunct/>
              <w:autoSpaceDE/>
              <w:autoSpaceDN/>
              <w:adjustRightInd/>
              <w:jc w:val="center"/>
              <w:textAlignment w:val="auto"/>
              <w:rPr>
                <w:color w:val="000000"/>
                <w:sz w:val="16"/>
                <w:szCs w:val="16"/>
              </w:rPr>
            </w:pPr>
            <w:r w:rsidRPr="003E571F">
              <w:rPr>
                <w:color w:val="000000"/>
                <w:sz w:val="16"/>
                <w:szCs w:val="16"/>
              </w:rPr>
              <w:t>3,364</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9D4F174"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93FEEE4" w14:textId="77777777">
            <w:pPr>
              <w:overflowPunct/>
              <w:autoSpaceDE/>
              <w:autoSpaceDN/>
              <w:adjustRightInd/>
              <w:jc w:val="center"/>
              <w:textAlignment w:val="auto"/>
              <w:rPr>
                <w:color w:val="000000"/>
                <w:sz w:val="16"/>
                <w:szCs w:val="16"/>
              </w:rPr>
            </w:pPr>
            <w:r w:rsidRPr="003E571F">
              <w:rPr>
                <w:color w:val="000000"/>
                <w:sz w:val="16"/>
                <w:szCs w:val="16"/>
              </w:rPr>
              <w:t>269</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4BC957E"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1BFD591" w14:textId="77777777">
            <w:pPr>
              <w:overflowPunct/>
              <w:autoSpaceDE/>
              <w:autoSpaceDN/>
              <w:adjustRightInd/>
              <w:jc w:val="center"/>
              <w:textAlignment w:val="auto"/>
              <w:rPr>
                <w:color w:val="000000"/>
                <w:sz w:val="16"/>
                <w:szCs w:val="16"/>
              </w:rPr>
            </w:pPr>
            <w:r w:rsidRPr="003E571F">
              <w:rPr>
                <w:color w:val="000000"/>
                <w:sz w:val="16"/>
                <w:szCs w:val="16"/>
              </w:rPr>
              <w:t>$10,703</w:t>
            </w:r>
          </w:p>
        </w:tc>
      </w:tr>
      <w:tr w14:paraId="34AAE2DF"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7A0CB6B" w14:textId="77777777">
            <w:pPr>
              <w:overflowPunct/>
              <w:autoSpaceDE/>
              <w:autoSpaceDN/>
              <w:adjustRightInd/>
              <w:textAlignment w:val="auto"/>
              <w:rPr>
                <w:color w:val="000000"/>
                <w:sz w:val="16"/>
                <w:szCs w:val="16"/>
              </w:rPr>
            </w:pPr>
            <w:r w:rsidRPr="003E571F">
              <w:rPr>
                <w:color w:val="000000"/>
                <w:sz w:val="16"/>
                <w:szCs w:val="16"/>
              </w:rPr>
              <w:t>Exceptions to Limitations on Admission of Families (form HUD–90104)</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EA8BF9B" w14:textId="77777777">
            <w:pPr>
              <w:overflowPunct/>
              <w:autoSpaceDE/>
              <w:autoSpaceDN/>
              <w:adjustRightInd/>
              <w:jc w:val="center"/>
              <w:textAlignment w:val="auto"/>
              <w:rPr>
                <w:color w:val="000000"/>
                <w:sz w:val="16"/>
                <w:szCs w:val="16"/>
              </w:rPr>
            </w:pPr>
            <w:r w:rsidRPr="003E571F">
              <w:rPr>
                <w:color w:val="000000"/>
                <w:sz w:val="16"/>
                <w:szCs w:val="16"/>
              </w:rPr>
              <w:t>7,363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ACB8156" w14:textId="084567C1">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C2DACF6" w14:textId="77777777">
            <w:pPr>
              <w:overflowPunct/>
              <w:autoSpaceDE/>
              <w:autoSpaceDN/>
              <w:adjustRightInd/>
              <w:jc w:val="center"/>
              <w:textAlignment w:val="auto"/>
              <w:rPr>
                <w:color w:val="000000"/>
                <w:sz w:val="16"/>
                <w:szCs w:val="16"/>
              </w:rPr>
            </w:pPr>
            <w:r w:rsidRPr="003E571F">
              <w:rPr>
                <w:color w:val="000000"/>
                <w:sz w:val="16"/>
                <w:szCs w:val="16"/>
              </w:rPr>
              <w:t>7,363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0F5148B7" w14:textId="77777777">
            <w:pPr>
              <w:overflowPunct/>
              <w:autoSpaceDE/>
              <w:autoSpaceDN/>
              <w:adjustRightInd/>
              <w:jc w:val="center"/>
              <w:textAlignment w:val="auto"/>
              <w:rPr>
                <w:color w:val="000000"/>
                <w:sz w:val="16"/>
                <w:szCs w:val="16"/>
              </w:rPr>
            </w:pPr>
            <w:r w:rsidRPr="003E571F">
              <w:rPr>
                <w:color w:val="000000"/>
                <w:sz w:val="16"/>
                <w:szCs w:val="16"/>
              </w:rPr>
              <w:t>0.20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C5F44CF" w14:textId="77777777">
            <w:pPr>
              <w:overflowPunct/>
              <w:autoSpaceDE/>
              <w:autoSpaceDN/>
              <w:adjustRightInd/>
              <w:jc w:val="center"/>
              <w:textAlignment w:val="auto"/>
              <w:rPr>
                <w:color w:val="000000"/>
                <w:sz w:val="16"/>
                <w:szCs w:val="16"/>
              </w:rPr>
            </w:pPr>
            <w:r w:rsidRPr="003E571F">
              <w:rPr>
                <w:color w:val="000000"/>
                <w:sz w:val="16"/>
                <w:szCs w:val="16"/>
              </w:rPr>
              <w:t>1,473</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2DDF991C"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6018DD4" w14:textId="77777777">
            <w:pPr>
              <w:overflowPunct/>
              <w:autoSpaceDE/>
              <w:autoSpaceDN/>
              <w:adjustRightInd/>
              <w:jc w:val="center"/>
              <w:textAlignment w:val="auto"/>
              <w:rPr>
                <w:color w:val="000000"/>
                <w:sz w:val="16"/>
                <w:szCs w:val="16"/>
              </w:rPr>
            </w:pPr>
            <w:r w:rsidRPr="003E571F">
              <w:rPr>
                <w:color w:val="000000"/>
                <w:sz w:val="16"/>
                <w:szCs w:val="16"/>
              </w:rPr>
              <w:t>$58,565</w:t>
            </w:r>
          </w:p>
        </w:tc>
      </w:tr>
      <w:tr w14:paraId="53B8FAD0" w14:textId="77777777" w:rsidTr="00C32B95">
        <w:tblPrEx>
          <w:tblW w:w="10070" w:type="dxa"/>
          <w:tblLook w:val="04A0"/>
        </w:tblPrEx>
        <w:trPr>
          <w:trHeight w:val="630"/>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1ACE4B5F" w14:textId="77777777">
            <w:pPr>
              <w:overflowPunct/>
              <w:autoSpaceDE/>
              <w:autoSpaceDN/>
              <w:adjustRightInd/>
              <w:textAlignment w:val="auto"/>
              <w:rPr>
                <w:color w:val="000000"/>
                <w:sz w:val="16"/>
                <w:szCs w:val="16"/>
              </w:rPr>
            </w:pPr>
            <w:r w:rsidRPr="003E571F">
              <w:rPr>
                <w:color w:val="000000"/>
                <w:sz w:val="16"/>
                <w:szCs w:val="16"/>
              </w:rPr>
              <w:t>Model Lease for Subsidized Programs (form HUD–90105–A)</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72E447D" w14:textId="77777777">
            <w:pPr>
              <w:overflowPunct/>
              <w:autoSpaceDE/>
              <w:autoSpaceDN/>
              <w:adjustRightInd/>
              <w:jc w:val="center"/>
              <w:textAlignment w:val="auto"/>
              <w:rPr>
                <w:color w:val="000000"/>
                <w:sz w:val="16"/>
                <w:szCs w:val="16"/>
              </w:rPr>
            </w:pPr>
            <w:r w:rsidRPr="003E571F">
              <w:rPr>
                <w:color w:val="000000"/>
                <w:sz w:val="16"/>
                <w:szCs w:val="16"/>
              </w:rPr>
              <w:t>137,357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5066C77" w14:textId="3CEC02F1">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27BF137" w14:textId="77777777">
            <w:pPr>
              <w:overflowPunct/>
              <w:autoSpaceDE/>
              <w:autoSpaceDN/>
              <w:adjustRightInd/>
              <w:jc w:val="center"/>
              <w:textAlignment w:val="auto"/>
              <w:rPr>
                <w:color w:val="000000"/>
                <w:sz w:val="16"/>
                <w:szCs w:val="16"/>
              </w:rPr>
            </w:pPr>
            <w:r w:rsidRPr="003E571F">
              <w:rPr>
                <w:color w:val="000000"/>
                <w:sz w:val="16"/>
                <w:szCs w:val="16"/>
              </w:rPr>
              <w:t>137,357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7E1989C"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4A8530A" w14:textId="77777777">
            <w:pPr>
              <w:overflowPunct/>
              <w:autoSpaceDE/>
              <w:autoSpaceDN/>
              <w:adjustRightInd/>
              <w:jc w:val="center"/>
              <w:textAlignment w:val="auto"/>
              <w:rPr>
                <w:color w:val="000000"/>
                <w:sz w:val="16"/>
                <w:szCs w:val="16"/>
              </w:rPr>
            </w:pPr>
            <w:r w:rsidRPr="003E571F">
              <w:rPr>
                <w:color w:val="000000"/>
                <w:sz w:val="16"/>
                <w:szCs w:val="16"/>
              </w:rPr>
              <w:t>10,989</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78869393"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5DD872CD" w14:textId="77777777">
            <w:pPr>
              <w:overflowPunct/>
              <w:autoSpaceDE/>
              <w:autoSpaceDN/>
              <w:adjustRightInd/>
              <w:jc w:val="center"/>
              <w:textAlignment w:val="auto"/>
              <w:rPr>
                <w:color w:val="000000"/>
                <w:sz w:val="16"/>
                <w:szCs w:val="16"/>
              </w:rPr>
            </w:pPr>
            <w:r w:rsidRPr="003E571F">
              <w:rPr>
                <w:color w:val="000000"/>
                <w:sz w:val="16"/>
                <w:szCs w:val="16"/>
              </w:rPr>
              <w:t>$437,015</w:t>
            </w:r>
          </w:p>
        </w:tc>
      </w:tr>
      <w:tr w14:paraId="7699CE62"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A7ADD51" w14:textId="77777777">
            <w:pPr>
              <w:overflowPunct/>
              <w:autoSpaceDE/>
              <w:autoSpaceDN/>
              <w:adjustRightInd/>
              <w:textAlignment w:val="auto"/>
              <w:rPr>
                <w:color w:val="000000"/>
                <w:sz w:val="16"/>
                <w:szCs w:val="16"/>
              </w:rPr>
            </w:pPr>
            <w:r w:rsidRPr="003E571F">
              <w:rPr>
                <w:color w:val="000000"/>
                <w:sz w:val="16"/>
                <w:szCs w:val="16"/>
              </w:rPr>
              <w:t>Model Lease for Section 202/8 or Section 202/162 Projects (form HUD–90105–B)</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68971DF" w14:textId="77777777">
            <w:pPr>
              <w:overflowPunct/>
              <w:autoSpaceDE/>
              <w:autoSpaceDN/>
              <w:adjustRightInd/>
              <w:jc w:val="center"/>
              <w:textAlignment w:val="auto"/>
              <w:rPr>
                <w:color w:val="000000"/>
                <w:sz w:val="16"/>
                <w:szCs w:val="16"/>
              </w:rPr>
            </w:pPr>
            <w:r w:rsidRPr="003E571F">
              <w:rPr>
                <w:color w:val="000000"/>
                <w:sz w:val="16"/>
                <w:szCs w:val="16"/>
              </w:rPr>
              <w:t>1,520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1E2652E" w14:textId="4DC50420">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5508881" w14:textId="77777777">
            <w:pPr>
              <w:overflowPunct/>
              <w:autoSpaceDE/>
              <w:autoSpaceDN/>
              <w:adjustRightInd/>
              <w:jc w:val="center"/>
              <w:textAlignment w:val="auto"/>
              <w:rPr>
                <w:color w:val="000000"/>
                <w:sz w:val="16"/>
                <w:szCs w:val="16"/>
              </w:rPr>
            </w:pPr>
            <w:r w:rsidRPr="003E571F">
              <w:rPr>
                <w:color w:val="000000"/>
                <w:sz w:val="16"/>
                <w:szCs w:val="16"/>
              </w:rPr>
              <w:t>1,520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D917AD4"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121F92C" w14:textId="77777777">
            <w:pPr>
              <w:overflowPunct/>
              <w:autoSpaceDE/>
              <w:autoSpaceDN/>
              <w:adjustRightInd/>
              <w:jc w:val="center"/>
              <w:textAlignment w:val="auto"/>
              <w:rPr>
                <w:color w:val="000000"/>
                <w:sz w:val="16"/>
                <w:szCs w:val="16"/>
              </w:rPr>
            </w:pPr>
            <w:r w:rsidRPr="003E571F">
              <w:rPr>
                <w:color w:val="000000"/>
                <w:sz w:val="16"/>
                <w:szCs w:val="16"/>
              </w:rPr>
              <w:t>122</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6F60E4DF"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733941AF" w14:textId="77777777">
            <w:pPr>
              <w:overflowPunct/>
              <w:autoSpaceDE/>
              <w:autoSpaceDN/>
              <w:adjustRightInd/>
              <w:jc w:val="center"/>
              <w:textAlignment w:val="auto"/>
              <w:rPr>
                <w:color w:val="000000"/>
                <w:sz w:val="16"/>
                <w:szCs w:val="16"/>
              </w:rPr>
            </w:pPr>
            <w:r w:rsidRPr="003E571F">
              <w:rPr>
                <w:color w:val="000000"/>
                <w:sz w:val="16"/>
                <w:szCs w:val="16"/>
              </w:rPr>
              <w:t>$4,836</w:t>
            </w:r>
          </w:p>
        </w:tc>
      </w:tr>
      <w:tr w14:paraId="5511776D"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58F7087" w14:textId="77777777">
            <w:pPr>
              <w:overflowPunct/>
              <w:autoSpaceDE/>
              <w:autoSpaceDN/>
              <w:adjustRightInd/>
              <w:textAlignment w:val="auto"/>
              <w:rPr>
                <w:color w:val="000000"/>
                <w:sz w:val="16"/>
                <w:szCs w:val="16"/>
              </w:rPr>
            </w:pPr>
            <w:r w:rsidRPr="003E571F">
              <w:rPr>
                <w:color w:val="000000"/>
                <w:sz w:val="16"/>
                <w:szCs w:val="16"/>
              </w:rPr>
              <w:t>Model Lease for Section 202 Project Rental Assistance Contract (form HUD–90105–C)</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ADCA64F" w14:textId="77777777">
            <w:pPr>
              <w:overflowPunct/>
              <w:autoSpaceDE/>
              <w:autoSpaceDN/>
              <w:adjustRightInd/>
              <w:jc w:val="center"/>
              <w:textAlignment w:val="auto"/>
              <w:rPr>
                <w:color w:val="000000"/>
                <w:sz w:val="16"/>
                <w:szCs w:val="16"/>
              </w:rPr>
            </w:pPr>
            <w:r w:rsidRPr="003E571F">
              <w:rPr>
                <w:color w:val="000000"/>
                <w:sz w:val="16"/>
                <w:szCs w:val="16"/>
              </w:rPr>
              <w:t>11,820</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DE5188A" w14:textId="0F843214">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8EB3914" w14:textId="77777777">
            <w:pPr>
              <w:overflowPunct/>
              <w:autoSpaceDE/>
              <w:autoSpaceDN/>
              <w:adjustRightInd/>
              <w:jc w:val="center"/>
              <w:textAlignment w:val="auto"/>
              <w:rPr>
                <w:color w:val="000000"/>
                <w:sz w:val="16"/>
                <w:szCs w:val="16"/>
              </w:rPr>
            </w:pPr>
            <w:r w:rsidRPr="003E571F">
              <w:rPr>
                <w:color w:val="000000"/>
                <w:sz w:val="16"/>
                <w:szCs w:val="16"/>
              </w:rPr>
              <w:t>11,820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E571F" w:rsidRPr="003E571F" w:rsidP="00C32B95" w14:paraId="02F99108"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3B3D8E70" w14:textId="77777777">
            <w:pPr>
              <w:overflowPunct/>
              <w:autoSpaceDE/>
              <w:autoSpaceDN/>
              <w:adjustRightInd/>
              <w:jc w:val="center"/>
              <w:textAlignment w:val="auto"/>
              <w:rPr>
                <w:color w:val="000000"/>
                <w:sz w:val="16"/>
                <w:szCs w:val="16"/>
              </w:rPr>
            </w:pPr>
            <w:r w:rsidRPr="003E571F">
              <w:rPr>
                <w:color w:val="000000"/>
                <w:sz w:val="16"/>
                <w:szCs w:val="16"/>
              </w:rPr>
              <w:t>946</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38E30D0"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0F3690A" w14:textId="77777777">
            <w:pPr>
              <w:overflowPunct/>
              <w:autoSpaceDE/>
              <w:autoSpaceDN/>
              <w:adjustRightInd/>
              <w:jc w:val="center"/>
              <w:textAlignment w:val="auto"/>
              <w:rPr>
                <w:color w:val="000000"/>
                <w:sz w:val="16"/>
                <w:szCs w:val="16"/>
              </w:rPr>
            </w:pPr>
            <w:r w:rsidRPr="003E571F">
              <w:rPr>
                <w:color w:val="000000"/>
                <w:sz w:val="16"/>
                <w:szCs w:val="16"/>
              </w:rPr>
              <w:t>$37,607</w:t>
            </w:r>
          </w:p>
        </w:tc>
      </w:tr>
      <w:tr w14:paraId="2AFED912"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A1F85CA" w14:textId="77777777">
            <w:pPr>
              <w:overflowPunct/>
              <w:autoSpaceDE/>
              <w:autoSpaceDN/>
              <w:adjustRightInd/>
              <w:textAlignment w:val="auto"/>
              <w:rPr>
                <w:color w:val="000000"/>
                <w:sz w:val="16"/>
                <w:szCs w:val="16"/>
              </w:rPr>
            </w:pPr>
            <w:r w:rsidRPr="003E571F">
              <w:rPr>
                <w:color w:val="000000"/>
                <w:sz w:val="16"/>
                <w:szCs w:val="16"/>
              </w:rPr>
              <w:t>Model Lease for Section 811 Project Rental Assistance Contract (form HUD–90105–D)</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65C4D28" w14:textId="77777777">
            <w:pPr>
              <w:overflowPunct/>
              <w:autoSpaceDE/>
              <w:autoSpaceDN/>
              <w:adjustRightInd/>
              <w:jc w:val="center"/>
              <w:textAlignment w:val="auto"/>
              <w:rPr>
                <w:color w:val="000000"/>
                <w:sz w:val="16"/>
                <w:szCs w:val="16"/>
              </w:rPr>
            </w:pPr>
            <w:r w:rsidRPr="003E571F">
              <w:rPr>
                <w:color w:val="000000"/>
                <w:sz w:val="16"/>
                <w:szCs w:val="16"/>
              </w:rPr>
              <w:t>3,100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E08C8E7" w14:textId="58FB8255">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21029CD" w14:textId="77777777">
            <w:pPr>
              <w:overflowPunct/>
              <w:autoSpaceDE/>
              <w:autoSpaceDN/>
              <w:adjustRightInd/>
              <w:jc w:val="center"/>
              <w:textAlignment w:val="auto"/>
              <w:rPr>
                <w:color w:val="000000"/>
                <w:sz w:val="16"/>
                <w:szCs w:val="16"/>
              </w:rPr>
            </w:pPr>
            <w:r w:rsidRPr="003E571F">
              <w:rPr>
                <w:color w:val="000000"/>
                <w:sz w:val="16"/>
                <w:szCs w:val="16"/>
              </w:rPr>
              <w:t>3,100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112055D2"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2089238C" w14:textId="77777777">
            <w:pPr>
              <w:overflowPunct/>
              <w:autoSpaceDE/>
              <w:autoSpaceDN/>
              <w:adjustRightInd/>
              <w:jc w:val="center"/>
              <w:textAlignment w:val="auto"/>
              <w:rPr>
                <w:color w:val="000000"/>
                <w:sz w:val="16"/>
                <w:szCs w:val="16"/>
              </w:rPr>
            </w:pPr>
            <w:r w:rsidRPr="003E571F">
              <w:rPr>
                <w:color w:val="000000"/>
                <w:sz w:val="16"/>
                <w:szCs w:val="16"/>
              </w:rPr>
              <w:t>248</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825658F"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DB60586" w14:textId="77777777">
            <w:pPr>
              <w:overflowPunct/>
              <w:autoSpaceDE/>
              <w:autoSpaceDN/>
              <w:adjustRightInd/>
              <w:jc w:val="center"/>
              <w:textAlignment w:val="auto"/>
              <w:rPr>
                <w:color w:val="000000"/>
                <w:sz w:val="16"/>
                <w:szCs w:val="16"/>
              </w:rPr>
            </w:pPr>
            <w:r w:rsidRPr="003E571F">
              <w:rPr>
                <w:color w:val="000000"/>
                <w:sz w:val="16"/>
                <w:szCs w:val="16"/>
              </w:rPr>
              <w:t>$9,863</w:t>
            </w:r>
          </w:p>
        </w:tc>
      </w:tr>
      <w:tr w14:paraId="2D772EBC"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DDA56E4" w14:textId="77777777">
            <w:pPr>
              <w:overflowPunct/>
              <w:autoSpaceDE/>
              <w:autoSpaceDN/>
              <w:adjustRightInd/>
              <w:textAlignment w:val="auto"/>
              <w:rPr>
                <w:color w:val="000000"/>
                <w:sz w:val="16"/>
                <w:szCs w:val="16"/>
              </w:rPr>
            </w:pPr>
            <w:r w:rsidRPr="003E571F">
              <w:rPr>
                <w:color w:val="000000"/>
                <w:sz w:val="16"/>
                <w:szCs w:val="16"/>
              </w:rPr>
              <w:t>Model Lease for Section 811 Project Rental Assistance Program (form HUD–92236)</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C442A05" w14:textId="77777777">
            <w:pPr>
              <w:overflowPunct/>
              <w:autoSpaceDE/>
              <w:autoSpaceDN/>
              <w:adjustRightInd/>
              <w:jc w:val="center"/>
              <w:textAlignment w:val="auto"/>
              <w:rPr>
                <w:color w:val="000000"/>
                <w:sz w:val="16"/>
                <w:szCs w:val="16"/>
              </w:rPr>
            </w:pPr>
            <w:r w:rsidRPr="003E571F">
              <w:rPr>
                <w:color w:val="000000"/>
                <w:sz w:val="16"/>
                <w:szCs w:val="16"/>
              </w:rPr>
              <w:t>651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E0CB658" w14:textId="4DF0C910">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38BC0E1C" w14:textId="77777777">
            <w:pPr>
              <w:overflowPunct/>
              <w:autoSpaceDE/>
              <w:autoSpaceDN/>
              <w:adjustRightInd/>
              <w:jc w:val="center"/>
              <w:textAlignment w:val="auto"/>
              <w:rPr>
                <w:color w:val="000000"/>
                <w:sz w:val="16"/>
                <w:szCs w:val="16"/>
              </w:rPr>
            </w:pPr>
            <w:r w:rsidRPr="003E571F">
              <w:rPr>
                <w:color w:val="000000"/>
                <w:sz w:val="16"/>
                <w:szCs w:val="16"/>
              </w:rPr>
              <w:t>651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1760E3B"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90CC0E7" w14:textId="77777777">
            <w:pPr>
              <w:overflowPunct/>
              <w:autoSpaceDE/>
              <w:autoSpaceDN/>
              <w:adjustRightInd/>
              <w:jc w:val="center"/>
              <w:textAlignment w:val="auto"/>
              <w:rPr>
                <w:color w:val="000000"/>
                <w:sz w:val="16"/>
                <w:szCs w:val="16"/>
              </w:rPr>
            </w:pPr>
            <w:r w:rsidRPr="003E571F">
              <w:rPr>
                <w:color w:val="000000"/>
                <w:sz w:val="16"/>
                <w:szCs w:val="16"/>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9514519"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0DD48822" w14:textId="77777777">
            <w:pPr>
              <w:overflowPunct/>
              <w:autoSpaceDE/>
              <w:autoSpaceDN/>
              <w:adjustRightInd/>
              <w:jc w:val="center"/>
              <w:textAlignment w:val="auto"/>
              <w:rPr>
                <w:color w:val="000000"/>
                <w:sz w:val="16"/>
                <w:szCs w:val="16"/>
              </w:rPr>
            </w:pPr>
            <w:r w:rsidRPr="003E571F">
              <w:rPr>
                <w:color w:val="000000"/>
                <w:sz w:val="16"/>
                <w:szCs w:val="16"/>
              </w:rPr>
              <w:t>$2,071</w:t>
            </w:r>
          </w:p>
        </w:tc>
      </w:tr>
      <w:tr w14:paraId="6ED232DC" w14:textId="77777777" w:rsidTr="00C32B95">
        <w:tblPrEx>
          <w:tblW w:w="10070" w:type="dxa"/>
          <w:tblLook w:val="04A0"/>
        </w:tblPrEx>
        <w:trPr>
          <w:trHeight w:val="630"/>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048A67B" w14:textId="77777777">
            <w:pPr>
              <w:overflowPunct/>
              <w:autoSpaceDE/>
              <w:autoSpaceDN/>
              <w:adjustRightInd/>
              <w:textAlignment w:val="auto"/>
              <w:rPr>
                <w:color w:val="000000"/>
                <w:sz w:val="16"/>
                <w:szCs w:val="16"/>
              </w:rPr>
            </w:pPr>
            <w:r w:rsidRPr="003E571F">
              <w:rPr>
                <w:color w:val="000000"/>
                <w:sz w:val="16"/>
                <w:szCs w:val="16"/>
              </w:rPr>
              <w:t>Move-In/Move-Out Inspection Form (form HUD–90106)</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0E27A1C4" w14:textId="77777777">
            <w:pPr>
              <w:overflowPunct/>
              <w:autoSpaceDE/>
              <w:autoSpaceDN/>
              <w:adjustRightInd/>
              <w:jc w:val="center"/>
              <w:textAlignment w:val="auto"/>
              <w:rPr>
                <w:color w:val="000000"/>
                <w:sz w:val="16"/>
                <w:szCs w:val="16"/>
              </w:rPr>
            </w:pPr>
            <w:r w:rsidRPr="003E571F">
              <w:rPr>
                <w:color w:val="000000"/>
                <w:sz w:val="16"/>
                <w:szCs w:val="16"/>
              </w:rPr>
              <w:t>367,090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217590F4" w14:textId="24E9CC84">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3646B5AF" w14:textId="77777777">
            <w:pPr>
              <w:overflowPunct/>
              <w:autoSpaceDE/>
              <w:autoSpaceDN/>
              <w:adjustRightInd/>
              <w:jc w:val="center"/>
              <w:textAlignment w:val="auto"/>
              <w:rPr>
                <w:color w:val="000000"/>
                <w:sz w:val="16"/>
                <w:szCs w:val="16"/>
              </w:rPr>
            </w:pPr>
            <w:r w:rsidRPr="003E571F">
              <w:rPr>
                <w:color w:val="000000"/>
                <w:sz w:val="16"/>
                <w:szCs w:val="16"/>
              </w:rPr>
              <w:t>367,090</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1B4DAA2" w14:textId="77777777">
            <w:pPr>
              <w:overflowPunct/>
              <w:autoSpaceDE/>
              <w:autoSpaceDN/>
              <w:adjustRightInd/>
              <w:jc w:val="center"/>
              <w:textAlignment w:val="auto"/>
              <w:rPr>
                <w:color w:val="000000"/>
                <w:sz w:val="16"/>
                <w:szCs w:val="16"/>
              </w:rPr>
            </w:pPr>
            <w:r w:rsidRPr="003E571F">
              <w:rPr>
                <w:color w:val="000000"/>
                <w:sz w:val="16"/>
                <w:szCs w:val="16"/>
              </w:rPr>
              <w:t>0.08</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22344D73" w14:textId="77777777">
            <w:pPr>
              <w:overflowPunct/>
              <w:autoSpaceDE/>
              <w:autoSpaceDN/>
              <w:adjustRightInd/>
              <w:jc w:val="center"/>
              <w:textAlignment w:val="auto"/>
              <w:rPr>
                <w:color w:val="000000"/>
                <w:sz w:val="16"/>
                <w:szCs w:val="16"/>
              </w:rPr>
            </w:pPr>
            <w:r w:rsidRPr="003E571F">
              <w:rPr>
                <w:color w:val="000000"/>
                <w:sz w:val="16"/>
                <w:szCs w:val="16"/>
              </w:rPr>
              <w:t>29,367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4B8BEB06"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rsidR="003E571F" w:rsidRPr="003E571F" w:rsidP="00C32B95" w14:paraId="51C43280" w14:textId="77777777">
            <w:pPr>
              <w:overflowPunct/>
              <w:autoSpaceDE/>
              <w:autoSpaceDN/>
              <w:adjustRightInd/>
              <w:jc w:val="center"/>
              <w:textAlignment w:val="auto"/>
              <w:rPr>
                <w:color w:val="000000"/>
                <w:sz w:val="16"/>
                <w:szCs w:val="16"/>
              </w:rPr>
            </w:pPr>
            <w:r w:rsidRPr="003E571F">
              <w:rPr>
                <w:color w:val="000000"/>
                <w:sz w:val="16"/>
                <w:szCs w:val="16"/>
              </w:rPr>
              <w:t>$1,167,934</w:t>
            </w:r>
          </w:p>
        </w:tc>
      </w:tr>
      <w:tr w14:paraId="28B3D569" w14:textId="77777777" w:rsidTr="00C32B95">
        <w:tblPrEx>
          <w:tblW w:w="10070" w:type="dxa"/>
          <w:tblLook w:val="04A0"/>
        </w:tblPrEx>
        <w:trPr>
          <w:trHeight w:val="945"/>
        </w:trPr>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10F62460" w14:textId="77777777">
            <w:pPr>
              <w:overflowPunct/>
              <w:autoSpaceDE/>
              <w:autoSpaceDN/>
              <w:adjustRightInd/>
              <w:textAlignment w:val="auto"/>
              <w:rPr>
                <w:color w:val="000000"/>
                <w:sz w:val="16"/>
                <w:szCs w:val="16"/>
              </w:rPr>
            </w:pPr>
            <w:r w:rsidRPr="003E571F">
              <w:rPr>
                <w:color w:val="000000"/>
                <w:sz w:val="16"/>
                <w:szCs w:val="16"/>
              </w:rPr>
              <w:t>Applicant’s/Tenant’s Consent to the Release of Information (form HUD–9887/–9887–A)</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4DDE337E" w14:textId="77777777">
            <w:pPr>
              <w:overflowPunct/>
              <w:autoSpaceDE/>
              <w:autoSpaceDN/>
              <w:adjustRightInd/>
              <w:jc w:val="center"/>
              <w:textAlignment w:val="auto"/>
              <w:rPr>
                <w:color w:val="000000"/>
                <w:sz w:val="16"/>
                <w:szCs w:val="16"/>
              </w:rPr>
            </w:pPr>
            <w:r w:rsidRPr="003E571F">
              <w:rPr>
                <w:color w:val="000000"/>
                <w:sz w:val="16"/>
                <w:szCs w:val="16"/>
              </w:rPr>
              <w:t>171,883</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06A4096" w14:textId="16BD4194">
            <w:pPr>
              <w:overflowPunct/>
              <w:autoSpaceDE/>
              <w:autoSpaceDN/>
              <w:adjustRightInd/>
              <w:jc w:val="center"/>
              <w:textAlignment w:val="auto"/>
              <w:rPr>
                <w:color w:val="000000"/>
                <w:sz w:val="16"/>
                <w:szCs w:val="16"/>
              </w:rPr>
            </w:pPr>
            <w:r>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673CB632" w14:textId="77777777">
            <w:pPr>
              <w:overflowPunct/>
              <w:autoSpaceDE/>
              <w:autoSpaceDN/>
              <w:adjustRightInd/>
              <w:jc w:val="center"/>
              <w:textAlignment w:val="auto"/>
              <w:rPr>
                <w:color w:val="000000"/>
                <w:sz w:val="16"/>
                <w:szCs w:val="16"/>
              </w:rPr>
            </w:pPr>
            <w:r w:rsidRPr="003E571F">
              <w:rPr>
                <w:color w:val="000000"/>
                <w:sz w:val="16"/>
                <w:szCs w:val="16"/>
              </w:rPr>
              <w:t>171,883</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1F269819" w14:textId="77777777">
            <w:pPr>
              <w:overflowPunct/>
              <w:autoSpaceDE/>
              <w:autoSpaceDN/>
              <w:adjustRightInd/>
              <w:jc w:val="center"/>
              <w:textAlignment w:val="auto"/>
              <w:rPr>
                <w:color w:val="000000"/>
                <w:sz w:val="16"/>
                <w:szCs w:val="16"/>
              </w:rPr>
            </w:pPr>
            <w:r w:rsidRPr="003E571F">
              <w:rPr>
                <w:color w:val="000000"/>
                <w:sz w:val="16"/>
                <w:szCs w:val="16"/>
              </w:rPr>
              <w:t>0.17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6A5BB32" w14:textId="77777777">
            <w:pPr>
              <w:overflowPunct/>
              <w:autoSpaceDE/>
              <w:autoSpaceDN/>
              <w:adjustRightInd/>
              <w:jc w:val="center"/>
              <w:textAlignment w:val="auto"/>
              <w:rPr>
                <w:color w:val="000000"/>
                <w:sz w:val="16"/>
                <w:szCs w:val="16"/>
              </w:rPr>
            </w:pPr>
            <w:r w:rsidRPr="003E571F">
              <w:rPr>
                <w:color w:val="000000"/>
                <w:sz w:val="16"/>
                <w:szCs w:val="16"/>
              </w:rPr>
              <w:t>29,220</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3F0B24E9" w14:textId="77777777">
            <w:pPr>
              <w:overflowPunct/>
              <w:autoSpaceDE/>
              <w:autoSpaceDN/>
              <w:adjustRightInd/>
              <w:jc w:val="center"/>
              <w:textAlignment w:val="auto"/>
              <w:rPr>
                <w:color w:val="000000"/>
                <w:sz w:val="16"/>
                <w:szCs w:val="16"/>
              </w:rPr>
            </w:pPr>
            <w:r w:rsidRPr="003E571F">
              <w:rPr>
                <w:color w:val="000000"/>
                <w:sz w:val="16"/>
                <w:szCs w:val="16"/>
              </w:rPr>
              <w:t>$39.77</w:t>
            </w:r>
          </w:p>
        </w:tc>
        <w:tc>
          <w:tcPr>
            <w:tcW w:w="0" w:type="auto"/>
            <w:tcBorders>
              <w:top w:val="single" w:sz="4" w:space="0" w:color="auto"/>
              <w:left w:val="single" w:sz="4" w:space="0" w:color="auto"/>
              <w:bottom w:val="single" w:sz="4" w:space="0" w:color="auto"/>
              <w:right w:val="single" w:sz="4" w:space="0" w:color="auto"/>
            </w:tcBorders>
            <w:vAlign w:val="center"/>
            <w:hideMark/>
          </w:tcPr>
          <w:p w:rsidR="003E571F" w:rsidRPr="003E571F" w:rsidP="00C32B95" w14:paraId="2993DDE1" w14:textId="77777777">
            <w:pPr>
              <w:overflowPunct/>
              <w:autoSpaceDE/>
              <w:autoSpaceDN/>
              <w:adjustRightInd/>
              <w:jc w:val="center"/>
              <w:textAlignment w:val="auto"/>
              <w:rPr>
                <w:color w:val="000000"/>
                <w:sz w:val="16"/>
                <w:szCs w:val="16"/>
              </w:rPr>
            </w:pPr>
            <w:r w:rsidRPr="003E571F">
              <w:rPr>
                <w:color w:val="000000"/>
                <w:sz w:val="16"/>
                <w:szCs w:val="16"/>
              </w:rPr>
              <w:t>$1,162,084</w:t>
            </w:r>
          </w:p>
        </w:tc>
      </w:tr>
      <w:tr w14:paraId="7822226A" w14:textId="77777777" w:rsidTr="00C32B95">
        <w:tblPrEx>
          <w:tblW w:w="10070" w:type="dxa"/>
          <w:tblLook w:val="04A0"/>
        </w:tblPrEx>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160EDA5D" w14:textId="77777777">
            <w:pPr>
              <w:overflowPunct/>
              <w:autoSpaceDE/>
              <w:autoSpaceDN/>
              <w:adjustRightInd/>
              <w:textAlignment w:val="auto"/>
              <w:rPr>
                <w:color w:val="000000"/>
                <w:sz w:val="16"/>
                <w:szCs w:val="16"/>
              </w:rPr>
            </w:pPr>
            <w:r w:rsidRPr="003E571F">
              <w:rPr>
                <w:color w:val="000000"/>
                <w:sz w:val="16"/>
                <w:szCs w:val="16"/>
              </w:rPr>
              <w:t>Totals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52DBE49F" w14:textId="77777777">
            <w:pPr>
              <w:overflowPunct/>
              <w:autoSpaceDE/>
              <w:autoSpaceDN/>
              <w:adjustRightInd/>
              <w:jc w:val="center"/>
              <w:textAlignment w:val="auto"/>
              <w:rPr>
                <w:color w:val="000000"/>
                <w:sz w:val="16"/>
                <w:szCs w:val="16"/>
              </w:rPr>
            </w:pPr>
            <w:r w:rsidRPr="003E571F">
              <w:rPr>
                <w:color w:val="000000"/>
                <w:sz w:val="16"/>
                <w:szCs w:val="16"/>
              </w:rPr>
              <w:t>6,961,498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58DE8280" w14:textId="270CA789">
            <w:pPr>
              <w:overflowPunct/>
              <w:autoSpaceDE/>
              <w:autoSpaceDN/>
              <w:adjustRightInd/>
              <w:jc w:val="center"/>
              <w:textAlignment w:val="auto"/>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6B414110" w14:textId="77777777">
            <w:pPr>
              <w:overflowPunct/>
              <w:autoSpaceDE/>
              <w:autoSpaceDN/>
              <w:adjustRightInd/>
              <w:jc w:val="center"/>
              <w:textAlignment w:val="auto"/>
              <w:rPr>
                <w:color w:val="000000"/>
                <w:sz w:val="16"/>
                <w:szCs w:val="16"/>
              </w:rPr>
            </w:pPr>
            <w:r w:rsidRPr="003E571F">
              <w:rPr>
                <w:color w:val="000000"/>
                <w:sz w:val="16"/>
                <w:szCs w:val="16"/>
              </w:rPr>
              <w:t>6,997,551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4169F77A" w14:textId="2B83EC17">
            <w:pPr>
              <w:overflowPunct/>
              <w:autoSpaceDE/>
              <w:autoSpaceDN/>
              <w:adjustRightInd/>
              <w:jc w:val="center"/>
              <w:textAlignment w:val="auto"/>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1947D61E" w14:textId="77777777">
            <w:pPr>
              <w:overflowPunct/>
              <w:autoSpaceDE/>
              <w:autoSpaceDN/>
              <w:adjustRightInd/>
              <w:jc w:val="center"/>
              <w:textAlignment w:val="auto"/>
              <w:rPr>
                <w:color w:val="000000"/>
                <w:sz w:val="16"/>
                <w:szCs w:val="16"/>
              </w:rPr>
            </w:pPr>
            <w:r w:rsidRPr="003E571F">
              <w:rPr>
                <w:color w:val="000000"/>
                <w:sz w:val="16"/>
                <w:szCs w:val="16"/>
              </w:rPr>
              <w:t>1,625,155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73EE0BB8" w14:textId="7F050678">
            <w:pPr>
              <w:overflowPunct/>
              <w:autoSpaceDE/>
              <w:autoSpaceDN/>
              <w:adjustRightInd/>
              <w:jc w:val="center"/>
              <w:textAlignment w:val="auto"/>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E571F" w:rsidRPr="003E571F" w:rsidP="00C32B95" w14:paraId="0E449559" w14:textId="77777777">
            <w:pPr>
              <w:overflowPunct/>
              <w:autoSpaceDE/>
              <w:autoSpaceDN/>
              <w:adjustRightInd/>
              <w:jc w:val="center"/>
              <w:textAlignment w:val="auto"/>
              <w:rPr>
                <w:color w:val="000000"/>
                <w:sz w:val="16"/>
                <w:szCs w:val="16"/>
              </w:rPr>
            </w:pPr>
            <w:r w:rsidRPr="003E571F">
              <w:rPr>
                <w:color w:val="000000"/>
                <w:sz w:val="16"/>
                <w:szCs w:val="16"/>
              </w:rPr>
              <w:t>$64,632,420</w:t>
            </w:r>
          </w:p>
        </w:tc>
      </w:tr>
    </w:tbl>
    <w:bookmarkEnd w:id="0"/>
    <w:p w:rsidR="00390143" w:rsidRPr="0032544D" w:rsidP="008D5756" w14:paraId="376776E6" w14:textId="647550BC">
      <w:pPr>
        <w:pStyle w:val="ListParagraph"/>
        <w:numPr>
          <w:ilvl w:val="0"/>
          <w:numId w:val="12"/>
        </w:numPr>
        <w:spacing w:before="120" w:after="120"/>
        <w:rPr>
          <w:sz w:val="24"/>
          <w:szCs w:val="24"/>
        </w:rPr>
      </w:pPr>
      <w:r>
        <w:rPr>
          <w:sz w:val="24"/>
          <w:szCs w:val="24"/>
        </w:rPr>
        <w:t xml:space="preserve">All estimates </w:t>
      </w:r>
      <w:r w:rsidR="001E2FAD">
        <w:rPr>
          <w:sz w:val="24"/>
          <w:szCs w:val="24"/>
        </w:rPr>
        <w:t xml:space="preserve">are based on data pulled from </w:t>
      </w:r>
      <w:r w:rsidR="00FE3ADE">
        <w:rPr>
          <w:sz w:val="24"/>
          <w:szCs w:val="24"/>
        </w:rPr>
        <w:t xml:space="preserve">TRACS for fiscal year 2024 (FY24) </w:t>
      </w:r>
      <w:r w:rsidR="00FE3ADE">
        <w:rPr>
          <w:sz w:val="24"/>
          <w:szCs w:val="24"/>
        </w:rPr>
        <w:t>with the exception of</w:t>
      </w:r>
      <w:r w:rsidR="00FE3ADE">
        <w:rPr>
          <w:sz w:val="24"/>
          <w:szCs w:val="24"/>
        </w:rPr>
        <w:t xml:space="preserve"> </w:t>
      </w:r>
      <w:r w:rsidR="00B907AE">
        <w:rPr>
          <w:sz w:val="24"/>
          <w:szCs w:val="24"/>
        </w:rPr>
        <w:t>data on the number of EIV Coordinators and Users</w:t>
      </w:r>
      <w:r w:rsidR="00FC56A1">
        <w:rPr>
          <w:sz w:val="24"/>
          <w:szCs w:val="24"/>
        </w:rPr>
        <w:t xml:space="preserve"> (see below)</w:t>
      </w:r>
      <w:r w:rsidR="00BF46E4">
        <w:rPr>
          <w:sz w:val="24"/>
          <w:szCs w:val="24"/>
        </w:rPr>
        <w:t>.</w:t>
      </w:r>
    </w:p>
    <w:p w:rsidR="005107C7" w:rsidP="008D5756" w14:paraId="3A3B8EC2" w14:textId="04AA201D">
      <w:pPr>
        <w:pStyle w:val="Default"/>
        <w:numPr>
          <w:ilvl w:val="0"/>
          <w:numId w:val="12"/>
        </w:numPr>
        <w:spacing w:before="120" w:after="120"/>
        <w:rPr>
          <w:rFonts w:ascii="Times New Roman" w:hAnsi="Times New Roman"/>
        </w:rPr>
      </w:pPr>
      <w:r>
        <w:rPr>
          <w:rFonts w:ascii="Times New Roman" w:hAnsi="Times New Roman"/>
        </w:rPr>
        <w:t>Estimated burden hours are shown below:</w:t>
      </w:r>
    </w:p>
    <w:p w:rsidR="00B502F7" w:rsidRPr="007F6D31" w:rsidP="008D5756" w14:paraId="4F16E7BD" w14:textId="554102CE">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98255D">
        <w:rPr>
          <w:color w:val="000000"/>
          <w:sz w:val="24"/>
          <w:szCs w:val="24"/>
          <w:u w:val="single"/>
        </w:rPr>
        <w:t>Race and Ethnic Data Reporting Form (form HUD–27061–H)</w:t>
      </w:r>
      <w:r w:rsidRPr="0098255D" w:rsidR="003966B2">
        <w:rPr>
          <w:color w:val="000000"/>
          <w:sz w:val="24"/>
          <w:szCs w:val="24"/>
          <w:u w:val="single"/>
        </w:rPr>
        <w:t>.</w:t>
      </w:r>
      <w:r w:rsidR="003966B2">
        <w:rPr>
          <w:color w:val="000000"/>
          <w:sz w:val="24"/>
          <w:szCs w:val="24"/>
        </w:rPr>
        <w:t xml:space="preserve"> </w:t>
      </w:r>
      <w:r w:rsidRPr="007F6D31" w:rsidR="00BC2354">
        <w:rPr>
          <w:color w:val="000000"/>
          <w:sz w:val="24"/>
          <w:szCs w:val="24"/>
        </w:rPr>
        <w:t xml:space="preserve">The </w:t>
      </w:r>
      <w:r w:rsidR="003F0DB4">
        <w:rPr>
          <w:color w:val="000000"/>
          <w:sz w:val="24"/>
          <w:szCs w:val="24"/>
        </w:rPr>
        <w:t xml:space="preserve">responses per annum (154,543) </w:t>
      </w:r>
      <w:r w:rsidRPr="007F6D31" w:rsidR="00BC2354">
        <w:rPr>
          <w:color w:val="000000"/>
          <w:sz w:val="24"/>
          <w:szCs w:val="24"/>
        </w:rPr>
        <w:t>reflects</w:t>
      </w:r>
      <w:r w:rsidRPr="007F6D31" w:rsidR="00BC2354">
        <w:rPr>
          <w:color w:val="000000"/>
          <w:sz w:val="24"/>
          <w:szCs w:val="24"/>
        </w:rPr>
        <w:t xml:space="preserve"> </w:t>
      </w:r>
      <w:r w:rsidRPr="007F6D31" w:rsidR="00DC0838">
        <w:rPr>
          <w:color w:val="000000"/>
          <w:sz w:val="24"/>
          <w:szCs w:val="24"/>
        </w:rPr>
        <w:t>tenants who moved in during FY24</w:t>
      </w:r>
      <w:r w:rsidRPr="007F6D31" w:rsidR="00AD7E98">
        <w:rPr>
          <w:color w:val="000000"/>
          <w:sz w:val="24"/>
          <w:szCs w:val="24"/>
        </w:rPr>
        <w:t>.</w:t>
      </w:r>
    </w:p>
    <w:p w:rsidR="00B502F7" w:rsidRPr="008A44B9" w:rsidP="008D5756" w14:paraId="3CC50A76" w14:textId="75BC63DF">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Owner’s Certification of Compliance with HUD’s Tenant Eligibility and Rent Procedures (form HUD–50059)</w:t>
      </w:r>
      <w:r w:rsidRPr="003527DC" w:rsidR="00325F94">
        <w:rPr>
          <w:color w:val="000000"/>
          <w:sz w:val="24"/>
          <w:szCs w:val="24"/>
          <w:u w:val="single"/>
        </w:rPr>
        <w:t>.</w:t>
      </w:r>
      <w:r w:rsidR="00325F94">
        <w:rPr>
          <w:color w:val="000000"/>
          <w:sz w:val="24"/>
          <w:szCs w:val="24"/>
        </w:rPr>
        <w:t xml:space="preserve"> </w:t>
      </w:r>
      <w:r w:rsidR="002F663D">
        <w:rPr>
          <w:color w:val="000000"/>
          <w:sz w:val="24"/>
          <w:szCs w:val="24"/>
        </w:rPr>
        <w:t>Th</w:t>
      </w:r>
      <w:r w:rsidR="00562173">
        <w:rPr>
          <w:color w:val="000000"/>
          <w:sz w:val="24"/>
          <w:szCs w:val="24"/>
        </w:rPr>
        <w:t xml:space="preserve">e </w:t>
      </w:r>
      <w:r w:rsidR="003F0DB4">
        <w:rPr>
          <w:color w:val="000000"/>
          <w:sz w:val="24"/>
          <w:szCs w:val="24"/>
        </w:rPr>
        <w:t xml:space="preserve">responses per annum </w:t>
      </w:r>
      <w:r w:rsidR="006875A5">
        <w:rPr>
          <w:color w:val="000000"/>
          <w:sz w:val="24"/>
          <w:szCs w:val="24"/>
        </w:rPr>
        <w:t>(</w:t>
      </w:r>
      <w:r w:rsidR="00E72ED5">
        <w:rPr>
          <w:color w:val="000000"/>
          <w:sz w:val="24"/>
          <w:szCs w:val="24"/>
        </w:rPr>
        <w:t>2,238,197</w:t>
      </w:r>
      <w:r w:rsidR="006875A5">
        <w:rPr>
          <w:color w:val="000000"/>
          <w:sz w:val="24"/>
          <w:szCs w:val="24"/>
        </w:rPr>
        <w:t xml:space="preserve">) </w:t>
      </w:r>
      <w:r w:rsidR="00562173">
        <w:rPr>
          <w:color w:val="000000"/>
          <w:sz w:val="24"/>
          <w:szCs w:val="24"/>
        </w:rPr>
        <w:t>reflects</w:t>
      </w:r>
      <w:r w:rsidR="00562173">
        <w:rPr>
          <w:color w:val="000000"/>
          <w:sz w:val="24"/>
          <w:szCs w:val="24"/>
        </w:rPr>
        <w:t xml:space="preserve"> </w:t>
      </w:r>
      <w:r w:rsidR="002F663D">
        <w:rPr>
          <w:color w:val="000000"/>
          <w:sz w:val="24"/>
          <w:szCs w:val="24"/>
        </w:rPr>
        <w:t xml:space="preserve">the </w:t>
      </w:r>
      <w:r w:rsidR="002F6416">
        <w:rPr>
          <w:color w:val="000000"/>
          <w:sz w:val="24"/>
          <w:szCs w:val="24"/>
        </w:rPr>
        <w:t>number of full certifications processed in TRACS during</w:t>
      </w:r>
      <w:r w:rsidR="00DC0838">
        <w:rPr>
          <w:color w:val="000000"/>
          <w:sz w:val="24"/>
          <w:szCs w:val="24"/>
        </w:rPr>
        <w:t xml:space="preserve"> FY24</w:t>
      </w:r>
      <w:r w:rsidR="002F6416">
        <w:rPr>
          <w:color w:val="000000"/>
          <w:sz w:val="24"/>
          <w:szCs w:val="24"/>
        </w:rPr>
        <w:t>.</w:t>
      </w:r>
    </w:p>
    <w:p w:rsidR="00B502F7" w:rsidP="008D5756" w14:paraId="6E2F31AC" w14:textId="34615326">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Owner’s Certification of Compliance with HUD’s Tenant Eligibility and Rent Procedures (form HUD–50059–A)</w:t>
      </w:r>
      <w:r w:rsidRPr="003527DC" w:rsidR="00F81E43">
        <w:rPr>
          <w:color w:val="000000"/>
          <w:sz w:val="24"/>
          <w:szCs w:val="24"/>
          <w:u w:val="single"/>
        </w:rPr>
        <w:t>.</w:t>
      </w:r>
      <w:r w:rsidR="00F81E43">
        <w:rPr>
          <w:color w:val="000000"/>
          <w:sz w:val="24"/>
          <w:szCs w:val="24"/>
        </w:rPr>
        <w:t xml:space="preserve"> </w:t>
      </w:r>
      <w:r w:rsidR="00AF6D81">
        <w:rPr>
          <w:color w:val="000000"/>
          <w:sz w:val="24"/>
          <w:szCs w:val="24"/>
        </w:rPr>
        <w:t xml:space="preserve">The responses per annum </w:t>
      </w:r>
      <w:r w:rsidR="00B72DC3">
        <w:rPr>
          <w:color w:val="000000"/>
          <w:sz w:val="24"/>
          <w:szCs w:val="24"/>
        </w:rPr>
        <w:t>(</w:t>
      </w:r>
      <w:r w:rsidR="00FD172D">
        <w:rPr>
          <w:color w:val="000000"/>
          <w:sz w:val="24"/>
          <w:szCs w:val="24"/>
        </w:rPr>
        <w:t xml:space="preserve">1,525,680) </w:t>
      </w:r>
      <w:r w:rsidR="00562173">
        <w:rPr>
          <w:color w:val="000000"/>
          <w:sz w:val="24"/>
          <w:szCs w:val="24"/>
        </w:rPr>
        <w:t>reflects</w:t>
      </w:r>
      <w:r w:rsidR="00562173">
        <w:rPr>
          <w:color w:val="000000"/>
          <w:sz w:val="24"/>
          <w:szCs w:val="24"/>
        </w:rPr>
        <w:t xml:space="preserve"> </w:t>
      </w:r>
      <w:r w:rsidR="000C4025">
        <w:rPr>
          <w:color w:val="000000"/>
          <w:sz w:val="24"/>
          <w:szCs w:val="24"/>
        </w:rPr>
        <w:t xml:space="preserve">the number of partial certifications </w:t>
      </w:r>
      <w:r w:rsidR="00451A56">
        <w:rPr>
          <w:color w:val="000000"/>
          <w:sz w:val="24"/>
          <w:szCs w:val="24"/>
        </w:rPr>
        <w:t xml:space="preserve">(e.g., gross rent changes, unit transfers, terminations, and move-outs) </w:t>
      </w:r>
      <w:r w:rsidR="000C4025">
        <w:rPr>
          <w:color w:val="000000"/>
          <w:sz w:val="24"/>
          <w:szCs w:val="24"/>
        </w:rPr>
        <w:t>processed in TRACS during FY24.</w:t>
      </w:r>
    </w:p>
    <w:p w:rsidR="00B502F7" w:rsidRPr="008A44B9" w:rsidP="008D5756" w14:paraId="23918767" w14:textId="2191E997">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Enterprise Income Verification (EIV) System Multifamily Housing Coordinator Access Authorization Form (form HUD–90011)</w:t>
      </w:r>
      <w:r w:rsidRPr="003527DC" w:rsidR="00D5175D">
        <w:rPr>
          <w:color w:val="000000"/>
          <w:sz w:val="24"/>
          <w:szCs w:val="24"/>
          <w:u w:val="single"/>
        </w:rPr>
        <w:t>.</w:t>
      </w:r>
      <w:r w:rsidR="00D5175D">
        <w:rPr>
          <w:color w:val="000000"/>
          <w:sz w:val="24"/>
          <w:szCs w:val="24"/>
        </w:rPr>
        <w:t xml:space="preserve"> </w:t>
      </w:r>
      <w:r w:rsidR="000A1B0A">
        <w:rPr>
          <w:color w:val="000000"/>
          <w:sz w:val="24"/>
          <w:szCs w:val="24"/>
        </w:rPr>
        <w:t xml:space="preserve">EIV Coordinators must be recertified annually. </w:t>
      </w:r>
      <w:r w:rsidR="001D6213">
        <w:rPr>
          <w:color w:val="000000"/>
          <w:sz w:val="24"/>
          <w:szCs w:val="24"/>
        </w:rPr>
        <w:t xml:space="preserve">The </w:t>
      </w:r>
      <w:r w:rsidR="007561FF">
        <w:rPr>
          <w:color w:val="000000"/>
          <w:sz w:val="24"/>
          <w:szCs w:val="24"/>
        </w:rPr>
        <w:t xml:space="preserve">responses per annum </w:t>
      </w:r>
      <w:r w:rsidR="00DC5A21">
        <w:rPr>
          <w:color w:val="000000"/>
          <w:sz w:val="24"/>
          <w:szCs w:val="24"/>
        </w:rPr>
        <w:t>(</w:t>
      </w:r>
      <w:r w:rsidR="005C6212">
        <w:rPr>
          <w:color w:val="000000"/>
          <w:sz w:val="24"/>
          <w:szCs w:val="24"/>
        </w:rPr>
        <w:t>8,540</w:t>
      </w:r>
      <w:r w:rsidR="00DC5A21">
        <w:rPr>
          <w:color w:val="000000"/>
          <w:sz w:val="24"/>
          <w:szCs w:val="24"/>
        </w:rPr>
        <w:t xml:space="preserve">) </w:t>
      </w:r>
      <w:r w:rsidR="00D3463A">
        <w:rPr>
          <w:color w:val="000000"/>
          <w:sz w:val="24"/>
          <w:szCs w:val="24"/>
        </w:rPr>
        <w:t>reflects</w:t>
      </w:r>
      <w:r w:rsidR="00D3463A">
        <w:rPr>
          <w:color w:val="000000"/>
          <w:sz w:val="24"/>
          <w:szCs w:val="24"/>
        </w:rPr>
        <w:t xml:space="preserve"> </w:t>
      </w:r>
      <w:r w:rsidR="006643CD">
        <w:rPr>
          <w:color w:val="000000"/>
          <w:sz w:val="24"/>
          <w:szCs w:val="24"/>
        </w:rPr>
        <w:t xml:space="preserve">the total number of </w:t>
      </w:r>
      <w:r w:rsidR="005C6059">
        <w:rPr>
          <w:color w:val="000000"/>
          <w:sz w:val="24"/>
          <w:szCs w:val="24"/>
        </w:rPr>
        <w:t>EIV Coordinators</w:t>
      </w:r>
      <w:r w:rsidR="0094054A">
        <w:rPr>
          <w:color w:val="000000"/>
          <w:sz w:val="24"/>
          <w:szCs w:val="24"/>
        </w:rPr>
        <w:t xml:space="preserve"> as of the date of completion of this </w:t>
      </w:r>
      <w:r w:rsidR="00565ED1">
        <w:rPr>
          <w:color w:val="000000"/>
          <w:sz w:val="24"/>
          <w:szCs w:val="24"/>
        </w:rPr>
        <w:t>renewal with revisions</w:t>
      </w:r>
      <w:r w:rsidR="00FF4394">
        <w:rPr>
          <w:color w:val="000000"/>
          <w:sz w:val="24"/>
          <w:szCs w:val="24"/>
        </w:rPr>
        <w:t>.</w:t>
      </w:r>
    </w:p>
    <w:p w:rsidR="00B502F7" w:rsidRPr="008A44B9" w:rsidP="008D5756" w14:paraId="21042DE5" w14:textId="2631D746">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Enterprise Income Verification (EIV) System User Access Authorization Form (form HUD–90012)</w:t>
      </w:r>
      <w:r w:rsidRPr="003527DC" w:rsidR="00FF4394">
        <w:rPr>
          <w:color w:val="000000"/>
          <w:sz w:val="24"/>
          <w:szCs w:val="24"/>
          <w:u w:val="single"/>
        </w:rPr>
        <w:t>.</w:t>
      </w:r>
      <w:r w:rsidR="00FF4394">
        <w:rPr>
          <w:color w:val="000000"/>
          <w:sz w:val="24"/>
          <w:szCs w:val="24"/>
        </w:rPr>
        <w:t xml:space="preserve"> </w:t>
      </w:r>
      <w:r w:rsidR="0004727F">
        <w:rPr>
          <w:color w:val="000000"/>
          <w:sz w:val="24"/>
          <w:szCs w:val="24"/>
        </w:rPr>
        <w:t xml:space="preserve">EIV Users must be recertified twice annually. </w:t>
      </w:r>
      <w:r w:rsidR="007561FF">
        <w:rPr>
          <w:color w:val="000000"/>
          <w:sz w:val="24"/>
          <w:szCs w:val="24"/>
        </w:rPr>
        <w:t>The responses per annum (</w:t>
      </w:r>
      <w:r w:rsidR="00174490">
        <w:rPr>
          <w:color w:val="000000"/>
          <w:sz w:val="24"/>
          <w:szCs w:val="24"/>
        </w:rPr>
        <w:t>72,106</w:t>
      </w:r>
      <w:r w:rsidR="00723371">
        <w:rPr>
          <w:color w:val="000000"/>
          <w:sz w:val="24"/>
          <w:szCs w:val="24"/>
        </w:rPr>
        <w:t xml:space="preserve">) </w:t>
      </w:r>
      <w:r w:rsidR="00515954">
        <w:rPr>
          <w:color w:val="000000"/>
          <w:sz w:val="24"/>
          <w:szCs w:val="24"/>
        </w:rPr>
        <w:t>is</w:t>
      </w:r>
      <w:r w:rsidR="00515954">
        <w:rPr>
          <w:color w:val="000000"/>
          <w:sz w:val="24"/>
          <w:szCs w:val="24"/>
        </w:rPr>
        <w:t xml:space="preserve"> </w:t>
      </w:r>
      <w:r w:rsidR="00474499">
        <w:rPr>
          <w:color w:val="000000"/>
          <w:sz w:val="24"/>
          <w:szCs w:val="24"/>
        </w:rPr>
        <w:t xml:space="preserve">based upon </w:t>
      </w:r>
      <w:r w:rsidR="00515954">
        <w:rPr>
          <w:color w:val="000000"/>
          <w:sz w:val="24"/>
          <w:szCs w:val="24"/>
        </w:rPr>
        <w:t xml:space="preserve">the total number of EIV </w:t>
      </w:r>
      <w:r w:rsidR="00783DC0">
        <w:rPr>
          <w:color w:val="000000"/>
          <w:sz w:val="24"/>
          <w:szCs w:val="24"/>
        </w:rPr>
        <w:t>Users (</w:t>
      </w:r>
      <w:r w:rsidR="00D43766">
        <w:rPr>
          <w:color w:val="000000"/>
          <w:sz w:val="24"/>
          <w:szCs w:val="24"/>
        </w:rPr>
        <w:t xml:space="preserve">36,053) </w:t>
      </w:r>
      <w:r w:rsidR="00515954">
        <w:rPr>
          <w:color w:val="000000"/>
          <w:sz w:val="24"/>
          <w:szCs w:val="24"/>
        </w:rPr>
        <w:t>as of the date of completion of this renewal with revisions.</w:t>
      </w:r>
      <w:r w:rsidR="003F6985">
        <w:rPr>
          <w:color w:val="000000"/>
          <w:sz w:val="24"/>
          <w:szCs w:val="24"/>
        </w:rPr>
        <w:t xml:space="preserve"> (EIV Users must be recertified twice annually.)</w:t>
      </w:r>
    </w:p>
    <w:p w:rsidR="00AA0E33" w:rsidRPr="008A44B9" w:rsidP="008D5756" w14:paraId="0DEB9BC3" w14:textId="66D19A6D">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Recertification Notice (Exhibit 7–1: Annual Recertification Initial Notice; form HUD–90100)</w:t>
      </w:r>
      <w:r w:rsidRPr="003527DC" w:rsidR="008F4226">
        <w:rPr>
          <w:color w:val="000000"/>
          <w:sz w:val="24"/>
          <w:szCs w:val="24"/>
          <w:u w:val="single"/>
        </w:rPr>
        <w:t>.</w:t>
      </w:r>
      <w:r w:rsidR="008F4226">
        <w:rPr>
          <w:color w:val="000000"/>
          <w:sz w:val="24"/>
          <w:szCs w:val="24"/>
        </w:rPr>
        <w:t xml:space="preserve"> </w:t>
      </w:r>
      <w:r w:rsidR="00F36081">
        <w:rPr>
          <w:color w:val="000000"/>
          <w:sz w:val="24"/>
          <w:szCs w:val="24"/>
        </w:rPr>
        <w:t xml:space="preserve">Assisted households must be recertified annually. </w:t>
      </w:r>
      <w:r>
        <w:rPr>
          <w:color w:val="000000"/>
          <w:sz w:val="24"/>
          <w:szCs w:val="24"/>
        </w:rPr>
        <w:t xml:space="preserve">The </w:t>
      </w:r>
      <w:r w:rsidR="00091DAD">
        <w:rPr>
          <w:color w:val="000000"/>
          <w:sz w:val="24"/>
          <w:szCs w:val="24"/>
        </w:rPr>
        <w:t xml:space="preserve">responses per annum </w:t>
      </w:r>
      <w:r w:rsidR="00AD656E">
        <w:rPr>
          <w:color w:val="000000"/>
          <w:sz w:val="24"/>
          <w:szCs w:val="24"/>
        </w:rPr>
        <w:t>(</w:t>
      </w:r>
      <w:r w:rsidR="00442A20">
        <w:rPr>
          <w:color w:val="000000"/>
          <w:sz w:val="24"/>
          <w:szCs w:val="24"/>
        </w:rPr>
        <w:t>2,238,197</w:t>
      </w:r>
      <w:r w:rsidR="00881552">
        <w:rPr>
          <w:color w:val="000000"/>
          <w:sz w:val="24"/>
          <w:szCs w:val="24"/>
        </w:rPr>
        <w:t xml:space="preserve">) </w:t>
      </w:r>
      <w:r>
        <w:rPr>
          <w:color w:val="000000"/>
          <w:sz w:val="24"/>
          <w:szCs w:val="24"/>
        </w:rPr>
        <w:t>reflects</w:t>
      </w:r>
      <w:r>
        <w:rPr>
          <w:color w:val="000000"/>
          <w:sz w:val="24"/>
          <w:szCs w:val="24"/>
        </w:rPr>
        <w:t xml:space="preserve"> the total number of assisted households</w:t>
      </w:r>
      <w:r w:rsidR="009B5157">
        <w:rPr>
          <w:color w:val="000000"/>
          <w:sz w:val="24"/>
          <w:szCs w:val="24"/>
        </w:rPr>
        <w:t xml:space="preserve"> in FY24</w:t>
      </w:r>
      <w:r>
        <w:rPr>
          <w:color w:val="000000"/>
          <w:sz w:val="24"/>
          <w:szCs w:val="24"/>
        </w:rPr>
        <w:t>.</w:t>
      </w:r>
    </w:p>
    <w:p w:rsidR="00B502F7" w:rsidRPr="008A44B9" w:rsidP="008D5756" w14:paraId="0ED9A6AE" w14:textId="083C287F">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Certification of Long-Term Care Insurance (form HUD–90101)</w:t>
      </w:r>
      <w:r w:rsidRPr="003527DC" w:rsidR="000F6739">
        <w:rPr>
          <w:color w:val="000000"/>
          <w:sz w:val="24"/>
          <w:szCs w:val="24"/>
          <w:u w:val="single"/>
        </w:rPr>
        <w:t>.</w:t>
      </w:r>
      <w:r w:rsidR="000F6739">
        <w:rPr>
          <w:color w:val="000000"/>
          <w:sz w:val="24"/>
          <w:szCs w:val="24"/>
        </w:rPr>
        <w:t xml:space="preserve"> </w:t>
      </w:r>
      <w:r w:rsidR="00D555B5">
        <w:rPr>
          <w:color w:val="000000"/>
          <w:sz w:val="24"/>
          <w:szCs w:val="24"/>
        </w:rPr>
        <w:t xml:space="preserve">HUD does not track expenses tied to the cost of long-term care insurance premiums. </w:t>
      </w:r>
      <w:r w:rsidR="00AE36A1">
        <w:rPr>
          <w:color w:val="000000"/>
          <w:sz w:val="24"/>
          <w:szCs w:val="24"/>
        </w:rPr>
        <w:t xml:space="preserve">The </w:t>
      </w:r>
      <w:r w:rsidR="001917BB">
        <w:rPr>
          <w:color w:val="000000"/>
          <w:sz w:val="24"/>
          <w:szCs w:val="24"/>
        </w:rPr>
        <w:t>responses per annum (</w:t>
      </w:r>
      <w:r w:rsidR="00A82616">
        <w:rPr>
          <w:color w:val="000000"/>
          <w:sz w:val="24"/>
          <w:szCs w:val="24"/>
        </w:rPr>
        <w:t xml:space="preserve">56,140) </w:t>
      </w:r>
      <w:r w:rsidR="002024C7">
        <w:rPr>
          <w:color w:val="000000"/>
          <w:sz w:val="24"/>
          <w:szCs w:val="24"/>
        </w:rPr>
        <w:t>is</w:t>
      </w:r>
      <w:r w:rsidR="002024C7">
        <w:rPr>
          <w:color w:val="000000"/>
          <w:sz w:val="24"/>
          <w:szCs w:val="24"/>
        </w:rPr>
        <w:t xml:space="preserve"> based on the number of households with medical expenses</w:t>
      </w:r>
      <w:r w:rsidR="00F7237B">
        <w:rPr>
          <w:color w:val="000000"/>
          <w:sz w:val="24"/>
          <w:szCs w:val="24"/>
        </w:rPr>
        <w:t xml:space="preserve"> in FY24</w:t>
      </w:r>
      <w:r w:rsidR="00FF0A31">
        <w:rPr>
          <w:color w:val="000000"/>
          <w:sz w:val="24"/>
          <w:szCs w:val="24"/>
        </w:rPr>
        <w:t xml:space="preserve"> (1,403,502)</w:t>
      </w:r>
      <w:r w:rsidR="002024C7">
        <w:rPr>
          <w:color w:val="000000"/>
          <w:sz w:val="24"/>
          <w:szCs w:val="24"/>
        </w:rPr>
        <w:t xml:space="preserve">, of which HUD estimates </w:t>
      </w:r>
      <w:r w:rsidR="00D41512">
        <w:rPr>
          <w:color w:val="000000"/>
          <w:sz w:val="24"/>
          <w:szCs w:val="24"/>
        </w:rPr>
        <w:t xml:space="preserve">that </w:t>
      </w:r>
      <w:r w:rsidR="002024C7">
        <w:rPr>
          <w:color w:val="000000"/>
          <w:sz w:val="24"/>
          <w:szCs w:val="24"/>
        </w:rPr>
        <w:t>4 percent</w:t>
      </w:r>
      <w:r>
        <w:rPr>
          <w:rStyle w:val="FootnoteReference"/>
          <w:color w:val="000000"/>
          <w:sz w:val="24"/>
          <w:szCs w:val="24"/>
        </w:rPr>
        <w:footnoteReference w:id="5"/>
      </w:r>
      <w:r w:rsidR="002024C7">
        <w:rPr>
          <w:color w:val="000000"/>
          <w:sz w:val="24"/>
          <w:szCs w:val="24"/>
        </w:rPr>
        <w:t xml:space="preserve"> </w:t>
      </w:r>
      <w:r w:rsidR="005458D2">
        <w:rPr>
          <w:color w:val="000000"/>
          <w:sz w:val="24"/>
          <w:szCs w:val="24"/>
        </w:rPr>
        <w:t>claim long-term care insurance premiums</w:t>
      </w:r>
      <w:r w:rsidR="00A91607">
        <w:rPr>
          <w:color w:val="000000"/>
          <w:sz w:val="24"/>
          <w:szCs w:val="24"/>
        </w:rPr>
        <w:t>.</w:t>
      </w:r>
    </w:p>
    <w:p w:rsidR="00B502F7" w:rsidRPr="008A44B9" w:rsidP="008D5756" w14:paraId="4EDC0912" w14:textId="60E92613">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3527DC">
        <w:rPr>
          <w:color w:val="000000"/>
          <w:sz w:val="24"/>
          <w:szCs w:val="24"/>
          <w:u w:val="single"/>
        </w:rPr>
        <w:t>Verification of Disability (form HUD–90102)</w:t>
      </w:r>
      <w:r w:rsidRPr="003527DC" w:rsidR="00EB7986">
        <w:rPr>
          <w:color w:val="000000"/>
          <w:sz w:val="24"/>
          <w:szCs w:val="24"/>
          <w:u w:val="single"/>
        </w:rPr>
        <w:t>.</w:t>
      </w:r>
      <w:r w:rsidR="00424A2E">
        <w:rPr>
          <w:color w:val="000000"/>
          <w:sz w:val="24"/>
          <w:szCs w:val="24"/>
        </w:rPr>
        <w:t xml:space="preserve"> </w:t>
      </w:r>
      <w:r w:rsidR="005B1234">
        <w:rPr>
          <w:color w:val="000000"/>
          <w:sz w:val="24"/>
          <w:szCs w:val="24"/>
        </w:rPr>
        <w:t xml:space="preserve">Households </w:t>
      </w:r>
      <w:r w:rsidR="00A06129">
        <w:rPr>
          <w:color w:val="000000"/>
          <w:sz w:val="24"/>
          <w:szCs w:val="24"/>
        </w:rPr>
        <w:t xml:space="preserve">may claim </w:t>
      </w:r>
      <w:r w:rsidR="00147F43">
        <w:rPr>
          <w:color w:val="000000"/>
          <w:sz w:val="24"/>
          <w:szCs w:val="24"/>
        </w:rPr>
        <w:t xml:space="preserve">disability status for </w:t>
      </w:r>
      <w:r w:rsidR="00A06129">
        <w:rPr>
          <w:color w:val="000000"/>
          <w:sz w:val="24"/>
          <w:szCs w:val="24"/>
        </w:rPr>
        <w:t xml:space="preserve">the purpose </w:t>
      </w:r>
      <w:r w:rsidR="00147F43">
        <w:rPr>
          <w:color w:val="000000"/>
          <w:sz w:val="24"/>
          <w:szCs w:val="24"/>
        </w:rPr>
        <w:t xml:space="preserve">of admission </w:t>
      </w:r>
      <w:r w:rsidR="00C854E7">
        <w:rPr>
          <w:color w:val="000000"/>
          <w:sz w:val="24"/>
          <w:szCs w:val="24"/>
        </w:rPr>
        <w:t xml:space="preserve">to the </w:t>
      </w:r>
      <w:r w:rsidR="004D4BD1">
        <w:rPr>
          <w:color w:val="000000"/>
          <w:sz w:val="24"/>
          <w:szCs w:val="24"/>
        </w:rPr>
        <w:t xml:space="preserve">Section 202/162, 811 PRAC, </w:t>
      </w:r>
      <w:r w:rsidR="00A06129">
        <w:rPr>
          <w:color w:val="000000"/>
          <w:sz w:val="24"/>
          <w:szCs w:val="24"/>
        </w:rPr>
        <w:t>or 202/8 programs</w:t>
      </w:r>
      <w:r w:rsidR="002F3C5B">
        <w:rPr>
          <w:color w:val="000000"/>
          <w:sz w:val="24"/>
          <w:szCs w:val="24"/>
        </w:rPr>
        <w:t xml:space="preserve">. </w:t>
      </w:r>
      <w:r w:rsidR="000435A2">
        <w:rPr>
          <w:color w:val="000000"/>
          <w:sz w:val="24"/>
          <w:szCs w:val="24"/>
        </w:rPr>
        <w:t>Households may also claim disability status</w:t>
      </w:r>
      <w:r w:rsidR="00A74B9B">
        <w:rPr>
          <w:color w:val="000000"/>
          <w:sz w:val="24"/>
          <w:szCs w:val="24"/>
        </w:rPr>
        <w:t xml:space="preserve"> for purposes of their income calculation</w:t>
      </w:r>
      <w:r w:rsidR="00C32EFC">
        <w:rPr>
          <w:color w:val="000000"/>
          <w:sz w:val="24"/>
          <w:szCs w:val="24"/>
        </w:rPr>
        <w:t xml:space="preserve">. </w:t>
      </w:r>
      <w:r w:rsidR="00F86409">
        <w:rPr>
          <w:color w:val="000000"/>
          <w:sz w:val="24"/>
          <w:szCs w:val="24"/>
        </w:rPr>
        <w:t xml:space="preserve">The </w:t>
      </w:r>
      <w:r w:rsidR="00343E3F">
        <w:rPr>
          <w:color w:val="000000"/>
          <w:sz w:val="24"/>
          <w:szCs w:val="24"/>
        </w:rPr>
        <w:t>responses per annum (</w:t>
      </w:r>
      <w:r w:rsidR="00C747CB">
        <w:rPr>
          <w:color w:val="000000"/>
          <w:sz w:val="24"/>
          <w:szCs w:val="24"/>
        </w:rPr>
        <w:t>3,364</w:t>
      </w:r>
      <w:r w:rsidR="004C789A">
        <w:rPr>
          <w:color w:val="000000"/>
          <w:sz w:val="24"/>
          <w:szCs w:val="24"/>
        </w:rPr>
        <w:t xml:space="preserve">) </w:t>
      </w:r>
      <w:r w:rsidR="000E7170">
        <w:rPr>
          <w:color w:val="000000"/>
          <w:sz w:val="24"/>
          <w:szCs w:val="24"/>
        </w:rPr>
        <w:t xml:space="preserve">is based the number of admissions to the 202/162 and </w:t>
      </w:r>
      <w:r w:rsidR="00945821">
        <w:rPr>
          <w:color w:val="000000"/>
          <w:sz w:val="24"/>
          <w:szCs w:val="24"/>
        </w:rPr>
        <w:t xml:space="preserve">811 PRAC programs, admissions to the 202/8 program who claim disabled status, and the number of </w:t>
      </w:r>
      <w:r w:rsidR="005134BC">
        <w:rPr>
          <w:color w:val="000000"/>
          <w:sz w:val="24"/>
          <w:szCs w:val="24"/>
        </w:rPr>
        <w:t>households with disability expenses during FY24</w:t>
      </w:r>
      <w:r w:rsidR="00CC7C08">
        <w:rPr>
          <w:color w:val="000000"/>
          <w:sz w:val="24"/>
          <w:szCs w:val="24"/>
        </w:rPr>
        <w:t>.</w:t>
      </w:r>
    </w:p>
    <w:p w:rsidR="00B502F7" w:rsidRPr="008A44B9" w:rsidP="008D5756" w14:paraId="6A54E9A7" w14:textId="3B912D26">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Exceptions to Limitations on Admission of Families (form HUD–90104)</w:t>
      </w:r>
      <w:r w:rsidRPr="006351F1" w:rsidR="00254A55">
        <w:rPr>
          <w:color w:val="000000"/>
          <w:sz w:val="24"/>
          <w:szCs w:val="24"/>
          <w:u w:val="single"/>
        </w:rPr>
        <w:t>.</w:t>
      </w:r>
      <w:r w:rsidR="00254A55">
        <w:rPr>
          <w:color w:val="000000"/>
          <w:sz w:val="24"/>
          <w:szCs w:val="24"/>
        </w:rPr>
        <w:t xml:space="preserve"> </w:t>
      </w:r>
      <w:r w:rsidR="00E15BD2">
        <w:rPr>
          <w:color w:val="000000"/>
          <w:sz w:val="24"/>
          <w:szCs w:val="24"/>
        </w:rPr>
        <w:t xml:space="preserve">The </w:t>
      </w:r>
      <w:r w:rsidR="00745360">
        <w:rPr>
          <w:color w:val="000000"/>
          <w:sz w:val="24"/>
          <w:szCs w:val="24"/>
        </w:rPr>
        <w:t>responses per annum (</w:t>
      </w:r>
      <w:r w:rsidR="00C34145">
        <w:rPr>
          <w:color w:val="000000"/>
          <w:sz w:val="24"/>
          <w:szCs w:val="24"/>
        </w:rPr>
        <w:t xml:space="preserve">7,363) </w:t>
      </w:r>
      <w:r w:rsidR="00E15BD2">
        <w:rPr>
          <w:color w:val="000000"/>
          <w:sz w:val="24"/>
          <w:szCs w:val="24"/>
        </w:rPr>
        <w:t>is</w:t>
      </w:r>
      <w:r w:rsidR="00E15BD2">
        <w:rPr>
          <w:color w:val="000000"/>
          <w:sz w:val="24"/>
          <w:szCs w:val="24"/>
        </w:rPr>
        <w:t xml:space="preserve"> based on the number of </w:t>
      </w:r>
      <w:r w:rsidR="00120C68">
        <w:rPr>
          <w:color w:val="000000"/>
          <w:sz w:val="24"/>
          <w:szCs w:val="24"/>
        </w:rPr>
        <w:t xml:space="preserve">admissions in FY24 based on </w:t>
      </w:r>
      <w:r w:rsidR="00A00447">
        <w:rPr>
          <w:color w:val="000000"/>
          <w:sz w:val="24"/>
          <w:szCs w:val="24"/>
        </w:rPr>
        <w:t>the approval of an eligibility waiver</w:t>
      </w:r>
      <w:r w:rsidR="00F96F2A">
        <w:rPr>
          <w:color w:val="000000"/>
          <w:sz w:val="24"/>
          <w:szCs w:val="24"/>
        </w:rPr>
        <w:t>.</w:t>
      </w:r>
    </w:p>
    <w:p w:rsidR="00B502F7" w:rsidRPr="008A44B9" w:rsidP="008D5756" w14:paraId="56949E02" w14:textId="11053713">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Model Lease for Subsidized Programs (form HUD–90105–A)</w:t>
      </w:r>
      <w:r w:rsidRPr="006351F1" w:rsidR="00AD561C">
        <w:rPr>
          <w:color w:val="000000"/>
          <w:sz w:val="24"/>
          <w:szCs w:val="24"/>
          <w:u w:val="single"/>
        </w:rPr>
        <w:t>.</w:t>
      </w:r>
      <w:r w:rsidR="00AD561C">
        <w:rPr>
          <w:color w:val="000000"/>
          <w:sz w:val="24"/>
          <w:szCs w:val="24"/>
        </w:rPr>
        <w:t xml:space="preserve"> </w:t>
      </w:r>
      <w:r w:rsidR="002F02B2">
        <w:rPr>
          <w:color w:val="000000"/>
          <w:sz w:val="24"/>
          <w:szCs w:val="24"/>
        </w:rPr>
        <w:t xml:space="preserve">The </w:t>
      </w:r>
      <w:r w:rsidR="00C34145">
        <w:rPr>
          <w:color w:val="000000"/>
          <w:sz w:val="24"/>
          <w:szCs w:val="24"/>
        </w:rPr>
        <w:t>responses per annum (</w:t>
      </w:r>
      <w:r w:rsidR="00C747CB">
        <w:rPr>
          <w:color w:val="000000"/>
          <w:sz w:val="24"/>
          <w:szCs w:val="24"/>
        </w:rPr>
        <w:t>137,357</w:t>
      </w:r>
      <w:r w:rsidR="003C089D">
        <w:rPr>
          <w:color w:val="000000"/>
          <w:sz w:val="24"/>
          <w:szCs w:val="24"/>
        </w:rPr>
        <w:t xml:space="preserve">) </w:t>
      </w:r>
      <w:r w:rsidR="002F02B2">
        <w:rPr>
          <w:color w:val="000000"/>
          <w:sz w:val="24"/>
          <w:szCs w:val="24"/>
        </w:rPr>
        <w:t>reflects</w:t>
      </w:r>
      <w:r w:rsidR="002F02B2">
        <w:rPr>
          <w:color w:val="000000"/>
          <w:sz w:val="24"/>
          <w:szCs w:val="24"/>
        </w:rPr>
        <w:t xml:space="preserve"> t</w:t>
      </w:r>
      <w:r w:rsidR="00AD561C">
        <w:rPr>
          <w:color w:val="000000"/>
          <w:sz w:val="24"/>
          <w:szCs w:val="24"/>
        </w:rPr>
        <w:t xml:space="preserve">he number of admissions to the Section 8 program </w:t>
      </w:r>
      <w:r w:rsidR="00AA1212">
        <w:rPr>
          <w:color w:val="000000"/>
          <w:sz w:val="24"/>
          <w:szCs w:val="24"/>
        </w:rPr>
        <w:t xml:space="preserve">(except for the Section 202/8 program) </w:t>
      </w:r>
      <w:r w:rsidR="002F02B2">
        <w:rPr>
          <w:color w:val="000000"/>
          <w:sz w:val="24"/>
          <w:szCs w:val="24"/>
        </w:rPr>
        <w:t>during FY24</w:t>
      </w:r>
      <w:r w:rsidR="00AD561C">
        <w:rPr>
          <w:color w:val="000000"/>
          <w:sz w:val="24"/>
          <w:szCs w:val="24"/>
        </w:rPr>
        <w:t>.</w:t>
      </w:r>
    </w:p>
    <w:p w:rsidR="00B502F7" w:rsidRPr="008A44B9" w:rsidP="008D5756" w14:paraId="1E7E939C" w14:textId="313E8906">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Model Lease for Section 202/8 or Section 202/162 Projects (form HUD–90105–B)</w:t>
      </w:r>
      <w:r w:rsidRPr="006351F1" w:rsidR="00AD561C">
        <w:rPr>
          <w:color w:val="000000"/>
          <w:sz w:val="24"/>
          <w:szCs w:val="24"/>
          <w:u w:val="single"/>
        </w:rPr>
        <w:t>.</w:t>
      </w:r>
      <w:r w:rsidR="00AD561C">
        <w:rPr>
          <w:color w:val="000000"/>
          <w:sz w:val="24"/>
          <w:szCs w:val="24"/>
        </w:rPr>
        <w:t xml:space="preserve"> </w:t>
      </w:r>
      <w:r w:rsidR="00AA1212">
        <w:rPr>
          <w:color w:val="000000"/>
          <w:sz w:val="24"/>
          <w:szCs w:val="24"/>
        </w:rPr>
        <w:t xml:space="preserve">The </w:t>
      </w:r>
      <w:r w:rsidR="00532B57">
        <w:rPr>
          <w:color w:val="000000"/>
          <w:sz w:val="24"/>
          <w:szCs w:val="24"/>
        </w:rPr>
        <w:t>responses per annum (</w:t>
      </w:r>
      <w:r w:rsidR="00A95586">
        <w:rPr>
          <w:color w:val="000000"/>
          <w:sz w:val="24"/>
          <w:szCs w:val="24"/>
        </w:rPr>
        <w:t>1,520</w:t>
      </w:r>
      <w:r w:rsidR="00532B57">
        <w:rPr>
          <w:color w:val="000000"/>
          <w:sz w:val="24"/>
          <w:szCs w:val="24"/>
        </w:rPr>
        <w:t xml:space="preserve">) </w:t>
      </w:r>
      <w:r w:rsidR="00AA1212">
        <w:rPr>
          <w:color w:val="000000"/>
          <w:sz w:val="24"/>
          <w:szCs w:val="24"/>
        </w:rPr>
        <w:t>reflects</w:t>
      </w:r>
      <w:r w:rsidR="00AA1212">
        <w:rPr>
          <w:color w:val="000000"/>
          <w:sz w:val="24"/>
          <w:szCs w:val="24"/>
        </w:rPr>
        <w:t xml:space="preserve"> the number of admissions to the 202/8 or Section 202/162 program during FY24.</w:t>
      </w:r>
    </w:p>
    <w:p w:rsidR="00B502F7" w:rsidRPr="008A44B9" w:rsidP="008D5756" w14:paraId="78F19C30" w14:textId="0B702D3F">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Model Lease for Section 202 Project Rental Assistance Contract (form HUD–90105–C)</w:t>
      </w:r>
      <w:r w:rsidRPr="006351F1" w:rsidR="00AD561C">
        <w:rPr>
          <w:color w:val="000000"/>
          <w:sz w:val="24"/>
          <w:szCs w:val="24"/>
          <w:u w:val="single"/>
        </w:rPr>
        <w:t>.</w:t>
      </w:r>
      <w:r w:rsidR="00AD561C">
        <w:rPr>
          <w:color w:val="000000"/>
          <w:sz w:val="24"/>
          <w:szCs w:val="24"/>
        </w:rPr>
        <w:t xml:space="preserve"> </w:t>
      </w:r>
      <w:r w:rsidR="005D39F4">
        <w:rPr>
          <w:color w:val="000000"/>
          <w:sz w:val="24"/>
          <w:szCs w:val="24"/>
        </w:rPr>
        <w:t xml:space="preserve">The </w:t>
      </w:r>
      <w:r w:rsidR="0042273B">
        <w:rPr>
          <w:color w:val="000000"/>
          <w:sz w:val="24"/>
          <w:szCs w:val="24"/>
        </w:rPr>
        <w:t>responses per annum (</w:t>
      </w:r>
      <w:r w:rsidR="00E217AD">
        <w:rPr>
          <w:color w:val="000000"/>
          <w:sz w:val="24"/>
          <w:szCs w:val="24"/>
        </w:rPr>
        <w:t xml:space="preserve">11,820) </w:t>
      </w:r>
      <w:r w:rsidR="005D39F4">
        <w:rPr>
          <w:color w:val="000000"/>
          <w:sz w:val="24"/>
          <w:szCs w:val="24"/>
        </w:rPr>
        <w:t>reflects</w:t>
      </w:r>
      <w:r w:rsidR="005D39F4">
        <w:rPr>
          <w:color w:val="000000"/>
          <w:sz w:val="24"/>
          <w:szCs w:val="24"/>
        </w:rPr>
        <w:t xml:space="preserve"> </w:t>
      </w:r>
      <w:r w:rsidR="00AD561C">
        <w:rPr>
          <w:color w:val="000000"/>
          <w:sz w:val="24"/>
          <w:szCs w:val="24"/>
        </w:rPr>
        <w:t xml:space="preserve">the number of admissions to the Section 202 PRAC program </w:t>
      </w:r>
      <w:r w:rsidR="005D39F4">
        <w:rPr>
          <w:color w:val="000000"/>
          <w:sz w:val="24"/>
          <w:szCs w:val="24"/>
        </w:rPr>
        <w:t>during FY24</w:t>
      </w:r>
      <w:r w:rsidR="00AD561C">
        <w:rPr>
          <w:color w:val="000000"/>
          <w:sz w:val="24"/>
          <w:szCs w:val="24"/>
        </w:rPr>
        <w:t>.</w:t>
      </w:r>
    </w:p>
    <w:p w:rsidR="00B502F7" w:rsidRPr="008A44B9" w:rsidP="008D5756" w14:paraId="6801D971" w14:textId="1DCCC2BB">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Model Lease for Section 811 Project Rental Assistance Contract (form HUD–90105–D)</w:t>
      </w:r>
      <w:r w:rsidRPr="006351F1" w:rsidR="00067593">
        <w:rPr>
          <w:color w:val="000000"/>
          <w:sz w:val="24"/>
          <w:szCs w:val="24"/>
          <w:u w:val="single"/>
        </w:rPr>
        <w:t>.</w:t>
      </w:r>
      <w:r w:rsidR="00067593">
        <w:rPr>
          <w:color w:val="000000"/>
          <w:sz w:val="24"/>
          <w:szCs w:val="24"/>
        </w:rPr>
        <w:t xml:space="preserve"> </w:t>
      </w:r>
      <w:r w:rsidR="00BB1759">
        <w:rPr>
          <w:color w:val="000000"/>
          <w:sz w:val="24"/>
          <w:szCs w:val="24"/>
        </w:rPr>
        <w:t xml:space="preserve">The </w:t>
      </w:r>
      <w:r w:rsidR="00E217AD">
        <w:rPr>
          <w:color w:val="000000"/>
          <w:sz w:val="24"/>
          <w:szCs w:val="24"/>
        </w:rPr>
        <w:t>responses per annum (</w:t>
      </w:r>
      <w:r w:rsidR="00E46EA9">
        <w:rPr>
          <w:color w:val="000000"/>
          <w:sz w:val="24"/>
          <w:szCs w:val="24"/>
        </w:rPr>
        <w:t xml:space="preserve">3,100) </w:t>
      </w:r>
      <w:r w:rsidR="00BB1759">
        <w:rPr>
          <w:color w:val="000000"/>
          <w:sz w:val="24"/>
          <w:szCs w:val="24"/>
        </w:rPr>
        <w:t>reflects</w:t>
      </w:r>
      <w:r w:rsidR="00BB1759">
        <w:rPr>
          <w:color w:val="000000"/>
          <w:sz w:val="24"/>
          <w:szCs w:val="24"/>
        </w:rPr>
        <w:t xml:space="preserve"> </w:t>
      </w:r>
      <w:r w:rsidR="00067593">
        <w:rPr>
          <w:color w:val="000000"/>
          <w:sz w:val="24"/>
          <w:szCs w:val="24"/>
        </w:rPr>
        <w:t>the number of admission</w:t>
      </w:r>
      <w:r w:rsidR="00BB1759">
        <w:rPr>
          <w:color w:val="000000"/>
          <w:sz w:val="24"/>
          <w:szCs w:val="24"/>
        </w:rPr>
        <w:t>s</w:t>
      </w:r>
      <w:r w:rsidR="00067593">
        <w:rPr>
          <w:color w:val="000000"/>
          <w:sz w:val="24"/>
          <w:szCs w:val="24"/>
        </w:rPr>
        <w:t xml:space="preserve"> to the Section 811 PRAC program </w:t>
      </w:r>
      <w:r w:rsidR="00BB1759">
        <w:rPr>
          <w:color w:val="000000"/>
          <w:sz w:val="24"/>
          <w:szCs w:val="24"/>
        </w:rPr>
        <w:t>during FY24</w:t>
      </w:r>
      <w:r w:rsidR="00067593">
        <w:rPr>
          <w:color w:val="000000"/>
          <w:sz w:val="24"/>
          <w:szCs w:val="24"/>
        </w:rPr>
        <w:t>.</w:t>
      </w:r>
    </w:p>
    <w:p w:rsidR="00B502F7" w:rsidRPr="008A44B9" w:rsidP="008D5756" w14:paraId="29FFB592" w14:textId="7E63B14B">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Model Lease for Section 811 Project Rental Assistance Program (form HUD–92236)</w:t>
      </w:r>
      <w:r w:rsidRPr="006351F1" w:rsidR="00067593">
        <w:rPr>
          <w:color w:val="000000"/>
          <w:sz w:val="24"/>
          <w:szCs w:val="24"/>
          <w:u w:val="single"/>
        </w:rPr>
        <w:t>.</w:t>
      </w:r>
      <w:r w:rsidR="00067593">
        <w:rPr>
          <w:color w:val="000000"/>
          <w:sz w:val="24"/>
          <w:szCs w:val="24"/>
        </w:rPr>
        <w:t xml:space="preserve"> </w:t>
      </w:r>
      <w:r w:rsidR="00BB1759">
        <w:rPr>
          <w:color w:val="000000"/>
          <w:sz w:val="24"/>
          <w:szCs w:val="24"/>
        </w:rPr>
        <w:t xml:space="preserve">The </w:t>
      </w:r>
      <w:r w:rsidR="00E46EA9">
        <w:rPr>
          <w:color w:val="000000"/>
          <w:sz w:val="24"/>
          <w:szCs w:val="24"/>
        </w:rPr>
        <w:t>responses per annum (</w:t>
      </w:r>
      <w:r w:rsidR="00E0786C">
        <w:rPr>
          <w:color w:val="000000"/>
          <w:sz w:val="24"/>
          <w:szCs w:val="24"/>
        </w:rPr>
        <w:t xml:space="preserve">651) </w:t>
      </w:r>
      <w:r w:rsidR="00BB1759">
        <w:rPr>
          <w:color w:val="000000"/>
          <w:sz w:val="24"/>
          <w:szCs w:val="24"/>
        </w:rPr>
        <w:t>reflects</w:t>
      </w:r>
      <w:r w:rsidR="00BB1759">
        <w:rPr>
          <w:color w:val="000000"/>
          <w:sz w:val="24"/>
          <w:szCs w:val="24"/>
        </w:rPr>
        <w:t xml:space="preserve"> </w:t>
      </w:r>
      <w:r w:rsidR="00067593">
        <w:rPr>
          <w:color w:val="000000"/>
          <w:sz w:val="24"/>
          <w:szCs w:val="24"/>
        </w:rPr>
        <w:t xml:space="preserve">the number of admissions to the Section 811 PRA program </w:t>
      </w:r>
      <w:r w:rsidR="00BB1759">
        <w:rPr>
          <w:color w:val="000000"/>
          <w:sz w:val="24"/>
          <w:szCs w:val="24"/>
        </w:rPr>
        <w:t>during FY24</w:t>
      </w:r>
      <w:r w:rsidR="00067593">
        <w:rPr>
          <w:color w:val="000000"/>
          <w:sz w:val="24"/>
          <w:szCs w:val="24"/>
        </w:rPr>
        <w:t>.</w:t>
      </w:r>
    </w:p>
    <w:p w:rsidR="00B502F7" w:rsidP="008D5756" w14:paraId="51E55CA2" w14:textId="341E2220">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Move-In/Move-Out Inspection Form (form HUD–90106)</w:t>
      </w:r>
      <w:r w:rsidRPr="006351F1" w:rsidR="00067593">
        <w:rPr>
          <w:color w:val="000000"/>
          <w:sz w:val="24"/>
          <w:szCs w:val="24"/>
          <w:u w:val="single"/>
        </w:rPr>
        <w:t>.</w:t>
      </w:r>
      <w:r w:rsidR="00067593">
        <w:rPr>
          <w:color w:val="000000"/>
          <w:sz w:val="24"/>
          <w:szCs w:val="24"/>
        </w:rPr>
        <w:t xml:space="preserve"> </w:t>
      </w:r>
      <w:r w:rsidR="00BB1759">
        <w:rPr>
          <w:color w:val="000000"/>
          <w:sz w:val="24"/>
          <w:szCs w:val="24"/>
        </w:rPr>
        <w:t xml:space="preserve">The </w:t>
      </w:r>
      <w:r w:rsidR="00E0786C">
        <w:rPr>
          <w:color w:val="000000"/>
          <w:sz w:val="24"/>
          <w:szCs w:val="24"/>
        </w:rPr>
        <w:t>responses per annum (</w:t>
      </w:r>
      <w:r w:rsidR="006C2DF6">
        <w:rPr>
          <w:color w:val="000000"/>
          <w:sz w:val="24"/>
          <w:szCs w:val="24"/>
        </w:rPr>
        <w:t xml:space="preserve">367,090) </w:t>
      </w:r>
      <w:r w:rsidR="00BB1759">
        <w:rPr>
          <w:color w:val="000000"/>
          <w:sz w:val="24"/>
          <w:szCs w:val="24"/>
        </w:rPr>
        <w:t>reflects</w:t>
      </w:r>
      <w:r w:rsidR="00BB1759">
        <w:rPr>
          <w:color w:val="000000"/>
          <w:sz w:val="24"/>
          <w:szCs w:val="24"/>
        </w:rPr>
        <w:t xml:space="preserve"> the number of move-ins and move-outs during FY24</w:t>
      </w:r>
      <w:r w:rsidR="00327A20">
        <w:rPr>
          <w:color w:val="000000"/>
          <w:sz w:val="24"/>
          <w:szCs w:val="24"/>
        </w:rPr>
        <w:t>.</w:t>
      </w:r>
    </w:p>
    <w:p w:rsidR="00DC5A21" w:rsidRPr="008A44B9" w:rsidP="008D5756" w14:paraId="75AFCB01" w14:textId="7910D13D">
      <w:pPr>
        <w:pStyle w:val="ListParagraph"/>
        <w:numPr>
          <w:ilvl w:val="0"/>
          <w:numId w:val="14"/>
        </w:numPr>
        <w:overflowPunct/>
        <w:autoSpaceDE/>
        <w:autoSpaceDN/>
        <w:adjustRightInd/>
        <w:spacing w:before="120" w:after="120"/>
        <w:ind w:left="1440" w:hanging="720"/>
        <w:textAlignment w:val="auto"/>
        <w:rPr>
          <w:color w:val="000000"/>
          <w:sz w:val="24"/>
          <w:szCs w:val="24"/>
        </w:rPr>
      </w:pPr>
      <w:r w:rsidRPr="006351F1">
        <w:rPr>
          <w:color w:val="000000"/>
          <w:sz w:val="24"/>
          <w:szCs w:val="24"/>
          <w:u w:val="single"/>
        </w:rPr>
        <w:t>Applicant’s/Tenant’s Consent to the Release of Information (form HUD–9887/–9887–A).</w:t>
      </w:r>
      <w:r>
        <w:rPr>
          <w:color w:val="000000"/>
          <w:sz w:val="24"/>
          <w:szCs w:val="24"/>
        </w:rPr>
        <w:t xml:space="preserve"> The </w:t>
      </w:r>
      <w:r w:rsidR="00C80A59">
        <w:rPr>
          <w:color w:val="000000"/>
          <w:sz w:val="24"/>
          <w:szCs w:val="24"/>
        </w:rPr>
        <w:t xml:space="preserve">responses per annum </w:t>
      </w:r>
      <w:r>
        <w:rPr>
          <w:color w:val="000000"/>
          <w:sz w:val="24"/>
          <w:szCs w:val="24"/>
        </w:rPr>
        <w:t xml:space="preserve">(171,883) </w:t>
      </w:r>
      <w:r>
        <w:rPr>
          <w:color w:val="000000"/>
          <w:sz w:val="24"/>
          <w:szCs w:val="24"/>
        </w:rPr>
        <w:t>reflects</w:t>
      </w:r>
      <w:r>
        <w:rPr>
          <w:color w:val="000000"/>
          <w:sz w:val="24"/>
          <w:szCs w:val="24"/>
        </w:rPr>
        <w:t xml:space="preserve"> the number of admitted tenants aged 18 or over during FY24.</w:t>
      </w:r>
    </w:p>
    <w:p w:rsidR="000D5079" w:rsidP="005B5C46" w14:paraId="0CEE4D0B" w14:textId="3FADC90E">
      <w:pPr>
        <w:tabs>
          <w:tab w:val="left" w:pos="360"/>
        </w:tabs>
        <w:spacing w:before="120" w:after="120"/>
        <w:ind w:left="360" w:hanging="360"/>
        <w:rPr>
          <w:sz w:val="24"/>
          <w:szCs w:val="24"/>
        </w:rPr>
      </w:pPr>
      <w:r w:rsidRPr="006C7FAE">
        <w:rPr>
          <w:sz w:val="24"/>
          <w:szCs w:val="24"/>
        </w:rPr>
        <w:t>13.</w:t>
      </w:r>
      <w:r w:rsidRPr="006C7FAE">
        <w:rPr>
          <w:sz w:val="24"/>
          <w:szCs w:val="24"/>
        </w:rPr>
        <w:tab/>
        <w:t>Provide an estimate of the total annual cost burden to respondents or recordkeepers resulting from the collection of information</w:t>
      </w:r>
      <w:r>
        <w:rPr>
          <w:sz w:val="24"/>
          <w:szCs w:val="24"/>
        </w:rPr>
        <w:t xml:space="preserve">. </w:t>
      </w:r>
      <w:r w:rsidRPr="000D5079">
        <w:rPr>
          <w:sz w:val="24"/>
          <w:szCs w:val="24"/>
        </w:rPr>
        <w:t>(Do not include the cost of any hour burden already reflected on the burden worksheet</w:t>
      </w:r>
      <w:r w:rsidRPr="006C7FAE">
        <w:rPr>
          <w:sz w:val="24"/>
          <w:szCs w:val="24"/>
        </w:rPr>
        <w:t xml:space="preserve"> shown in Items 12 and 14</w:t>
      </w:r>
      <w:r w:rsidR="00F86C0C">
        <w:rPr>
          <w:sz w:val="24"/>
          <w:szCs w:val="24"/>
        </w:rPr>
        <w:t>.</w:t>
      </w:r>
      <w:r w:rsidRPr="006C7FAE">
        <w:rPr>
          <w:sz w:val="24"/>
          <w:szCs w:val="24"/>
        </w:rPr>
        <w:t>)</w:t>
      </w:r>
    </w:p>
    <w:p w:rsidR="009E13B1" w:rsidRPr="006462CE" w:rsidP="008D5756" w14:paraId="1C503D2C" w14:textId="03267C56">
      <w:pPr>
        <w:pStyle w:val="ListParagraph"/>
        <w:numPr>
          <w:ilvl w:val="0"/>
          <w:numId w:val="11"/>
        </w:numPr>
        <w:spacing w:before="120" w:after="120"/>
        <w:ind w:left="720"/>
        <w:rPr>
          <w:sz w:val="24"/>
          <w:szCs w:val="24"/>
        </w:rPr>
      </w:pPr>
      <w:r w:rsidRPr="006462CE">
        <w:rPr>
          <w:sz w:val="24"/>
          <w:szCs w:val="24"/>
        </w:rPr>
        <w:t>The cost estimate should be split into two components: (a) a total capital and start-up cost component (annualized over its expected useful life); and (b) a total operation and maintenance purchase of services component.</w:t>
      </w:r>
      <w:r w:rsidRPr="006462CE" w:rsidR="00867417">
        <w:rPr>
          <w:sz w:val="24"/>
          <w:szCs w:val="24"/>
        </w:rPr>
        <w:t xml:space="preserve"> </w:t>
      </w:r>
      <w:r w:rsidRPr="006462CE">
        <w:rPr>
          <w:sz w:val="24"/>
          <w:szCs w:val="24"/>
        </w:rPr>
        <w:t xml:space="preserve">The estimates should </w:t>
      </w:r>
      <w:r w:rsidRPr="006462CE">
        <w:rPr>
          <w:sz w:val="24"/>
          <w:szCs w:val="24"/>
        </w:rPr>
        <w:t>take into account</w:t>
      </w:r>
      <w:r w:rsidRPr="006462CE">
        <w:rPr>
          <w:sz w:val="24"/>
          <w:szCs w:val="24"/>
        </w:rPr>
        <w:t xml:space="preserve"> costs associated with generating, maintaining, and disclosing or providing the information.</w:t>
      </w:r>
      <w:r w:rsidRPr="006462CE" w:rsidR="00867417">
        <w:rPr>
          <w:sz w:val="24"/>
          <w:szCs w:val="24"/>
        </w:rPr>
        <w:t xml:space="preserve"> </w:t>
      </w:r>
      <w:r w:rsidRPr="006462CE">
        <w:rPr>
          <w:sz w:val="24"/>
          <w:szCs w:val="24"/>
        </w:rPr>
        <w:t xml:space="preserve">Include descriptions of methods used to estimate major cost factors including system and technology acquisition, expected useful life of capital equipment, the discount rate(s) and the </w:t>
      </w:r>
      <w:r w:rsidRPr="006462CE">
        <w:rPr>
          <w:sz w:val="24"/>
          <w:szCs w:val="24"/>
        </w:rPr>
        <w:t>time period</w:t>
      </w:r>
      <w:r w:rsidRPr="006462CE">
        <w:rPr>
          <w:sz w:val="24"/>
          <w:szCs w:val="24"/>
        </w:rPr>
        <w:t xml:space="preserve"> </w:t>
      </w:r>
      <w:r w:rsidRPr="006462CE">
        <w:rPr>
          <w:sz w:val="24"/>
          <w:szCs w:val="24"/>
        </w:rPr>
        <w:t>over</w:t>
      </w:r>
      <w:r w:rsidRPr="006462CE">
        <w:rPr>
          <w:sz w:val="24"/>
          <w:szCs w:val="24"/>
        </w:rPr>
        <w:t xml:space="preserve"> which costs will be incurred.</w:t>
      </w:r>
      <w:r w:rsidRPr="006462CE" w:rsidR="00867417">
        <w:rPr>
          <w:sz w:val="24"/>
          <w:szCs w:val="24"/>
        </w:rPr>
        <w:t xml:space="preserve"> </w:t>
      </w:r>
      <w:r w:rsidRPr="006462CE">
        <w:rPr>
          <w:sz w:val="24"/>
          <w:szCs w:val="24"/>
        </w:rPr>
        <w:t xml:space="preserve">Capital and start-up costs include, among other items, preparations for collecting information such as purchasing computers and software; monitoring, sampling, drilling and testing equipment; and record storage </w:t>
      </w:r>
      <w:r w:rsidRPr="006462CE">
        <w:rPr>
          <w:sz w:val="24"/>
          <w:szCs w:val="24"/>
        </w:rPr>
        <w:t>facilities</w:t>
      </w:r>
      <w:r w:rsidR="008D3265">
        <w:rPr>
          <w:sz w:val="24"/>
          <w:szCs w:val="24"/>
        </w:rPr>
        <w:t>;</w:t>
      </w:r>
    </w:p>
    <w:p w:rsidR="009E13B1" w:rsidRPr="006462CE" w:rsidP="008D5756" w14:paraId="4D47756F" w14:textId="203401B3">
      <w:pPr>
        <w:pStyle w:val="ListParagraph"/>
        <w:numPr>
          <w:ilvl w:val="0"/>
          <w:numId w:val="11"/>
        </w:numPr>
        <w:spacing w:before="120" w:after="120"/>
        <w:ind w:left="720"/>
        <w:rPr>
          <w:sz w:val="24"/>
          <w:szCs w:val="24"/>
        </w:rPr>
      </w:pPr>
      <w:r w:rsidRPr="006462CE">
        <w:rPr>
          <w:sz w:val="24"/>
          <w:szCs w:val="24"/>
        </w:rPr>
        <w:t>If cost estimates are expected to vary widely, agencies should present ranges of cost burdens and explain the reasons for the variance.</w:t>
      </w:r>
      <w:r w:rsidRPr="006462CE" w:rsidR="00867417">
        <w:rPr>
          <w:sz w:val="24"/>
          <w:szCs w:val="24"/>
        </w:rPr>
        <w:t xml:space="preserve"> </w:t>
      </w:r>
      <w:r w:rsidRPr="006462CE">
        <w:rPr>
          <w:sz w:val="24"/>
          <w:szCs w:val="24"/>
        </w:rPr>
        <w:t xml:space="preserve">The cost of purchasing or contracting out information collection services should be a part of this cost </w:t>
      </w:r>
      <w:r w:rsidRPr="006462CE">
        <w:rPr>
          <w:sz w:val="24"/>
          <w:szCs w:val="24"/>
        </w:rPr>
        <w:t>burden estimate</w:t>
      </w:r>
      <w:r w:rsidRPr="006462CE">
        <w:rPr>
          <w:sz w:val="24"/>
          <w:szCs w:val="24"/>
        </w:rPr>
        <w:t>.</w:t>
      </w:r>
      <w:r w:rsidRPr="006462CE" w:rsidR="00867417">
        <w:rPr>
          <w:sz w:val="24"/>
          <w:szCs w:val="24"/>
        </w:rPr>
        <w:t xml:space="preserve"> </w:t>
      </w:r>
      <w:r w:rsidRPr="006462CE">
        <w:rPr>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008D3265">
        <w:rPr>
          <w:sz w:val="24"/>
          <w:szCs w:val="24"/>
        </w:rPr>
        <w:t>; and</w:t>
      </w:r>
    </w:p>
    <w:p w:rsidR="009E13B1" w:rsidRPr="006462CE" w:rsidP="008D5756" w14:paraId="497102DC" w14:textId="77777777">
      <w:pPr>
        <w:pStyle w:val="ListParagraph"/>
        <w:keepLines/>
        <w:numPr>
          <w:ilvl w:val="0"/>
          <w:numId w:val="11"/>
        </w:numPr>
        <w:spacing w:before="120" w:after="120"/>
        <w:ind w:left="720"/>
        <w:rPr>
          <w:sz w:val="24"/>
          <w:szCs w:val="24"/>
        </w:rPr>
      </w:pPr>
      <w:r w:rsidRPr="006462CE">
        <w:rPr>
          <w:sz w:val="24"/>
          <w:szCs w:val="24"/>
        </w:rPr>
        <w:t>G</w:t>
      </w:r>
      <w:r w:rsidRPr="006462CE">
        <w:rPr>
          <w:sz w:val="24"/>
          <w:szCs w:val="24"/>
        </w:rPr>
        <w:t xml:space="preserve">enerally, estimates should not include purchases of equipment or services, or portions thereof made: (1) prior to October 1, 1995, (2) to achieve regulatory compliance with requirements not associated with the information collection, (3) for reasons other than </w:t>
      </w:r>
      <w:r w:rsidRPr="006462CE">
        <w:rPr>
          <w:sz w:val="24"/>
          <w:szCs w:val="24"/>
        </w:rPr>
        <w:t>to provide</w:t>
      </w:r>
      <w:r w:rsidRPr="006462CE">
        <w:rPr>
          <w:sz w:val="24"/>
          <w:szCs w:val="24"/>
        </w:rPr>
        <w:t xml:space="preserve"> information or </w:t>
      </w:r>
      <w:r w:rsidRPr="006462CE">
        <w:rPr>
          <w:sz w:val="24"/>
          <w:szCs w:val="24"/>
        </w:rPr>
        <w:t>keep</w:t>
      </w:r>
      <w:r w:rsidRPr="006462CE">
        <w:rPr>
          <w:sz w:val="24"/>
          <w:szCs w:val="24"/>
        </w:rPr>
        <w:t xml:space="preserve"> records for the government, or (4) as part of customary and usual business or private practices.</w:t>
      </w:r>
    </w:p>
    <w:p w:rsidR="00070388" w:rsidRPr="006B2DFE" w:rsidP="006B2DFE" w14:paraId="17C73F0F" w14:textId="77777777">
      <w:pPr>
        <w:pStyle w:val="Default"/>
        <w:spacing w:before="120" w:after="120"/>
        <w:ind w:left="720"/>
        <w:rPr>
          <w:rFonts w:ascii="Times New Roman" w:hAnsi="Times New Roman"/>
          <w:color w:val="auto"/>
        </w:rPr>
      </w:pPr>
      <w:r w:rsidRPr="006B2DFE">
        <w:rPr>
          <w:rFonts w:ascii="Times New Roman" w:hAnsi="Times New Roman"/>
          <w:color w:val="auto"/>
        </w:rPr>
        <w:t>Industry Software Vendors must enhance their applications used by owners/management agents whenever information collections result in form changes. The applications are used by owners/management agents to create automated forms (</w:t>
      </w:r>
      <w:r w:rsidRPr="006B2DFE">
        <w:rPr>
          <w:rFonts w:ascii="Times New Roman" w:hAnsi="Times New Roman"/>
          <w:color w:val="auto"/>
        </w:rPr>
        <w:t>facsimiles</w:t>
      </w:r>
      <w:r w:rsidRPr="006B2DFE">
        <w:rPr>
          <w:rFonts w:ascii="Times New Roman" w:hAnsi="Times New Roman"/>
          <w:color w:val="auto"/>
        </w:rPr>
        <w:t>) and transmit data to HUD TRACS.</w:t>
      </w:r>
    </w:p>
    <w:p w:rsidR="007807D5" w:rsidRPr="006B2DFE" w:rsidP="002C4B2B" w14:paraId="30693AEC" w14:textId="3AEFE708">
      <w:pPr>
        <w:pStyle w:val="Default"/>
        <w:spacing w:before="120" w:after="120"/>
        <w:ind w:left="720"/>
        <w:rPr>
          <w:rFonts w:ascii="Times New Roman" w:hAnsi="Times New Roman"/>
          <w:b/>
          <w:color w:val="auto"/>
          <w:sz w:val="20"/>
          <w:szCs w:val="20"/>
        </w:rPr>
      </w:pPr>
      <w:r w:rsidRPr="006B2DFE">
        <w:rPr>
          <w:rFonts w:ascii="Times New Roman" w:hAnsi="Times New Roman"/>
          <w:color w:val="auto"/>
        </w:rPr>
        <w:t xml:space="preserve">HUD consulted three </w:t>
      </w:r>
      <w:r w:rsidR="0069452B">
        <w:rPr>
          <w:rFonts w:ascii="Times New Roman" w:hAnsi="Times New Roman"/>
          <w:color w:val="auto"/>
        </w:rPr>
        <w:t>i</w:t>
      </w:r>
      <w:r w:rsidRPr="006B2DFE">
        <w:rPr>
          <w:rFonts w:ascii="Times New Roman" w:hAnsi="Times New Roman"/>
          <w:color w:val="auto"/>
        </w:rPr>
        <w:t xml:space="preserve">ndustry </w:t>
      </w:r>
      <w:r w:rsidR="0069452B">
        <w:rPr>
          <w:rFonts w:ascii="Times New Roman" w:hAnsi="Times New Roman"/>
          <w:color w:val="auto"/>
        </w:rPr>
        <w:t>s</w:t>
      </w:r>
      <w:r w:rsidRPr="006B2DFE">
        <w:rPr>
          <w:rFonts w:ascii="Times New Roman" w:hAnsi="Times New Roman"/>
          <w:color w:val="auto"/>
        </w:rPr>
        <w:t xml:space="preserve">oftware </w:t>
      </w:r>
      <w:r w:rsidR="0069452B">
        <w:rPr>
          <w:rFonts w:ascii="Times New Roman" w:hAnsi="Times New Roman"/>
          <w:color w:val="auto"/>
        </w:rPr>
        <w:t>v</w:t>
      </w:r>
      <w:r w:rsidRPr="006B2DFE">
        <w:rPr>
          <w:rFonts w:ascii="Times New Roman" w:hAnsi="Times New Roman"/>
          <w:color w:val="auto"/>
        </w:rPr>
        <w:t xml:space="preserve">endors to determine cost burden estimates relative to </w:t>
      </w:r>
      <w:r w:rsidR="004727FC">
        <w:rPr>
          <w:rFonts w:ascii="Times New Roman" w:hAnsi="Times New Roman"/>
          <w:color w:val="auto"/>
        </w:rPr>
        <w:t xml:space="preserve">changes reflected in this renewal with revisions </w:t>
      </w:r>
      <w:r w:rsidR="00710302">
        <w:rPr>
          <w:rFonts w:ascii="Times New Roman" w:hAnsi="Times New Roman"/>
          <w:color w:val="auto"/>
        </w:rPr>
        <w:t xml:space="preserve">and provides </w:t>
      </w:r>
      <w:r w:rsidR="004B7D37">
        <w:rPr>
          <w:rFonts w:ascii="Times New Roman" w:hAnsi="Times New Roman"/>
          <w:color w:val="auto"/>
        </w:rPr>
        <w:t>the following summary table</w:t>
      </w:r>
      <w:r w:rsidRPr="006B2DFE">
        <w:rPr>
          <w:rFonts w:ascii="Times New Roman" w:hAnsi="Times New Roman"/>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2488"/>
        <w:gridCol w:w="2518"/>
        <w:gridCol w:w="2914"/>
      </w:tblGrid>
      <w:tr w14:paraId="79288BBC" w14:textId="77777777" w:rsidTr="00A156F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96" w:type="pct"/>
            <w:vAlign w:val="center"/>
          </w:tcPr>
          <w:p w:rsidR="00F538C9" w:rsidRPr="00A156F0" w:rsidP="002C4B2B" w14:paraId="500640F5" w14:textId="77777777">
            <w:pPr>
              <w:pStyle w:val="Default"/>
              <w:spacing w:before="120" w:after="120"/>
              <w:rPr>
                <w:rFonts w:ascii="Times New Roman" w:hAnsi="Times New Roman"/>
                <w:b/>
                <w:color w:val="auto"/>
                <w:sz w:val="16"/>
                <w:szCs w:val="16"/>
              </w:rPr>
            </w:pPr>
            <w:r w:rsidRPr="00A156F0">
              <w:rPr>
                <w:rFonts w:ascii="Times New Roman" w:hAnsi="Times New Roman"/>
                <w:b/>
                <w:color w:val="auto"/>
                <w:sz w:val="16"/>
                <w:szCs w:val="16"/>
              </w:rPr>
              <w:t>Vendor</w:t>
            </w:r>
          </w:p>
        </w:tc>
        <w:tc>
          <w:tcPr>
            <w:tcW w:w="1258" w:type="pct"/>
            <w:vAlign w:val="center"/>
          </w:tcPr>
          <w:p w:rsidR="00F538C9" w:rsidRPr="00A156F0" w:rsidP="002C4B2B" w14:paraId="7BE26A4D" w14:textId="1D0D03CB">
            <w:pPr>
              <w:pStyle w:val="Default"/>
              <w:spacing w:before="120" w:after="120"/>
              <w:jc w:val="center"/>
              <w:rPr>
                <w:rFonts w:ascii="Times New Roman" w:hAnsi="Times New Roman"/>
                <w:b/>
                <w:color w:val="auto"/>
                <w:sz w:val="16"/>
                <w:szCs w:val="16"/>
              </w:rPr>
            </w:pPr>
            <w:r w:rsidRPr="00A156F0">
              <w:rPr>
                <w:rFonts w:ascii="Times New Roman" w:hAnsi="Times New Roman"/>
                <w:b/>
                <w:color w:val="auto"/>
                <w:sz w:val="16"/>
                <w:szCs w:val="16"/>
              </w:rPr>
              <w:t>Annualized</w:t>
            </w:r>
            <w:r w:rsidRPr="00A156F0">
              <w:rPr>
                <w:rFonts w:ascii="Times New Roman" w:hAnsi="Times New Roman"/>
                <w:b/>
                <w:color w:val="auto"/>
                <w:sz w:val="16"/>
                <w:szCs w:val="16"/>
              </w:rPr>
              <w:br/>
              <w:t>Capital/</w:t>
            </w:r>
            <w:r w:rsidRPr="00A156F0">
              <w:rPr>
                <w:rFonts w:ascii="Times New Roman" w:hAnsi="Times New Roman"/>
                <w:b/>
                <w:color w:val="auto"/>
                <w:sz w:val="16"/>
                <w:szCs w:val="16"/>
              </w:rPr>
              <w:br/>
              <w:t>Startup Cost</w:t>
            </w:r>
          </w:p>
        </w:tc>
        <w:tc>
          <w:tcPr>
            <w:tcW w:w="1273" w:type="pct"/>
            <w:vAlign w:val="center"/>
          </w:tcPr>
          <w:p w:rsidR="00F538C9" w:rsidRPr="00A156F0" w:rsidP="002C4B2B" w14:paraId="17E5DFAA" w14:textId="42E0E2C8">
            <w:pPr>
              <w:pStyle w:val="Default"/>
              <w:spacing w:before="120" w:after="120"/>
              <w:jc w:val="center"/>
              <w:rPr>
                <w:rFonts w:ascii="Times New Roman" w:hAnsi="Times New Roman"/>
                <w:b/>
                <w:color w:val="auto"/>
                <w:sz w:val="16"/>
                <w:szCs w:val="16"/>
              </w:rPr>
            </w:pPr>
            <w:r w:rsidRPr="00A156F0">
              <w:rPr>
                <w:rFonts w:ascii="Times New Roman" w:hAnsi="Times New Roman"/>
                <w:b/>
                <w:color w:val="auto"/>
                <w:sz w:val="16"/>
                <w:szCs w:val="16"/>
              </w:rPr>
              <w:t>Annual</w:t>
            </w:r>
            <w:r w:rsidRPr="00A156F0">
              <w:rPr>
                <w:rFonts w:ascii="Times New Roman" w:hAnsi="Times New Roman"/>
                <w:b/>
                <w:color w:val="auto"/>
                <w:sz w:val="16"/>
                <w:szCs w:val="16"/>
              </w:rPr>
              <w:br/>
              <w:t>Operation &amp;</w:t>
            </w:r>
            <w:r w:rsidRPr="00A156F0">
              <w:rPr>
                <w:rFonts w:ascii="Times New Roman" w:hAnsi="Times New Roman"/>
                <w:b/>
                <w:color w:val="auto"/>
                <w:sz w:val="16"/>
                <w:szCs w:val="16"/>
              </w:rPr>
              <w:br/>
              <w:t>Maintenance</w:t>
            </w:r>
          </w:p>
        </w:tc>
        <w:tc>
          <w:tcPr>
            <w:tcW w:w="1473" w:type="pct"/>
            <w:vAlign w:val="center"/>
          </w:tcPr>
          <w:p w:rsidR="00F538C9" w:rsidRPr="00A156F0" w:rsidP="002C4B2B" w14:paraId="1BBE9360" w14:textId="445D6901">
            <w:pPr>
              <w:pStyle w:val="Default"/>
              <w:spacing w:before="120" w:after="120"/>
              <w:jc w:val="center"/>
              <w:rPr>
                <w:rFonts w:ascii="Times New Roman" w:hAnsi="Times New Roman"/>
                <w:b/>
                <w:color w:val="auto"/>
                <w:sz w:val="16"/>
                <w:szCs w:val="16"/>
              </w:rPr>
            </w:pPr>
            <w:r w:rsidRPr="00A156F0">
              <w:rPr>
                <w:rFonts w:ascii="Times New Roman" w:hAnsi="Times New Roman"/>
                <w:b/>
                <w:color w:val="auto"/>
                <w:sz w:val="16"/>
                <w:szCs w:val="16"/>
              </w:rPr>
              <w:t>Annual</w:t>
            </w:r>
            <w:r w:rsidRPr="00A156F0">
              <w:rPr>
                <w:rFonts w:ascii="Times New Roman" w:hAnsi="Times New Roman"/>
                <w:b/>
                <w:color w:val="auto"/>
                <w:sz w:val="16"/>
                <w:szCs w:val="16"/>
              </w:rPr>
              <w:br/>
              <w:t>Cost Requested</w:t>
            </w:r>
          </w:p>
        </w:tc>
      </w:tr>
      <w:tr w14:paraId="1B34326E" w14:textId="77777777" w:rsidTr="00A156F0">
        <w:tblPrEx>
          <w:tblW w:w="5000" w:type="pct"/>
          <w:tblLook w:val="00A0"/>
        </w:tblPrEx>
        <w:tc>
          <w:tcPr>
            <w:tcW w:w="996" w:type="pct"/>
            <w:vAlign w:val="center"/>
          </w:tcPr>
          <w:p w:rsidR="00A156F0" w:rsidRPr="00A156F0" w:rsidP="00A156F0" w14:paraId="23859E8A" w14:textId="77777777">
            <w:pPr>
              <w:pStyle w:val="Default"/>
              <w:spacing w:before="120" w:after="120"/>
              <w:rPr>
                <w:rFonts w:ascii="Times New Roman" w:hAnsi="Times New Roman"/>
                <w:color w:val="auto"/>
                <w:sz w:val="16"/>
                <w:szCs w:val="16"/>
              </w:rPr>
            </w:pPr>
            <w:r w:rsidRPr="00A156F0">
              <w:rPr>
                <w:rFonts w:ascii="Times New Roman" w:hAnsi="Times New Roman"/>
                <w:color w:val="auto"/>
                <w:sz w:val="16"/>
                <w:szCs w:val="16"/>
              </w:rPr>
              <w:t>Vendor-A</w:t>
            </w:r>
          </w:p>
        </w:tc>
        <w:tc>
          <w:tcPr>
            <w:tcW w:w="1258" w:type="pct"/>
            <w:vAlign w:val="center"/>
          </w:tcPr>
          <w:p w:rsidR="00A156F0" w:rsidRPr="00A156F0" w:rsidP="00A156F0" w14:paraId="581FD5B2" w14:textId="4F99E081">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$0</w:t>
            </w:r>
          </w:p>
        </w:tc>
        <w:tc>
          <w:tcPr>
            <w:tcW w:w="1273" w:type="pct"/>
            <w:vAlign w:val="center"/>
          </w:tcPr>
          <w:p w:rsidR="00A156F0" w:rsidRPr="00A156F0" w:rsidP="00A156F0" w14:paraId="5855E507" w14:textId="5D46948C">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$257,695</w:t>
            </w:r>
          </w:p>
        </w:tc>
        <w:tc>
          <w:tcPr>
            <w:tcW w:w="1473" w:type="pct"/>
            <w:vAlign w:val="center"/>
          </w:tcPr>
          <w:p w:rsidR="00A156F0" w:rsidRPr="00A156F0" w:rsidP="00A156F0" w14:paraId="245CE7C5" w14:textId="23748BAE">
            <w:pPr>
              <w:pStyle w:val="Default"/>
              <w:spacing w:before="120" w:after="120"/>
              <w:jc w:val="center"/>
              <w:rPr>
                <w:rFonts w:ascii="Times New Roman" w:hAnsi="Times New Roman"/>
                <w:color w:val="auto"/>
                <w:sz w:val="16"/>
                <w:szCs w:val="16"/>
              </w:rPr>
            </w:pPr>
            <w:r w:rsidRPr="00A156F0">
              <w:rPr>
                <w:rFonts w:ascii="Times New Roman" w:hAnsi="Times New Roman"/>
                <w:sz w:val="16"/>
                <w:szCs w:val="16"/>
              </w:rPr>
              <w:t>$975,785</w:t>
            </w:r>
          </w:p>
        </w:tc>
      </w:tr>
      <w:tr w14:paraId="00A28226" w14:textId="77777777" w:rsidTr="00A156F0">
        <w:tblPrEx>
          <w:tblW w:w="5000" w:type="pct"/>
          <w:tblLook w:val="00A0"/>
        </w:tblPrEx>
        <w:tc>
          <w:tcPr>
            <w:tcW w:w="996" w:type="pct"/>
            <w:vAlign w:val="center"/>
          </w:tcPr>
          <w:p w:rsidR="00A156F0" w:rsidRPr="00A156F0" w:rsidP="00A156F0" w14:paraId="3C7F72D7" w14:textId="77777777">
            <w:pPr>
              <w:pStyle w:val="Default"/>
              <w:spacing w:before="120" w:after="120"/>
              <w:rPr>
                <w:rFonts w:ascii="Times New Roman" w:hAnsi="Times New Roman"/>
                <w:color w:val="auto"/>
                <w:sz w:val="16"/>
                <w:szCs w:val="16"/>
              </w:rPr>
            </w:pPr>
            <w:r w:rsidRPr="00A156F0">
              <w:rPr>
                <w:rFonts w:ascii="Times New Roman" w:hAnsi="Times New Roman"/>
                <w:color w:val="auto"/>
                <w:sz w:val="16"/>
                <w:szCs w:val="16"/>
              </w:rPr>
              <w:t>Vendor-B</w:t>
            </w:r>
          </w:p>
        </w:tc>
        <w:tc>
          <w:tcPr>
            <w:tcW w:w="1258" w:type="pct"/>
            <w:vAlign w:val="center"/>
          </w:tcPr>
          <w:p w:rsidR="00A156F0" w:rsidRPr="00A156F0" w:rsidP="00A156F0" w14:paraId="00656386" w14:textId="3F55BFAD">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$0</w:t>
            </w:r>
          </w:p>
        </w:tc>
        <w:tc>
          <w:tcPr>
            <w:tcW w:w="1273" w:type="pct"/>
            <w:vAlign w:val="center"/>
          </w:tcPr>
          <w:p w:rsidR="00A156F0" w:rsidRPr="00A156F0" w:rsidP="00A156F0" w14:paraId="4CA7AEBF" w14:textId="57A71501">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$197,500</w:t>
            </w:r>
          </w:p>
        </w:tc>
        <w:tc>
          <w:tcPr>
            <w:tcW w:w="1473" w:type="pct"/>
            <w:vAlign w:val="center"/>
          </w:tcPr>
          <w:p w:rsidR="00A156F0" w:rsidRPr="00A156F0" w:rsidP="00A156F0" w14:paraId="6E45A39C" w14:textId="491F44DD">
            <w:pPr>
              <w:pStyle w:val="Default"/>
              <w:spacing w:before="120" w:after="120"/>
              <w:jc w:val="center"/>
              <w:rPr>
                <w:rFonts w:ascii="Times New Roman" w:hAnsi="Times New Roman"/>
                <w:color w:val="auto"/>
                <w:sz w:val="16"/>
                <w:szCs w:val="16"/>
              </w:rPr>
            </w:pPr>
            <w:r w:rsidRPr="00A156F0">
              <w:rPr>
                <w:rFonts w:ascii="Times New Roman" w:hAnsi="Times New Roman"/>
                <w:sz w:val="16"/>
                <w:szCs w:val="16"/>
              </w:rPr>
              <w:t>$485,921</w:t>
            </w:r>
          </w:p>
        </w:tc>
      </w:tr>
      <w:tr w14:paraId="1546B28A" w14:textId="77777777" w:rsidTr="00A156F0">
        <w:tblPrEx>
          <w:tblW w:w="5000" w:type="pct"/>
          <w:tblLook w:val="00A0"/>
        </w:tblPrEx>
        <w:tc>
          <w:tcPr>
            <w:tcW w:w="996" w:type="pct"/>
            <w:vAlign w:val="center"/>
          </w:tcPr>
          <w:p w:rsidR="00A156F0" w:rsidRPr="00A156F0" w:rsidP="00A156F0" w14:paraId="7567A3A0" w14:textId="77777777">
            <w:pPr>
              <w:pStyle w:val="Default"/>
              <w:spacing w:before="120" w:after="120"/>
              <w:rPr>
                <w:rFonts w:ascii="Times New Roman" w:hAnsi="Times New Roman"/>
                <w:color w:val="auto"/>
                <w:sz w:val="16"/>
                <w:szCs w:val="16"/>
              </w:rPr>
            </w:pPr>
            <w:r w:rsidRPr="00A156F0">
              <w:rPr>
                <w:rFonts w:ascii="Times New Roman" w:hAnsi="Times New Roman"/>
                <w:color w:val="auto"/>
                <w:sz w:val="16"/>
                <w:szCs w:val="16"/>
              </w:rPr>
              <w:t>Vendor-C</w:t>
            </w:r>
          </w:p>
        </w:tc>
        <w:tc>
          <w:tcPr>
            <w:tcW w:w="1258" w:type="pct"/>
            <w:vAlign w:val="center"/>
          </w:tcPr>
          <w:p w:rsidR="00A156F0" w:rsidRPr="00A156F0" w:rsidP="00A156F0" w14:paraId="23FD1755" w14:textId="32CC1413">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$0</w:t>
            </w:r>
          </w:p>
        </w:tc>
        <w:tc>
          <w:tcPr>
            <w:tcW w:w="1273" w:type="pct"/>
            <w:vAlign w:val="center"/>
          </w:tcPr>
          <w:p w:rsidR="00A156F0" w:rsidRPr="00A156F0" w:rsidP="00A156F0" w14:paraId="3F74CD9A" w14:textId="5A2AF58B">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$389,648</w:t>
            </w:r>
          </w:p>
        </w:tc>
        <w:tc>
          <w:tcPr>
            <w:tcW w:w="1473" w:type="pct"/>
            <w:vAlign w:val="center"/>
          </w:tcPr>
          <w:p w:rsidR="00A156F0" w:rsidRPr="00A156F0" w:rsidP="00A156F0" w14:paraId="4ECFCF0B" w14:textId="4FA1A408">
            <w:pPr>
              <w:pStyle w:val="Default"/>
              <w:spacing w:before="120" w:after="120"/>
              <w:jc w:val="center"/>
              <w:rPr>
                <w:rFonts w:ascii="Times New Roman" w:hAnsi="Times New Roman"/>
                <w:color w:val="auto"/>
                <w:sz w:val="16"/>
                <w:szCs w:val="16"/>
              </w:rPr>
            </w:pPr>
            <w:r w:rsidRPr="00A156F0">
              <w:rPr>
                <w:rFonts w:ascii="Times New Roman" w:hAnsi="Times New Roman"/>
                <w:sz w:val="16"/>
                <w:szCs w:val="16"/>
              </w:rPr>
              <w:t>$1,762,701</w:t>
            </w:r>
          </w:p>
        </w:tc>
      </w:tr>
      <w:tr w14:paraId="35E35E87" w14:textId="77777777" w:rsidTr="00A156F0">
        <w:tblPrEx>
          <w:tblW w:w="5000" w:type="pct"/>
          <w:tblLook w:val="00A0"/>
        </w:tblPrEx>
        <w:tc>
          <w:tcPr>
            <w:tcW w:w="996" w:type="pct"/>
            <w:vAlign w:val="center"/>
          </w:tcPr>
          <w:p w:rsidR="00A156F0" w:rsidRPr="00A156F0" w:rsidP="00A156F0" w14:paraId="543C0DEE" w14:textId="77777777">
            <w:pPr>
              <w:pStyle w:val="Default"/>
              <w:spacing w:before="120" w:after="120"/>
              <w:rPr>
                <w:rFonts w:ascii="Times New Roman" w:hAnsi="Times New Roman"/>
                <w:b/>
                <w:color w:val="auto"/>
                <w:sz w:val="16"/>
                <w:szCs w:val="16"/>
              </w:rPr>
            </w:pPr>
            <w:r w:rsidRPr="00A156F0">
              <w:rPr>
                <w:rFonts w:ascii="Times New Roman" w:hAnsi="Times New Roman"/>
                <w:b/>
                <w:color w:val="auto"/>
                <w:sz w:val="16"/>
                <w:szCs w:val="16"/>
              </w:rPr>
              <w:t>Total</w:t>
            </w:r>
          </w:p>
        </w:tc>
        <w:tc>
          <w:tcPr>
            <w:tcW w:w="1258" w:type="pct"/>
            <w:vAlign w:val="center"/>
          </w:tcPr>
          <w:p w:rsidR="00A156F0" w:rsidRPr="00A156F0" w:rsidP="00A156F0" w14:paraId="1EEF4D56" w14:textId="3B9D7A11">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$0</w:t>
            </w:r>
          </w:p>
        </w:tc>
        <w:tc>
          <w:tcPr>
            <w:tcW w:w="1273" w:type="pct"/>
            <w:vAlign w:val="center"/>
          </w:tcPr>
          <w:p w:rsidR="00A156F0" w:rsidRPr="00A156F0" w:rsidP="00A156F0" w14:paraId="5D76A8F8" w14:textId="2360BBEA">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$844,843</w:t>
            </w:r>
          </w:p>
        </w:tc>
        <w:tc>
          <w:tcPr>
            <w:tcW w:w="1473" w:type="pct"/>
            <w:vAlign w:val="center"/>
          </w:tcPr>
          <w:p w:rsidR="00A156F0" w:rsidRPr="00A156F0" w:rsidP="00A156F0" w14:paraId="3CFFA17F" w14:textId="071EA745">
            <w:pPr>
              <w:pStyle w:val="Default"/>
              <w:spacing w:before="120" w:after="120"/>
              <w:jc w:val="center"/>
              <w:rPr>
                <w:rFonts w:ascii="Times New Roman" w:hAnsi="Times New Roman"/>
                <w:color w:val="auto"/>
                <w:sz w:val="16"/>
                <w:szCs w:val="16"/>
              </w:rPr>
            </w:pPr>
            <w:r w:rsidRPr="00A156F0">
              <w:rPr>
                <w:rFonts w:ascii="Times New Roman" w:hAnsi="Times New Roman"/>
                <w:sz w:val="16"/>
                <w:szCs w:val="16"/>
              </w:rPr>
              <w:t>$3,224,407</w:t>
            </w:r>
          </w:p>
        </w:tc>
      </w:tr>
      <w:tr w14:paraId="5CE9FDAD" w14:textId="77777777" w:rsidTr="00A156F0">
        <w:tblPrEx>
          <w:tblW w:w="5000" w:type="pct"/>
          <w:tblLook w:val="00A0"/>
        </w:tblPrEx>
        <w:tc>
          <w:tcPr>
            <w:tcW w:w="996" w:type="pct"/>
            <w:vAlign w:val="center"/>
          </w:tcPr>
          <w:p w:rsidR="00A156F0" w:rsidRPr="00A156F0" w:rsidP="00A156F0" w14:paraId="6EAE2F44" w14:textId="77777777">
            <w:pPr>
              <w:pStyle w:val="Default"/>
              <w:spacing w:before="120" w:after="120"/>
              <w:rPr>
                <w:rFonts w:ascii="Times New Roman" w:hAnsi="Times New Roman"/>
                <w:b/>
                <w:color w:val="auto"/>
                <w:sz w:val="16"/>
                <w:szCs w:val="16"/>
              </w:rPr>
            </w:pPr>
            <w:r w:rsidRPr="00A156F0">
              <w:rPr>
                <w:rFonts w:ascii="Times New Roman" w:hAnsi="Times New Roman"/>
                <w:b/>
                <w:color w:val="auto"/>
                <w:sz w:val="16"/>
                <w:szCs w:val="16"/>
              </w:rPr>
              <w:t>Average</w:t>
            </w:r>
          </w:p>
        </w:tc>
        <w:tc>
          <w:tcPr>
            <w:tcW w:w="1258" w:type="pct"/>
            <w:vAlign w:val="center"/>
          </w:tcPr>
          <w:p w:rsidR="00A156F0" w:rsidRPr="00A156F0" w:rsidP="00A156F0" w14:paraId="2B5835D2" w14:textId="77777777">
            <w:pPr>
              <w:pStyle w:val="Default"/>
              <w:spacing w:before="120" w:after="120"/>
              <w:jc w:val="center"/>
              <w:rPr>
                <w:rFonts w:ascii="Times New Roman" w:hAnsi="Times New Roman"/>
                <w:color w:val="auto"/>
                <w:sz w:val="16"/>
                <w:szCs w:val="16"/>
              </w:rPr>
            </w:pPr>
          </w:p>
        </w:tc>
        <w:tc>
          <w:tcPr>
            <w:tcW w:w="1273" w:type="pct"/>
            <w:vAlign w:val="center"/>
          </w:tcPr>
          <w:p w:rsidR="00A156F0" w:rsidRPr="00A156F0" w:rsidP="00A156F0" w14:paraId="72158557" w14:textId="31676C4D">
            <w:pPr>
              <w:pStyle w:val="Default"/>
              <w:spacing w:before="120" w:after="120"/>
              <w:jc w:val="center"/>
              <w:rPr>
                <w:rFonts w:ascii="Times New Roman" w:hAnsi="Times New Roman"/>
                <w:color w:val="auto"/>
                <w:sz w:val="16"/>
                <w:szCs w:val="16"/>
              </w:rPr>
            </w:pPr>
            <w:r w:rsidRPr="00A156F0">
              <w:rPr>
                <w:rFonts w:ascii="Times New Roman" w:hAnsi="Times New Roman"/>
                <w:color w:val="auto"/>
                <w:sz w:val="16"/>
                <w:szCs w:val="16"/>
              </w:rPr>
              <w:t>$281,614</w:t>
            </w:r>
          </w:p>
        </w:tc>
        <w:tc>
          <w:tcPr>
            <w:tcW w:w="1473" w:type="pct"/>
            <w:vAlign w:val="center"/>
          </w:tcPr>
          <w:p w:rsidR="00A156F0" w:rsidRPr="00A156F0" w:rsidP="00A156F0" w14:paraId="7E67530C" w14:textId="3E03A5CF">
            <w:pPr>
              <w:pStyle w:val="Default"/>
              <w:spacing w:before="120" w:after="120"/>
              <w:jc w:val="center"/>
              <w:rPr>
                <w:rFonts w:ascii="Times New Roman" w:hAnsi="Times New Roman"/>
                <w:color w:val="auto"/>
                <w:sz w:val="16"/>
                <w:szCs w:val="16"/>
              </w:rPr>
            </w:pPr>
            <w:r w:rsidRPr="00A156F0">
              <w:rPr>
                <w:rFonts w:ascii="Times New Roman" w:hAnsi="Times New Roman"/>
                <w:sz w:val="16"/>
                <w:szCs w:val="16"/>
              </w:rPr>
              <w:t>$1,074,802</w:t>
            </w:r>
          </w:p>
        </w:tc>
      </w:tr>
    </w:tbl>
    <w:p w:rsidR="009E13B1" w:rsidP="005B5C46" w14:paraId="0F877C1B" w14:textId="38CE7E77">
      <w:pPr>
        <w:keepLines/>
        <w:tabs>
          <w:tab w:val="left" w:pos="360"/>
        </w:tabs>
        <w:spacing w:before="120" w:after="120"/>
        <w:ind w:left="360" w:hanging="360"/>
        <w:rPr>
          <w:sz w:val="24"/>
          <w:szCs w:val="24"/>
        </w:rPr>
      </w:pPr>
      <w:r w:rsidRPr="006C7FAE">
        <w:rPr>
          <w:sz w:val="24"/>
          <w:szCs w:val="24"/>
        </w:rPr>
        <w:t>14.</w:t>
      </w:r>
      <w:r w:rsidRPr="006C7FAE">
        <w:rPr>
          <w:sz w:val="24"/>
          <w:szCs w:val="24"/>
        </w:rPr>
        <w:tab/>
        <w:t>Provide estimates of annualized cost to the Federal government.</w:t>
      </w:r>
      <w:r w:rsidR="00867417">
        <w:rPr>
          <w:sz w:val="24"/>
          <w:szCs w:val="24"/>
        </w:rPr>
        <w:t xml:space="preserve"> </w:t>
      </w:r>
      <w:r w:rsidRPr="006C7FAE">
        <w:rPr>
          <w:sz w:val="24"/>
          <w:szCs w:val="24"/>
        </w:rPr>
        <w:t xml:space="preserve">Also, provide a description of the method used to estimate cost, which should include quantification of hours, operational expenses (such as equipment, overhead, printing, and support staff), and any other </w:t>
      </w:r>
      <w:r w:rsidRPr="006C7FAE">
        <w:rPr>
          <w:sz w:val="24"/>
          <w:szCs w:val="24"/>
        </w:rPr>
        <w:t>expense</w:t>
      </w:r>
      <w:r w:rsidRPr="006C7FAE">
        <w:rPr>
          <w:sz w:val="24"/>
          <w:szCs w:val="24"/>
        </w:rPr>
        <w:t xml:space="preserve"> that would not have been incurred without this collection of information.</w:t>
      </w:r>
      <w:r w:rsidR="00867417">
        <w:rPr>
          <w:sz w:val="24"/>
          <w:szCs w:val="24"/>
        </w:rPr>
        <w:t xml:space="preserve"> </w:t>
      </w:r>
      <w:r w:rsidRPr="006C7FAE">
        <w:rPr>
          <w:sz w:val="24"/>
          <w:szCs w:val="24"/>
        </w:rPr>
        <w:t>Agencies also may aggregate cost estimates from Items 12, 13, and 14 in a single table.</w:t>
      </w:r>
    </w:p>
    <w:tbl>
      <w:tblPr>
        <w:tblW w:w="5000" w:type="pct"/>
        <w:tblLook w:val="04A0"/>
      </w:tblPr>
      <w:tblGrid>
        <w:gridCol w:w="2270"/>
        <w:gridCol w:w="1151"/>
        <w:gridCol w:w="1151"/>
        <w:gridCol w:w="991"/>
        <w:gridCol w:w="979"/>
        <w:gridCol w:w="963"/>
        <w:gridCol w:w="1171"/>
        <w:gridCol w:w="1214"/>
      </w:tblGrid>
      <w:tr w14:paraId="28B33396" w14:textId="77777777" w:rsidTr="0040347C">
        <w:tblPrEx>
          <w:tblW w:w="5000" w:type="pct"/>
          <w:tblLook w:val="04A0"/>
        </w:tblPrEx>
        <w:trPr>
          <w:trHeight w:val="630"/>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B466250" w14:textId="77777777">
            <w:pPr>
              <w:overflowPunct/>
              <w:autoSpaceDE/>
              <w:autoSpaceDN/>
              <w:adjustRightInd/>
              <w:textAlignment w:val="auto"/>
              <w:rPr>
                <w:b/>
                <w:bCs/>
                <w:color w:val="000000"/>
                <w:sz w:val="16"/>
                <w:szCs w:val="16"/>
              </w:rPr>
            </w:pPr>
            <w:r w:rsidRPr="0040347C">
              <w:rPr>
                <w:b/>
                <w:bCs/>
                <w:color w:val="000000"/>
                <w:sz w:val="16"/>
                <w:szCs w:val="16"/>
              </w:rPr>
              <w:t>Information Collection</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63665E3" w14:textId="77777777">
            <w:pPr>
              <w:overflowPunct/>
              <w:autoSpaceDE/>
              <w:autoSpaceDN/>
              <w:adjustRightInd/>
              <w:jc w:val="center"/>
              <w:textAlignment w:val="auto"/>
              <w:rPr>
                <w:b/>
                <w:bCs/>
                <w:color w:val="000000"/>
                <w:sz w:val="16"/>
                <w:szCs w:val="16"/>
              </w:rPr>
            </w:pPr>
            <w:r w:rsidRPr="0040347C">
              <w:rPr>
                <w:b/>
                <w:bCs/>
                <w:color w:val="000000"/>
                <w:sz w:val="16"/>
                <w:szCs w:val="16"/>
              </w:rPr>
              <w:t>Number of Respondents</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FEF929A" w14:textId="77777777">
            <w:pPr>
              <w:overflowPunct/>
              <w:autoSpaceDE/>
              <w:autoSpaceDN/>
              <w:adjustRightInd/>
              <w:jc w:val="center"/>
              <w:textAlignment w:val="auto"/>
              <w:rPr>
                <w:b/>
                <w:bCs/>
                <w:color w:val="000000"/>
                <w:sz w:val="16"/>
                <w:szCs w:val="16"/>
              </w:rPr>
            </w:pPr>
            <w:r w:rsidRPr="0040347C">
              <w:rPr>
                <w:b/>
                <w:bCs/>
                <w:color w:val="000000"/>
                <w:sz w:val="16"/>
                <w:szCs w:val="16"/>
              </w:rPr>
              <w:t>Frequency of Response</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4D7EF52" w14:textId="77777777">
            <w:pPr>
              <w:overflowPunct/>
              <w:autoSpaceDE/>
              <w:autoSpaceDN/>
              <w:adjustRightInd/>
              <w:jc w:val="center"/>
              <w:textAlignment w:val="auto"/>
              <w:rPr>
                <w:b/>
                <w:bCs/>
                <w:color w:val="000000"/>
                <w:sz w:val="16"/>
                <w:szCs w:val="16"/>
              </w:rPr>
            </w:pPr>
            <w:r w:rsidRPr="0040347C">
              <w:rPr>
                <w:b/>
                <w:bCs/>
                <w:color w:val="000000"/>
                <w:sz w:val="16"/>
                <w:szCs w:val="16"/>
              </w:rPr>
              <w:t>Responses Per Annum</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3B04DA4E" w14:textId="77777777">
            <w:pPr>
              <w:overflowPunct/>
              <w:autoSpaceDE/>
              <w:autoSpaceDN/>
              <w:adjustRightInd/>
              <w:jc w:val="center"/>
              <w:textAlignment w:val="auto"/>
              <w:rPr>
                <w:b/>
                <w:bCs/>
                <w:color w:val="000000"/>
                <w:sz w:val="16"/>
                <w:szCs w:val="16"/>
              </w:rPr>
            </w:pPr>
            <w:r w:rsidRPr="0040347C">
              <w:rPr>
                <w:b/>
                <w:bCs/>
                <w:color w:val="000000"/>
                <w:sz w:val="16"/>
                <w:szCs w:val="16"/>
              </w:rPr>
              <w:t>Burden Hours per Response</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437C10C" w14:textId="77777777">
            <w:pPr>
              <w:overflowPunct/>
              <w:autoSpaceDE/>
              <w:autoSpaceDN/>
              <w:adjustRightInd/>
              <w:jc w:val="center"/>
              <w:textAlignment w:val="auto"/>
              <w:rPr>
                <w:b/>
                <w:bCs/>
                <w:color w:val="000000"/>
                <w:sz w:val="16"/>
                <w:szCs w:val="16"/>
              </w:rPr>
            </w:pPr>
            <w:r w:rsidRPr="0040347C">
              <w:rPr>
                <w:b/>
                <w:bCs/>
                <w:color w:val="000000"/>
                <w:sz w:val="16"/>
                <w:szCs w:val="16"/>
              </w:rPr>
              <w:t>Total Annual Burden Hrs.</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1BE6DA9" w14:textId="77777777">
            <w:pPr>
              <w:overflowPunct/>
              <w:autoSpaceDE/>
              <w:autoSpaceDN/>
              <w:adjustRightInd/>
              <w:jc w:val="center"/>
              <w:textAlignment w:val="auto"/>
              <w:rPr>
                <w:b/>
                <w:bCs/>
                <w:color w:val="000000"/>
                <w:sz w:val="16"/>
                <w:szCs w:val="16"/>
              </w:rPr>
            </w:pPr>
            <w:r w:rsidRPr="0040347C">
              <w:rPr>
                <w:b/>
                <w:bCs/>
                <w:color w:val="000000"/>
                <w:sz w:val="16"/>
                <w:szCs w:val="16"/>
              </w:rPr>
              <w:t>Hourly Cost to Government</w:t>
            </w:r>
          </w:p>
        </w:tc>
        <w:tc>
          <w:tcPr>
            <w:tcW w:w="61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181B96C" w14:textId="77777777">
            <w:pPr>
              <w:overflowPunct/>
              <w:autoSpaceDE/>
              <w:autoSpaceDN/>
              <w:adjustRightInd/>
              <w:jc w:val="center"/>
              <w:textAlignment w:val="auto"/>
              <w:rPr>
                <w:b/>
                <w:bCs/>
                <w:color w:val="000000"/>
                <w:sz w:val="16"/>
                <w:szCs w:val="16"/>
              </w:rPr>
            </w:pPr>
            <w:r w:rsidRPr="0040347C">
              <w:rPr>
                <w:b/>
                <w:bCs/>
                <w:color w:val="000000"/>
                <w:sz w:val="16"/>
                <w:szCs w:val="16"/>
              </w:rPr>
              <w:t>Total Annual Cost to Government</w:t>
            </w:r>
          </w:p>
        </w:tc>
      </w:tr>
      <w:tr w14:paraId="3CF1BB63" w14:textId="77777777" w:rsidTr="0040347C">
        <w:tblPrEx>
          <w:tblW w:w="5000" w:type="pct"/>
          <w:tblLook w:val="04A0"/>
        </w:tblPrEx>
        <w:trPr>
          <w:trHeight w:val="630"/>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7DCEC2AD" w14:textId="77777777">
            <w:pPr>
              <w:overflowPunct/>
              <w:autoSpaceDE/>
              <w:autoSpaceDN/>
              <w:adjustRightInd/>
              <w:textAlignment w:val="auto"/>
              <w:rPr>
                <w:color w:val="000000"/>
                <w:sz w:val="16"/>
                <w:szCs w:val="16"/>
              </w:rPr>
            </w:pPr>
            <w:r w:rsidRPr="0040347C">
              <w:rPr>
                <w:color w:val="000000"/>
                <w:sz w:val="16"/>
                <w:szCs w:val="16"/>
              </w:rPr>
              <w:t>Race and Ethnic Data Reporting Form (form HUD–27061–H)</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00F681A" w14:textId="77777777">
            <w:pPr>
              <w:overflowPunct/>
              <w:autoSpaceDE/>
              <w:autoSpaceDN/>
              <w:adjustRightInd/>
              <w:jc w:val="center"/>
              <w:textAlignment w:val="auto"/>
              <w:rPr>
                <w:color w:val="000000"/>
                <w:sz w:val="16"/>
                <w:szCs w:val="16"/>
              </w:rPr>
            </w:pPr>
            <w:r w:rsidRPr="0040347C">
              <w:rPr>
                <w:color w:val="000000"/>
                <w:sz w:val="16"/>
                <w:szCs w:val="16"/>
              </w:rPr>
              <w:t>154,543</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A196DA8" w14:textId="64C4240C">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C90B96B" w14:textId="77777777">
            <w:pPr>
              <w:overflowPunct/>
              <w:autoSpaceDE/>
              <w:autoSpaceDN/>
              <w:adjustRightInd/>
              <w:jc w:val="center"/>
              <w:textAlignment w:val="auto"/>
              <w:rPr>
                <w:color w:val="000000"/>
                <w:sz w:val="16"/>
                <w:szCs w:val="16"/>
              </w:rPr>
            </w:pPr>
            <w:r w:rsidRPr="0040347C">
              <w:rPr>
                <w:color w:val="000000"/>
                <w:sz w:val="16"/>
                <w:szCs w:val="16"/>
              </w:rPr>
              <w:t>154,543</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7264139" w14:textId="77777777">
            <w:pPr>
              <w:overflowPunct/>
              <w:autoSpaceDE/>
              <w:autoSpaceDN/>
              <w:adjustRightInd/>
              <w:jc w:val="center"/>
              <w:textAlignment w:val="auto"/>
              <w:rPr>
                <w:color w:val="000000"/>
                <w:sz w:val="16"/>
                <w:szCs w:val="16"/>
              </w:rPr>
            </w:pPr>
            <w:r w:rsidRPr="0040347C">
              <w:rPr>
                <w:color w:val="000000"/>
                <w:sz w:val="16"/>
                <w:szCs w:val="16"/>
              </w:rPr>
              <w:t>0.17</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1A0EB37" w14:textId="77777777">
            <w:pPr>
              <w:overflowPunct/>
              <w:autoSpaceDE/>
              <w:autoSpaceDN/>
              <w:adjustRightInd/>
              <w:jc w:val="center"/>
              <w:textAlignment w:val="auto"/>
              <w:rPr>
                <w:color w:val="000000"/>
                <w:sz w:val="16"/>
                <w:szCs w:val="16"/>
              </w:rPr>
            </w:pPr>
            <w:r w:rsidRPr="0040347C">
              <w:rPr>
                <w:color w:val="000000"/>
                <w:sz w:val="16"/>
                <w:szCs w:val="16"/>
              </w:rPr>
              <w:t>26,272</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71646FD"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7CAE11E7" w14:textId="77777777">
            <w:pPr>
              <w:overflowPunct/>
              <w:autoSpaceDE/>
              <w:autoSpaceDN/>
              <w:adjustRightInd/>
              <w:jc w:val="center"/>
              <w:textAlignment w:val="auto"/>
              <w:rPr>
                <w:color w:val="000000"/>
                <w:sz w:val="16"/>
                <w:szCs w:val="16"/>
              </w:rPr>
            </w:pPr>
            <w:r w:rsidRPr="0040347C">
              <w:rPr>
                <w:color w:val="000000"/>
                <w:sz w:val="16"/>
                <w:szCs w:val="16"/>
              </w:rPr>
              <w:t>$953,159</w:t>
            </w:r>
          </w:p>
        </w:tc>
      </w:tr>
      <w:tr w14:paraId="32D19015"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0AE912B" w14:textId="77777777">
            <w:pPr>
              <w:overflowPunct/>
              <w:autoSpaceDE/>
              <w:autoSpaceDN/>
              <w:adjustRightInd/>
              <w:textAlignment w:val="auto"/>
              <w:rPr>
                <w:color w:val="000000"/>
                <w:sz w:val="16"/>
                <w:szCs w:val="16"/>
              </w:rPr>
            </w:pPr>
            <w:r w:rsidRPr="0040347C">
              <w:rPr>
                <w:color w:val="000000"/>
                <w:sz w:val="16"/>
                <w:szCs w:val="16"/>
              </w:rPr>
              <w:t>Owner’s Certification of Compliance with HUD’s Tenant Eligibility and Rent Procedures (form HUD–50059)</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6403EE0B" w14:textId="77777777">
            <w:pPr>
              <w:overflowPunct/>
              <w:autoSpaceDE/>
              <w:autoSpaceDN/>
              <w:adjustRightInd/>
              <w:jc w:val="center"/>
              <w:textAlignment w:val="auto"/>
              <w:rPr>
                <w:color w:val="000000"/>
                <w:sz w:val="16"/>
                <w:szCs w:val="16"/>
              </w:rPr>
            </w:pPr>
            <w:r w:rsidRPr="0040347C">
              <w:rPr>
                <w:color w:val="000000"/>
                <w:sz w:val="16"/>
                <w:szCs w:val="16"/>
              </w:rPr>
              <w:t>2,238,197</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5D00A85" w14:textId="6725CB19">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93040B9" w14:textId="77777777">
            <w:pPr>
              <w:overflowPunct/>
              <w:autoSpaceDE/>
              <w:autoSpaceDN/>
              <w:adjustRightInd/>
              <w:jc w:val="center"/>
              <w:textAlignment w:val="auto"/>
              <w:rPr>
                <w:color w:val="000000"/>
                <w:sz w:val="16"/>
                <w:szCs w:val="16"/>
              </w:rPr>
            </w:pPr>
            <w:r w:rsidRPr="0040347C">
              <w:rPr>
                <w:color w:val="000000"/>
                <w:sz w:val="16"/>
                <w:szCs w:val="16"/>
              </w:rPr>
              <w:t>2,238,197</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6B2FB9B8" w14:textId="77777777">
            <w:pPr>
              <w:overflowPunct/>
              <w:autoSpaceDE/>
              <w:autoSpaceDN/>
              <w:adjustRightInd/>
              <w:jc w:val="center"/>
              <w:textAlignment w:val="auto"/>
              <w:rPr>
                <w:color w:val="000000"/>
                <w:sz w:val="16"/>
                <w:szCs w:val="16"/>
              </w:rPr>
            </w:pPr>
            <w:r w:rsidRPr="0040347C">
              <w:rPr>
                <w:color w:val="000000"/>
                <w:sz w:val="16"/>
                <w:szCs w:val="16"/>
              </w:rPr>
              <w:t>0.50</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0F4B0BF" w14:textId="77777777">
            <w:pPr>
              <w:overflowPunct/>
              <w:autoSpaceDE/>
              <w:autoSpaceDN/>
              <w:adjustRightInd/>
              <w:jc w:val="center"/>
              <w:textAlignment w:val="auto"/>
              <w:rPr>
                <w:color w:val="000000"/>
                <w:sz w:val="16"/>
                <w:szCs w:val="16"/>
              </w:rPr>
            </w:pPr>
            <w:r w:rsidRPr="0040347C">
              <w:rPr>
                <w:color w:val="000000"/>
                <w:sz w:val="16"/>
                <w:szCs w:val="16"/>
              </w:rPr>
              <w:t>1,119,099</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76D14C7"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1EC2D0D0" w14:textId="77777777">
            <w:pPr>
              <w:overflowPunct/>
              <w:autoSpaceDE/>
              <w:autoSpaceDN/>
              <w:adjustRightInd/>
              <w:jc w:val="center"/>
              <w:textAlignment w:val="auto"/>
              <w:rPr>
                <w:color w:val="000000"/>
                <w:sz w:val="16"/>
                <w:szCs w:val="16"/>
              </w:rPr>
            </w:pPr>
            <w:r w:rsidRPr="0040347C">
              <w:rPr>
                <w:color w:val="000000"/>
                <w:sz w:val="16"/>
                <w:szCs w:val="16"/>
              </w:rPr>
              <w:t>$40,600,894</w:t>
            </w:r>
          </w:p>
        </w:tc>
      </w:tr>
      <w:tr w14:paraId="073E51A8" w14:textId="77777777" w:rsidTr="0040347C">
        <w:tblPrEx>
          <w:tblW w:w="5000" w:type="pct"/>
          <w:tblLook w:val="04A0"/>
        </w:tblPrEx>
        <w:trPr>
          <w:trHeight w:val="1185"/>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2C914B46" w14:textId="77777777">
            <w:pPr>
              <w:overflowPunct/>
              <w:autoSpaceDE/>
              <w:autoSpaceDN/>
              <w:adjustRightInd/>
              <w:textAlignment w:val="auto"/>
              <w:rPr>
                <w:color w:val="000000"/>
                <w:sz w:val="16"/>
                <w:szCs w:val="16"/>
              </w:rPr>
            </w:pPr>
            <w:r w:rsidRPr="0040347C">
              <w:rPr>
                <w:color w:val="000000"/>
                <w:sz w:val="16"/>
                <w:szCs w:val="16"/>
              </w:rPr>
              <w:t>Owner’s Certification of Compliance with HUD’s Tenant Eligibility and Rent Procedures (form HUD–50059–A)</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D018782" w14:textId="77777777">
            <w:pPr>
              <w:overflowPunct/>
              <w:autoSpaceDE/>
              <w:autoSpaceDN/>
              <w:adjustRightInd/>
              <w:jc w:val="center"/>
              <w:textAlignment w:val="auto"/>
              <w:rPr>
                <w:color w:val="000000"/>
                <w:sz w:val="16"/>
                <w:szCs w:val="16"/>
              </w:rPr>
            </w:pPr>
            <w:r w:rsidRPr="0040347C">
              <w:rPr>
                <w:color w:val="000000"/>
                <w:sz w:val="16"/>
                <w:szCs w:val="16"/>
              </w:rPr>
              <w:t>1,525,680</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1EB86038" w14:textId="44073438">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224FFD97" w14:textId="77777777">
            <w:pPr>
              <w:overflowPunct/>
              <w:autoSpaceDE/>
              <w:autoSpaceDN/>
              <w:adjustRightInd/>
              <w:jc w:val="center"/>
              <w:textAlignment w:val="auto"/>
              <w:rPr>
                <w:color w:val="000000"/>
                <w:sz w:val="16"/>
                <w:szCs w:val="16"/>
              </w:rPr>
            </w:pPr>
            <w:r w:rsidRPr="0040347C">
              <w:rPr>
                <w:color w:val="000000"/>
                <w:sz w:val="16"/>
                <w:szCs w:val="16"/>
              </w:rPr>
              <w:t>1,525,680</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71C05B00" w14:textId="77777777">
            <w:pPr>
              <w:overflowPunct/>
              <w:autoSpaceDE/>
              <w:autoSpaceDN/>
              <w:adjustRightInd/>
              <w:jc w:val="center"/>
              <w:textAlignment w:val="auto"/>
              <w:rPr>
                <w:color w:val="000000"/>
                <w:sz w:val="16"/>
                <w:szCs w:val="16"/>
              </w:rPr>
            </w:pPr>
            <w:r w:rsidRPr="0040347C">
              <w:rPr>
                <w:color w:val="000000"/>
                <w:sz w:val="16"/>
                <w:szCs w:val="16"/>
              </w:rPr>
              <w:t>0.13</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7B700456" w14:textId="77777777">
            <w:pPr>
              <w:overflowPunct/>
              <w:autoSpaceDE/>
              <w:autoSpaceDN/>
              <w:adjustRightInd/>
              <w:jc w:val="center"/>
              <w:textAlignment w:val="auto"/>
              <w:rPr>
                <w:color w:val="000000"/>
                <w:sz w:val="16"/>
                <w:szCs w:val="16"/>
              </w:rPr>
            </w:pPr>
            <w:r w:rsidRPr="0040347C">
              <w:rPr>
                <w:color w:val="000000"/>
                <w:sz w:val="16"/>
                <w:szCs w:val="16"/>
              </w:rPr>
              <w:t>198,338</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41706DDE"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1133B1F2" w14:textId="77777777">
            <w:pPr>
              <w:overflowPunct/>
              <w:autoSpaceDE/>
              <w:autoSpaceDN/>
              <w:adjustRightInd/>
              <w:jc w:val="center"/>
              <w:textAlignment w:val="auto"/>
              <w:rPr>
                <w:color w:val="000000"/>
                <w:sz w:val="16"/>
                <w:szCs w:val="16"/>
              </w:rPr>
            </w:pPr>
            <w:r w:rsidRPr="0040347C">
              <w:rPr>
                <w:color w:val="000000"/>
                <w:sz w:val="16"/>
                <w:szCs w:val="16"/>
              </w:rPr>
              <w:t>$7,195,717</w:t>
            </w:r>
          </w:p>
        </w:tc>
      </w:tr>
      <w:tr w14:paraId="07E4A705" w14:textId="77777777" w:rsidTr="0040347C">
        <w:tblPrEx>
          <w:tblW w:w="5000" w:type="pct"/>
          <w:tblLook w:val="04A0"/>
        </w:tblPrEx>
        <w:trPr>
          <w:trHeight w:val="1260"/>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CCF4B1B" w14:textId="77777777">
            <w:pPr>
              <w:overflowPunct/>
              <w:autoSpaceDE/>
              <w:autoSpaceDN/>
              <w:adjustRightInd/>
              <w:textAlignment w:val="auto"/>
              <w:rPr>
                <w:color w:val="000000"/>
                <w:sz w:val="16"/>
                <w:szCs w:val="16"/>
              </w:rPr>
            </w:pPr>
            <w:r w:rsidRPr="0040347C">
              <w:rPr>
                <w:color w:val="000000"/>
                <w:sz w:val="16"/>
                <w:szCs w:val="16"/>
              </w:rPr>
              <w:t>Enterprise Income Verification (EIV) System Multifamily Housing Coordinator Access Authorization Form (form HUD–90011)</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37814A0A" w14:textId="77777777">
            <w:pPr>
              <w:overflowPunct/>
              <w:autoSpaceDE/>
              <w:autoSpaceDN/>
              <w:adjustRightInd/>
              <w:jc w:val="center"/>
              <w:textAlignment w:val="auto"/>
              <w:rPr>
                <w:color w:val="000000"/>
                <w:sz w:val="16"/>
                <w:szCs w:val="16"/>
              </w:rPr>
            </w:pPr>
            <w:r w:rsidRPr="0040347C">
              <w:rPr>
                <w:color w:val="000000"/>
                <w:sz w:val="16"/>
                <w:szCs w:val="16"/>
              </w:rPr>
              <w:t>8,540</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6022597" w14:textId="1FEB982C">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B690864" w14:textId="77777777">
            <w:pPr>
              <w:overflowPunct/>
              <w:autoSpaceDE/>
              <w:autoSpaceDN/>
              <w:adjustRightInd/>
              <w:jc w:val="center"/>
              <w:textAlignment w:val="auto"/>
              <w:rPr>
                <w:color w:val="000000"/>
                <w:sz w:val="16"/>
                <w:szCs w:val="16"/>
              </w:rPr>
            </w:pPr>
            <w:r w:rsidRPr="0040347C">
              <w:rPr>
                <w:color w:val="000000"/>
                <w:sz w:val="16"/>
                <w:szCs w:val="16"/>
              </w:rPr>
              <w:t>8,540</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773CBF5" w14:textId="77777777">
            <w:pPr>
              <w:overflowPunct/>
              <w:autoSpaceDE/>
              <w:autoSpaceDN/>
              <w:adjustRightInd/>
              <w:jc w:val="center"/>
              <w:textAlignment w:val="auto"/>
              <w:rPr>
                <w:color w:val="000000"/>
                <w:sz w:val="16"/>
                <w:szCs w:val="16"/>
              </w:rPr>
            </w:pPr>
            <w:r w:rsidRPr="0040347C">
              <w:rPr>
                <w:color w:val="000000"/>
                <w:sz w:val="16"/>
                <w:szCs w:val="16"/>
              </w:rPr>
              <w:t>0.25</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5064317F" w14:textId="77777777">
            <w:pPr>
              <w:overflowPunct/>
              <w:autoSpaceDE/>
              <w:autoSpaceDN/>
              <w:adjustRightInd/>
              <w:jc w:val="center"/>
              <w:textAlignment w:val="auto"/>
              <w:rPr>
                <w:color w:val="000000"/>
                <w:sz w:val="16"/>
                <w:szCs w:val="16"/>
              </w:rPr>
            </w:pPr>
            <w:r w:rsidRPr="0040347C">
              <w:rPr>
                <w:color w:val="000000"/>
                <w:sz w:val="16"/>
                <w:szCs w:val="16"/>
              </w:rPr>
              <w:t>2,135</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DD0A8B2"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48E4AD99" w14:textId="77777777">
            <w:pPr>
              <w:overflowPunct/>
              <w:autoSpaceDE/>
              <w:autoSpaceDN/>
              <w:adjustRightInd/>
              <w:jc w:val="center"/>
              <w:textAlignment w:val="auto"/>
              <w:rPr>
                <w:color w:val="000000"/>
                <w:sz w:val="16"/>
                <w:szCs w:val="16"/>
              </w:rPr>
            </w:pPr>
            <w:r w:rsidRPr="0040347C">
              <w:rPr>
                <w:color w:val="000000"/>
                <w:sz w:val="16"/>
                <w:szCs w:val="16"/>
              </w:rPr>
              <w:t>$77,458</w:t>
            </w:r>
          </w:p>
        </w:tc>
      </w:tr>
      <w:tr w14:paraId="50A93AE1"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9E81586" w14:textId="77777777">
            <w:pPr>
              <w:overflowPunct/>
              <w:autoSpaceDE/>
              <w:autoSpaceDN/>
              <w:adjustRightInd/>
              <w:textAlignment w:val="auto"/>
              <w:rPr>
                <w:color w:val="000000"/>
                <w:sz w:val="16"/>
                <w:szCs w:val="16"/>
              </w:rPr>
            </w:pPr>
            <w:r w:rsidRPr="0040347C">
              <w:rPr>
                <w:color w:val="000000"/>
                <w:sz w:val="16"/>
                <w:szCs w:val="16"/>
              </w:rPr>
              <w:t>Enterprise Income Verification (EIV) System User Access Authorization Form (form HUD–90012)</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78EA40E" w14:textId="77777777">
            <w:pPr>
              <w:overflowPunct/>
              <w:autoSpaceDE/>
              <w:autoSpaceDN/>
              <w:adjustRightInd/>
              <w:jc w:val="center"/>
              <w:textAlignment w:val="auto"/>
              <w:rPr>
                <w:color w:val="000000"/>
                <w:sz w:val="16"/>
                <w:szCs w:val="16"/>
              </w:rPr>
            </w:pPr>
            <w:r w:rsidRPr="0040347C">
              <w:rPr>
                <w:color w:val="000000"/>
                <w:sz w:val="16"/>
                <w:szCs w:val="16"/>
              </w:rPr>
              <w:t>36,053</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6384F8F" w14:textId="366F2C4A">
            <w:pPr>
              <w:overflowPunct/>
              <w:autoSpaceDE/>
              <w:autoSpaceDN/>
              <w:adjustRightInd/>
              <w:jc w:val="center"/>
              <w:textAlignment w:val="auto"/>
              <w:rPr>
                <w:color w:val="000000"/>
                <w:sz w:val="16"/>
                <w:szCs w:val="16"/>
              </w:rPr>
            </w:pPr>
            <w:r>
              <w:rPr>
                <w:color w:val="000000"/>
                <w:sz w:val="16"/>
                <w:szCs w:val="16"/>
              </w:rPr>
              <w:t>2</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3950C358" w14:textId="77777777">
            <w:pPr>
              <w:overflowPunct/>
              <w:autoSpaceDE/>
              <w:autoSpaceDN/>
              <w:adjustRightInd/>
              <w:jc w:val="center"/>
              <w:textAlignment w:val="auto"/>
              <w:rPr>
                <w:color w:val="000000"/>
                <w:sz w:val="16"/>
                <w:szCs w:val="16"/>
              </w:rPr>
            </w:pPr>
            <w:r w:rsidRPr="0040347C">
              <w:rPr>
                <w:color w:val="000000"/>
                <w:sz w:val="16"/>
                <w:szCs w:val="16"/>
              </w:rPr>
              <w:t>72,106</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A62C8C1" w14:textId="77777777">
            <w:pPr>
              <w:overflowPunct/>
              <w:autoSpaceDE/>
              <w:autoSpaceDN/>
              <w:adjustRightInd/>
              <w:jc w:val="center"/>
              <w:textAlignment w:val="auto"/>
              <w:rPr>
                <w:color w:val="000000"/>
                <w:sz w:val="16"/>
                <w:szCs w:val="16"/>
              </w:rPr>
            </w:pPr>
            <w:r w:rsidRPr="0040347C">
              <w:rPr>
                <w:color w:val="000000"/>
                <w:sz w:val="16"/>
                <w:szCs w:val="16"/>
              </w:rPr>
              <w:t>0.25</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ABC8062" w14:textId="77777777">
            <w:pPr>
              <w:overflowPunct/>
              <w:autoSpaceDE/>
              <w:autoSpaceDN/>
              <w:adjustRightInd/>
              <w:jc w:val="center"/>
              <w:textAlignment w:val="auto"/>
              <w:rPr>
                <w:color w:val="000000"/>
                <w:sz w:val="16"/>
                <w:szCs w:val="16"/>
              </w:rPr>
            </w:pPr>
            <w:r w:rsidRPr="0040347C">
              <w:rPr>
                <w:color w:val="000000"/>
                <w:sz w:val="16"/>
                <w:szCs w:val="16"/>
              </w:rPr>
              <w:t>18,027</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D33133F"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0B7633AD" w14:textId="77777777">
            <w:pPr>
              <w:overflowPunct/>
              <w:autoSpaceDE/>
              <w:autoSpaceDN/>
              <w:adjustRightInd/>
              <w:jc w:val="center"/>
              <w:textAlignment w:val="auto"/>
              <w:rPr>
                <w:color w:val="000000"/>
                <w:sz w:val="16"/>
                <w:szCs w:val="16"/>
              </w:rPr>
            </w:pPr>
            <w:r w:rsidRPr="0040347C">
              <w:rPr>
                <w:color w:val="000000"/>
                <w:sz w:val="16"/>
                <w:szCs w:val="16"/>
              </w:rPr>
              <w:t>$654,001</w:t>
            </w:r>
          </w:p>
        </w:tc>
      </w:tr>
      <w:tr w14:paraId="0CACB03A"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744AB13" w14:textId="77777777">
            <w:pPr>
              <w:overflowPunct/>
              <w:autoSpaceDE/>
              <w:autoSpaceDN/>
              <w:adjustRightInd/>
              <w:textAlignment w:val="auto"/>
              <w:rPr>
                <w:color w:val="000000"/>
                <w:sz w:val="16"/>
                <w:szCs w:val="16"/>
              </w:rPr>
            </w:pPr>
            <w:r w:rsidRPr="0040347C">
              <w:rPr>
                <w:color w:val="000000"/>
                <w:sz w:val="16"/>
                <w:szCs w:val="16"/>
              </w:rPr>
              <w:t>Recertification Notice (Exhibit 7–1: Annual Recertification Initial Notice; form HUD–90100)</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063A981" w14:textId="77777777">
            <w:pPr>
              <w:overflowPunct/>
              <w:autoSpaceDE/>
              <w:autoSpaceDN/>
              <w:adjustRightInd/>
              <w:jc w:val="center"/>
              <w:textAlignment w:val="auto"/>
              <w:rPr>
                <w:color w:val="000000"/>
                <w:sz w:val="16"/>
                <w:szCs w:val="16"/>
              </w:rPr>
            </w:pPr>
            <w:r w:rsidRPr="0040347C">
              <w:rPr>
                <w:color w:val="000000"/>
                <w:sz w:val="16"/>
                <w:szCs w:val="16"/>
              </w:rPr>
              <w:t>2,238,197</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3A6A9D25" w14:textId="23323E8C">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71B61D8" w14:textId="77777777">
            <w:pPr>
              <w:overflowPunct/>
              <w:autoSpaceDE/>
              <w:autoSpaceDN/>
              <w:adjustRightInd/>
              <w:jc w:val="center"/>
              <w:textAlignment w:val="auto"/>
              <w:rPr>
                <w:color w:val="000000"/>
                <w:sz w:val="16"/>
                <w:szCs w:val="16"/>
              </w:rPr>
            </w:pPr>
            <w:r w:rsidRPr="0040347C">
              <w:rPr>
                <w:color w:val="000000"/>
                <w:sz w:val="16"/>
                <w:szCs w:val="16"/>
              </w:rPr>
              <w:t>2,238,197</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6085674B"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8D8A18D" w14:textId="77777777">
            <w:pPr>
              <w:overflowPunct/>
              <w:autoSpaceDE/>
              <w:autoSpaceDN/>
              <w:adjustRightInd/>
              <w:jc w:val="center"/>
              <w:textAlignment w:val="auto"/>
              <w:rPr>
                <w:color w:val="000000"/>
                <w:sz w:val="16"/>
                <w:szCs w:val="16"/>
              </w:rPr>
            </w:pPr>
            <w:r w:rsidRPr="0040347C">
              <w:rPr>
                <w:color w:val="000000"/>
                <w:sz w:val="16"/>
                <w:szCs w:val="16"/>
              </w:rPr>
              <w:t>179,056</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1644AF0"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7F9B8791" w14:textId="77777777">
            <w:pPr>
              <w:overflowPunct/>
              <w:autoSpaceDE/>
              <w:autoSpaceDN/>
              <w:adjustRightInd/>
              <w:jc w:val="center"/>
              <w:textAlignment w:val="auto"/>
              <w:rPr>
                <w:color w:val="000000"/>
                <w:sz w:val="16"/>
                <w:szCs w:val="16"/>
              </w:rPr>
            </w:pPr>
            <w:r w:rsidRPr="0040347C">
              <w:rPr>
                <w:color w:val="000000"/>
                <w:sz w:val="16"/>
                <w:szCs w:val="16"/>
              </w:rPr>
              <w:t>$6,496,143</w:t>
            </w:r>
          </w:p>
        </w:tc>
      </w:tr>
      <w:tr w14:paraId="478C4838" w14:textId="77777777" w:rsidTr="0040347C">
        <w:tblPrEx>
          <w:tblW w:w="5000" w:type="pct"/>
          <w:tblLook w:val="04A0"/>
        </w:tblPrEx>
        <w:trPr>
          <w:trHeight w:val="630"/>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7F16B53" w14:textId="77777777">
            <w:pPr>
              <w:overflowPunct/>
              <w:autoSpaceDE/>
              <w:autoSpaceDN/>
              <w:adjustRightInd/>
              <w:textAlignment w:val="auto"/>
              <w:rPr>
                <w:color w:val="000000"/>
                <w:sz w:val="16"/>
                <w:szCs w:val="16"/>
              </w:rPr>
            </w:pPr>
            <w:r w:rsidRPr="0040347C">
              <w:rPr>
                <w:color w:val="000000"/>
                <w:sz w:val="16"/>
                <w:szCs w:val="16"/>
              </w:rPr>
              <w:t>Certification of Long-Term Care Insurance (form HUD–90101)</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3AF2937" w14:textId="77777777">
            <w:pPr>
              <w:overflowPunct/>
              <w:autoSpaceDE/>
              <w:autoSpaceDN/>
              <w:adjustRightInd/>
              <w:jc w:val="center"/>
              <w:textAlignment w:val="auto"/>
              <w:rPr>
                <w:color w:val="000000"/>
                <w:sz w:val="16"/>
                <w:szCs w:val="16"/>
              </w:rPr>
            </w:pPr>
            <w:r w:rsidRPr="0040347C">
              <w:rPr>
                <w:color w:val="000000"/>
                <w:sz w:val="16"/>
                <w:szCs w:val="16"/>
              </w:rPr>
              <w:t>56,140</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1CD098E" w14:textId="761A0E1B">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41F47FFA" w14:textId="77777777">
            <w:pPr>
              <w:overflowPunct/>
              <w:autoSpaceDE/>
              <w:autoSpaceDN/>
              <w:adjustRightInd/>
              <w:jc w:val="center"/>
              <w:textAlignment w:val="auto"/>
              <w:rPr>
                <w:color w:val="000000"/>
                <w:sz w:val="16"/>
                <w:szCs w:val="16"/>
              </w:rPr>
            </w:pPr>
            <w:r w:rsidRPr="0040347C">
              <w:rPr>
                <w:color w:val="000000"/>
                <w:sz w:val="16"/>
                <w:szCs w:val="16"/>
              </w:rPr>
              <w:t>56,140</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BDE692B" w14:textId="77777777">
            <w:pPr>
              <w:overflowPunct/>
              <w:autoSpaceDE/>
              <w:autoSpaceDN/>
              <w:adjustRightInd/>
              <w:jc w:val="center"/>
              <w:textAlignment w:val="auto"/>
              <w:rPr>
                <w:color w:val="000000"/>
                <w:sz w:val="16"/>
                <w:szCs w:val="16"/>
              </w:rPr>
            </w:pPr>
            <w:r w:rsidRPr="0040347C">
              <w:rPr>
                <w:color w:val="000000"/>
                <w:sz w:val="16"/>
                <w:szCs w:val="16"/>
              </w:rPr>
              <w:t>0.17</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7E757E2B" w14:textId="77777777">
            <w:pPr>
              <w:overflowPunct/>
              <w:autoSpaceDE/>
              <w:autoSpaceDN/>
              <w:adjustRightInd/>
              <w:jc w:val="center"/>
              <w:textAlignment w:val="auto"/>
              <w:rPr>
                <w:color w:val="000000"/>
                <w:sz w:val="16"/>
                <w:szCs w:val="16"/>
              </w:rPr>
            </w:pPr>
            <w:r w:rsidRPr="0040347C">
              <w:rPr>
                <w:color w:val="000000"/>
                <w:sz w:val="16"/>
                <w:szCs w:val="16"/>
              </w:rPr>
              <w:t>9,544</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2326D2F5"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2377D753" w14:textId="24424317">
            <w:pPr>
              <w:overflowPunct/>
              <w:autoSpaceDE/>
              <w:autoSpaceDN/>
              <w:adjustRightInd/>
              <w:jc w:val="center"/>
              <w:textAlignment w:val="auto"/>
              <w:rPr>
                <w:color w:val="000000"/>
                <w:sz w:val="16"/>
                <w:szCs w:val="16"/>
              </w:rPr>
            </w:pPr>
            <w:r w:rsidRPr="0040347C">
              <w:rPr>
                <w:color w:val="000000"/>
                <w:sz w:val="16"/>
                <w:szCs w:val="16"/>
              </w:rPr>
              <w:t>$346,2</w:t>
            </w:r>
            <w:r w:rsidR="002831E1">
              <w:rPr>
                <w:color w:val="000000"/>
                <w:sz w:val="16"/>
                <w:szCs w:val="16"/>
              </w:rPr>
              <w:t>49</w:t>
            </w:r>
          </w:p>
        </w:tc>
      </w:tr>
      <w:tr w14:paraId="37DFA23B" w14:textId="77777777" w:rsidTr="0040347C">
        <w:tblPrEx>
          <w:tblW w:w="5000" w:type="pct"/>
          <w:tblLook w:val="04A0"/>
        </w:tblPrEx>
        <w:trPr>
          <w:trHeight w:val="630"/>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6BBB679B" w14:textId="77777777">
            <w:pPr>
              <w:overflowPunct/>
              <w:autoSpaceDE/>
              <w:autoSpaceDN/>
              <w:adjustRightInd/>
              <w:textAlignment w:val="auto"/>
              <w:rPr>
                <w:color w:val="000000"/>
                <w:sz w:val="16"/>
                <w:szCs w:val="16"/>
              </w:rPr>
            </w:pPr>
            <w:r w:rsidRPr="0040347C">
              <w:rPr>
                <w:color w:val="000000"/>
                <w:sz w:val="16"/>
                <w:szCs w:val="16"/>
              </w:rPr>
              <w:t>Verification of Disability (form HUD–90102)</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F82884B" w14:textId="77777777">
            <w:pPr>
              <w:overflowPunct/>
              <w:autoSpaceDE/>
              <w:autoSpaceDN/>
              <w:adjustRightInd/>
              <w:jc w:val="center"/>
              <w:textAlignment w:val="auto"/>
              <w:rPr>
                <w:color w:val="000000"/>
                <w:sz w:val="16"/>
                <w:szCs w:val="16"/>
              </w:rPr>
            </w:pPr>
            <w:r w:rsidRPr="0040347C">
              <w:rPr>
                <w:color w:val="000000"/>
                <w:sz w:val="16"/>
                <w:szCs w:val="16"/>
              </w:rPr>
              <w:t>3,364</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DB356C7" w14:textId="5D8D2465">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414C63F" w14:textId="77777777">
            <w:pPr>
              <w:overflowPunct/>
              <w:autoSpaceDE/>
              <w:autoSpaceDN/>
              <w:adjustRightInd/>
              <w:jc w:val="center"/>
              <w:textAlignment w:val="auto"/>
              <w:rPr>
                <w:color w:val="000000"/>
                <w:sz w:val="16"/>
                <w:szCs w:val="16"/>
              </w:rPr>
            </w:pPr>
            <w:r w:rsidRPr="0040347C">
              <w:rPr>
                <w:color w:val="000000"/>
                <w:sz w:val="16"/>
                <w:szCs w:val="16"/>
              </w:rPr>
              <w:t>3,364</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C0609F9"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EB959F0" w14:textId="77777777">
            <w:pPr>
              <w:overflowPunct/>
              <w:autoSpaceDE/>
              <w:autoSpaceDN/>
              <w:adjustRightInd/>
              <w:jc w:val="center"/>
              <w:textAlignment w:val="auto"/>
              <w:rPr>
                <w:color w:val="000000"/>
                <w:sz w:val="16"/>
                <w:szCs w:val="16"/>
              </w:rPr>
            </w:pPr>
            <w:r w:rsidRPr="0040347C">
              <w:rPr>
                <w:color w:val="000000"/>
                <w:sz w:val="16"/>
                <w:szCs w:val="16"/>
              </w:rPr>
              <w:t>269</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E715E2B"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6E366578" w14:textId="77777777">
            <w:pPr>
              <w:overflowPunct/>
              <w:autoSpaceDE/>
              <w:autoSpaceDN/>
              <w:adjustRightInd/>
              <w:jc w:val="center"/>
              <w:textAlignment w:val="auto"/>
              <w:rPr>
                <w:color w:val="000000"/>
                <w:sz w:val="16"/>
                <w:szCs w:val="16"/>
              </w:rPr>
            </w:pPr>
            <w:r w:rsidRPr="0040347C">
              <w:rPr>
                <w:color w:val="000000"/>
                <w:sz w:val="16"/>
                <w:szCs w:val="16"/>
              </w:rPr>
              <w:t>$9,764</w:t>
            </w:r>
          </w:p>
        </w:tc>
      </w:tr>
      <w:tr w14:paraId="61ED4887"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195F922B" w14:textId="77777777">
            <w:pPr>
              <w:overflowPunct/>
              <w:autoSpaceDE/>
              <w:autoSpaceDN/>
              <w:adjustRightInd/>
              <w:textAlignment w:val="auto"/>
              <w:rPr>
                <w:color w:val="000000"/>
                <w:sz w:val="16"/>
                <w:szCs w:val="16"/>
              </w:rPr>
            </w:pPr>
            <w:r w:rsidRPr="0040347C">
              <w:rPr>
                <w:color w:val="000000"/>
                <w:sz w:val="16"/>
                <w:szCs w:val="16"/>
              </w:rPr>
              <w:t>Exceptions to Limitations on Admission of Families (form HUD–90104)</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2774235" w14:textId="77777777">
            <w:pPr>
              <w:overflowPunct/>
              <w:autoSpaceDE/>
              <w:autoSpaceDN/>
              <w:adjustRightInd/>
              <w:jc w:val="center"/>
              <w:textAlignment w:val="auto"/>
              <w:rPr>
                <w:color w:val="000000"/>
                <w:sz w:val="16"/>
                <w:szCs w:val="16"/>
              </w:rPr>
            </w:pPr>
            <w:r w:rsidRPr="0040347C">
              <w:rPr>
                <w:color w:val="000000"/>
                <w:sz w:val="16"/>
                <w:szCs w:val="16"/>
              </w:rPr>
              <w:t>7,363</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3433A2C7" w14:textId="427DE40B">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3BF876A0" w14:textId="77777777">
            <w:pPr>
              <w:overflowPunct/>
              <w:autoSpaceDE/>
              <w:autoSpaceDN/>
              <w:adjustRightInd/>
              <w:jc w:val="center"/>
              <w:textAlignment w:val="auto"/>
              <w:rPr>
                <w:color w:val="000000"/>
                <w:sz w:val="16"/>
                <w:szCs w:val="16"/>
              </w:rPr>
            </w:pPr>
            <w:r w:rsidRPr="0040347C">
              <w:rPr>
                <w:color w:val="000000"/>
                <w:sz w:val="16"/>
                <w:szCs w:val="16"/>
              </w:rPr>
              <w:t>7,363</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45EBA9CC" w14:textId="77777777">
            <w:pPr>
              <w:overflowPunct/>
              <w:autoSpaceDE/>
              <w:autoSpaceDN/>
              <w:adjustRightInd/>
              <w:jc w:val="center"/>
              <w:textAlignment w:val="auto"/>
              <w:rPr>
                <w:color w:val="000000"/>
                <w:sz w:val="16"/>
                <w:szCs w:val="16"/>
              </w:rPr>
            </w:pPr>
            <w:r w:rsidRPr="0040347C">
              <w:rPr>
                <w:color w:val="000000"/>
                <w:sz w:val="16"/>
                <w:szCs w:val="16"/>
              </w:rPr>
              <w:t>0.20</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7CDDD07F" w14:textId="77777777">
            <w:pPr>
              <w:overflowPunct/>
              <w:autoSpaceDE/>
              <w:autoSpaceDN/>
              <w:adjustRightInd/>
              <w:jc w:val="center"/>
              <w:textAlignment w:val="auto"/>
              <w:rPr>
                <w:color w:val="000000"/>
                <w:sz w:val="16"/>
                <w:szCs w:val="16"/>
              </w:rPr>
            </w:pPr>
            <w:r w:rsidRPr="0040347C">
              <w:rPr>
                <w:color w:val="000000"/>
                <w:sz w:val="16"/>
                <w:szCs w:val="16"/>
              </w:rPr>
              <w:t>1,473</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1A3F4722"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08989DE0" w14:textId="77777777">
            <w:pPr>
              <w:overflowPunct/>
              <w:autoSpaceDE/>
              <w:autoSpaceDN/>
              <w:adjustRightInd/>
              <w:jc w:val="center"/>
              <w:textAlignment w:val="auto"/>
              <w:rPr>
                <w:color w:val="000000"/>
                <w:sz w:val="16"/>
                <w:szCs w:val="16"/>
              </w:rPr>
            </w:pPr>
            <w:r w:rsidRPr="0040347C">
              <w:rPr>
                <w:color w:val="000000"/>
                <w:sz w:val="16"/>
                <w:szCs w:val="16"/>
              </w:rPr>
              <w:t>$53,426</w:t>
            </w:r>
          </w:p>
        </w:tc>
      </w:tr>
      <w:tr w14:paraId="3815E2F1" w14:textId="77777777" w:rsidTr="0040347C">
        <w:tblPrEx>
          <w:tblW w:w="5000" w:type="pct"/>
          <w:tblLook w:val="04A0"/>
        </w:tblPrEx>
        <w:trPr>
          <w:trHeight w:val="630"/>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67045F0C" w14:textId="77777777">
            <w:pPr>
              <w:overflowPunct/>
              <w:autoSpaceDE/>
              <w:autoSpaceDN/>
              <w:adjustRightInd/>
              <w:textAlignment w:val="auto"/>
              <w:rPr>
                <w:color w:val="000000"/>
                <w:sz w:val="16"/>
                <w:szCs w:val="16"/>
              </w:rPr>
            </w:pPr>
            <w:r w:rsidRPr="0040347C">
              <w:rPr>
                <w:color w:val="000000"/>
                <w:sz w:val="16"/>
                <w:szCs w:val="16"/>
              </w:rPr>
              <w:t>Model Lease for Subsidized Programs (form HUD–90105–A)</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DBF40CD" w14:textId="77777777">
            <w:pPr>
              <w:overflowPunct/>
              <w:autoSpaceDE/>
              <w:autoSpaceDN/>
              <w:adjustRightInd/>
              <w:jc w:val="center"/>
              <w:textAlignment w:val="auto"/>
              <w:rPr>
                <w:color w:val="000000"/>
                <w:sz w:val="16"/>
                <w:szCs w:val="16"/>
              </w:rPr>
            </w:pPr>
            <w:r w:rsidRPr="0040347C">
              <w:rPr>
                <w:color w:val="000000"/>
                <w:sz w:val="16"/>
                <w:szCs w:val="16"/>
              </w:rPr>
              <w:t>137,357</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D25D277" w14:textId="565652E2">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F07D87A" w14:textId="77777777">
            <w:pPr>
              <w:overflowPunct/>
              <w:autoSpaceDE/>
              <w:autoSpaceDN/>
              <w:adjustRightInd/>
              <w:jc w:val="center"/>
              <w:textAlignment w:val="auto"/>
              <w:rPr>
                <w:color w:val="000000"/>
                <w:sz w:val="16"/>
                <w:szCs w:val="16"/>
              </w:rPr>
            </w:pPr>
            <w:r w:rsidRPr="0040347C">
              <w:rPr>
                <w:color w:val="000000"/>
                <w:sz w:val="16"/>
                <w:szCs w:val="16"/>
              </w:rPr>
              <w:t>137,357</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B089177"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2C17792" w14:textId="77777777">
            <w:pPr>
              <w:overflowPunct/>
              <w:autoSpaceDE/>
              <w:autoSpaceDN/>
              <w:adjustRightInd/>
              <w:jc w:val="center"/>
              <w:textAlignment w:val="auto"/>
              <w:rPr>
                <w:color w:val="000000"/>
                <w:sz w:val="16"/>
                <w:szCs w:val="16"/>
              </w:rPr>
            </w:pPr>
            <w:r w:rsidRPr="0040347C">
              <w:rPr>
                <w:color w:val="000000"/>
                <w:sz w:val="16"/>
                <w:szCs w:val="16"/>
              </w:rPr>
              <w:t>10,989</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15ABE627"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7EA9184B" w14:textId="77777777">
            <w:pPr>
              <w:overflowPunct/>
              <w:autoSpaceDE/>
              <w:autoSpaceDN/>
              <w:adjustRightInd/>
              <w:jc w:val="center"/>
              <w:textAlignment w:val="auto"/>
              <w:rPr>
                <w:color w:val="000000"/>
                <w:sz w:val="16"/>
                <w:szCs w:val="16"/>
              </w:rPr>
            </w:pPr>
            <w:r w:rsidRPr="0040347C">
              <w:rPr>
                <w:color w:val="000000"/>
                <w:sz w:val="16"/>
                <w:szCs w:val="16"/>
              </w:rPr>
              <w:t>$398,665</w:t>
            </w:r>
          </w:p>
        </w:tc>
      </w:tr>
      <w:tr w14:paraId="3EB9507A"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3AB00E65" w14:textId="77777777">
            <w:pPr>
              <w:overflowPunct/>
              <w:autoSpaceDE/>
              <w:autoSpaceDN/>
              <w:adjustRightInd/>
              <w:textAlignment w:val="auto"/>
              <w:rPr>
                <w:color w:val="000000"/>
                <w:sz w:val="16"/>
                <w:szCs w:val="16"/>
              </w:rPr>
            </w:pPr>
            <w:r w:rsidRPr="0040347C">
              <w:rPr>
                <w:color w:val="000000"/>
                <w:sz w:val="16"/>
                <w:szCs w:val="16"/>
              </w:rPr>
              <w:t>Model Lease for Section 202/8 or Section 202/162 Projects (form HUD–90105–B)</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F25002D" w14:textId="77777777">
            <w:pPr>
              <w:overflowPunct/>
              <w:autoSpaceDE/>
              <w:autoSpaceDN/>
              <w:adjustRightInd/>
              <w:jc w:val="center"/>
              <w:textAlignment w:val="auto"/>
              <w:rPr>
                <w:color w:val="000000"/>
                <w:sz w:val="16"/>
                <w:szCs w:val="16"/>
              </w:rPr>
            </w:pPr>
            <w:r w:rsidRPr="0040347C">
              <w:rPr>
                <w:color w:val="000000"/>
                <w:sz w:val="16"/>
                <w:szCs w:val="16"/>
              </w:rPr>
              <w:t>1,520</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19847CC4" w14:textId="1E1F3B27">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AB32A72" w14:textId="77777777">
            <w:pPr>
              <w:overflowPunct/>
              <w:autoSpaceDE/>
              <w:autoSpaceDN/>
              <w:adjustRightInd/>
              <w:jc w:val="center"/>
              <w:textAlignment w:val="auto"/>
              <w:rPr>
                <w:color w:val="000000"/>
                <w:sz w:val="16"/>
                <w:szCs w:val="16"/>
              </w:rPr>
            </w:pPr>
            <w:r w:rsidRPr="0040347C">
              <w:rPr>
                <w:color w:val="000000"/>
                <w:sz w:val="16"/>
                <w:szCs w:val="16"/>
              </w:rPr>
              <w:t>1,520</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16701695"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51F0A53" w14:textId="77777777">
            <w:pPr>
              <w:overflowPunct/>
              <w:autoSpaceDE/>
              <w:autoSpaceDN/>
              <w:adjustRightInd/>
              <w:jc w:val="center"/>
              <w:textAlignment w:val="auto"/>
              <w:rPr>
                <w:color w:val="000000"/>
                <w:sz w:val="16"/>
                <w:szCs w:val="16"/>
              </w:rPr>
            </w:pPr>
            <w:r w:rsidRPr="0040347C">
              <w:rPr>
                <w:color w:val="000000"/>
                <w:sz w:val="16"/>
                <w:szCs w:val="16"/>
              </w:rPr>
              <w:t>122</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3EB22C67"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545E3F90" w14:textId="77777777">
            <w:pPr>
              <w:overflowPunct/>
              <w:autoSpaceDE/>
              <w:autoSpaceDN/>
              <w:adjustRightInd/>
              <w:jc w:val="center"/>
              <w:textAlignment w:val="auto"/>
              <w:rPr>
                <w:color w:val="000000"/>
                <w:sz w:val="16"/>
                <w:szCs w:val="16"/>
              </w:rPr>
            </w:pPr>
            <w:r w:rsidRPr="0040347C">
              <w:rPr>
                <w:color w:val="000000"/>
                <w:sz w:val="16"/>
                <w:szCs w:val="16"/>
              </w:rPr>
              <w:t>$4,412</w:t>
            </w:r>
          </w:p>
        </w:tc>
      </w:tr>
      <w:tr w14:paraId="65B46770"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66513800" w14:textId="77777777">
            <w:pPr>
              <w:overflowPunct/>
              <w:autoSpaceDE/>
              <w:autoSpaceDN/>
              <w:adjustRightInd/>
              <w:textAlignment w:val="auto"/>
              <w:rPr>
                <w:color w:val="000000"/>
                <w:sz w:val="16"/>
                <w:szCs w:val="16"/>
              </w:rPr>
            </w:pPr>
            <w:r w:rsidRPr="0040347C">
              <w:rPr>
                <w:color w:val="000000"/>
                <w:sz w:val="16"/>
                <w:szCs w:val="16"/>
              </w:rPr>
              <w:t>Model Lease for Section 202 Project Rental Assistance Contract (form HUD–90105–C)</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54DE567A" w14:textId="77777777">
            <w:pPr>
              <w:overflowPunct/>
              <w:autoSpaceDE/>
              <w:autoSpaceDN/>
              <w:adjustRightInd/>
              <w:jc w:val="center"/>
              <w:textAlignment w:val="auto"/>
              <w:rPr>
                <w:color w:val="000000"/>
                <w:sz w:val="16"/>
                <w:szCs w:val="16"/>
              </w:rPr>
            </w:pPr>
            <w:r w:rsidRPr="0040347C">
              <w:rPr>
                <w:color w:val="000000"/>
                <w:sz w:val="16"/>
                <w:szCs w:val="16"/>
              </w:rPr>
              <w:t>11,820</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0A87789" w14:textId="703E6812">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9FEAE38" w14:textId="77777777">
            <w:pPr>
              <w:overflowPunct/>
              <w:autoSpaceDE/>
              <w:autoSpaceDN/>
              <w:adjustRightInd/>
              <w:jc w:val="center"/>
              <w:textAlignment w:val="auto"/>
              <w:rPr>
                <w:color w:val="000000"/>
                <w:sz w:val="16"/>
                <w:szCs w:val="16"/>
              </w:rPr>
            </w:pPr>
            <w:r w:rsidRPr="0040347C">
              <w:rPr>
                <w:color w:val="000000"/>
                <w:sz w:val="16"/>
                <w:szCs w:val="16"/>
              </w:rPr>
              <w:t>11,820</w:t>
            </w:r>
          </w:p>
        </w:tc>
        <w:tc>
          <w:tcPr>
            <w:tcW w:w="49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0A6E601B"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769A368" w14:textId="77777777">
            <w:pPr>
              <w:overflowPunct/>
              <w:autoSpaceDE/>
              <w:autoSpaceDN/>
              <w:adjustRightInd/>
              <w:jc w:val="center"/>
              <w:textAlignment w:val="auto"/>
              <w:rPr>
                <w:color w:val="000000"/>
                <w:sz w:val="16"/>
                <w:szCs w:val="16"/>
              </w:rPr>
            </w:pPr>
            <w:r w:rsidRPr="0040347C">
              <w:rPr>
                <w:color w:val="000000"/>
                <w:sz w:val="16"/>
                <w:szCs w:val="16"/>
              </w:rPr>
              <w:t>946</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A3E9B2E"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3ED3FD97" w14:textId="77777777">
            <w:pPr>
              <w:overflowPunct/>
              <w:autoSpaceDE/>
              <w:autoSpaceDN/>
              <w:adjustRightInd/>
              <w:jc w:val="center"/>
              <w:textAlignment w:val="auto"/>
              <w:rPr>
                <w:color w:val="000000"/>
                <w:sz w:val="16"/>
                <w:szCs w:val="16"/>
              </w:rPr>
            </w:pPr>
            <w:r w:rsidRPr="0040347C">
              <w:rPr>
                <w:color w:val="000000"/>
                <w:sz w:val="16"/>
                <w:szCs w:val="16"/>
              </w:rPr>
              <w:t>$34,306</w:t>
            </w:r>
          </w:p>
        </w:tc>
      </w:tr>
      <w:tr w14:paraId="30C2B3F1"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4F12EDE" w14:textId="77777777">
            <w:pPr>
              <w:overflowPunct/>
              <w:autoSpaceDE/>
              <w:autoSpaceDN/>
              <w:adjustRightInd/>
              <w:textAlignment w:val="auto"/>
              <w:rPr>
                <w:color w:val="000000"/>
                <w:sz w:val="16"/>
                <w:szCs w:val="16"/>
              </w:rPr>
            </w:pPr>
            <w:r w:rsidRPr="0040347C">
              <w:rPr>
                <w:color w:val="000000"/>
                <w:sz w:val="16"/>
                <w:szCs w:val="16"/>
              </w:rPr>
              <w:t>Model Lease for Section 811 Project Rental Assistance Contract (form HUD–90105–D)</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439FEC2A" w14:textId="77777777">
            <w:pPr>
              <w:overflowPunct/>
              <w:autoSpaceDE/>
              <w:autoSpaceDN/>
              <w:adjustRightInd/>
              <w:jc w:val="center"/>
              <w:textAlignment w:val="auto"/>
              <w:rPr>
                <w:color w:val="000000"/>
                <w:sz w:val="16"/>
                <w:szCs w:val="16"/>
              </w:rPr>
            </w:pPr>
            <w:r w:rsidRPr="0040347C">
              <w:rPr>
                <w:color w:val="000000"/>
                <w:sz w:val="16"/>
                <w:szCs w:val="16"/>
              </w:rPr>
              <w:t>3,100</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6933E836" w14:textId="0D47BCD9">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7606179" w14:textId="77777777">
            <w:pPr>
              <w:overflowPunct/>
              <w:autoSpaceDE/>
              <w:autoSpaceDN/>
              <w:adjustRightInd/>
              <w:jc w:val="center"/>
              <w:textAlignment w:val="auto"/>
              <w:rPr>
                <w:color w:val="000000"/>
                <w:sz w:val="16"/>
                <w:szCs w:val="16"/>
              </w:rPr>
            </w:pPr>
            <w:r w:rsidRPr="0040347C">
              <w:rPr>
                <w:color w:val="000000"/>
                <w:sz w:val="16"/>
                <w:szCs w:val="16"/>
              </w:rPr>
              <w:t>3,100</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17880A1E"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8F8EC5A" w14:textId="77777777">
            <w:pPr>
              <w:overflowPunct/>
              <w:autoSpaceDE/>
              <w:autoSpaceDN/>
              <w:adjustRightInd/>
              <w:jc w:val="center"/>
              <w:textAlignment w:val="auto"/>
              <w:rPr>
                <w:color w:val="000000"/>
                <w:sz w:val="16"/>
                <w:szCs w:val="16"/>
              </w:rPr>
            </w:pPr>
            <w:r w:rsidRPr="0040347C">
              <w:rPr>
                <w:color w:val="000000"/>
                <w:sz w:val="16"/>
                <w:szCs w:val="16"/>
              </w:rPr>
              <w:t>248</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2378A25D"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65F98726" w14:textId="77777777">
            <w:pPr>
              <w:overflowPunct/>
              <w:autoSpaceDE/>
              <w:autoSpaceDN/>
              <w:adjustRightInd/>
              <w:jc w:val="center"/>
              <w:textAlignment w:val="auto"/>
              <w:rPr>
                <w:color w:val="000000"/>
                <w:sz w:val="16"/>
                <w:szCs w:val="16"/>
              </w:rPr>
            </w:pPr>
            <w:r w:rsidRPr="0040347C">
              <w:rPr>
                <w:color w:val="000000"/>
                <w:sz w:val="16"/>
                <w:szCs w:val="16"/>
              </w:rPr>
              <w:t>$8,997</w:t>
            </w:r>
          </w:p>
        </w:tc>
      </w:tr>
      <w:tr w14:paraId="6EE7BE28"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387DF70C" w14:textId="77777777">
            <w:pPr>
              <w:overflowPunct/>
              <w:autoSpaceDE/>
              <w:autoSpaceDN/>
              <w:adjustRightInd/>
              <w:textAlignment w:val="auto"/>
              <w:rPr>
                <w:color w:val="000000"/>
                <w:sz w:val="16"/>
                <w:szCs w:val="16"/>
              </w:rPr>
            </w:pPr>
            <w:r w:rsidRPr="0040347C">
              <w:rPr>
                <w:color w:val="000000"/>
                <w:sz w:val="16"/>
                <w:szCs w:val="16"/>
              </w:rPr>
              <w:t>Model Lease for Section 811 Project Rental Assistance Program (form HUD–92236)</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537B60AC" w14:textId="77777777">
            <w:pPr>
              <w:overflowPunct/>
              <w:autoSpaceDE/>
              <w:autoSpaceDN/>
              <w:adjustRightInd/>
              <w:jc w:val="center"/>
              <w:textAlignment w:val="auto"/>
              <w:rPr>
                <w:color w:val="000000"/>
                <w:sz w:val="16"/>
                <w:szCs w:val="16"/>
              </w:rPr>
            </w:pPr>
            <w:r w:rsidRPr="0040347C">
              <w:rPr>
                <w:color w:val="000000"/>
                <w:sz w:val="16"/>
                <w:szCs w:val="16"/>
              </w:rPr>
              <w:t>651</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3F38941B" w14:textId="56DDC8EA">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78969FAE" w14:textId="77777777">
            <w:pPr>
              <w:overflowPunct/>
              <w:autoSpaceDE/>
              <w:autoSpaceDN/>
              <w:adjustRightInd/>
              <w:jc w:val="center"/>
              <w:textAlignment w:val="auto"/>
              <w:rPr>
                <w:color w:val="000000"/>
                <w:sz w:val="16"/>
                <w:szCs w:val="16"/>
              </w:rPr>
            </w:pPr>
            <w:r w:rsidRPr="0040347C">
              <w:rPr>
                <w:color w:val="000000"/>
                <w:sz w:val="16"/>
                <w:szCs w:val="16"/>
              </w:rPr>
              <w:t>651</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578C82D"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5A44AD4" w14:textId="77777777">
            <w:pPr>
              <w:overflowPunct/>
              <w:autoSpaceDE/>
              <w:autoSpaceDN/>
              <w:adjustRightInd/>
              <w:jc w:val="center"/>
              <w:textAlignment w:val="auto"/>
              <w:rPr>
                <w:color w:val="000000"/>
                <w:sz w:val="16"/>
                <w:szCs w:val="16"/>
              </w:rPr>
            </w:pPr>
            <w:r w:rsidRPr="0040347C">
              <w:rPr>
                <w:color w:val="000000"/>
                <w:sz w:val="16"/>
                <w:szCs w:val="16"/>
              </w:rPr>
              <w:t>52</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006C7956"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5C777C48" w14:textId="77777777">
            <w:pPr>
              <w:overflowPunct/>
              <w:autoSpaceDE/>
              <w:autoSpaceDN/>
              <w:adjustRightInd/>
              <w:jc w:val="center"/>
              <w:textAlignment w:val="auto"/>
              <w:rPr>
                <w:color w:val="000000"/>
                <w:sz w:val="16"/>
                <w:szCs w:val="16"/>
              </w:rPr>
            </w:pPr>
            <w:r w:rsidRPr="0040347C">
              <w:rPr>
                <w:color w:val="000000"/>
                <w:sz w:val="16"/>
                <w:szCs w:val="16"/>
              </w:rPr>
              <w:t>$1,889</w:t>
            </w:r>
          </w:p>
        </w:tc>
      </w:tr>
      <w:tr w14:paraId="3B3A927B" w14:textId="77777777" w:rsidTr="0040347C">
        <w:tblPrEx>
          <w:tblW w:w="5000" w:type="pct"/>
          <w:tblLook w:val="04A0"/>
        </w:tblPrEx>
        <w:trPr>
          <w:trHeight w:val="630"/>
        </w:trPr>
        <w:tc>
          <w:tcPr>
            <w:tcW w:w="114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4B76EE54" w14:textId="77777777">
            <w:pPr>
              <w:overflowPunct/>
              <w:autoSpaceDE/>
              <w:autoSpaceDN/>
              <w:adjustRightInd/>
              <w:textAlignment w:val="auto"/>
              <w:rPr>
                <w:color w:val="000000"/>
                <w:sz w:val="16"/>
                <w:szCs w:val="16"/>
              </w:rPr>
            </w:pPr>
            <w:r w:rsidRPr="0040347C">
              <w:rPr>
                <w:color w:val="000000"/>
                <w:sz w:val="16"/>
                <w:szCs w:val="16"/>
              </w:rPr>
              <w:t>Move-In/Move-Out Inspection Form (form HUD–90106)</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2CA1F8A3" w14:textId="77777777">
            <w:pPr>
              <w:overflowPunct/>
              <w:autoSpaceDE/>
              <w:autoSpaceDN/>
              <w:adjustRightInd/>
              <w:jc w:val="center"/>
              <w:textAlignment w:val="auto"/>
              <w:rPr>
                <w:color w:val="000000"/>
                <w:sz w:val="16"/>
                <w:szCs w:val="16"/>
              </w:rPr>
            </w:pPr>
            <w:r w:rsidRPr="0040347C">
              <w:rPr>
                <w:color w:val="000000"/>
                <w:sz w:val="16"/>
                <w:szCs w:val="16"/>
              </w:rPr>
              <w:t>367,090</w:t>
            </w:r>
          </w:p>
        </w:tc>
        <w:tc>
          <w:tcPr>
            <w:tcW w:w="58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5CCC632C" w14:textId="4374257A">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280586A6" w14:textId="77777777">
            <w:pPr>
              <w:overflowPunct/>
              <w:autoSpaceDE/>
              <w:autoSpaceDN/>
              <w:adjustRightInd/>
              <w:jc w:val="center"/>
              <w:textAlignment w:val="auto"/>
              <w:rPr>
                <w:color w:val="000000"/>
                <w:sz w:val="16"/>
                <w:szCs w:val="16"/>
              </w:rPr>
            </w:pPr>
            <w:r w:rsidRPr="0040347C">
              <w:rPr>
                <w:color w:val="000000"/>
                <w:sz w:val="16"/>
                <w:szCs w:val="16"/>
              </w:rPr>
              <w:t>367,090</w:t>
            </w:r>
          </w:p>
        </w:tc>
        <w:tc>
          <w:tcPr>
            <w:tcW w:w="495"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770B44D9" w14:textId="77777777">
            <w:pPr>
              <w:overflowPunct/>
              <w:autoSpaceDE/>
              <w:autoSpaceDN/>
              <w:adjustRightInd/>
              <w:jc w:val="center"/>
              <w:textAlignment w:val="auto"/>
              <w:rPr>
                <w:color w:val="000000"/>
                <w:sz w:val="16"/>
                <w:szCs w:val="16"/>
              </w:rPr>
            </w:pPr>
            <w:r w:rsidRPr="0040347C">
              <w:rPr>
                <w:color w:val="000000"/>
                <w:sz w:val="16"/>
                <w:szCs w:val="16"/>
              </w:rPr>
              <w:t>0.08</w:t>
            </w:r>
          </w:p>
        </w:tc>
        <w:tc>
          <w:tcPr>
            <w:tcW w:w="487"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065D4208" w14:textId="77777777">
            <w:pPr>
              <w:overflowPunct/>
              <w:autoSpaceDE/>
              <w:autoSpaceDN/>
              <w:adjustRightInd/>
              <w:jc w:val="center"/>
              <w:textAlignment w:val="auto"/>
              <w:rPr>
                <w:color w:val="000000"/>
                <w:sz w:val="16"/>
                <w:szCs w:val="16"/>
              </w:rPr>
            </w:pPr>
            <w:r w:rsidRPr="0040347C">
              <w:rPr>
                <w:color w:val="000000"/>
                <w:sz w:val="16"/>
                <w:szCs w:val="16"/>
              </w:rPr>
              <w:t>29,367</w:t>
            </w:r>
          </w:p>
        </w:tc>
        <w:tc>
          <w:tcPr>
            <w:tcW w:w="592" w:type="pct"/>
            <w:tcBorders>
              <w:top w:val="single" w:sz="4" w:space="0" w:color="auto"/>
              <w:left w:val="single" w:sz="4" w:space="0" w:color="auto"/>
              <w:bottom w:val="single" w:sz="4" w:space="0" w:color="auto"/>
              <w:right w:val="single" w:sz="4" w:space="0" w:color="auto"/>
            </w:tcBorders>
            <w:shd w:val="clear" w:color="D9D9D9" w:fill="D9D9D9"/>
            <w:vAlign w:val="center"/>
            <w:hideMark/>
          </w:tcPr>
          <w:p w:rsidR="0040347C" w:rsidRPr="0040347C" w:rsidP="0040347C" w14:paraId="33056300"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40347C" w:rsidRPr="0040347C" w:rsidP="0040347C" w14:paraId="70B3C286" w14:textId="77777777">
            <w:pPr>
              <w:overflowPunct/>
              <w:autoSpaceDE/>
              <w:autoSpaceDN/>
              <w:adjustRightInd/>
              <w:jc w:val="center"/>
              <w:textAlignment w:val="auto"/>
              <w:rPr>
                <w:color w:val="000000"/>
                <w:sz w:val="16"/>
                <w:szCs w:val="16"/>
              </w:rPr>
            </w:pPr>
            <w:r w:rsidRPr="0040347C">
              <w:rPr>
                <w:color w:val="000000"/>
                <w:sz w:val="16"/>
                <w:szCs w:val="16"/>
              </w:rPr>
              <w:t>$1,065,442</w:t>
            </w:r>
          </w:p>
        </w:tc>
      </w:tr>
      <w:tr w14:paraId="3483981F" w14:textId="77777777" w:rsidTr="0040347C">
        <w:tblPrEx>
          <w:tblW w:w="5000" w:type="pct"/>
          <w:tblLook w:val="04A0"/>
        </w:tblPrEx>
        <w:trPr>
          <w:trHeight w:val="945"/>
        </w:trPr>
        <w:tc>
          <w:tcPr>
            <w:tcW w:w="114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51123FA4" w14:textId="77777777">
            <w:pPr>
              <w:overflowPunct/>
              <w:autoSpaceDE/>
              <w:autoSpaceDN/>
              <w:adjustRightInd/>
              <w:textAlignment w:val="auto"/>
              <w:rPr>
                <w:color w:val="000000"/>
                <w:sz w:val="16"/>
                <w:szCs w:val="16"/>
              </w:rPr>
            </w:pPr>
            <w:r w:rsidRPr="0040347C">
              <w:rPr>
                <w:color w:val="000000"/>
                <w:sz w:val="16"/>
                <w:szCs w:val="16"/>
              </w:rPr>
              <w:t>Applicant’s/Tenant’s Consent to the Release of Information (form HUD–9887/–9887–A)</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42050F1" w14:textId="77777777">
            <w:pPr>
              <w:overflowPunct/>
              <w:autoSpaceDE/>
              <w:autoSpaceDN/>
              <w:adjustRightInd/>
              <w:jc w:val="center"/>
              <w:textAlignment w:val="auto"/>
              <w:rPr>
                <w:color w:val="000000"/>
                <w:sz w:val="16"/>
                <w:szCs w:val="16"/>
              </w:rPr>
            </w:pPr>
            <w:r w:rsidRPr="0040347C">
              <w:rPr>
                <w:color w:val="000000"/>
                <w:sz w:val="16"/>
                <w:szCs w:val="16"/>
              </w:rPr>
              <w:t>171,883</w:t>
            </w:r>
          </w:p>
        </w:tc>
        <w:tc>
          <w:tcPr>
            <w:tcW w:w="58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26CE09A4" w14:textId="62471C37">
            <w:pPr>
              <w:overflowPunct/>
              <w:autoSpaceDE/>
              <w:autoSpaceDN/>
              <w:adjustRightInd/>
              <w:jc w:val="center"/>
              <w:textAlignment w:val="auto"/>
              <w:rPr>
                <w:color w:val="000000"/>
                <w:sz w:val="16"/>
                <w:szCs w:val="16"/>
              </w:rPr>
            </w:pPr>
            <w:r>
              <w:rPr>
                <w:color w:val="000000"/>
                <w:sz w:val="16"/>
                <w:szCs w:val="16"/>
              </w:rPr>
              <w:t>1</w:t>
            </w:r>
          </w:p>
        </w:tc>
        <w:tc>
          <w:tcPr>
            <w:tcW w:w="501"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954951F" w14:textId="77777777">
            <w:pPr>
              <w:overflowPunct/>
              <w:autoSpaceDE/>
              <w:autoSpaceDN/>
              <w:adjustRightInd/>
              <w:jc w:val="center"/>
              <w:textAlignment w:val="auto"/>
              <w:rPr>
                <w:color w:val="000000"/>
                <w:sz w:val="16"/>
                <w:szCs w:val="16"/>
              </w:rPr>
            </w:pPr>
            <w:r w:rsidRPr="0040347C">
              <w:rPr>
                <w:color w:val="000000"/>
                <w:sz w:val="16"/>
                <w:szCs w:val="16"/>
              </w:rPr>
              <w:t>171,883</w:t>
            </w:r>
          </w:p>
        </w:tc>
        <w:tc>
          <w:tcPr>
            <w:tcW w:w="495"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CE9971C" w14:textId="77777777">
            <w:pPr>
              <w:overflowPunct/>
              <w:autoSpaceDE/>
              <w:autoSpaceDN/>
              <w:adjustRightInd/>
              <w:jc w:val="center"/>
              <w:textAlignment w:val="auto"/>
              <w:rPr>
                <w:color w:val="000000"/>
                <w:sz w:val="16"/>
                <w:szCs w:val="16"/>
              </w:rPr>
            </w:pPr>
            <w:r w:rsidRPr="0040347C">
              <w:rPr>
                <w:color w:val="000000"/>
                <w:sz w:val="16"/>
                <w:szCs w:val="16"/>
              </w:rPr>
              <w:t>0.17</w:t>
            </w:r>
          </w:p>
        </w:tc>
        <w:tc>
          <w:tcPr>
            <w:tcW w:w="487"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3856E6A3" w14:textId="77777777">
            <w:pPr>
              <w:overflowPunct/>
              <w:autoSpaceDE/>
              <w:autoSpaceDN/>
              <w:adjustRightInd/>
              <w:jc w:val="center"/>
              <w:textAlignment w:val="auto"/>
              <w:rPr>
                <w:color w:val="000000"/>
                <w:sz w:val="16"/>
                <w:szCs w:val="16"/>
              </w:rPr>
            </w:pPr>
            <w:r w:rsidRPr="0040347C">
              <w:rPr>
                <w:color w:val="000000"/>
                <w:sz w:val="16"/>
                <w:szCs w:val="16"/>
              </w:rPr>
              <w:t>29,220</w:t>
            </w:r>
          </w:p>
        </w:tc>
        <w:tc>
          <w:tcPr>
            <w:tcW w:w="592" w:type="pct"/>
            <w:tcBorders>
              <w:top w:val="single" w:sz="4" w:space="0" w:color="auto"/>
              <w:left w:val="single" w:sz="4" w:space="0" w:color="auto"/>
              <w:bottom w:val="single" w:sz="4" w:space="0" w:color="auto"/>
              <w:right w:val="single" w:sz="4" w:space="0" w:color="auto"/>
            </w:tcBorders>
            <w:vAlign w:val="center"/>
            <w:hideMark/>
          </w:tcPr>
          <w:p w:rsidR="0040347C" w:rsidRPr="0040347C" w:rsidP="0040347C" w14:paraId="4F5585A5" w14:textId="77777777">
            <w:pPr>
              <w:overflowPunct/>
              <w:autoSpaceDE/>
              <w:autoSpaceDN/>
              <w:adjustRightInd/>
              <w:jc w:val="center"/>
              <w:textAlignment w:val="auto"/>
              <w:rPr>
                <w:color w:val="000000"/>
                <w:sz w:val="16"/>
                <w:szCs w:val="16"/>
              </w:rPr>
            </w:pPr>
            <w:r w:rsidRPr="0040347C">
              <w:rPr>
                <w:color w:val="000000"/>
                <w:sz w:val="16"/>
                <w:szCs w:val="16"/>
              </w:rPr>
              <w:t>$36.28</w:t>
            </w:r>
          </w:p>
        </w:tc>
        <w:tc>
          <w:tcPr>
            <w:tcW w:w="615" w:type="pct"/>
            <w:tcBorders>
              <w:top w:val="single" w:sz="4" w:space="0" w:color="auto"/>
              <w:left w:val="single" w:sz="4" w:space="0" w:color="auto"/>
              <w:bottom w:val="single" w:sz="4" w:space="0" w:color="auto"/>
              <w:right w:val="single" w:sz="4" w:space="0" w:color="auto"/>
            </w:tcBorders>
            <w:noWrap/>
            <w:vAlign w:val="center"/>
            <w:hideMark/>
          </w:tcPr>
          <w:p w:rsidR="0040347C" w:rsidRPr="0040347C" w:rsidP="0040347C" w14:paraId="1EF4E861" w14:textId="77777777">
            <w:pPr>
              <w:overflowPunct/>
              <w:autoSpaceDE/>
              <w:autoSpaceDN/>
              <w:adjustRightInd/>
              <w:jc w:val="center"/>
              <w:textAlignment w:val="auto"/>
              <w:rPr>
                <w:color w:val="000000"/>
                <w:sz w:val="16"/>
                <w:szCs w:val="16"/>
              </w:rPr>
            </w:pPr>
            <w:r w:rsidRPr="0040347C">
              <w:rPr>
                <w:color w:val="000000"/>
                <w:sz w:val="16"/>
                <w:szCs w:val="16"/>
              </w:rPr>
              <w:t>$1,060,106</w:t>
            </w:r>
          </w:p>
        </w:tc>
      </w:tr>
      <w:tr w14:paraId="49BF7C2D" w14:textId="77777777" w:rsidTr="0040347C">
        <w:tblPrEx>
          <w:tblW w:w="5000" w:type="pct"/>
          <w:tblLook w:val="04A0"/>
        </w:tblPrEx>
        <w:trPr>
          <w:trHeight w:val="315"/>
        </w:trPr>
        <w:tc>
          <w:tcPr>
            <w:tcW w:w="11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376FB0A8" w14:textId="77777777">
            <w:pPr>
              <w:overflowPunct/>
              <w:autoSpaceDE/>
              <w:autoSpaceDN/>
              <w:adjustRightInd/>
              <w:textAlignment w:val="auto"/>
              <w:rPr>
                <w:color w:val="000000"/>
                <w:sz w:val="16"/>
                <w:szCs w:val="16"/>
              </w:rPr>
            </w:pPr>
            <w:r w:rsidRPr="0040347C">
              <w:rPr>
                <w:color w:val="000000"/>
                <w:sz w:val="16"/>
                <w:szCs w:val="16"/>
              </w:rPr>
              <w:t>Totals</w:t>
            </w:r>
          </w:p>
        </w:tc>
        <w:tc>
          <w:tcPr>
            <w:tcW w:w="5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52D8FD3D" w14:textId="77777777">
            <w:pPr>
              <w:overflowPunct/>
              <w:autoSpaceDE/>
              <w:autoSpaceDN/>
              <w:adjustRightInd/>
              <w:jc w:val="center"/>
              <w:textAlignment w:val="auto"/>
              <w:rPr>
                <w:color w:val="000000"/>
                <w:sz w:val="16"/>
                <w:szCs w:val="16"/>
              </w:rPr>
            </w:pPr>
            <w:r w:rsidRPr="0040347C">
              <w:rPr>
                <w:color w:val="000000"/>
                <w:sz w:val="16"/>
                <w:szCs w:val="16"/>
              </w:rPr>
              <w:t>6,961,498</w:t>
            </w:r>
          </w:p>
        </w:tc>
        <w:tc>
          <w:tcPr>
            <w:tcW w:w="5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6977EFB0" w14:textId="0D6D8C2A">
            <w:pPr>
              <w:overflowPunct/>
              <w:autoSpaceDE/>
              <w:autoSpaceDN/>
              <w:adjustRightInd/>
              <w:jc w:val="center"/>
              <w:textAlignment w:val="auto"/>
              <w:rPr>
                <w:color w:val="000000"/>
                <w:sz w:val="16"/>
                <w:szCs w:val="16"/>
              </w:rPr>
            </w:pPr>
          </w:p>
        </w:tc>
        <w:tc>
          <w:tcPr>
            <w:tcW w:w="5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39332DAC" w14:textId="77777777">
            <w:pPr>
              <w:overflowPunct/>
              <w:autoSpaceDE/>
              <w:autoSpaceDN/>
              <w:adjustRightInd/>
              <w:jc w:val="center"/>
              <w:textAlignment w:val="auto"/>
              <w:rPr>
                <w:color w:val="000000"/>
                <w:sz w:val="16"/>
                <w:szCs w:val="16"/>
              </w:rPr>
            </w:pPr>
            <w:r w:rsidRPr="0040347C">
              <w:rPr>
                <w:color w:val="000000"/>
                <w:sz w:val="16"/>
                <w:szCs w:val="16"/>
              </w:rPr>
              <w:t>6,997,551</w:t>
            </w:r>
          </w:p>
        </w:tc>
        <w:tc>
          <w:tcPr>
            <w:tcW w:w="4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7B6BE730" w14:textId="3EA6EAC5">
            <w:pPr>
              <w:overflowPunct/>
              <w:autoSpaceDE/>
              <w:autoSpaceDN/>
              <w:adjustRightInd/>
              <w:jc w:val="center"/>
              <w:textAlignment w:val="auto"/>
              <w:rPr>
                <w:color w:val="000000"/>
                <w:sz w:val="16"/>
                <w:szCs w:val="16"/>
              </w:rPr>
            </w:pP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7591161E" w14:textId="77777777">
            <w:pPr>
              <w:overflowPunct/>
              <w:autoSpaceDE/>
              <w:autoSpaceDN/>
              <w:adjustRightInd/>
              <w:jc w:val="center"/>
              <w:textAlignment w:val="auto"/>
              <w:rPr>
                <w:color w:val="000000"/>
                <w:sz w:val="16"/>
                <w:szCs w:val="16"/>
              </w:rPr>
            </w:pPr>
            <w:r w:rsidRPr="0040347C">
              <w:rPr>
                <w:color w:val="000000"/>
                <w:sz w:val="16"/>
                <w:szCs w:val="16"/>
              </w:rPr>
              <w:t>1,625,155</w:t>
            </w: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2CA28909" w14:textId="2489544C">
            <w:pPr>
              <w:overflowPunct/>
              <w:autoSpaceDE/>
              <w:autoSpaceDN/>
              <w:adjustRightInd/>
              <w:jc w:val="center"/>
              <w:textAlignment w:val="auto"/>
              <w:rPr>
                <w:color w:val="000000"/>
                <w:sz w:val="16"/>
                <w:szCs w:val="16"/>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47C" w:rsidRPr="0040347C" w:rsidP="0040347C" w14:paraId="726FE560" w14:textId="3A97B46A">
            <w:pPr>
              <w:overflowPunct/>
              <w:autoSpaceDE/>
              <w:autoSpaceDN/>
              <w:adjustRightInd/>
              <w:jc w:val="center"/>
              <w:textAlignment w:val="auto"/>
              <w:rPr>
                <w:color w:val="000000"/>
                <w:sz w:val="16"/>
                <w:szCs w:val="16"/>
              </w:rPr>
            </w:pPr>
            <w:r w:rsidRPr="0040347C">
              <w:rPr>
                <w:color w:val="000000"/>
                <w:sz w:val="16"/>
                <w:szCs w:val="16"/>
              </w:rPr>
              <w:t>$58,960,62</w:t>
            </w:r>
            <w:r w:rsidR="002831E1">
              <w:rPr>
                <w:color w:val="000000"/>
                <w:sz w:val="16"/>
                <w:szCs w:val="16"/>
              </w:rPr>
              <w:t>8</w:t>
            </w:r>
          </w:p>
        </w:tc>
      </w:tr>
    </w:tbl>
    <w:p w:rsidR="005224B2" w:rsidRPr="0048675D" w:rsidP="007B6774" w14:paraId="2396C890" w14:textId="06FC964A">
      <w:pPr>
        <w:pStyle w:val="Default"/>
        <w:spacing w:before="120" w:after="120"/>
        <w:ind w:left="360"/>
        <w:rPr>
          <w:rFonts w:ascii="Times New Roman" w:hAnsi="Times New Roman"/>
        </w:rPr>
      </w:pPr>
      <w:r>
        <w:rPr>
          <w:rFonts w:ascii="Times New Roman" w:hAnsi="Times New Roman"/>
          <w:color w:val="auto"/>
        </w:rPr>
        <w:t xml:space="preserve">The </w:t>
      </w:r>
      <w:r w:rsidR="00D65192">
        <w:rPr>
          <w:rFonts w:ascii="Times New Roman" w:hAnsi="Times New Roman"/>
          <w:color w:val="auto"/>
        </w:rPr>
        <w:t xml:space="preserve">total </w:t>
      </w:r>
      <w:r w:rsidRPr="0048675D">
        <w:rPr>
          <w:rFonts w:ascii="Times New Roman" w:hAnsi="Times New Roman"/>
          <w:color w:val="auto"/>
        </w:rPr>
        <w:t>annualized cost to the Federal government</w:t>
      </w:r>
      <w:r>
        <w:rPr>
          <w:rFonts w:ascii="Times New Roman" w:hAnsi="Times New Roman"/>
          <w:color w:val="auto"/>
        </w:rPr>
        <w:t xml:space="preserve"> </w:t>
      </w:r>
      <w:r w:rsidR="00C92FF7">
        <w:rPr>
          <w:rFonts w:ascii="Times New Roman" w:hAnsi="Times New Roman"/>
          <w:color w:val="auto"/>
        </w:rPr>
        <w:t>is estimated to be $</w:t>
      </w:r>
      <w:r w:rsidR="00B8004A">
        <w:rPr>
          <w:rFonts w:ascii="Times New Roman" w:hAnsi="Times New Roman"/>
          <w:color w:val="auto"/>
        </w:rPr>
        <w:t>5</w:t>
      </w:r>
      <w:r w:rsidR="00876B60">
        <w:rPr>
          <w:rFonts w:ascii="Times New Roman" w:hAnsi="Times New Roman"/>
          <w:color w:val="auto"/>
        </w:rPr>
        <w:t>8</w:t>
      </w:r>
      <w:r w:rsidR="00B8004A">
        <w:rPr>
          <w:rFonts w:ascii="Times New Roman" w:hAnsi="Times New Roman"/>
          <w:color w:val="auto"/>
        </w:rPr>
        <w:t>,</w:t>
      </w:r>
      <w:r w:rsidR="00876B60">
        <w:rPr>
          <w:rFonts w:ascii="Times New Roman" w:hAnsi="Times New Roman"/>
          <w:color w:val="auto"/>
        </w:rPr>
        <w:t>960</w:t>
      </w:r>
      <w:r w:rsidR="00B8004A">
        <w:rPr>
          <w:rFonts w:ascii="Times New Roman" w:hAnsi="Times New Roman"/>
          <w:color w:val="auto"/>
        </w:rPr>
        <w:t>,</w:t>
      </w:r>
      <w:r w:rsidR="00876B60">
        <w:rPr>
          <w:rFonts w:ascii="Times New Roman" w:hAnsi="Times New Roman"/>
          <w:color w:val="auto"/>
        </w:rPr>
        <w:t>62</w:t>
      </w:r>
      <w:r w:rsidR="002831E1">
        <w:rPr>
          <w:rFonts w:ascii="Times New Roman" w:hAnsi="Times New Roman"/>
          <w:color w:val="auto"/>
        </w:rPr>
        <w:t>8</w:t>
      </w:r>
      <w:r w:rsidR="007B6774">
        <w:rPr>
          <w:rFonts w:ascii="Times New Roman" w:hAnsi="Times New Roman"/>
          <w:color w:val="auto"/>
        </w:rPr>
        <w:t>.</w:t>
      </w:r>
    </w:p>
    <w:p w:rsidR="005B5C46" w:rsidP="005B5C46" w14:paraId="4964252E" w14:textId="77777777">
      <w:pPr>
        <w:keepLines/>
        <w:tabs>
          <w:tab w:val="left" w:pos="360"/>
        </w:tabs>
        <w:spacing w:before="120" w:after="120"/>
        <w:ind w:left="360" w:hanging="360"/>
        <w:rPr>
          <w:sz w:val="24"/>
          <w:szCs w:val="24"/>
        </w:rPr>
      </w:pPr>
      <w:r w:rsidRPr="006C7FAE">
        <w:rPr>
          <w:sz w:val="24"/>
          <w:szCs w:val="24"/>
        </w:rPr>
        <w:t>15.</w:t>
      </w:r>
      <w:r w:rsidRPr="006C7FAE">
        <w:rPr>
          <w:sz w:val="24"/>
          <w:szCs w:val="24"/>
        </w:rPr>
        <w:tab/>
        <w:t>Explain the reasons for any program changes or adjustments reported in Items 1</w:t>
      </w:r>
      <w:r w:rsidR="000D5079">
        <w:rPr>
          <w:sz w:val="24"/>
          <w:szCs w:val="24"/>
        </w:rPr>
        <w:t>2</w:t>
      </w:r>
      <w:r w:rsidRPr="006C7FAE">
        <w:rPr>
          <w:sz w:val="24"/>
          <w:szCs w:val="24"/>
        </w:rPr>
        <w:t xml:space="preserve"> and 14 of the </w:t>
      </w:r>
      <w:r w:rsidR="00CA06CC">
        <w:rPr>
          <w:sz w:val="24"/>
          <w:szCs w:val="24"/>
        </w:rPr>
        <w:t>Supporting Statement</w:t>
      </w:r>
      <w:r w:rsidRPr="006C7FAE">
        <w:rPr>
          <w:sz w:val="24"/>
          <w:szCs w:val="24"/>
        </w:rPr>
        <w:t>.</w:t>
      </w:r>
    </w:p>
    <w:p w:rsidR="00AB0ED7" w:rsidP="00235925" w14:paraId="1BFCE7D8" w14:textId="48D5EA50">
      <w:pPr>
        <w:keepLines/>
        <w:tabs>
          <w:tab w:val="left" w:pos="360"/>
        </w:tabs>
        <w:spacing w:before="120" w:after="120"/>
        <w:ind w:left="360"/>
        <w:rPr>
          <w:sz w:val="24"/>
          <w:szCs w:val="24"/>
        </w:rPr>
      </w:pPr>
      <w:r w:rsidRPr="00AB0ED7">
        <w:rPr>
          <w:sz w:val="24"/>
          <w:szCs w:val="24"/>
        </w:rPr>
        <w:t xml:space="preserve">This is a reinstatement, with change, of previously approved collection for which approval has expired. As a result of the changes described below, the number of estimated respondents </w:t>
      </w:r>
      <w:r w:rsidR="00F322D5">
        <w:rPr>
          <w:sz w:val="24"/>
          <w:szCs w:val="24"/>
        </w:rPr>
        <w:t>increased</w:t>
      </w:r>
      <w:r w:rsidRPr="00AB0ED7">
        <w:rPr>
          <w:sz w:val="24"/>
          <w:szCs w:val="24"/>
        </w:rPr>
        <w:t xml:space="preserve"> from </w:t>
      </w:r>
      <w:r w:rsidR="00497DEC">
        <w:rPr>
          <w:sz w:val="24"/>
          <w:szCs w:val="24"/>
        </w:rPr>
        <w:t xml:space="preserve">4,127,179 </w:t>
      </w:r>
      <w:r w:rsidRPr="00AB0ED7">
        <w:rPr>
          <w:sz w:val="24"/>
          <w:szCs w:val="24"/>
        </w:rPr>
        <w:t xml:space="preserve">to </w:t>
      </w:r>
      <w:r w:rsidR="00497DEC">
        <w:rPr>
          <w:sz w:val="24"/>
          <w:szCs w:val="24"/>
        </w:rPr>
        <w:t>6,</w:t>
      </w:r>
      <w:r w:rsidR="00D15C2B">
        <w:rPr>
          <w:sz w:val="24"/>
          <w:szCs w:val="24"/>
        </w:rPr>
        <w:t>975</w:t>
      </w:r>
      <w:r w:rsidR="00497DEC">
        <w:rPr>
          <w:sz w:val="24"/>
          <w:szCs w:val="24"/>
        </w:rPr>
        <w:t>,</w:t>
      </w:r>
      <w:r w:rsidR="00B7011E">
        <w:rPr>
          <w:sz w:val="24"/>
          <w:szCs w:val="24"/>
        </w:rPr>
        <w:t>663</w:t>
      </w:r>
      <w:r w:rsidR="00497DEC">
        <w:rPr>
          <w:sz w:val="24"/>
          <w:szCs w:val="24"/>
        </w:rPr>
        <w:t xml:space="preserve"> </w:t>
      </w:r>
      <w:r w:rsidRPr="00AB0ED7">
        <w:rPr>
          <w:sz w:val="24"/>
          <w:szCs w:val="24"/>
        </w:rPr>
        <w:t>(a</w:t>
      </w:r>
      <w:r w:rsidR="004A1AF1">
        <w:rPr>
          <w:sz w:val="24"/>
          <w:szCs w:val="24"/>
        </w:rPr>
        <w:t xml:space="preserve">n increase of </w:t>
      </w:r>
      <w:r w:rsidR="00BB7EA7">
        <w:rPr>
          <w:sz w:val="24"/>
          <w:szCs w:val="24"/>
        </w:rPr>
        <w:t>2,</w:t>
      </w:r>
      <w:r w:rsidR="00B7011E">
        <w:rPr>
          <w:sz w:val="24"/>
          <w:szCs w:val="24"/>
        </w:rPr>
        <w:t>848</w:t>
      </w:r>
      <w:r w:rsidR="00BB7EA7">
        <w:rPr>
          <w:sz w:val="24"/>
          <w:szCs w:val="24"/>
        </w:rPr>
        <w:t>,</w:t>
      </w:r>
      <w:r w:rsidR="00B7011E">
        <w:rPr>
          <w:sz w:val="24"/>
          <w:szCs w:val="24"/>
        </w:rPr>
        <w:t>484</w:t>
      </w:r>
      <w:r w:rsidRPr="00AB0ED7">
        <w:rPr>
          <w:sz w:val="24"/>
          <w:szCs w:val="24"/>
        </w:rPr>
        <w:t xml:space="preserve">), </w:t>
      </w:r>
      <w:r w:rsidR="00CC38FA">
        <w:rPr>
          <w:sz w:val="24"/>
          <w:szCs w:val="24"/>
        </w:rPr>
        <w:t xml:space="preserve">but </w:t>
      </w:r>
      <w:r w:rsidRPr="00AB0ED7">
        <w:rPr>
          <w:sz w:val="24"/>
          <w:szCs w:val="24"/>
        </w:rPr>
        <w:t xml:space="preserve">the annual burden hours </w:t>
      </w:r>
      <w:r w:rsidR="00CC38FA">
        <w:rPr>
          <w:sz w:val="24"/>
          <w:szCs w:val="24"/>
        </w:rPr>
        <w:t xml:space="preserve">decreased </w:t>
      </w:r>
      <w:r w:rsidR="001B3298">
        <w:rPr>
          <w:sz w:val="24"/>
          <w:szCs w:val="24"/>
        </w:rPr>
        <w:t xml:space="preserve">slightly, </w:t>
      </w:r>
      <w:r w:rsidRPr="00AB0ED7">
        <w:rPr>
          <w:sz w:val="24"/>
          <w:szCs w:val="24"/>
        </w:rPr>
        <w:t xml:space="preserve">from </w:t>
      </w:r>
      <w:r w:rsidR="001B3298">
        <w:rPr>
          <w:sz w:val="24"/>
          <w:szCs w:val="24"/>
        </w:rPr>
        <w:t xml:space="preserve">1,658,471 in </w:t>
      </w:r>
      <w:r w:rsidR="00A02006">
        <w:rPr>
          <w:sz w:val="24"/>
          <w:szCs w:val="24"/>
        </w:rPr>
        <w:t>the previous renewal (2016)</w:t>
      </w:r>
      <w:r w:rsidRPr="00AB0ED7">
        <w:rPr>
          <w:sz w:val="24"/>
          <w:szCs w:val="24"/>
        </w:rPr>
        <w:t xml:space="preserve"> to </w:t>
      </w:r>
      <w:r w:rsidR="000D5EC0">
        <w:rPr>
          <w:sz w:val="24"/>
          <w:szCs w:val="24"/>
        </w:rPr>
        <w:t>1,</w:t>
      </w:r>
      <w:r w:rsidR="00D652EA">
        <w:rPr>
          <w:sz w:val="24"/>
          <w:szCs w:val="24"/>
        </w:rPr>
        <w:t>6</w:t>
      </w:r>
      <w:r w:rsidR="005B1F79">
        <w:rPr>
          <w:sz w:val="24"/>
          <w:szCs w:val="24"/>
        </w:rPr>
        <w:t>31</w:t>
      </w:r>
      <w:r w:rsidR="0058675E">
        <w:rPr>
          <w:sz w:val="24"/>
          <w:szCs w:val="24"/>
        </w:rPr>
        <w:t>,498</w:t>
      </w:r>
      <w:r w:rsidR="004A1AF1">
        <w:rPr>
          <w:sz w:val="24"/>
          <w:szCs w:val="24"/>
        </w:rPr>
        <w:t xml:space="preserve"> </w:t>
      </w:r>
      <w:r w:rsidRPr="00AB0ED7">
        <w:rPr>
          <w:sz w:val="24"/>
          <w:szCs w:val="24"/>
        </w:rPr>
        <w:t>(</w:t>
      </w:r>
      <w:r w:rsidR="000D5EC0">
        <w:rPr>
          <w:sz w:val="24"/>
          <w:szCs w:val="24"/>
        </w:rPr>
        <w:t xml:space="preserve">a decrease </w:t>
      </w:r>
      <w:r w:rsidR="004A1AF1">
        <w:rPr>
          <w:sz w:val="24"/>
          <w:szCs w:val="24"/>
        </w:rPr>
        <w:t xml:space="preserve">of </w:t>
      </w:r>
      <w:r w:rsidR="00517146">
        <w:rPr>
          <w:sz w:val="24"/>
          <w:szCs w:val="24"/>
        </w:rPr>
        <w:t>26</w:t>
      </w:r>
      <w:r w:rsidR="003D4B11">
        <w:rPr>
          <w:sz w:val="24"/>
          <w:szCs w:val="24"/>
        </w:rPr>
        <w:t>,</w:t>
      </w:r>
      <w:r w:rsidR="00DD1A70">
        <w:rPr>
          <w:sz w:val="24"/>
          <w:szCs w:val="24"/>
        </w:rPr>
        <w:t>9</w:t>
      </w:r>
      <w:r w:rsidR="00517146">
        <w:rPr>
          <w:sz w:val="24"/>
          <w:szCs w:val="24"/>
        </w:rPr>
        <w:t>73</w:t>
      </w:r>
      <w:r w:rsidRPr="00AB0ED7">
        <w:rPr>
          <w:sz w:val="24"/>
          <w:szCs w:val="24"/>
        </w:rPr>
        <w:t>).</w:t>
      </w:r>
      <w:r w:rsidR="00235925">
        <w:rPr>
          <w:sz w:val="24"/>
          <w:szCs w:val="24"/>
        </w:rPr>
        <w:t xml:space="preserve"> </w:t>
      </w:r>
      <w:r w:rsidR="000C5CF7">
        <w:rPr>
          <w:sz w:val="24"/>
          <w:szCs w:val="24"/>
        </w:rPr>
        <w:t xml:space="preserve">These changes are </w:t>
      </w:r>
      <w:r w:rsidR="00235925">
        <w:rPr>
          <w:sz w:val="24"/>
          <w:szCs w:val="24"/>
        </w:rPr>
        <w:t>attributed to (a) revisions to the collection</w:t>
      </w:r>
      <w:r w:rsidR="00035CA1">
        <w:rPr>
          <w:sz w:val="24"/>
          <w:szCs w:val="24"/>
        </w:rPr>
        <w:t>;</w:t>
      </w:r>
      <w:r w:rsidR="00235925">
        <w:rPr>
          <w:sz w:val="24"/>
          <w:szCs w:val="24"/>
        </w:rPr>
        <w:t xml:space="preserve"> (b) </w:t>
      </w:r>
      <w:r w:rsidR="00C332C9">
        <w:rPr>
          <w:sz w:val="24"/>
          <w:szCs w:val="24"/>
        </w:rPr>
        <w:t xml:space="preserve">changes in </w:t>
      </w:r>
      <w:r w:rsidR="00FD2037">
        <w:rPr>
          <w:sz w:val="24"/>
          <w:szCs w:val="24"/>
        </w:rPr>
        <w:t>rates</w:t>
      </w:r>
      <w:r w:rsidR="00035CA1">
        <w:rPr>
          <w:sz w:val="24"/>
          <w:szCs w:val="24"/>
        </w:rPr>
        <w:t>/costs;</w:t>
      </w:r>
      <w:r w:rsidR="00FD2037">
        <w:rPr>
          <w:sz w:val="24"/>
          <w:szCs w:val="24"/>
        </w:rPr>
        <w:t xml:space="preserve"> and </w:t>
      </w:r>
      <w:r w:rsidR="00035CA1">
        <w:rPr>
          <w:sz w:val="24"/>
          <w:szCs w:val="24"/>
        </w:rPr>
        <w:t xml:space="preserve">(c) </w:t>
      </w:r>
      <w:r w:rsidR="00B12440">
        <w:rPr>
          <w:sz w:val="24"/>
          <w:szCs w:val="24"/>
        </w:rPr>
        <w:t xml:space="preserve">changes in </w:t>
      </w:r>
      <w:r w:rsidR="003A4AC4">
        <w:rPr>
          <w:sz w:val="24"/>
          <w:szCs w:val="24"/>
        </w:rPr>
        <w:t>responses per annum</w:t>
      </w:r>
      <w:r w:rsidR="00235925">
        <w:rPr>
          <w:sz w:val="24"/>
          <w:szCs w:val="24"/>
        </w:rPr>
        <w:t>, as described below.</w:t>
      </w:r>
    </w:p>
    <w:p w:rsidR="002A0B01" w:rsidRPr="00AB0ED7" w:rsidP="00235925" w14:paraId="47972DDA" w14:textId="002D591A">
      <w:pPr>
        <w:keepLines/>
        <w:tabs>
          <w:tab w:val="left" w:pos="360"/>
        </w:tabs>
        <w:spacing w:before="120" w:after="120"/>
        <w:ind w:left="360"/>
        <w:rPr>
          <w:sz w:val="24"/>
          <w:szCs w:val="24"/>
        </w:rPr>
      </w:pPr>
      <w:r>
        <w:rPr>
          <w:sz w:val="24"/>
          <w:szCs w:val="24"/>
        </w:rPr>
        <w:t>a</w:t>
      </w:r>
      <w:r w:rsidR="00484526">
        <w:rPr>
          <w:sz w:val="24"/>
          <w:szCs w:val="24"/>
        </w:rPr>
        <w:t>.</w:t>
      </w:r>
      <w:r w:rsidR="00484526">
        <w:rPr>
          <w:sz w:val="24"/>
          <w:szCs w:val="24"/>
        </w:rPr>
        <w:tab/>
      </w:r>
      <w:r w:rsidR="00C535A1">
        <w:rPr>
          <w:sz w:val="24"/>
          <w:szCs w:val="24"/>
        </w:rPr>
        <w:t>Revisions to the collection:</w:t>
      </w:r>
    </w:p>
    <w:p w:rsidR="00A858D3" w:rsidP="00A858D3" w14:paraId="4D5ACD27" w14:textId="77777777">
      <w:pPr>
        <w:keepLines/>
        <w:tabs>
          <w:tab w:val="left" w:pos="360"/>
        </w:tabs>
        <w:spacing w:before="120" w:after="120"/>
        <w:ind w:left="1440" w:hanging="720"/>
        <w:rPr>
          <w:sz w:val="24"/>
          <w:szCs w:val="24"/>
        </w:rPr>
      </w:pPr>
      <w:r>
        <w:rPr>
          <w:sz w:val="24"/>
          <w:szCs w:val="24"/>
        </w:rPr>
        <w:t>(1)</w:t>
      </w:r>
      <w:r>
        <w:rPr>
          <w:sz w:val="24"/>
          <w:szCs w:val="24"/>
        </w:rPr>
        <w:tab/>
      </w:r>
      <w:r w:rsidRPr="00AB0ED7" w:rsidR="00C535A1">
        <w:rPr>
          <w:sz w:val="24"/>
          <w:szCs w:val="24"/>
        </w:rPr>
        <w:t xml:space="preserve">The </w:t>
      </w:r>
      <w:r w:rsidRPr="003D7804" w:rsidR="00C535A1">
        <w:rPr>
          <w:i/>
          <w:iCs/>
          <w:color w:val="000000"/>
          <w:sz w:val="24"/>
          <w:szCs w:val="24"/>
        </w:rPr>
        <w:t>Model Lease for Section 811 Project Rental Assistance Program</w:t>
      </w:r>
      <w:r w:rsidRPr="006E1DE3" w:rsidR="00C535A1">
        <w:rPr>
          <w:color w:val="000000"/>
          <w:sz w:val="24"/>
          <w:szCs w:val="24"/>
        </w:rPr>
        <w:t xml:space="preserve"> (form HUD–92236)</w:t>
      </w:r>
      <w:r w:rsidR="008248F8">
        <w:rPr>
          <w:color w:val="000000"/>
          <w:sz w:val="24"/>
          <w:szCs w:val="24"/>
        </w:rPr>
        <w:t xml:space="preserve"> was </w:t>
      </w:r>
      <w:r w:rsidR="00B52350">
        <w:rPr>
          <w:color w:val="000000"/>
          <w:sz w:val="24"/>
          <w:szCs w:val="24"/>
        </w:rPr>
        <w:t xml:space="preserve">pulled from another information collection </w:t>
      </w:r>
      <w:r w:rsidR="00116747">
        <w:rPr>
          <w:color w:val="000000"/>
          <w:sz w:val="24"/>
          <w:szCs w:val="24"/>
        </w:rPr>
        <w:t xml:space="preserve">(2502–0608) and </w:t>
      </w:r>
      <w:r w:rsidR="008248F8">
        <w:rPr>
          <w:color w:val="000000"/>
          <w:sz w:val="24"/>
          <w:szCs w:val="24"/>
        </w:rPr>
        <w:t xml:space="preserve">added to </w:t>
      </w:r>
      <w:r w:rsidR="003D7804">
        <w:rPr>
          <w:color w:val="000000"/>
          <w:sz w:val="24"/>
          <w:szCs w:val="24"/>
        </w:rPr>
        <w:t xml:space="preserve">this information </w:t>
      </w:r>
      <w:r w:rsidR="008248F8">
        <w:rPr>
          <w:color w:val="000000"/>
          <w:sz w:val="24"/>
          <w:szCs w:val="24"/>
        </w:rPr>
        <w:t>collection</w:t>
      </w:r>
      <w:r w:rsidR="00C535A1">
        <w:rPr>
          <w:color w:val="000000"/>
          <w:sz w:val="24"/>
          <w:szCs w:val="24"/>
        </w:rPr>
        <w:t xml:space="preserve">. As with the other Model Leases, this form required updates </w:t>
      </w:r>
      <w:r w:rsidR="00B41BDA">
        <w:rPr>
          <w:color w:val="000000"/>
          <w:sz w:val="24"/>
          <w:szCs w:val="24"/>
        </w:rPr>
        <w:t xml:space="preserve">to comply with </w:t>
      </w:r>
      <w:r w:rsidR="00C535A1">
        <w:rPr>
          <w:color w:val="000000"/>
          <w:sz w:val="24"/>
          <w:szCs w:val="24"/>
        </w:rPr>
        <w:t>HOTMA; HUD decided that</w:t>
      </w:r>
      <w:r w:rsidR="00B41BDA">
        <w:rPr>
          <w:color w:val="000000"/>
          <w:sz w:val="24"/>
          <w:szCs w:val="24"/>
        </w:rPr>
        <w:t xml:space="preserve"> </w:t>
      </w:r>
      <w:r w:rsidR="00C535A1">
        <w:rPr>
          <w:color w:val="000000"/>
          <w:sz w:val="24"/>
          <w:szCs w:val="24"/>
        </w:rPr>
        <w:t>it makes sense to have all Model Leases in the same information collection.</w:t>
      </w:r>
    </w:p>
    <w:p w:rsidR="00DB6B50" w:rsidRPr="00A858D3" w:rsidP="00A858D3" w14:paraId="0B8AF82E" w14:textId="563F16CE">
      <w:pPr>
        <w:keepLines/>
        <w:tabs>
          <w:tab w:val="left" w:pos="360"/>
        </w:tabs>
        <w:spacing w:before="120" w:after="120"/>
        <w:ind w:left="1440" w:hanging="720"/>
        <w:rPr>
          <w:sz w:val="24"/>
          <w:szCs w:val="24"/>
        </w:rPr>
      </w:pPr>
      <w:r w:rsidRPr="00A858D3">
        <w:rPr>
          <w:bCs/>
          <w:sz w:val="24"/>
          <w:szCs w:val="24"/>
        </w:rPr>
        <w:t>(2)</w:t>
      </w:r>
      <w:r w:rsidRPr="00A858D3">
        <w:rPr>
          <w:bCs/>
          <w:sz w:val="24"/>
          <w:szCs w:val="24"/>
        </w:rPr>
        <w:tab/>
      </w:r>
      <w:r w:rsidRPr="00A858D3" w:rsidR="00D222B0">
        <w:rPr>
          <w:bCs/>
          <w:sz w:val="24"/>
          <w:szCs w:val="24"/>
        </w:rPr>
        <w:t xml:space="preserve">The </w:t>
      </w:r>
      <w:r w:rsidRPr="00A858D3" w:rsidR="00D222B0">
        <w:rPr>
          <w:bCs/>
          <w:i/>
          <w:iCs/>
          <w:sz w:val="24"/>
          <w:szCs w:val="24"/>
        </w:rPr>
        <w:t xml:space="preserve">Lease Addendum: </w:t>
      </w:r>
      <w:r w:rsidRPr="00A858D3" w:rsidR="00752925">
        <w:rPr>
          <w:bCs/>
          <w:i/>
          <w:iCs/>
          <w:sz w:val="24"/>
          <w:szCs w:val="24"/>
        </w:rPr>
        <w:t>Violence Against Women and Justice Department Reauthorization Act of 2005</w:t>
      </w:r>
      <w:r w:rsidRPr="00A858D3" w:rsidR="00CF506A">
        <w:rPr>
          <w:bCs/>
          <w:sz w:val="24"/>
          <w:szCs w:val="24"/>
        </w:rPr>
        <w:t xml:space="preserve"> </w:t>
      </w:r>
      <w:r w:rsidRPr="00A858D3">
        <w:rPr>
          <w:bCs/>
          <w:sz w:val="24"/>
          <w:szCs w:val="24"/>
        </w:rPr>
        <w:t xml:space="preserve">(form HUD–91067) and the </w:t>
      </w:r>
      <w:r w:rsidRPr="00A858D3" w:rsidR="00345BF7">
        <w:rPr>
          <w:bCs/>
          <w:i/>
          <w:iCs/>
          <w:sz w:val="24"/>
          <w:szCs w:val="24"/>
        </w:rPr>
        <w:t>Certification of Domestic Violence, Dating Violence, Sexual Assault, or Stalking</w:t>
      </w:r>
      <w:r w:rsidRPr="00A858D3" w:rsidR="00345BF7">
        <w:rPr>
          <w:bCs/>
          <w:sz w:val="24"/>
          <w:szCs w:val="24"/>
        </w:rPr>
        <w:t xml:space="preserve"> </w:t>
      </w:r>
      <w:r w:rsidRPr="00A858D3">
        <w:rPr>
          <w:bCs/>
          <w:sz w:val="24"/>
          <w:szCs w:val="24"/>
        </w:rPr>
        <w:t>(now form HUD–5382)</w:t>
      </w:r>
      <w:r w:rsidRPr="00A858D3" w:rsidR="00345BF7">
        <w:rPr>
          <w:bCs/>
          <w:sz w:val="24"/>
          <w:szCs w:val="24"/>
        </w:rPr>
        <w:t xml:space="preserve"> have been removed from </w:t>
      </w:r>
      <w:r w:rsidRPr="00A858D3" w:rsidR="00225E87">
        <w:rPr>
          <w:bCs/>
          <w:sz w:val="24"/>
          <w:szCs w:val="24"/>
        </w:rPr>
        <w:t xml:space="preserve">this information </w:t>
      </w:r>
      <w:r w:rsidRPr="00A858D3" w:rsidR="00345BF7">
        <w:rPr>
          <w:bCs/>
          <w:sz w:val="24"/>
          <w:szCs w:val="24"/>
        </w:rPr>
        <w:t>collection</w:t>
      </w:r>
      <w:r w:rsidRPr="00A858D3">
        <w:rPr>
          <w:bCs/>
          <w:sz w:val="24"/>
          <w:szCs w:val="24"/>
        </w:rPr>
        <w:t xml:space="preserve">. HUD </w:t>
      </w:r>
      <w:r w:rsidRPr="00A858D3" w:rsidR="00225E87">
        <w:rPr>
          <w:bCs/>
          <w:sz w:val="24"/>
          <w:szCs w:val="24"/>
        </w:rPr>
        <w:t xml:space="preserve">created </w:t>
      </w:r>
      <w:r w:rsidRPr="00A858D3">
        <w:rPr>
          <w:bCs/>
          <w:sz w:val="24"/>
          <w:szCs w:val="24"/>
        </w:rPr>
        <w:t>a standalone information collection for all VAWA-related forms (2577–0286); this collection was recently revised to include all such forms and renewed through January 31, 2028.</w:t>
      </w:r>
    </w:p>
    <w:p w:rsidR="00B84FD2" w:rsidRPr="00B84FD2" w:rsidP="00A858D3" w14:paraId="7004617F" w14:textId="6F7F6FA2">
      <w:pPr>
        <w:pStyle w:val="ListParagraph"/>
        <w:keepLines/>
        <w:tabs>
          <w:tab w:val="left" w:pos="360"/>
        </w:tabs>
        <w:spacing w:before="120" w:after="120"/>
        <w:ind w:left="1440" w:hanging="720"/>
        <w:rPr>
          <w:sz w:val="24"/>
          <w:szCs w:val="24"/>
        </w:rPr>
      </w:pPr>
      <w:r>
        <w:rPr>
          <w:sz w:val="24"/>
          <w:szCs w:val="24"/>
        </w:rPr>
        <w:t>(3)</w:t>
      </w:r>
      <w:r>
        <w:rPr>
          <w:sz w:val="24"/>
          <w:szCs w:val="24"/>
        </w:rPr>
        <w:tab/>
      </w:r>
      <w:r w:rsidR="009C45EE">
        <w:rPr>
          <w:sz w:val="24"/>
          <w:szCs w:val="24"/>
        </w:rPr>
        <w:t>T</w:t>
      </w:r>
      <w:r w:rsidRPr="00B84FD2">
        <w:rPr>
          <w:sz w:val="24"/>
          <w:szCs w:val="24"/>
        </w:rPr>
        <w:t xml:space="preserve">he </w:t>
      </w:r>
      <w:r w:rsidRPr="00B84FD2">
        <w:rPr>
          <w:i/>
          <w:iCs/>
          <w:sz w:val="24"/>
          <w:szCs w:val="24"/>
        </w:rPr>
        <w:t>Verification of Disability for 202/8, Section 202 PAC, Section 202 PRAC, and Section 811 PRAC</w:t>
      </w:r>
      <w:r w:rsidRPr="00B84FD2">
        <w:rPr>
          <w:sz w:val="24"/>
          <w:szCs w:val="24"/>
        </w:rPr>
        <w:t xml:space="preserve"> (form HUD–90102) and the </w:t>
      </w:r>
      <w:r w:rsidRPr="00B84FD2">
        <w:rPr>
          <w:i/>
          <w:iCs/>
          <w:sz w:val="24"/>
          <w:szCs w:val="24"/>
        </w:rPr>
        <w:t>Verification of Disability for all Programs Except Section 202/8, Section 202 PAC, Section 202 PRAC, and Section 811 PRAC</w:t>
      </w:r>
      <w:r w:rsidRPr="00B84FD2">
        <w:rPr>
          <w:sz w:val="24"/>
          <w:szCs w:val="24"/>
        </w:rPr>
        <w:t xml:space="preserve"> (form HUD–90103)</w:t>
      </w:r>
      <w:r w:rsidR="009C45EE">
        <w:rPr>
          <w:sz w:val="24"/>
          <w:szCs w:val="24"/>
        </w:rPr>
        <w:t xml:space="preserve"> were combined to create one form </w:t>
      </w:r>
      <w:r w:rsidRPr="00B84FD2">
        <w:rPr>
          <w:sz w:val="24"/>
          <w:szCs w:val="24"/>
        </w:rPr>
        <w:t xml:space="preserve">titled </w:t>
      </w:r>
      <w:r w:rsidRPr="00B84FD2">
        <w:rPr>
          <w:i/>
          <w:iCs/>
          <w:sz w:val="24"/>
          <w:szCs w:val="24"/>
        </w:rPr>
        <w:t>Verification of Disability</w:t>
      </w:r>
      <w:r w:rsidRPr="00B84FD2">
        <w:rPr>
          <w:sz w:val="24"/>
          <w:szCs w:val="24"/>
        </w:rPr>
        <w:t xml:space="preserve"> (form HUD–90102).</w:t>
      </w:r>
    </w:p>
    <w:p w:rsidR="00AB0ED7" w:rsidRPr="002171A6" w:rsidP="00A858D3" w14:paraId="2746841A" w14:textId="2FA5F259">
      <w:pPr>
        <w:pStyle w:val="ListParagraph"/>
        <w:keepLines/>
        <w:spacing w:before="120" w:after="120"/>
        <w:ind w:left="1440" w:hanging="720"/>
        <w:rPr>
          <w:sz w:val="24"/>
          <w:szCs w:val="24"/>
        </w:rPr>
      </w:pPr>
      <w:r>
        <w:rPr>
          <w:sz w:val="24"/>
          <w:szCs w:val="24"/>
        </w:rPr>
        <w:t>(4)</w:t>
      </w:r>
      <w:r>
        <w:rPr>
          <w:sz w:val="24"/>
          <w:szCs w:val="24"/>
        </w:rPr>
        <w:tab/>
      </w:r>
      <w:r w:rsidRPr="002171A6" w:rsidR="00900993">
        <w:rPr>
          <w:sz w:val="24"/>
          <w:szCs w:val="24"/>
        </w:rPr>
        <w:t xml:space="preserve">Burden hours associated with one activity </w:t>
      </w:r>
      <w:r w:rsidRPr="002171A6" w:rsidR="00145FF6">
        <w:rPr>
          <w:sz w:val="24"/>
          <w:szCs w:val="24"/>
        </w:rPr>
        <w:t>(certification of college student</w:t>
      </w:r>
      <w:r w:rsidRPr="002171A6" w:rsidR="006D3D7A">
        <w:rPr>
          <w:sz w:val="24"/>
          <w:szCs w:val="24"/>
        </w:rPr>
        <w:t xml:space="preserve"> parent</w:t>
      </w:r>
      <w:r w:rsidRPr="002171A6" w:rsidR="00146656">
        <w:rPr>
          <w:sz w:val="24"/>
          <w:szCs w:val="24"/>
        </w:rPr>
        <w:t xml:space="preserve">(s) income) </w:t>
      </w:r>
      <w:r w:rsidR="00500ED5">
        <w:rPr>
          <w:sz w:val="24"/>
          <w:szCs w:val="24"/>
        </w:rPr>
        <w:t xml:space="preserve">have been </w:t>
      </w:r>
      <w:r w:rsidR="001753ED">
        <w:rPr>
          <w:sz w:val="24"/>
          <w:szCs w:val="24"/>
        </w:rPr>
        <w:t xml:space="preserve">incorporated in the burden hours associated with </w:t>
      </w:r>
      <w:r w:rsidR="00552BD2">
        <w:rPr>
          <w:sz w:val="24"/>
          <w:szCs w:val="24"/>
        </w:rPr>
        <w:t>the form</w:t>
      </w:r>
      <w:r w:rsidR="00714345">
        <w:rPr>
          <w:sz w:val="24"/>
          <w:szCs w:val="24"/>
        </w:rPr>
        <w:t>s</w:t>
      </w:r>
      <w:r w:rsidR="00552BD2">
        <w:rPr>
          <w:sz w:val="24"/>
          <w:szCs w:val="24"/>
        </w:rPr>
        <w:t xml:space="preserve"> HUD–50059/–5</w:t>
      </w:r>
      <w:r w:rsidR="00C46393">
        <w:rPr>
          <w:sz w:val="24"/>
          <w:szCs w:val="24"/>
        </w:rPr>
        <w:t>0059</w:t>
      </w:r>
      <w:r w:rsidRPr="00C46393" w:rsidR="00C46393">
        <w:rPr>
          <w:color w:val="000000"/>
          <w:sz w:val="24"/>
          <w:szCs w:val="24"/>
        </w:rPr>
        <w:t>–A</w:t>
      </w:r>
      <w:r w:rsidRPr="002171A6" w:rsidR="00C46393">
        <w:rPr>
          <w:sz w:val="24"/>
          <w:szCs w:val="24"/>
        </w:rPr>
        <w:t xml:space="preserve"> </w:t>
      </w:r>
      <w:r w:rsidR="00C46393">
        <w:rPr>
          <w:sz w:val="24"/>
          <w:szCs w:val="24"/>
        </w:rPr>
        <w:t>and are no longer listed separately</w:t>
      </w:r>
      <w:r w:rsidR="00714345">
        <w:rPr>
          <w:sz w:val="24"/>
          <w:szCs w:val="24"/>
        </w:rPr>
        <w:t>.</w:t>
      </w:r>
      <w:r w:rsidR="00D84C49">
        <w:rPr>
          <w:sz w:val="24"/>
          <w:szCs w:val="24"/>
        </w:rPr>
        <w:t xml:space="preserve"> The burden associated with this activity in </w:t>
      </w:r>
      <w:r w:rsidR="006F1545">
        <w:rPr>
          <w:sz w:val="24"/>
          <w:szCs w:val="24"/>
        </w:rPr>
        <w:t>2016</w:t>
      </w:r>
      <w:r w:rsidR="00D84C49">
        <w:rPr>
          <w:sz w:val="24"/>
          <w:szCs w:val="24"/>
        </w:rPr>
        <w:t xml:space="preserve"> </w:t>
      </w:r>
      <w:r w:rsidR="00BE4399">
        <w:rPr>
          <w:sz w:val="24"/>
          <w:szCs w:val="24"/>
        </w:rPr>
        <w:t>was 25 hours annually at a total cost of $625.</w:t>
      </w:r>
    </w:p>
    <w:p w:rsidR="00AB0ED7" w:rsidP="006E1DE3" w14:paraId="48E6A7EA" w14:textId="5C504B33">
      <w:pPr>
        <w:keepLines/>
        <w:tabs>
          <w:tab w:val="left" w:pos="360"/>
        </w:tabs>
        <w:spacing w:before="120" w:after="120"/>
        <w:ind w:left="360"/>
        <w:rPr>
          <w:sz w:val="24"/>
          <w:szCs w:val="24"/>
        </w:rPr>
      </w:pPr>
      <w:r>
        <w:rPr>
          <w:sz w:val="24"/>
          <w:szCs w:val="24"/>
        </w:rPr>
        <w:t>b.</w:t>
      </w:r>
      <w:r>
        <w:rPr>
          <w:sz w:val="24"/>
          <w:szCs w:val="24"/>
        </w:rPr>
        <w:tab/>
      </w:r>
      <w:r w:rsidR="00714345">
        <w:rPr>
          <w:sz w:val="24"/>
          <w:szCs w:val="24"/>
        </w:rPr>
        <w:t xml:space="preserve">Changes in </w:t>
      </w:r>
      <w:r w:rsidR="00964FF1">
        <w:rPr>
          <w:sz w:val="24"/>
          <w:szCs w:val="24"/>
        </w:rPr>
        <w:t>hourly costs</w:t>
      </w:r>
      <w:r w:rsidR="00FD2037">
        <w:rPr>
          <w:sz w:val="24"/>
          <w:szCs w:val="24"/>
        </w:rPr>
        <w:t>:</w:t>
      </w:r>
    </w:p>
    <w:p w:rsidR="00274E73" w:rsidP="00274E73" w14:paraId="63B05114" w14:textId="3FADCFF9">
      <w:pPr>
        <w:pStyle w:val="ListParagraph"/>
        <w:keepLines/>
        <w:tabs>
          <w:tab w:val="left" w:pos="360"/>
        </w:tabs>
        <w:spacing w:before="120" w:after="120"/>
        <w:ind w:left="1440" w:hanging="720"/>
        <w:rPr>
          <w:sz w:val="24"/>
          <w:szCs w:val="24"/>
        </w:rPr>
      </w:pPr>
      <w:r>
        <w:rPr>
          <w:sz w:val="24"/>
          <w:szCs w:val="24"/>
        </w:rPr>
        <w:t>(1)</w:t>
      </w:r>
      <w:r>
        <w:rPr>
          <w:sz w:val="24"/>
          <w:szCs w:val="24"/>
        </w:rPr>
        <w:tab/>
      </w:r>
      <w:r w:rsidRPr="00484526" w:rsidR="00E4691F">
        <w:rPr>
          <w:sz w:val="24"/>
          <w:szCs w:val="24"/>
        </w:rPr>
        <w:t xml:space="preserve">The hourly cost to the public </w:t>
      </w:r>
      <w:r w:rsidRPr="00484526" w:rsidR="008E06F4">
        <w:rPr>
          <w:sz w:val="24"/>
          <w:szCs w:val="24"/>
        </w:rPr>
        <w:t xml:space="preserve">(item 12) </w:t>
      </w:r>
      <w:r w:rsidRPr="00484526" w:rsidR="00035CA1">
        <w:rPr>
          <w:sz w:val="24"/>
          <w:szCs w:val="24"/>
        </w:rPr>
        <w:t xml:space="preserve">increased from $25.00 </w:t>
      </w:r>
      <w:r w:rsidRPr="00484526" w:rsidR="005C7CD0">
        <w:rPr>
          <w:sz w:val="24"/>
          <w:szCs w:val="24"/>
        </w:rPr>
        <w:t xml:space="preserve">in </w:t>
      </w:r>
      <w:r w:rsidR="006D5F80">
        <w:rPr>
          <w:sz w:val="24"/>
          <w:szCs w:val="24"/>
        </w:rPr>
        <w:t>2016</w:t>
      </w:r>
      <w:r w:rsidRPr="00484526" w:rsidR="005C7CD0">
        <w:rPr>
          <w:sz w:val="24"/>
          <w:szCs w:val="24"/>
        </w:rPr>
        <w:t xml:space="preserve"> </w:t>
      </w:r>
      <w:r w:rsidRPr="00484526" w:rsidR="00035CA1">
        <w:rPr>
          <w:sz w:val="24"/>
          <w:szCs w:val="24"/>
        </w:rPr>
        <w:t>to $</w:t>
      </w:r>
      <w:r w:rsidR="00645BF5">
        <w:rPr>
          <w:sz w:val="24"/>
          <w:szCs w:val="24"/>
        </w:rPr>
        <w:t>39</w:t>
      </w:r>
      <w:r w:rsidRPr="00484526" w:rsidR="00035CA1">
        <w:rPr>
          <w:sz w:val="24"/>
          <w:szCs w:val="24"/>
        </w:rPr>
        <w:t>.</w:t>
      </w:r>
      <w:r w:rsidR="00645BF5">
        <w:rPr>
          <w:sz w:val="24"/>
          <w:szCs w:val="24"/>
        </w:rPr>
        <w:t>77</w:t>
      </w:r>
      <w:r w:rsidRPr="00484526" w:rsidR="005C7CD0">
        <w:rPr>
          <w:sz w:val="24"/>
          <w:szCs w:val="24"/>
        </w:rPr>
        <w:t xml:space="preserve"> (an increase of $1</w:t>
      </w:r>
      <w:r w:rsidR="00E47CAF">
        <w:rPr>
          <w:sz w:val="24"/>
          <w:szCs w:val="24"/>
        </w:rPr>
        <w:t>4</w:t>
      </w:r>
      <w:r w:rsidRPr="00484526" w:rsidR="005C7CD0">
        <w:rPr>
          <w:sz w:val="24"/>
          <w:szCs w:val="24"/>
        </w:rPr>
        <w:t>.</w:t>
      </w:r>
      <w:r w:rsidR="00E47CAF">
        <w:rPr>
          <w:sz w:val="24"/>
          <w:szCs w:val="24"/>
        </w:rPr>
        <w:t>77</w:t>
      </w:r>
      <w:r w:rsidR="00964FF1">
        <w:rPr>
          <w:sz w:val="24"/>
          <w:szCs w:val="24"/>
        </w:rPr>
        <w:t>)</w:t>
      </w:r>
      <w:r w:rsidRPr="00484526" w:rsidR="005C7CD0">
        <w:rPr>
          <w:sz w:val="24"/>
          <w:szCs w:val="24"/>
        </w:rPr>
        <w:t>.</w:t>
      </w:r>
    </w:p>
    <w:p w:rsidR="008E06F4" w:rsidP="00274E73" w14:paraId="0D77990A" w14:textId="5F269639">
      <w:pPr>
        <w:pStyle w:val="ListParagraph"/>
        <w:keepLines/>
        <w:tabs>
          <w:tab w:val="left" w:pos="360"/>
        </w:tabs>
        <w:spacing w:before="120" w:after="120"/>
        <w:ind w:left="1440" w:hanging="720"/>
        <w:rPr>
          <w:sz w:val="24"/>
          <w:szCs w:val="24"/>
        </w:rPr>
      </w:pPr>
      <w:r>
        <w:rPr>
          <w:sz w:val="24"/>
          <w:szCs w:val="24"/>
        </w:rPr>
        <w:t>(2)</w:t>
      </w:r>
      <w:r>
        <w:rPr>
          <w:sz w:val="24"/>
          <w:szCs w:val="24"/>
        </w:rPr>
        <w:tab/>
      </w:r>
      <w:r w:rsidR="00136645">
        <w:rPr>
          <w:sz w:val="24"/>
          <w:szCs w:val="24"/>
        </w:rPr>
        <w:t xml:space="preserve">The hourly cost to </w:t>
      </w:r>
      <w:r w:rsidR="00595063">
        <w:rPr>
          <w:sz w:val="24"/>
          <w:szCs w:val="24"/>
        </w:rPr>
        <w:t xml:space="preserve">government </w:t>
      </w:r>
      <w:r w:rsidR="00136645">
        <w:rPr>
          <w:sz w:val="24"/>
          <w:szCs w:val="24"/>
        </w:rPr>
        <w:t xml:space="preserve">(item 14) </w:t>
      </w:r>
      <w:r w:rsidR="00787A87">
        <w:rPr>
          <w:sz w:val="24"/>
          <w:szCs w:val="24"/>
        </w:rPr>
        <w:t>increased from $</w:t>
      </w:r>
      <w:r w:rsidR="0061523D">
        <w:rPr>
          <w:sz w:val="24"/>
          <w:szCs w:val="24"/>
        </w:rPr>
        <w:t xml:space="preserve">29.76 </w:t>
      </w:r>
      <w:r w:rsidR="00151A96">
        <w:rPr>
          <w:sz w:val="24"/>
          <w:szCs w:val="24"/>
        </w:rPr>
        <w:t xml:space="preserve">in 2016 </w:t>
      </w:r>
      <w:r w:rsidR="00787A87">
        <w:rPr>
          <w:sz w:val="24"/>
          <w:szCs w:val="24"/>
        </w:rPr>
        <w:t xml:space="preserve">to $36.28 (an increase of </w:t>
      </w:r>
      <w:r w:rsidR="00595063">
        <w:rPr>
          <w:sz w:val="24"/>
          <w:szCs w:val="24"/>
        </w:rPr>
        <w:t>$</w:t>
      </w:r>
      <w:r w:rsidR="006D5F80">
        <w:rPr>
          <w:sz w:val="24"/>
          <w:szCs w:val="24"/>
        </w:rPr>
        <w:t>6</w:t>
      </w:r>
      <w:r w:rsidR="00595063">
        <w:rPr>
          <w:sz w:val="24"/>
          <w:szCs w:val="24"/>
        </w:rPr>
        <w:t>.5</w:t>
      </w:r>
      <w:r w:rsidR="006D5F80">
        <w:rPr>
          <w:sz w:val="24"/>
          <w:szCs w:val="24"/>
        </w:rPr>
        <w:t>2</w:t>
      </w:r>
      <w:r w:rsidR="00595063">
        <w:rPr>
          <w:sz w:val="24"/>
          <w:szCs w:val="24"/>
        </w:rPr>
        <w:t>).</w:t>
      </w:r>
    </w:p>
    <w:p w:rsidR="00AB0ED7" w:rsidRPr="00B12440" w:rsidP="009B39F4" w14:paraId="22E73E9E" w14:textId="41C0FECA">
      <w:pPr>
        <w:pStyle w:val="ListParagraph"/>
        <w:keepLines/>
        <w:numPr>
          <w:ilvl w:val="0"/>
          <w:numId w:val="16"/>
        </w:numPr>
        <w:tabs>
          <w:tab w:val="left" w:pos="360"/>
        </w:tabs>
        <w:spacing w:before="120" w:after="120"/>
        <w:rPr>
          <w:sz w:val="24"/>
          <w:szCs w:val="24"/>
        </w:rPr>
      </w:pPr>
      <w:r>
        <w:rPr>
          <w:sz w:val="24"/>
          <w:szCs w:val="24"/>
        </w:rPr>
        <w:t>Changes in responses per annum:</w:t>
      </w:r>
    </w:p>
    <w:p w:rsidR="001F50F8" w:rsidP="006B1174" w14:paraId="7623E4D5" w14:textId="7F1CC5C9">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EC6160">
        <w:rPr>
          <w:color w:val="000000"/>
          <w:sz w:val="24"/>
          <w:szCs w:val="24"/>
          <w:u w:val="single"/>
        </w:rPr>
        <w:t>Race and Ethnic Data Reporting Form (form HUD–27061–H)</w:t>
      </w:r>
      <w:r w:rsidRPr="00EC6160" w:rsidR="0031646E">
        <w:rPr>
          <w:color w:val="000000"/>
          <w:sz w:val="24"/>
          <w:szCs w:val="24"/>
          <w:u w:val="single"/>
        </w:rPr>
        <w:t>.</w:t>
      </w:r>
      <w:r w:rsidR="00EC6160">
        <w:rPr>
          <w:color w:val="000000"/>
          <w:sz w:val="24"/>
          <w:szCs w:val="24"/>
        </w:rPr>
        <w:t xml:space="preserve"> </w:t>
      </w:r>
      <w:r w:rsidRPr="007F6D31" w:rsidR="00EC6160">
        <w:rPr>
          <w:color w:val="000000"/>
          <w:sz w:val="24"/>
          <w:szCs w:val="24"/>
        </w:rPr>
        <w:t xml:space="preserve">In the </w:t>
      </w:r>
      <w:r w:rsidR="006D5F80">
        <w:rPr>
          <w:color w:val="000000"/>
          <w:sz w:val="24"/>
          <w:szCs w:val="24"/>
        </w:rPr>
        <w:t>2016</w:t>
      </w:r>
      <w:r w:rsidRPr="007F6D31" w:rsidR="00EC6160">
        <w:rPr>
          <w:color w:val="000000"/>
          <w:sz w:val="24"/>
          <w:szCs w:val="24"/>
        </w:rPr>
        <w:t xml:space="preserve"> renewal, the estimated burden for this form was </w:t>
      </w:r>
      <w:r w:rsidR="00EC6160">
        <w:rPr>
          <w:color w:val="000000"/>
          <w:sz w:val="24"/>
          <w:szCs w:val="24"/>
        </w:rPr>
        <w:t xml:space="preserve">combined with </w:t>
      </w:r>
      <w:r w:rsidRPr="007F6D31" w:rsidR="00EC6160">
        <w:rPr>
          <w:color w:val="000000"/>
          <w:sz w:val="24"/>
          <w:szCs w:val="24"/>
        </w:rPr>
        <w:t>the total</w:t>
      </w:r>
      <w:r w:rsidR="00EC6160">
        <w:rPr>
          <w:color w:val="000000"/>
          <w:sz w:val="24"/>
          <w:szCs w:val="24"/>
        </w:rPr>
        <w:t>s</w:t>
      </w:r>
      <w:r w:rsidRPr="007F6D31" w:rsidR="00EC6160">
        <w:rPr>
          <w:color w:val="000000"/>
          <w:sz w:val="24"/>
          <w:szCs w:val="24"/>
        </w:rPr>
        <w:t xml:space="preserve"> for form</w:t>
      </w:r>
      <w:r w:rsidR="00EC6160">
        <w:rPr>
          <w:color w:val="000000"/>
          <w:sz w:val="24"/>
          <w:szCs w:val="24"/>
        </w:rPr>
        <w:t>s</w:t>
      </w:r>
      <w:r w:rsidRPr="007F6D31" w:rsidR="00EC6160">
        <w:rPr>
          <w:color w:val="000000"/>
          <w:sz w:val="24"/>
          <w:szCs w:val="24"/>
        </w:rPr>
        <w:t xml:space="preserve"> HUD–50059,</w:t>
      </w:r>
      <w:r w:rsidR="00A50596">
        <w:rPr>
          <w:color w:val="000000"/>
          <w:sz w:val="24"/>
          <w:szCs w:val="24"/>
        </w:rPr>
        <w:t xml:space="preserve"> </w:t>
      </w:r>
      <w:r w:rsidRPr="007F6D31" w:rsidR="00EC6160">
        <w:rPr>
          <w:color w:val="000000"/>
          <w:sz w:val="24"/>
          <w:szCs w:val="24"/>
        </w:rPr>
        <w:t>–50059–A, and</w:t>
      </w:r>
      <w:r w:rsidR="00EC6160">
        <w:rPr>
          <w:color w:val="000000"/>
          <w:sz w:val="24"/>
          <w:szCs w:val="24"/>
        </w:rPr>
        <w:t xml:space="preserve"> </w:t>
      </w:r>
      <w:r w:rsidRPr="007F6D31" w:rsidR="00EC6160">
        <w:rPr>
          <w:color w:val="000000"/>
          <w:sz w:val="24"/>
          <w:szCs w:val="24"/>
        </w:rPr>
        <w:t xml:space="preserve">–9887/–9887–A, which came to 1,597,764. </w:t>
      </w:r>
      <w:r w:rsidR="00EC6160">
        <w:rPr>
          <w:color w:val="000000"/>
          <w:sz w:val="24"/>
          <w:szCs w:val="24"/>
        </w:rPr>
        <w:t xml:space="preserve">As the number of respondents is calculated differently for each of the 4 forms, we have separated them in this renewal with revisions. If we had instead combined the totals for the 4 forms, it would have come to 4,090,303 (for </w:t>
      </w:r>
      <w:r w:rsidRPr="007F6D31" w:rsidR="00EC6160">
        <w:rPr>
          <w:color w:val="000000"/>
          <w:sz w:val="24"/>
          <w:szCs w:val="24"/>
        </w:rPr>
        <w:t xml:space="preserve">a combined increase of </w:t>
      </w:r>
      <w:r w:rsidR="00EC6160">
        <w:rPr>
          <w:color w:val="000000"/>
          <w:sz w:val="24"/>
          <w:szCs w:val="24"/>
        </w:rPr>
        <w:t>2,492,539)</w:t>
      </w:r>
      <w:r w:rsidRPr="007F6D31" w:rsidR="00EC6160">
        <w:rPr>
          <w:color w:val="000000"/>
          <w:sz w:val="24"/>
          <w:szCs w:val="24"/>
        </w:rPr>
        <w:t>.</w:t>
      </w:r>
    </w:p>
    <w:p w:rsidR="00F00549" w:rsidRPr="001F50F8" w:rsidP="001F50F8" w14:paraId="241606BA" w14:textId="4556AA13">
      <w:pPr>
        <w:overflowPunct/>
        <w:autoSpaceDE/>
        <w:autoSpaceDN/>
        <w:adjustRightInd/>
        <w:spacing w:before="120" w:after="120"/>
        <w:ind w:left="1440"/>
        <w:textAlignment w:val="auto"/>
        <w:rPr>
          <w:color w:val="000000"/>
          <w:sz w:val="24"/>
          <w:szCs w:val="24"/>
        </w:rPr>
      </w:pPr>
      <w:r w:rsidRPr="001F50F8">
        <w:rPr>
          <w:color w:val="000000"/>
          <w:sz w:val="24"/>
          <w:szCs w:val="24"/>
        </w:rPr>
        <w:t xml:space="preserve">Since we cannot compare on a per-form basis the estimates from the </w:t>
      </w:r>
      <w:r w:rsidR="006D5F80">
        <w:rPr>
          <w:color w:val="000000"/>
          <w:sz w:val="24"/>
          <w:szCs w:val="24"/>
        </w:rPr>
        <w:t>2016</w:t>
      </w:r>
      <w:r w:rsidRPr="001F50F8">
        <w:rPr>
          <w:color w:val="000000"/>
          <w:sz w:val="24"/>
          <w:szCs w:val="24"/>
        </w:rPr>
        <w:t xml:space="preserve"> renewal with the estimates for this renewal, it is difficult to state with any certainty why the combined total for these 4 forms increased by nearly 2.5 million.</w:t>
      </w:r>
      <w:r w:rsidR="00AE1D89">
        <w:rPr>
          <w:color w:val="000000"/>
          <w:sz w:val="24"/>
          <w:szCs w:val="24"/>
        </w:rPr>
        <w:t xml:space="preserve"> </w:t>
      </w:r>
      <w:r w:rsidR="0026744F">
        <w:rPr>
          <w:color w:val="000000"/>
          <w:sz w:val="24"/>
          <w:szCs w:val="24"/>
        </w:rPr>
        <w:t xml:space="preserve">Factors that may have contributed to the increase include </w:t>
      </w:r>
      <w:r w:rsidR="006F4D8E">
        <w:rPr>
          <w:color w:val="000000"/>
          <w:sz w:val="24"/>
          <w:szCs w:val="24"/>
        </w:rPr>
        <w:t>RAD Component I conversions, which increase the number of Section 8–assisted households</w:t>
      </w:r>
      <w:r w:rsidR="00E5539F">
        <w:rPr>
          <w:color w:val="000000"/>
          <w:sz w:val="24"/>
          <w:szCs w:val="24"/>
        </w:rPr>
        <w:t>, and households newly assisted under the Section 202 and 811 PRAC programs.</w:t>
      </w:r>
    </w:p>
    <w:p w:rsidR="00F00549" w:rsidRPr="00985188" w:rsidP="006B1174" w14:paraId="7C0CDA85" w14:textId="2468FB61">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9D7487">
        <w:rPr>
          <w:color w:val="000000"/>
          <w:sz w:val="24"/>
          <w:szCs w:val="24"/>
          <w:u w:val="single"/>
        </w:rPr>
        <w:t>Owner’s Certification of Compliance with HUD’s Tenant Eligibility and Rent Procedures (form HUD–50059)</w:t>
      </w:r>
      <w:r w:rsidRPr="009D7487" w:rsidR="000E7322">
        <w:rPr>
          <w:color w:val="000000"/>
          <w:sz w:val="24"/>
          <w:szCs w:val="24"/>
          <w:u w:val="single"/>
        </w:rPr>
        <w:t>.</w:t>
      </w:r>
      <w:r w:rsidR="000E7322">
        <w:rPr>
          <w:color w:val="000000"/>
          <w:sz w:val="24"/>
          <w:szCs w:val="24"/>
        </w:rPr>
        <w:t xml:space="preserve"> </w:t>
      </w:r>
      <w:r w:rsidR="00474FBB">
        <w:rPr>
          <w:color w:val="000000"/>
          <w:sz w:val="24"/>
          <w:szCs w:val="24"/>
        </w:rPr>
        <w:t xml:space="preserve">A comparison with the </w:t>
      </w:r>
      <w:r w:rsidR="006D5F80">
        <w:rPr>
          <w:color w:val="000000"/>
          <w:sz w:val="24"/>
          <w:szCs w:val="24"/>
        </w:rPr>
        <w:t>2016</w:t>
      </w:r>
      <w:r w:rsidR="00474FBB">
        <w:rPr>
          <w:color w:val="000000"/>
          <w:sz w:val="24"/>
          <w:szCs w:val="24"/>
        </w:rPr>
        <w:t xml:space="preserve"> renewal is infeasible for the reasons described in paragraph </w:t>
      </w:r>
      <w:r w:rsidR="00536E6E">
        <w:rPr>
          <w:color w:val="000000"/>
          <w:sz w:val="24"/>
          <w:szCs w:val="24"/>
        </w:rPr>
        <w:t>15</w:t>
      </w:r>
      <w:r w:rsidR="00DF6B27">
        <w:rPr>
          <w:color w:val="000000"/>
          <w:sz w:val="24"/>
          <w:szCs w:val="24"/>
        </w:rPr>
        <w:t>(c)(1).</w:t>
      </w:r>
    </w:p>
    <w:p w:rsidR="00F00549" w:rsidRPr="00985188" w:rsidP="006B1174" w14:paraId="14280F10" w14:textId="0DDF62B7">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9D7487">
        <w:rPr>
          <w:color w:val="000000"/>
          <w:sz w:val="24"/>
          <w:szCs w:val="24"/>
          <w:u w:val="single"/>
        </w:rPr>
        <w:t>Owner’s Certification of Compliance with HUD’s Tenant Eligibility and Rent Procedures (form HUD–50059–A)</w:t>
      </w:r>
      <w:r w:rsidRPr="009D7487" w:rsidR="000963CD">
        <w:rPr>
          <w:color w:val="000000"/>
          <w:sz w:val="24"/>
          <w:szCs w:val="24"/>
          <w:u w:val="single"/>
        </w:rPr>
        <w:t>.</w:t>
      </w:r>
      <w:r w:rsidR="000963CD">
        <w:rPr>
          <w:color w:val="000000"/>
          <w:sz w:val="24"/>
          <w:szCs w:val="24"/>
        </w:rPr>
        <w:t xml:space="preserve"> </w:t>
      </w:r>
      <w:r w:rsidR="006D6489">
        <w:rPr>
          <w:color w:val="000000"/>
          <w:sz w:val="24"/>
          <w:szCs w:val="24"/>
        </w:rPr>
        <w:t xml:space="preserve">A comparison with the </w:t>
      </w:r>
      <w:r w:rsidR="006D5F80">
        <w:rPr>
          <w:color w:val="000000"/>
          <w:sz w:val="24"/>
          <w:szCs w:val="24"/>
        </w:rPr>
        <w:t>2016</w:t>
      </w:r>
      <w:r w:rsidR="006D6489">
        <w:rPr>
          <w:color w:val="000000"/>
          <w:sz w:val="24"/>
          <w:szCs w:val="24"/>
        </w:rPr>
        <w:t xml:space="preserve"> renewal is infeasible for the reasons described in paragraph </w:t>
      </w:r>
      <w:r w:rsidR="00536E6E">
        <w:rPr>
          <w:color w:val="000000"/>
          <w:sz w:val="24"/>
          <w:szCs w:val="24"/>
        </w:rPr>
        <w:t>15</w:t>
      </w:r>
      <w:r w:rsidR="006B269F">
        <w:rPr>
          <w:color w:val="000000"/>
          <w:sz w:val="24"/>
          <w:szCs w:val="24"/>
        </w:rPr>
        <w:t>(c)(1).</w:t>
      </w:r>
    </w:p>
    <w:p w:rsidR="00F00549" w:rsidRPr="00985188" w:rsidP="006B1174" w14:paraId="5FD69E45" w14:textId="0430DC4D">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0528DF">
        <w:rPr>
          <w:color w:val="000000"/>
          <w:sz w:val="24"/>
          <w:szCs w:val="24"/>
          <w:u w:val="single"/>
        </w:rPr>
        <w:t>Enterprise Income Verification (EIV) System Multifamily Housing Coordinator Access Authorization Form (form HUD–90011)</w:t>
      </w:r>
      <w:r w:rsidRPr="000528DF" w:rsidR="000528DF">
        <w:rPr>
          <w:color w:val="000000"/>
          <w:sz w:val="24"/>
          <w:szCs w:val="24"/>
          <w:u w:val="single"/>
        </w:rPr>
        <w:t>.</w:t>
      </w:r>
      <w:r w:rsidR="000528DF">
        <w:rPr>
          <w:color w:val="000000"/>
          <w:sz w:val="24"/>
          <w:szCs w:val="24"/>
        </w:rPr>
        <w:t xml:space="preserve"> </w:t>
      </w:r>
      <w:r w:rsidR="00FF4B83">
        <w:rPr>
          <w:color w:val="000000"/>
          <w:sz w:val="24"/>
          <w:szCs w:val="24"/>
        </w:rPr>
        <w:t>In the 2016 renewal, the number of EIV Coordinators was estimated to be 11,500. For this renewal with revisions, we</w:t>
      </w:r>
      <w:r w:rsidR="000528DF">
        <w:rPr>
          <w:color w:val="000000"/>
          <w:sz w:val="24"/>
          <w:szCs w:val="24"/>
        </w:rPr>
        <w:t xml:space="preserve"> pulled </w:t>
      </w:r>
      <w:r w:rsidR="00FF4B83">
        <w:rPr>
          <w:color w:val="000000"/>
          <w:sz w:val="24"/>
          <w:szCs w:val="24"/>
        </w:rPr>
        <w:t xml:space="preserve">data </w:t>
      </w:r>
      <w:r w:rsidR="002C3C16">
        <w:rPr>
          <w:color w:val="000000"/>
          <w:sz w:val="24"/>
          <w:szCs w:val="24"/>
        </w:rPr>
        <w:t xml:space="preserve">directly </w:t>
      </w:r>
      <w:r w:rsidR="00FF4B83">
        <w:rPr>
          <w:color w:val="000000"/>
          <w:sz w:val="24"/>
          <w:szCs w:val="24"/>
        </w:rPr>
        <w:t xml:space="preserve">from </w:t>
      </w:r>
      <w:r w:rsidR="002C3C16">
        <w:rPr>
          <w:color w:val="000000"/>
          <w:sz w:val="24"/>
          <w:szCs w:val="24"/>
        </w:rPr>
        <w:t xml:space="preserve">the </w:t>
      </w:r>
      <w:r w:rsidR="00FF4B83">
        <w:rPr>
          <w:color w:val="000000"/>
          <w:sz w:val="24"/>
          <w:szCs w:val="24"/>
        </w:rPr>
        <w:t>EIV</w:t>
      </w:r>
      <w:r w:rsidR="002C3C16">
        <w:rPr>
          <w:color w:val="000000"/>
          <w:sz w:val="24"/>
          <w:szCs w:val="24"/>
        </w:rPr>
        <w:t xml:space="preserve"> system</w:t>
      </w:r>
      <w:r w:rsidR="00113F52">
        <w:rPr>
          <w:color w:val="000000"/>
          <w:sz w:val="24"/>
          <w:szCs w:val="24"/>
        </w:rPr>
        <w:t xml:space="preserve">, which shows 8,540 </w:t>
      </w:r>
      <w:r w:rsidR="003F7836">
        <w:rPr>
          <w:color w:val="000000"/>
          <w:sz w:val="24"/>
          <w:szCs w:val="24"/>
        </w:rPr>
        <w:t>active non-HUD EIV Coordinators</w:t>
      </w:r>
      <w:r w:rsidR="002C3C16">
        <w:rPr>
          <w:color w:val="000000"/>
          <w:sz w:val="24"/>
          <w:szCs w:val="24"/>
        </w:rPr>
        <w:t xml:space="preserve"> as of the date of this renewal with revisions.</w:t>
      </w:r>
      <w:r w:rsidR="0030080F">
        <w:rPr>
          <w:color w:val="000000"/>
          <w:sz w:val="24"/>
          <w:szCs w:val="24"/>
        </w:rPr>
        <w:t xml:space="preserve"> There are 2,960 fewer EIV Coordinators in 2025 than in 2016.</w:t>
      </w:r>
    </w:p>
    <w:p w:rsidR="00F00549" w:rsidRPr="00985188" w:rsidP="006B1174" w14:paraId="4782A584" w14:textId="1780B212">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B77D81">
        <w:rPr>
          <w:color w:val="000000"/>
          <w:sz w:val="24"/>
          <w:szCs w:val="24"/>
          <w:u w:val="single"/>
        </w:rPr>
        <w:t>Enterprise Income Verification (EIV) System User Access Authorization Form (form HUD–90012)</w:t>
      </w:r>
      <w:r w:rsidRPr="00B77D81" w:rsidR="000528DF">
        <w:rPr>
          <w:color w:val="000000"/>
          <w:sz w:val="24"/>
          <w:szCs w:val="24"/>
          <w:u w:val="single"/>
        </w:rPr>
        <w:t>.</w:t>
      </w:r>
      <w:r w:rsidR="000528DF">
        <w:rPr>
          <w:color w:val="000000"/>
          <w:sz w:val="24"/>
          <w:szCs w:val="24"/>
        </w:rPr>
        <w:t xml:space="preserve"> </w:t>
      </w:r>
      <w:r w:rsidR="00821CB3">
        <w:rPr>
          <w:color w:val="000000"/>
          <w:sz w:val="24"/>
          <w:szCs w:val="24"/>
        </w:rPr>
        <w:t xml:space="preserve">In the </w:t>
      </w:r>
      <w:r w:rsidR="006D5F80">
        <w:rPr>
          <w:color w:val="000000"/>
          <w:sz w:val="24"/>
          <w:szCs w:val="24"/>
        </w:rPr>
        <w:t>2016</w:t>
      </w:r>
      <w:r w:rsidR="00821CB3">
        <w:rPr>
          <w:color w:val="000000"/>
          <w:sz w:val="24"/>
          <w:szCs w:val="24"/>
        </w:rPr>
        <w:t xml:space="preserve"> renewal, HUD estimated there were 11,500 EIV Users. We think this may have been an accidental duplication of the number of </w:t>
      </w:r>
      <w:r w:rsidR="00BC03AE">
        <w:rPr>
          <w:color w:val="000000"/>
          <w:sz w:val="24"/>
          <w:szCs w:val="24"/>
        </w:rPr>
        <w:t xml:space="preserve">estimated </w:t>
      </w:r>
      <w:r w:rsidR="00821CB3">
        <w:rPr>
          <w:color w:val="000000"/>
          <w:sz w:val="24"/>
          <w:szCs w:val="24"/>
        </w:rPr>
        <w:t xml:space="preserve">EIV Coordinators. For this renewal with revisions, we </w:t>
      </w:r>
      <w:r w:rsidR="00BC03AE">
        <w:rPr>
          <w:color w:val="000000"/>
          <w:sz w:val="24"/>
          <w:szCs w:val="24"/>
        </w:rPr>
        <w:t xml:space="preserve">pulled data directly from the EIV system, which shows </w:t>
      </w:r>
      <w:r w:rsidR="00404696">
        <w:rPr>
          <w:color w:val="000000"/>
          <w:sz w:val="24"/>
          <w:szCs w:val="24"/>
        </w:rPr>
        <w:t>36,053</w:t>
      </w:r>
      <w:r w:rsidR="00BC03AE">
        <w:rPr>
          <w:color w:val="000000"/>
          <w:sz w:val="24"/>
          <w:szCs w:val="24"/>
        </w:rPr>
        <w:t xml:space="preserve"> active non-HUD EIV </w:t>
      </w:r>
      <w:r w:rsidR="00404696">
        <w:rPr>
          <w:color w:val="000000"/>
          <w:sz w:val="24"/>
          <w:szCs w:val="24"/>
        </w:rPr>
        <w:t xml:space="preserve">Users </w:t>
      </w:r>
      <w:r w:rsidR="00BC03AE">
        <w:rPr>
          <w:color w:val="000000"/>
          <w:sz w:val="24"/>
          <w:szCs w:val="24"/>
        </w:rPr>
        <w:t>as of the date of this renewal with revisions</w:t>
      </w:r>
      <w:r w:rsidR="0066502E">
        <w:rPr>
          <w:color w:val="000000"/>
          <w:sz w:val="24"/>
          <w:szCs w:val="24"/>
        </w:rPr>
        <w:t xml:space="preserve"> (for an increase of 24,553)</w:t>
      </w:r>
      <w:r w:rsidR="00BC03AE">
        <w:rPr>
          <w:color w:val="000000"/>
          <w:sz w:val="24"/>
          <w:szCs w:val="24"/>
        </w:rPr>
        <w:t>.</w:t>
      </w:r>
    </w:p>
    <w:p w:rsidR="00F00549" w:rsidRPr="00985188" w:rsidP="006B1174" w14:paraId="7A149ABB" w14:textId="345F07BE">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B74AE3">
        <w:rPr>
          <w:color w:val="000000"/>
          <w:sz w:val="24"/>
          <w:szCs w:val="24"/>
          <w:u w:val="single"/>
        </w:rPr>
        <w:t>Recertification Notice (Exhibit 7–1: Annual Recertification Initial Notice; form HUD–90100)</w:t>
      </w:r>
      <w:r w:rsidRPr="00B74AE3" w:rsidR="00A52C07">
        <w:rPr>
          <w:color w:val="000000"/>
          <w:sz w:val="24"/>
          <w:szCs w:val="24"/>
          <w:u w:val="single"/>
        </w:rPr>
        <w:t>.</w:t>
      </w:r>
      <w:r w:rsidR="00A52C07">
        <w:rPr>
          <w:color w:val="000000"/>
          <w:sz w:val="24"/>
          <w:szCs w:val="24"/>
        </w:rPr>
        <w:t xml:space="preserve"> In the </w:t>
      </w:r>
      <w:r w:rsidR="006D5F80">
        <w:rPr>
          <w:color w:val="000000"/>
          <w:sz w:val="24"/>
          <w:szCs w:val="24"/>
        </w:rPr>
        <w:t>2016</w:t>
      </w:r>
      <w:r w:rsidR="00A52C07">
        <w:rPr>
          <w:color w:val="000000"/>
          <w:sz w:val="24"/>
          <w:szCs w:val="24"/>
        </w:rPr>
        <w:t xml:space="preserve"> renewal, the </w:t>
      </w:r>
      <w:r w:rsidR="003C3DFD">
        <w:rPr>
          <w:color w:val="000000"/>
          <w:sz w:val="24"/>
          <w:szCs w:val="24"/>
        </w:rPr>
        <w:t xml:space="preserve">combined </w:t>
      </w:r>
      <w:r w:rsidR="00A52C07">
        <w:rPr>
          <w:color w:val="000000"/>
          <w:sz w:val="24"/>
          <w:szCs w:val="24"/>
        </w:rPr>
        <w:t xml:space="preserve">total </w:t>
      </w:r>
      <w:r w:rsidR="009B0259">
        <w:rPr>
          <w:color w:val="000000"/>
          <w:sz w:val="24"/>
          <w:szCs w:val="24"/>
        </w:rPr>
        <w:t xml:space="preserve">for </w:t>
      </w:r>
      <w:r w:rsidR="007C23E7">
        <w:rPr>
          <w:color w:val="000000"/>
          <w:sz w:val="24"/>
          <w:szCs w:val="24"/>
        </w:rPr>
        <w:t xml:space="preserve">the </w:t>
      </w:r>
      <w:r w:rsidRPr="003A6C40" w:rsidR="003A6C40">
        <w:rPr>
          <w:color w:val="000000"/>
          <w:sz w:val="24"/>
          <w:szCs w:val="24"/>
        </w:rPr>
        <w:t>form</w:t>
      </w:r>
      <w:r w:rsidR="003A6C40">
        <w:rPr>
          <w:color w:val="000000"/>
          <w:sz w:val="24"/>
          <w:szCs w:val="24"/>
        </w:rPr>
        <w:t>s</w:t>
      </w:r>
      <w:r w:rsidRPr="003A6C40" w:rsidR="003A6C40">
        <w:rPr>
          <w:color w:val="000000"/>
          <w:sz w:val="24"/>
          <w:szCs w:val="24"/>
        </w:rPr>
        <w:t xml:space="preserve"> HUD–27061–H</w:t>
      </w:r>
      <w:r w:rsidR="003A6C40">
        <w:rPr>
          <w:color w:val="000000"/>
          <w:sz w:val="24"/>
          <w:szCs w:val="24"/>
        </w:rPr>
        <w:t>,</w:t>
      </w:r>
      <w:r w:rsidR="00EF2484">
        <w:rPr>
          <w:color w:val="000000"/>
          <w:sz w:val="24"/>
          <w:szCs w:val="24"/>
        </w:rPr>
        <w:t xml:space="preserve"> </w:t>
      </w:r>
      <w:r w:rsidRPr="007F6D31" w:rsidR="003A6C40">
        <w:rPr>
          <w:color w:val="000000"/>
          <w:sz w:val="24"/>
          <w:szCs w:val="24"/>
        </w:rPr>
        <w:t>–50059,</w:t>
      </w:r>
      <w:r w:rsidR="00EF2484">
        <w:rPr>
          <w:color w:val="000000"/>
          <w:sz w:val="24"/>
          <w:szCs w:val="24"/>
        </w:rPr>
        <w:t xml:space="preserve"> </w:t>
      </w:r>
      <w:r w:rsidRPr="007F6D31" w:rsidR="003A6C40">
        <w:rPr>
          <w:color w:val="000000"/>
          <w:sz w:val="24"/>
          <w:szCs w:val="24"/>
        </w:rPr>
        <w:t>–50059–A, and</w:t>
      </w:r>
      <w:r w:rsidR="003A6C40">
        <w:rPr>
          <w:color w:val="000000"/>
          <w:sz w:val="24"/>
          <w:szCs w:val="24"/>
        </w:rPr>
        <w:t xml:space="preserve"> </w:t>
      </w:r>
      <w:r w:rsidRPr="007F6D31" w:rsidR="003A6C40">
        <w:rPr>
          <w:color w:val="000000"/>
          <w:sz w:val="24"/>
          <w:szCs w:val="24"/>
        </w:rPr>
        <w:t>–9887/–9887–A</w:t>
      </w:r>
      <w:r w:rsidR="00EF2484">
        <w:rPr>
          <w:color w:val="000000"/>
          <w:sz w:val="24"/>
          <w:szCs w:val="24"/>
        </w:rPr>
        <w:t xml:space="preserve"> (</w:t>
      </w:r>
      <w:r w:rsidRPr="007F6D31" w:rsidR="003A6C40">
        <w:rPr>
          <w:color w:val="000000"/>
          <w:sz w:val="24"/>
          <w:szCs w:val="24"/>
        </w:rPr>
        <w:t>1,597,764</w:t>
      </w:r>
      <w:r w:rsidR="00EF2484">
        <w:rPr>
          <w:color w:val="000000"/>
          <w:sz w:val="24"/>
          <w:szCs w:val="24"/>
        </w:rPr>
        <w:t xml:space="preserve">) was simply carried forward to </w:t>
      </w:r>
      <w:r w:rsidR="00393D09">
        <w:rPr>
          <w:color w:val="000000"/>
          <w:sz w:val="24"/>
          <w:szCs w:val="24"/>
        </w:rPr>
        <w:t xml:space="preserve">use in estimating the burden hours associated with this </w:t>
      </w:r>
      <w:r w:rsidRPr="00491E3C" w:rsidR="006A757C">
        <w:rPr>
          <w:i/>
          <w:iCs/>
          <w:color w:val="000000"/>
          <w:sz w:val="24"/>
          <w:szCs w:val="24"/>
        </w:rPr>
        <w:t>Recertification Notice</w:t>
      </w:r>
      <w:r w:rsidR="006A757C">
        <w:rPr>
          <w:color w:val="000000"/>
          <w:sz w:val="24"/>
          <w:szCs w:val="24"/>
        </w:rPr>
        <w:t xml:space="preserve">. </w:t>
      </w:r>
      <w:r w:rsidR="00420959">
        <w:rPr>
          <w:color w:val="000000"/>
          <w:sz w:val="24"/>
          <w:szCs w:val="24"/>
        </w:rPr>
        <w:t xml:space="preserve">In this renewal, we estimate the burden </w:t>
      </w:r>
      <w:r w:rsidR="00EC11BB">
        <w:rPr>
          <w:color w:val="000000"/>
          <w:sz w:val="24"/>
          <w:szCs w:val="24"/>
        </w:rPr>
        <w:t xml:space="preserve">to be </w:t>
      </w:r>
      <w:r w:rsidR="005D718F">
        <w:rPr>
          <w:color w:val="000000"/>
          <w:sz w:val="24"/>
          <w:szCs w:val="24"/>
        </w:rPr>
        <w:t xml:space="preserve">2,238,197, which is the number of </w:t>
      </w:r>
      <w:r w:rsidR="00E8780C">
        <w:rPr>
          <w:color w:val="000000"/>
          <w:sz w:val="24"/>
          <w:szCs w:val="24"/>
        </w:rPr>
        <w:t>assisted households</w:t>
      </w:r>
      <w:r w:rsidR="004A2D92">
        <w:rPr>
          <w:color w:val="000000"/>
          <w:sz w:val="24"/>
          <w:szCs w:val="24"/>
        </w:rPr>
        <w:t xml:space="preserve"> (assisted households must be recertified annually).</w:t>
      </w:r>
      <w:r w:rsidR="00AE0619">
        <w:rPr>
          <w:color w:val="000000"/>
          <w:sz w:val="24"/>
          <w:szCs w:val="24"/>
        </w:rPr>
        <w:t xml:space="preserve"> </w:t>
      </w:r>
      <w:r w:rsidR="00503103">
        <w:rPr>
          <w:color w:val="000000"/>
          <w:sz w:val="24"/>
          <w:szCs w:val="24"/>
        </w:rPr>
        <w:t xml:space="preserve">A comparison with the </w:t>
      </w:r>
      <w:r w:rsidR="006D5F80">
        <w:rPr>
          <w:color w:val="000000"/>
          <w:sz w:val="24"/>
          <w:szCs w:val="24"/>
        </w:rPr>
        <w:t>2016</w:t>
      </w:r>
      <w:r w:rsidR="00503103">
        <w:rPr>
          <w:color w:val="000000"/>
          <w:sz w:val="24"/>
          <w:szCs w:val="24"/>
        </w:rPr>
        <w:t xml:space="preserve"> renewal is infeasible for the reasons described in paragraph </w:t>
      </w:r>
      <w:r w:rsidR="00F65EE3">
        <w:rPr>
          <w:color w:val="000000"/>
          <w:sz w:val="24"/>
          <w:szCs w:val="24"/>
        </w:rPr>
        <w:t>15</w:t>
      </w:r>
      <w:r w:rsidR="00611B7E">
        <w:rPr>
          <w:color w:val="000000"/>
          <w:sz w:val="24"/>
          <w:szCs w:val="24"/>
        </w:rPr>
        <w:t>(c)(1).</w:t>
      </w:r>
    </w:p>
    <w:p w:rsidR="00F00549" w:rsidRPr="00985188" w:rsidP="006B1174" w14:paraId="0380F9B7" w14:textId="2D4B4EAA">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DB2BF9">
        <w:rPr>
          <w:color w:val="000000"/>
          <w:sz w:val="24"/>
          <w:szCs w:val="24"/>
          <w:u w:val="single"/>
        </w:rPr>
        <w:t>Certification of Long-Term Care Insurance (form HUD–90101)</w:t>
      </w:r>
      <w:r w:rsidRPr="00DB2BF9" w:rsidR="00146A0A">
        <w:rPr>
          <w:color w:val="000000"/>
          <w:sz w:val="24"/>
          <w:szCs w:val="24"/>
          <w:u w:val="single"/>
        </w:rPr>
        <w:t>.</w:t>
      </w:r>
      <w:r w:rsidR="00B1073D">
        <w:rPr>
          <w:color w:val="000000"/>
          <w:sz w:val="24"/>
          <w:szCs w:val="24"/>
        </w:rPr>
        <w:t xml:space="preserve"> In the </w:t>
      </w:r>
      <w:r w:rsidR="006D5F80">
        <w:rPr>
          <w:color w:val="000000"/>
          <w:sz w:val="24"/>
          <w:szCs w:val="24"/>
        </w:rPr>
        <w:t>2016</w:t>
      </w:r>
      <w:r w:rsidR="00B1073D">
        <w:rPr>
          <w:color w:val="000000"/>
          <w:sz w:val="24"/>
          <w:szCs w:val="24"/>
        </w:rPr>
        <w:t xml:space="preserve"> renewal, </w:t>
      </w:r>
      <w:r w:rsidR="00F43475">
        <w:rPr>
          <w:color w:val="000000"/>
          <w:sz w:val="24"/>
          <w:szCs w:val="24"/>
        </w:rPr>
        <w:t xml:space="preserve">HUD </w:t>
      </w:r>
      <w:r w:rsidR="00B1073D">
        <w:rPr>
          <w:color w:val="000000"/>
          <w:sz w:val="24"/>
          <w:szCs w:val="24"/>
        </w:rPr>
        <w:t>estimated that 40 households</w:t>
      </w:r>
      <w:r w:rsidR="00C20CA6">
        <w:rPr>
          <w:color w:val="000000"/>
          <w:sz w:val="24"/>
          <w:szCs w:val="24"/>
        </w:rPr>
        <w:t xml:space="preserve"> </w:t>
      </w:r>
      <w:r w:rsidR="001B64AE">
        <w:rPr>
          <w:color w:val="000000"/>
          <w:sz w:val="24"/>
          <w:szCs w:val="24"/>
        </w:rPr>
        <w:t>annually submitted this certification</w:t>
      </w:r>
      <w:r w:rsidR="00986846">
        <w:rPr>
          <w:color w:val="000000"/>
          <w:sz w:val="24"/>
          <w:szCs w:val="24"/>
        </w:rPr>
        <w:t xml:space="preserve">; in this renewal, we estimate </w:t>
      </w:r>
      <w:r w:rsidR="001E1962">
        <w:rPr>
          <w:color w:val="000000"/>
          <w:sz w:val="24"/>
          <w:szCs w:val="24"/>
        </w:rPr>
        <w:t xml:space="preserve">that 56,140 </w:t>
      </w:r>
      <w:r w:rsidR="00011834">
        <w:rPr>
          <w:color w:val="000000"/>
          <w:sz w:val="24"/>
          <w:szCs w:val="24"/>
        </w:rPr>
        <w:t>households do so</w:t>
      </w:r>
      <w:r w:rsidR="00C80F3D">
        <w:rPr>
          <w:color w:val="000000"/>
          <w:sz w:val="24"/>
          <w:szCs w:val="24"/>
        </w:rPr>
        <w:t xml:space="preserve">, using the methodology described </w:t>
      </w:r>
      <w:r w:rsidR="008C6B7D">
        <w:rPr>
          <w:color w:val="000000"/>
          <w:sz w:val="24"/>
          <w:szCs w:val="24"/>
        </w:rPr>
        <w:t>in paragraph 12(c)(7)</w:t>
      </w:r>
      <w:r w:rsidR="00C80F3D">
        <w:rPr>
          <w:color w:val="000000"/>
          <w:sz w:val="24"/>
          <w:szCs w:val="24"/>
        </w:rPr>
        <w:t>.</w:t>
      </w:r>
      <w:r w:rsidR="00AF7A3B">
        <w:rPr>
          <w:color w:val="000000"/>
          <w:sz w:val="24"/>
          <w:szCs w:val="24"/>
        </w:rPr>
        <w:t xml:space="preserve"> This change represents an increase of 56,100 respondents</w:t>
      </w:r>
      <w:r w:rsidR="00FE3EB7">
        <w:rPr>
          <w:color w:val="000000"/>
          <w:sz w:val="24"/>
          <w:szCs w:val="24"/>
        </w:rPr>
        <w:t>.</w:t>
      </w:r>
    </w:p>
    <w:p w:rsidR="00F00549" w:rsidRPr="00985188" w:rsidP="006B1174" w14:paraId="05F885AD" w14:textId="111ED053">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EA4287">
        <w:rPr>
          <w:color w:val="000000"/>
          <w:sz w:val="24"/>
          <w:szCs w:val="24"/>
          <w:u w:val="single"/>
        </w:rPr>
        <w:t>Verification of Disability (form HUD–90102)</w:t>
      </w:r>
      <w:r w:rsidRPr="00EA4287" w:rsidR="009D7487">
        <w:rPr>
          <w:color w:val="000000"/>
          <w:sz w:val="24"/>
          <w:szCs w:val="24"/>
          <w:u w:val="single"/>
        </w:rPr>
        <w:t>.</w:t>
      </w:r>
      <w:r w:rsidR="009D7487">
        <w:rPr>
          <w:color w:val="000000"/>
          <w:sz w:val="24"/>
          <w:szCs w:val="24"/>
        </w:rPr>
        <w:t xml:space="preserve"> </w:t>
      </w:r>
      <w:r w:rsidR="00184134">
        <w:rPr>
          <w:color w:val="000000"/>
          <w:sz w:val="24"/>
          <w:szCs w:val="24"/>
        </w:rPr>
        <w:t xml:space="preserve">Respondents </w:t>
      </w:r>
      <w:r w:rsidR="00460777">
        <w:rPr>
          <w:color w:val="000000"/>
          <w:sz w:val="24"/>
          <w:szCs w:val="24"/>
        </w:rPr>
        <w:t xml:space="preserve">decreased from </w:t>
      </w:r>
      <w:r w:rsidR="009146AF">
        <w:rPr>
          <w:color w:val="000000"/>
          <w:sz w:val="24"/>
          <w:szCs w:val="24"/>
        </w:rPr>
        <w:t xml:space="preserve">25,396 in </w:t>
      </w:r>
      <w:r w:rsidR="006D5F80">
        <w:rPr>
          <w:color w:val="000000"/>
          <w:sz w:val="24"/>
          <w:szCs w:val="24"/>
        </w:rPr>
        <w:t>2016</w:t>
      </w:r>
      <w:r w:rsidR="009146AF">
        <w:rPr>
          <w:color w:val="000000"/>
          <w:sz w:val="24"/>
          <w:szCs w:val="24"/>
        </w:rPr>
        <w:t xml:space="preserve"> to </w:t>
      </w:r>
      <w:r w:rsidR="00331D7C">
        <w:rPr>
          <w:color w:val="000000"/>
          <w:sz w:val="24"/>
          <w:szCs w:val="24"/>
        </w:rPr>
        <w:t>3,</w:t>
      </w:r>
      <w:r w:rsidR="00B8403A">
        <w:rPr>
          <w:color w:val="000000"/>
          <w:sz w:val="24"/>
          <w:szCs w:val="24"/>
        </w:rPr>
        <w:t>364</w:t>
      </w:r>
      <w:r w:rsidR="00331D7C">
        <w:rPr>
          <w:color w:val="000000"/>
          <w:sz w:val="24"/>
          <w:szCs w:val="24"/>
        </w:rPr>
        <w:t xml:space="preserve"> in this renewal with revisions</w:t>
      </w:r>
      <w:r w:rsidR="002D3266">
        <w:rPr>
          <w:color w:val="000000"/>
          <w:sz w:val="24"/>
          <w:szCs w:val="24"/>
        </w:rPr>
        <w:t xml:space="preserve"> (a difference of </w:t>
      </w:r>
      <w:r w:rsidR="004E243E">
        <w:rPr>
          <w:color w:val="000000"/>
          <w:sz w:val="24"/>
          <w:szCs w:val="24"/>
        </w:rPr>
        <w:t>–</w:t>
      </w:r>
      <w:r w:rsidR="00F04481">
        <w:rPr>
          <w:color w:val="000000"/>
          <w:sz w:val="24"/>
          <w:szCs w:val="24"/>
        </w:rPr>
        <w:t>22</w:t>
      </w:r>
      <w:r w:rsidR="002D0780">
        <w:rPr>
          <w:color w:val="000000"/>
          <w:sz w:val="24"/>
          <w:szCs w:val="24"/>
        </w:rPr>
        <w:t>,</w:t>
      </w:r>
      <w:r w:rsidR="00F04481">
        <w:rPr>
          <w:color w:val="000000"/>
          <w:sz w:val="24"/>
          <w:szCs w:val="24"/>
        </w:rPr>
        <w:t>032</w:t>
      </w:r>
      <w:r w:rsidR="002D0780">
        <w:rPr>
          <w:color w:val="000000"/>
          <w:sz w:val="24"/>
          <w:szCs w:val="24"/>
        </w:rPr>
        <w:t>).</w:t>
      </w:r>
    </w:p>
    <w:p w:rsidR="00F00549" w:rsidRPr="00985188" w:rsidP="006B1174" w14:paraId="2A2CE70F" w14:textId="6DA41221">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624BC7">
        <w:rPr>
          <w:color w:val="000000"/>
          <w:sz w:val="24"/>
          <w:szCs w:val="24"/>
          <w:u w:val="single"/>
        </w:rPr>
        <w:t>Exceptions to Limitations on Admission of Families (form HUD–90104)</w:t>
      </w:r>
      <w:r w:rsidRPr="00624BC7" w:rsidR="008824A5">
        <w:rPr>
          <w:color w:val="000000"/>
          <w:sz w:val="24"/>
          <w:szCs w:val="24"/>
          <w:u w:val="single"/>
        </w:rPr>
        <w:t>.</w:t>
      </w:r>
      <w:r w:rsidR="009B0EE8">
        <w:rPr>
          <w:color w:val="000000"/>
          <w:sz w:val="24"/>
          <w:szCs w:val="24"/>
        </w:rPr>
        <w:t xml:space="preserve"> Respondents increased from </w:t>
      </w:r>
      <w:r w:rsidR="00E155D1">
        <w:rPr>
          <w:color w:val="000000"/>
          <w:sz w:val="24"/>
          <w:szCs w:val="24"/>
        </w:rPr>
        <w:t xml:space="preserve">300 in </w:t>
      </w:r>
      <w:r w:rsidR="006D5F80">
        <w:rPr>
          <w:color w:val="000000"/>
          <w:sz w:val="24"/>
          <w:szCs w:val="24"/>
        </w:rPr>
        <w:t>2016</w:t>
      </w:r>
      <w:r w:rsidR="00E155D1">
        <w:rPr>
          <w:color w:val="000000"/>
          <w:sz w:val="24"/>
          <w:szCs w:val="24"/>
        </w:rPr>
        <w:t xml:space="preserve"> to </w:t>
      </w:r>
      <w:r w:rsidR="004E243E">
        <w:rPr>
          <w:color w:val="000000"/>
          <w:sz w:val="24"/>
          <w:szCs w:val="24"/>
        </w:rPr>
        <w:t xml:space="preserve">7,363 in this renewal with revisions (a difference of </w:t>
      </w:r>
      <w:r w:rsidR="00624BC7">
        <w:rPr>
          <w:color w:val="000000"/>
          <w:sz w:val="24"/>
          <w:szCs w:val="24"/>
        </w:rPr>
        <w:t>7,063).</w:t>
      </w:r>
    </w:p>
    <w:p w:rsidR="000D5C3F" w14:paraId="14814856" w14:textId="4775F9BB">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673A5F">
        <w:rPr>
          <w:color w:val="000000"/>
          <w:sz w:val="24"/>
          <w:szCs w:val="24"/>
          <w:u w:val="single"/>
        </w:rPr>
        <w:t>Model Lease for Subsidized Programs (form HUD–90105–A)</w:t>
      </w:r>
      <w:r w:rsidRPr="00673A5F" w:rsidR="00624BC7">
        <w:rPr>
          <w:color w:val="000000"/>
          <w:sz w:val="24"/>
          <w:szCs w:val="24"/>
          <w:u w:val="single"/>
        </w:rPr>
        <w:t>.</w:t>
      </w:r>
      <w:r w:rsidRPr="00673A5F" w:rsidR="00A31023">
        <w:rPr>
          <w:color w:val="000000"/>
          <w:sz w:val="24"/>
          <w:szCs w:val="24"/>
        </w:rPr>
        <w:t xml:space="preserve"> </w:t>
      </w:r>
      <w:r w:rsidRPr="00673A5F">
        <w:rPr>
          <w:color w:val="000000"/>
          <w:sz w:val="24"/>
          <w:szCs w:val="24"/>
        </w:rPr>
        <w:t xml:space="preserve">In the </w:t>
      </w:r>
      <w:r w:rsidR="006D5F80">
        <w:rPr>
          <w:color w:val="000000"/>
          <w:sz w:val="24"/>
          <w:szCs w:val="24"/>
        </w:rPr>
        <w:t>2016</w:t>
      </w:r>
      <w:r w:rsidRPr="00673A5F">
        <w:rPr>
          <w:color w:val="000000"/>
          <w:sz w:val="24"/>
          <w:szCs w:val="24"/>
        </w:rPr>
        <w:t xml:space="preserve"> renewal, the estimated burden for this form was combined with the totals for forms HUD–</w:t>
      </w:r>
      <w:r w:rsidRPr="00673A5F" w:rsidR="00D20BF5">
        <w:rPr>
          <w:color w:val="000000"/>
          <w:sz w:val="24"/>
          <w:szCs w:val="24"/>
        </w:rPr>
        <w:t>90105–B</w:t>
      </w:r>
      <w:r w:rsidRPr="00673A5F">
        <w:rPr>
          <w:color w:val="000000"/>
          <w:sz w:val="24"/>
          <w:szCs w:val="24"/>
        </w:rPr>
        <w:t>, –</w:t>
      </w:r>
      <w:r w:rsidRPr="00673A5F" w:rsidR="005E4D39">
        <w:rPr>
          <w:color w:val="000000"/>
          <w:sz w:val="24"/>
          <w:szCs w:val="24"/>
        </w:rPr>
        <w:t>90105–C</w:t>
      </w:r>
      <w:r w:rsidRPr="00673A5F">
        <w:rPr>
          <w:color w:val="000000"/>
          <w:sz w:val="24"/>
          <w:szCs w:val="24"/>
        </w:rPr>
        <w:t xml:space="preserve">, </w:t>
      </w:r>
      <w:r w:rsidRPr="00673A5F" w:rsidR="009A128E">
        <w:rPr>
          <w:color w:val="000000"/>
          <w:sz w:val="24"/>
          <w:szCs w:val="24"/>
        </w:rPr>
        <w:t>–</w:t>
      </w:r>
      <w:r w:rsidRPr="00673A5F" w:rsidR="00626C50">
        <w:rPr>
          <w:color w:val="000000"/>
          <w:sz w:val="24"/>
          <w:szCs w:val="24"/>
        </w:rPr>
        <w:t>90105–D</w:t>
      </w:r>
      <w:r w:rsidRPr="00673A5F" w:rsidR="009A128E">
        <w:rPr>
          <w:color w:val="000000"/>
          <w:sz w:val="24"/>
          <w:szCs w:val="24"/>
        </w:rPr>
        <w:t>,</w:t>
      </w:r>
      <w:r w:rsidRPr="00673A5F" w:rsidR="00626C50">
        <w:rPr>
          <w:color w:val="000000"/>
          <w:sz w:val="24"/>
          <w:szCs w:val="24"/>
        </w:rPr>
        <w:t xml:space="preserve"> </w:t>
      </w:r>
      <w:r w:rsidRPr="00673A5F">
        <w:rPr>
          <w:color w:val="000000"/>
          <w:sz w:val="24"/>
          <w:szCs w:val="24"/>
        </w:rPr>
        <w:t>and –</w:t>
      </w:r>
      <w:r w:rsidRPr="00673A5F" w:rsidR="00525008">
        <w:rPr>
          <w:color w:val="000000"/>
          <w:sz w:val="24"/>
          <w:szCs w:val="24"/>
        </w:rPr>
        <w:t>91067</w:t>
      </w:r>
      <w:r w:rsidRPr="00673A5F">
        <w:rPr>
          <w:color w:val="000000"/>
          <w:sz w:val="24"/>
          <w:szCs w:val="24"/>
        </w:rPr>
        <w:t xml:space="preserve">, which came to </w:t>
      </w:r>
      <w:r w:rsidRPr="00673A5F" w:rsidR="002C5B27">
        <w:rPr>
          <w:color w:val="000000"/>
          <w:sz w:val="24"/>
          <w:szCs w:val="24"/>
        </w:rPr>
        <w:t xml:space="preserve">324,597. </w:t>
      </w:r>
      <w:r w:rsidRPr="00673A5F" w:rsidR="005B1366">
        <w:rPr>
          <w:color w:val="000000"/>
          <w:sz w:val="24"/>
          <w:szCs w:val="24"/>
        </w:rPr>
        <w:t xml:space="preserve">In this renewal with revisions, we </w:t>
      </w:r>
      <w:r w:rsidRPr="00673A5F" w:rsidR="000D33FD">
        <w:rPr>
          <w:color w:val="000000"/>
          <w:sz w:val="24"/>
          <w:szCs w:val="24"/>
        </w:rPr>
        <w:t>have separated the estimates for each lease, as the number of respondents is calculated differently for each one.</w:t>
      </w:r>
      <w:r w:rsidR="00673A5F">
        <w:rPr>
          <w:color w:val="000000"/>
          <w:sz w:val="24"/>
          <w:szCs w:val="24"/>
        </w:rPr>
        <w:t xml:space="preserve"> We also </w:t>
      </w:r>
      <w:r w:rsidRPr="00673A5F" w:rsidR="00962E9C">
        <w:rPr>
          <w:color w:val="000000"/>
          <w:sz w:val="24"/>
          <w:szCs w:val="24"/>
        </w:rPr>
        <w:t>added form HUD–92236, as described in paragraph 15(a)(1), and we re</w:t>
      </w:r>
      <w:r w:rsidRPr="00673A5F" w:rsidR="00F62BD9">
        <w:rPr>
          <w:color w:val="000000"/>
          <w:sz w:val="24"/>
          <w:szCs w:val="24"/>
        </w:rPr>
        <w:t xml:space="preserve">moved </w:t>
      </w:r>
      <w:r w:rsidRPr="00673A5F" w:rsidR="00F62BD9">
        <w:rPr>
          <w:color w:val="000000"/>
          <w:sz w:val="24"/>
          <w:szCs w:val="24"/>
        </w:rPr>
        <w:t>form</w:t>
      </w:r>
      <w:r w:rsidRPr="00673A5F" w:rsidR="00F62BD9">
        <w:rPr>
          <w:color w:val="000000"/>
          <w:sz w:val="24"/>
          <w:szCs w:val="24"/>
        </w:rPr>
        <w:t xml:space="preserve"> HUD–91067</w:t>
      </w:r>
      <w:r w:rsidRPr="00673A5F" w:rsidR="00BB415E">
        <w:rPr>
          <w:color w:val="000000"/>
          <w:sz w:val="24"/>
          <w:szCs w:val="24"/>
        </w:rPr>
        <w:t>, as described in paragraph 15(a)(2)</w:t>
      </w:r>
      <w:r w:rsidRPr="00673A5F">
        <w:rPr>
          <w:color w:val="000000"/>
          <w:sz w:val="24"/>
          <w:szCs w:val="24"/>
        </w:rPr>
        <w:t>.</w:t>
      </w:r>
      <w:r w:rsidR="000A5024">
        <w:rPr>
          <w:color w:val="000000"/>
          <w:sz w:val="24"/>
          <w:szCs w:val="24"/>
        </w:rPr>
        <w:t xml:space="preserve"> Our estimated number o</w:t>
      </w:r>
      <w:r w:rsidR="004D6AD1">
        <w:rPr>
          <w:color w:val="000000"/>
          <w:sz w:val="24"/>
          <w:szCs w:val="24"/>
        </w:rPr>
        <w:t xml:space="preserve">f </w:t>
      </w:r>
      <w:r w:rsidR="0091555F">
        <w:rPr>
          <w:color w:val="000000"/>
          <w:sz w:val="24"/>
          <w:szCs w:val="24"/>
        </w:rPr>
        <w:t xml:space="preserve">respondents for this form </w:t>
      </w:r>
      <w:r w:rsidRPr="00E63C8E" w:rsidR="00494327">
        <w:rPr>
          <w:color w:val="000000"/>
          <w:sz w:val="24"/>
          <w:szCs w:val="24"/>
        </w:rPr>
        <w:t xml:space="preserve">HUD–90105–A is </w:t>
      </w:r>
      <w:r w:rsidR="005C251A">
        <w:rPr>
          <w:color w:val="000000"/>
          <w:sz w:val="24"/>
          <w:szCs w:val="24"/>
        </w:rPr>
        <w:t>137,357</w:t>
      </w:r>
      <w:r w:rsidRPr="00E63C8E" w:rsidR="00E63C8E">
        <w:rPr>
          <w:color w:val="000000"/>
          <w:sz w:val="24"/>
          <w:szCs w:val="24"/>
        </w:rPr>
        <w:t>.</w:t>
      </w:r>
    </w:p>
    <w:p w:rsidR="00F00549" w:rsidRPr="00985188" w:rsidP="006B1174" w14:paraId="4986A305" w14:textId="6C4525DF">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E92348">
        <w:rPr>
          <w:color w:val="000000"/>
          <w:sz w:val="24"/>
          <w:szCs w:val="24"/>
          <w:u w:val="single"/>
        </w:rPr>
        <w:t>Model Lease for Section 202/8 or Section 202/162 Projects (form HUD–90105–B)</w:t>
      </w:r>
      <w:r w:rsidRPr="00E92348" w:rsidR="00A7709C">
        <w:rPr>
          <w:color w:val="000000"/>
          <w:sz w:val="24"/>
          <w:szCs w:val="24"/>
          <w:u w:val="single"/>
        </w:rPr>
        <w:t>.</w:t>
      </w:r>
      <w:r w:rsidR="00A7709C">
        <w:rPr>
          <w:color w:val="000000"/>
          <w:sz w:val="24"/>
          <w:szCs w:val="24"/>
        </w:rPr>
        <w:t xml:space="preserve"> Our estimated number of respondents is </w:t>
      </w:r>
      <w:r w:rsidR="005C251A">
        <w:rPr>
          <w:color w:val="000000"/>
          <w:sz w:val="24"/>
          <w:szCs w:val="24"/>
        </w:rPr>
        <w:t>1,520</w:t>
      </w:r>
      <w:r w:rsidR="00E92348">
        <w:rPr>
          <w:color w:val="000000"/>
          <w:sz w:val="24"/>
          <w:szCs w:val="24"/>
        </w:rPr>
        <w:t xml:space="preserve">. A comparison with the </w:t>
      </w:r>
      <w:r w:rsidR="006D5F80">
        <w:rPr>
          <w:color w:val="000000"/>
          <w:sz w:val="24"/>
          <w:szCs w:val="24"/>
        </w:rPr>
        <w:t>2016</w:t>
      </w:r>
      <w:r w:rsidR="00E92348">
        <w:rPr>
          <w:color w:val="000000"/>
          <w:sz w:val="24"/>
          <w:szCs w:val="24"/>
        </w:rPr>
        <w:t xml:space="preserve"> renewal is infeasible for the reasons described in </w:t>
      </w:r>
      <w:r w:rsidR="00AD7E99">
        <w:rPr>
          <w:color w:val="000000"/>
          <w:sz w:val="24"/>
          <w:szCs w:val="24"/>
        </w:rPr>
        <w:t xml:space="preserve">paragraph </w:t>
      </w:r>
      <w:r w:rsidR="00B16978">
        <w:rPr>
          <w:color w:val="000000"/>
          <w:sz w:val="24"/>
          <w:szCs w:val="24"/>
        </w:rPr>
        <w:t>15</w:t>
      </w:r>
      <w:r w:rsidR="00AD7E99">
        <w:rPr>
          <w:color w:val="000000"/>
          <w:sz w:val="24"/>
          <w:szCs w:val="24"/>
        </w:rPr>
        <w:t>(c)(1</w:t>
      </w:r>
      <w:r w:rsidR="00325C3D">
        <w:rPr>
          <w:color w:val="000000"/>
          <w:sz w:val="24"/>
          <w:szCs w:val="24"/>
        </w:rPr>
        <w:t>0</w:t>
      </w:r>
      <w:r w:rsidR="00AD7E99">
        <w:rPr>
          <w:color w:val="000000"/>
          <w:sz w:val="24"/>
          <w:szCs w:val="24"/>
        </w:rPr>
        <w:t>).</w:t>
      </w:r>
    </w:p>
    <w:p w:rsidR="00F00549" w:rsidRPr="00985188" w:rsidP="006B1174" w14:paraId="4D28DE71" w14:textId="13BB9FEE">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17339E">
        <w:rPr>
          <w:color w:val="000000"/>
          <w:sz w:val="24"/>
          <w:szCs w:val="24"/>
          <w:u w:val="single"/>
        </w:rPr>
        <w:t>Model Lease for Section 202 Project Rental Assistance Contract (form HUD–90105–C)</w:t>
      </w:r>
      <w:r w:rsidRPr="0017339E" w:rsidR="002D0A7B">
        <w:rPr>
          <w:color w:val="000000"/>
          <w:sz w:val="24"/>
          <w:szCs w:val="24"/>
          <w:u w:val="single"/>
        </w:rPr>
        <w:t>.</w:t>
      </w:r>
      <w:r w:rsidR="002D0A7B">
        <w:rPr>
          <w:color w:val="000000"/>
          <w:sz w:val="24"/>
          <w:szCs w:val="24"/>
        </w:rPr>
        <w:t xml:space="preserve"> Our estimated number of respondents is </w:t>
      </w:r>
      <w:r w:rsidR="007F5AF1">
        <w:rPr>
          <w:color w:val="000000"/>
          <w:sz w:val="24"/>
          <w:szCs w:val="24"/>
        </w:rPr>
        <w:t xml:space="preserve">11,820. A comparison with the </w:t>
      </w:r>
      <w:r w:rsidR="006D5F80">
        <w:rPr>
          <w:color w:val="000000"/>
          <w:sz w:val="24"/>
          <w:szCs w:val="24"/>
        </w:rPr>
        <w:t>2016</w:t>
      </w:r>
      <w:r w:rsidR="007F5AF1">
        <w:rPr>
          <w:color w:val="000000"/>
          <w:sz w:val="24"/>
          <w:szCs w:val="24"/>
        </w:rPr>
        <w:t xml:space="preserve"> renewal is infeasible for the reasons described in paragraph</w:t>
      </w:r>
      <w:r w:rsidR="0017339E">
        <w:rPr>
          <w:color w:val="000000"/>
          <w:sz w:val="24"/>
          <w:szCs w:val="24"/>
        </w:rPr>
        <w:t xml:space="preserve"> 15(c)(10).</w:t>
      </w:r>
    </w:p>
    <w:p w:rsidR="00F00549" w:rsidRPr="00985188" w:rsidP="006B1174" w14:paraId="33EA76E8" w14:textId="1D312BD6">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BB1969">
        <w:rPr>
          <w:color w:val="000000"/>
          <w:sz w:val="24"/>
          <w:szCs w:val="24"/>
          <w:u w:val="single"/>
        </w:rPr>
        <w:t>Model Lease for Section 811 Project Rental Assistance Contract (form HUD–90105–D)</w:t>
      </w:r>
      <w:r w:rsidRPr="00BB1969" w:rsidR="002217FA">
        <w:rPr>
          <w:color w:val="000000"/>
          <w:sz w:val="24"/>
          <w:szCs w:val="24"/>
          <w:u w:val="single"/>
        </w:rPr>
        <w:t>.</w:t>
      </w:r>
      <w:r w:rsidR="002217FA">
        <w:rPr>
          <w:color w:val="000000"/>
          <w:sz w:val="24"/>
          <w:szCs w:val="24"/>
        </w:rPr>
        <w:t xml:space="preserve"> </w:t>
      </w:r>
      <w:r w:rsidR="00826D9B">
        <w:rPr>
          <w:color w:val="000000"/>
          <w:sz w:val="24"/>
          <w:szCs w:val="24"/>
        </w:rPr>
        <w:t xml:space="preserve">Our estimated number of respondents is </w:t>
      </w:r>
      <w:r w:rsidR="00BB1969">
        <w:rPr>
          <w:color w:val="000000"/>
          <w:sz w:val="24"/>
          <w:szCs w:val="24"/>
        </w:rPr>
        <w:t xml:space="preserve">3,100. A comparison with the </w:t>
      </w:r>
      <w:r w:rsidR="006D5F80">
        <w:rPr>
          <w:color w:val="000000"/>
          <w:sz w:val="24"/>
          <w:szCs w:val="24"/>
        </w:rPr>
        <w:t>2016</w:t>
      </w:r>
      <w:r w:rsidR="00BB1969">
        <w:rPr>
          <w:color w:val="000000"/>
          <w:sz w:val="24"/>
          <w:szCs w:val="24"/>
        </w:rPr>
        <w:t xml:space="preserve"> renewal is infeasible for the reasons described in paragraph 15(c)(10).</w:t>
      </w:r>
    </w:p>
    <w:p w:rsidR="00F00549" w:rsidRPr="00985188" w:rsidP="006B1174" w14:paraId="44E084AA" w14:textId="4E8AF1B0">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BB1969">
        <w:rPr>
          <w:color w:val="000000"/>
          <w:sz w:val="24"/>
          <w:szCs w:val="24"/>
          <w:u w:val="single"/>
        </w:rPr>
        <w:t>Model Lease for Section 811 Project Rental Assistance Program (form HUD–92236)</w:t>
      </w:r>
      <w:r w:rsidRPr="00BB1969" w:rsidR="00BB1969">
        <w:rPr>
          <w:color w:val="000000"/>
          <w:sz w:val="24"/>
          <w:szCs w:val="24"/>
          <w:u w:val="single"/>
        </w:rPr>
        <w:t>.</w:t>
      </w:r>
      <w:r w:rsidR="00BB1969">
        <w:rPr>
          <w:color w:val="000000"/>
          <w:sz w:val="24"/>
          <w:szCs w:val="24"/>
        </w:rPr>
        <w:t xml:space="preserve"> Our estimated number of respondents is 651.</w:t>
      </w:r>
      <w:r w:rsidR="0081751D">
        <w:rPr>
          <w:color w:val="000000"/>
          <w:sz w:val="24"/>
          <w:szCs w:val="24"/>
        </w:rPr>
        <w:t xml:space="preserve"> As part of this renewal with revisions, this form was removed from 2502–0608 and added to this information collection. When </w:t>
      </w:r>
      <w:r w:rsidR="00EE1FF5">
        <w:rPr>
          <w:color w:val="000000"/>
          <w:sz w:val="24"/>
          <w:szCs w:val="24"/>
        </w:rPr>
        <w:t xml:space="preserve">2502–0608 was renewed in 2021, the </w:t>
      </w:r>
      <w:r w:rsidR="00747198">
        <w:rPr>
          <w:color w:val="000000"/>
          <w:sz w:val="24"/>
          <w:szCs w:val="24"/>
        </w:rPr>
        <w:t xml:space="preserve">number of respondents </w:t>
      </w:r>
      <w:r w:rsidR="00EE1FF5">
        <w:rPr>
          <w:color w:val="000000"/>
          <w:sz w:val="24"/>
          <w:szCs w:val="24"/>
        </w:rPr>
        <w:t xml:space="preserve">associated with this form was </w:t>
      </w:r>
      <w:r w:rsidR="001109F9">
        <w:rPr>
          <w:color w:val="000000"/>
          <w:sz w:val="24"/>
          <w:szCs w:val="24"/>
        </w:rPr>
        <w:t>1,250</w:t>
      </w:r>
      <w:r w:rsidR="00747198">
        <w:rPr>
          <w:color w:val="000000"/>
          <w:sz w:val="24"/>
          <w:szCs w:val="24"/>
        </w:rPr>
        <w:t xml:space="preserve">. </w:t>
      </w:r>
      <w:r w:rsidR="00BF0E2C">
        <w:rPr>
          <w:color w:val="000000"/>
          <w:sz w:val="24"/>
          <w:szCs w:val="24"/>
        </w:rPr>
        <w:t xml:space="preserve">The difference </w:t>
      </w:r>
      <w:r w:rsidR="004457C7">
        <w:rPr>
          <w:color w:val="000000"/>
          <w:sz w:val="24"/>
          <w:szCs w:val="24"/>
        </w:rPr>
        <w:t>represents a reduction of 599.</w:t>
      </w:r>
    </w:p>
    <w:p w:rsidR="00F00549" w:rsidRPr="00985188" w:rsidP="006B1174" w14:paraId="744E3430" w14:textId="4D62C4DC">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F34343">
        <w:rPr>
          <w:color w:val="000000"/>
          <w:sz w:val="24"/>
          <w:szCs w:val="24"/>
          <w:u w:val="single"/>
        </w:rPr>
        <w:t>Move-In/Move-Out Inspection Form (form HUD–90106)</w:t>
      </w:r>
      <w:r w:rsidRPr="00F34343" w:rsidR="006757B1">
        <w:rPr>
          <w:color w:val="000000"/>
          <w:sz w:val="24"/>
          <w:szCs w:val="24"/>
          <w:u w:val="single"/>
        </w:rPr>
        <w:t>.</w:t>
      </w:r>
      <w:r w:rsidR="006757B1">
        <w:rPr>
          <w:color w:val="000000"/>
          <w:sz w:val="24"/>
          <w:szCs w:val="24"/>
        </w:rPr>
        <w:t xml:space="preserve"> Respondents decreased from </w:t>
      </w:r>
      <w:r w:rsidR="00F34343">
        <w:rPr>
          <w:color w:val="000000"/>
          <w:sz w:val="24"/>
          <w:szCs w:val="24"/>
        </w:rPr>
        <w:t>556,162 to 367,090.</w:t>
      </w:r>
      <w:r w:rsidR="002D5C09">
        <w:rPr>
          <w:color w:val="000000"/>
          <w:sz w:val="24"/>
          <w:szCs w:val="24"/>
        </w:rPr>
        <w:t xml:space="preserve"> Fewer move-outs (and, consequently, fewer move-ins) could be attributed to </w:t>
      </w:r>
      <w:r w:rsidR="00EC4232">
        <w:rPr>
          <w:color w:val="000000"/>
          <w:sz w:val="24"/>
          <w:szCs w:val="24"/>
        </w:rPr>
        <w:t xml:space="preserve">any number of </w:t>
      </w:r>
      <w:r w:rsidR="002D5C09">
        <w:rPr>
          <w:color w:val="000000"/>
          <w:sz w:val="24"/>
          <w:szCs w:val="24"/>
        </w:rPr>
        <w:t xml:space="preserve">factors, including </w:t>
      </w:r>
      <w:r w:rsidR="005225EC">
        <w:rPr>
          <w:color w:val="000000"/>
          <w:sz w:val="24"/>
          <w:szCs w:val="24"/>
        </w:rPr>
        <w:t>declining incomes relative to rents</w:t>
      </w:r>
      <w:r w:rsidR="00DD16D4">
        <w:rPr>
          <w:color w:val="000000"/>
          <w:sz w:val="24"/>
          <w:szCs w:val="24"/>
        </w:rPr>
        <w:t xml:space="preserve"> and </w:t>
      </w:r>
      <w:r w:rsidR="005225EC">
        <w:rPr>
          <w:color w:val="000000"/>
          <w:sz w:val="24"/>
          <w:szCs w:val="24"/>
        </w:rPr>
        <w:t>a lack of available units</w:t>
      </w:r>
      <w:r w:rsidR="00DD16D4">
        <w:rPr>
          <w:color w:val="000000"/>
          <w:sz w:val="24"/>
          <w:szCs w:val="24"/>
        </w:rPr>
        <w:t>.</w:t>
      </w:r>
    </w:p>
    <w:p w:rsidR="00F00549" w:rsidRPr="00985188" w:rsidP="006B1174" w14:paraId="77350BBF" w14:textId="75909AE1">
      <w:pPr>
        <w:pStyle w:val="ListParagraph"/>
        <w:numPr>
          <w:ilvl w:val="0"/>
          <w:numId w:val="15"/>
        </w:numPr>
        <w:overflowPunct/>
        <w:autoSpaceDE/>
        <w:autoSpaceDN/>
        <w:adjustRightInd/>
        <w:spacing w:before="120" w:after="120"/>
        <w:ind w:left="1440" w:hanging="720"/>
        <w:textAlignment w:val="auto"/>
        <w:rPr>
          <w:color w:val="000000"/>
          <w:sz w:val="24"/>
          <w:szCs w:val="24"/>
        </w:rPr>
      </w:pPr>
      <w:r w:rsidRPr="006B269F">
        <w:rPr>
          <w:color w:val="000000"/>
          <w:sz w:val="24"/>
          <w:szCs w:val="24"/>
          <w:u w:val="single"/>
        </w:rPr>
        <w:t>Applicant’s/Tenant’s Consent to the Release of Information (form HUD–9887/–9887–A)</w:t>
      </w:r>
      <w:r w:rsidRPr="006B269F" w:rsidR="006B269F">
        <w:rPr>
          <w:color w:val="000000"/>
          <w:sz w:val="24"/>
          <w:szCs w:val="24"/>
          <w:u w:val="single"/>
        </w:rPr>
        <w:t>.</w:t>
      </w:r>
      <w:r w:rsidR="006B269F">
        <w:rPr>
          <w:color w:val="000000"/>
          <w:sz w:val="24"/>
          <w:szCs w:val="24"/>
        </w:rPr>
        <w:t xml:space="preserve"> </w:t>
      </w:r>
      <w:r w:rsidR="00574022">
        <w:rPr>
          <w:color w:val="000000"/>
          <w:sz w:val="24"/>
          <w:szCs w:val="24"/>
        </w:rPr>
        <w:t xml:space="preserve">A comparison with the </w:t>
      </w:r>
      <w:r w:rsidR="006D5F80">
        <w:rPr>
          <w:color w:val="000000"/>
          <w:sz w:val="24"/>
          <w:szCs w:val="24"/>
        </w:rPr>
        <w:t>2016</w:t>
      </w:r>
      <w:r w:rsidR="00574022">
        <w:rPr>
          <w:color w:val="000000"/>
          <w:sz w:val="24"/>
          <w:szCs w:val="24"/>
        </w:rPr>
        <w:t xml:space="preserve"> renewal is infeasible for the reasons described in paragraph 15(c)(1).</w:t>
      </w:r>
    </w:p>
    <w:p w:rsidR="005B5C46" w:rsidP="005B5C46" w14:paraId="6D56885B" w14:textId="77777777">
      <w:pPr>
        <w:keepLines/>
        <w:tabs>
          <w:tab w:val="left" w:pos="360"/>
        </w:tabs>
        <w:spacing w:before="120" w:after="120"/>
        <w:ind w:left="360" w:hanging="360"/>
        <w:rPr>
          <w:sz w:val="24"/>
          <w:szCs w:val="24"/>
        </w:rPr>
      </w:pPr>
      <w:r w:rsidRPr="006C7FAE">
        <w:rPr>
          <w:sz w:val="24"/>
          <w:szCs w:val="24"/>
        </w:rPr>
        <w:t>16.</w:t>
      </w:r>
      <w:r w:rsidRPr="006C7FAE">
        <w:rPr>
          <w:sz w:val="24"/>
          <w:szCs w:val="24"/>
        </w:rPr>
        <w:tab/>
        <w:t>For collection of information whose results will be published, outline plans for tabulation and publication.</w:t>
      </w:r>
      <w:r w:rsidR="00867417">
        <w:rPr>
          <w:sz w:val="24"/>
          <w:szCs w:val="24"/>
        </w:rPr>
        <w:t xml:space="preserve"> </w:t>
      </w:r>
      <w:r w:rsidRPr="006C7FAE">
        <w:rPr>
          <w:sz w:val="24"/>
          <w:szCs w:val="24"/>
        </w:rPr>
        <w:t>Address any complex analytical techniques that will be used.</w:t>
      </w:r>
      <w:r w:rsidR="00867417">
        <w:rPr>
          <w:sz w:val="24"/>
          <w:szCs w:val="24"/>
        </w:rPr>
        <w:t xml:space="preserve"> </w:t>
      </w:r>
      <w:r w:rsidRPr="006C7FAE">
        <w:rPr>
          <w:sz w:val="24"/>
          <w:szCs w:val="24"/>
        </w:rPr>
        <w:t>Provide the time schedule for the entire project, including beginning and ending dates of the collection of information, completion of report, publication dates, and other actions.</w:t>
      </w:r>
    </w:p>
    <w:p w:rsidR="005B5C46" w:rsidRPr="00D12654" w:rsidP="005B5C46" w14:paraId="5098FBD1" w14:textId="73D6EE0F">
      <w:pPr>
        <w:pStyle w:val="Default"/>
        <w:spacing w:before="120" w:after="120"/>
        <w:ind w:left="360"/>
        <w:rPr>
          <w:rFonts w:ascii="Times New Roman" w:hAnsi="Times New Roman"/>
          <w:color w:val="auto"/>
        </w:rPr>
      </w:pPr>
      <w:r w:rsidRPr="00D12654">
        <w:rPr>
          <w:rFonts w:ascii="Times New Roman" w:hAnsi="Times New Roman"/>
          <w:color w:val="auto"/>
        </w:rPr>
        <w:t>Not applicable.</w:t>
      </w:r>
    </w:p>
    <w:p w:rsidR="005B5C46" w:rsidP="005B5C46" w14:paraId="3D569E29" w14:textId="7C6E2F59">
      <w:pPr>
        <w:keepLines/>
        <w:tabs>
          <w:tab w:val="left" w:pos="360"/>
        </w:tabs>
        <w:spacing w:before="120" w:after="120"/>
        <w:ind w:left="360" w:hanging="360"/>
        <w:rPr>
          <w:sz w:val="24"/>
          <w:szCs w:val="24"/>
        </w:rPr>
      </w:pPr>
      <w:r w:rsidRPr="006C7FAE">
        <w:rPr>
          <w:sz w:val="24"/>
          <w:szCs w:val="24"/>
        </w:rPr>
        <w:t>17.</w:t>
      </w:r>
      <w:r>
        <w:tab/>
      </w:r>
      <w:r w:rsidRPr="006C7FAE">
        <w:rPr>
          <w:sz w:val="24"/>
          <w:szCs w:val="24"/>
        </w:rPr>
        <w:t>If seeking approval to not display the expiration date for OMB approval of the information collection, explain the reasons that display would be inappropriate.</w:t>
      </w:r>
    </w:p>
    <w:p w:rsidR="0060383E" w:rsidP="005B5C46" w14:paraId="1EDED41B" w14:textId="1CD65780">
      <w:pPr>
        <w:pStyle w:val="Default"/>
        <w:spacing w:before="120" w:after="120"/>
        <w:ind w:left="360"/>
        <w:rPr>
          <w:rFonts w:ascii="Times New Roman" w:hAnsi="Times New Roman"/>
          <w:color w:val="auto"/>
        </w:rPr>
      </w:pPr>
      <w:r w:rsidRPr="005070BF">
        <w:rPr>
          <w:rFonts w:ascii="Times New Roman" w:hAnsi="Times New Roman"/>
          <w:color w:val="auto"/>
        </w:rPr>
        <w:t xml:space="preserve">All forms will be posted </w:t>
      </w:r>
      <w:r w:rsidR="00CD4231">
        <w:rPr>
          <w:rFonts w:ascii="Times New Roman" w:hAnsi="Times New Roman"/>
          <w:color w:val="auto"/>
        </w:rPr>
        <w:t xml:space="preserve">to </w:t>
      </w:r>
      <w:r w:rsidRPr="005070BF">
        <w:rPr>
          <w:rFonts w:ascii="Times New Roman" w:hAnsi="Times New Roman"/>
          <w:color w:val="auto"/>
        </w:rPr>
        <w:t xml:space="preserve">HUD’s </w:t>
      </w:r>
      <w:r w:rsidR="00EB5065">
        <w:rPr>
          <w:rFonts w:ascii="Times New Roman" w:hAnsi="Times New Roman"/>
          <w:color w:val="auto"/>
        </w:rPr>
        <w:t xml:space="preserve">Client Information Policy Systems (HUDCLIPS) </w:t>
      </w:r>
      <w:r w:rsidR="001A37BB">
        <w:rPr>
          <w:rFonts w:ascii="Times New Roman" w:hAnsi="Times New Roman"/>
          <w:color w:val="auto"/>
        </w:rPr>
        <w:t xml:space="preserve">Web </w:t>
      </w:r>
      <w:r w:rsidR="00EB5065">
        <w:rPr>
          <w:rFonts w:ascii="Times New Roman" w:hAnsi="Times New Roman"/>
          <w:color w:val="auto"/>
        </w:rPr>
        <w:t xml:space="preserve">site, where </w:t>
      </w:r>
      <w:r w:rsidR="000A04FA">
        <w:rPr>
          <w:rFonts w:ascii="Times New Roman" w:hAnsi="Times New Roman"/>
          <w:color w:val="auto"/>
        </w:rPr>
        <w:t xml:space="preserve">OMB-approved </w:t>
      </w:r>
      <w:r w:rsidR="00EB5065">
        <w:rPr>
          <w:rFonts w:ascii="Times New Roman" w:hAnsi="Times New Roman"/>
          <w:color w:val="auto"/>
        </w:rPr>
        <w:t xml:space="preserve">forms </w:t>
      </w:r>
      <w:r w:rsidR="00DE1E5B">
        <w:rPr>
          <w:rFonts w:ascii="Times New Roman" w:hAnsi="Times New Roman"/>
          <w:color w:val="auto"/>
        </w:rPr>
        <w:t xml:space="preserve">are </w:t>
      </w:r>
      <w:r w:rsidR="0017267D">
        <w:rPr>
          <w:rFonts w:ascii="Times New Roman" w:hAnsi="Times New Roman"/>
          <w:color w:val="auto"/>
        </w:rPr>
        <w:t xml:space="preserve">made available to the public. These forms will display </w:t>
      </w:r>
      <w:r w:rsidR="00D139A6">
        <w:rPr>
          <w:rFonts w:ascii="Times New Roman" w:hAnsi="Times New Roman"/>
          <w:color w:val="auto"/>
        </w:rPr>
        <w:t xml:space="preserve">OMB Control </w:t>
      </w:r>
      <w:r>
        <w:rPr>
          <w:rFonts w:ascii="Times New Roman" w:hAnsi="Times New Roman"/>
          <w:color w:val="auto"/>
        </w:rPr>
        <w:t xml:space="preserve">No. 2502–0204 </w:t>
      </w:r>
      <w:r w:rsidR="00D139A6">
        <w:rPr>
          <w:rFonts w:ascii="Times New Roman" w:hAnsi="Times New Roman"/>
          <w:color w:val="auto"/>
        </w:rPr>
        <w:t xml:space="preserve">and </w:t>
      </w:r>
      <w:r w:rsidR="00C419C0">
        <w:rPr>
          <w:rFonts w:ascii="Times New Roman" w:hAnsi="Times New Roman"/>
          <w:color w:val="auto"/>
        </w:rPr>
        <w:t xml:space="preserve">the </w:t>
      </w:r>
      <w:r w:rsidR="00D139A6">
        <w:rPr>
          <w:rFonts w:ascii="Times New Roman" w:hAnsi="Times New Roman"/>
          <w:color w:val="auto"/>
        </w:rPr>
        <w:t>expiration date.</w:t>
      </w:r>
    </w:p>
    <w:p w:rsidR="008762FB" w:rsidP="005B5C46" w14:paraId="22164FBC" w14:textId="027ED40B">
      <w:pPr>
        <w:pStyle w:val="Default"/>
        <w:spacing w:before="120" w:after="120"/>
        <w:ind w:left="360"/>
        <w:rPr>
          <w:rFonts w:ascii="Times New Roman" w:hAnsi="Times New Roman"/>
          <w:color w:val="auto"/>
        </w:rPr>
      </w:pPr>
      <w:r>
        <w:rPr>
          <w:rFonts w:ascii="Times New Roman" w:hAnsi="Times New Roman"/>
          <w:color w:val="auto"/>
        </w:rPr>
        <w:t xml:space="preserve">As part of this information collection renewal, HUD seeks an extension of the previously approved OMB authorization </w:t>
      </w:r>
      <w:r w:rsidR="00E73676">
        <w:rPr>
          <w:rFonts w:ascii="Times New Roman" w:hAnsi="Times New Roman"/>
          <w:color w:val="auto"/>
        </w:rPr>
        <w:t xml:space="preserve">that applies solely to </w:t>
      </w:r>
      <w:r w:rsidR="006125DD">
        <w:rPr>
          <w:rFonts w:ascii="Times New Roman" w:hAnsi="Times New Roman"/>
          <w:color w:val="auto"/>
        </w:rPr>
        <w:t>vendor-generated forms</w:t>
      </w:r>
      <w:r w:rsidR="007A0499">
        <w:rPr>
          <w:rFonts w:ascii="Times New Roman" w:hAnsi="Times New Roman"/>
          <w:color w:val="auto"/>
        </w:rPr>
        <w:t>. These are forms associated with</w:t>
      </w:r>
      <w:r w:rsidR="001C210C">
        <w:rPr>
          <w:rFonts w:ascii="Times New Roman" w:hAnsi="Times New Roman"/>
          <w:color w:val="auto"/>
        </w:rPr>
        <w:t xml:space="preserve"> on-site TRACS software applications that </w:t>
      </w:r>
      <w:r w:rsidR="00845907">
        <w:rPr>
          <w:rFonts w:ascii="Times New Roman" w:hAnsi="Times New Roman"/>
          <w:color w:val="auto"/>
        </w:rPr>
        <w:t xml:space="preserve">create </w:t>
      </w:r>
      <w:r w:rsidR="009362E1">
        <w:rPr>
          <w:rFonts w:ascii="Times New Roman" w:hAnsi="Times New Roman"/>
          <w:color w:val="auto"/>
        </w:rPr>
        <w:t>screens or facsimiles</w:t>
      </w:r>
      <w:r w:rsidR="00C95FAD">
        <w:rPr>
          <w:rFonts w:ascii="Times New Roman" w:hAnsi="Times New Roman"/>
          <w:color w:val="auto"/>
        </w:rPr>
        <w:t xml:space="preserve"> that </w:t>
      </w:r>
      <w:r w:rsidR="008A2898">
        <w:rPr>
          <w:rFonts w:ascii="Times New Roman" w:hAnsi="Times New Roman"/>
          <w:color w:val="auto"/>
        </w:rPr>
        <w:t xml:space="preserve">essentially </w:t>
      </w:r>
      <w:r w:rsidR="002062D9">
        <w:rPr>
          <w:rFonts w:ascii="Times New Roman" w:hAnsi="Times New Roman"/>
          <w:color w:val="auto"/>
        </w:rPr>
        <w:t xml:space="preserve">replicate </w:t>
      </w:r>
      <w:r w:rsidR="00C95FAD">
        <w:rPr>
          <w:rFonts w:ascii="Times New Roman" w:hAnsi="Times New Roman"/>
          <w:color w:val="auto"/>
        </w:rPr>
        <w:t>the OMB-approved forms</w:t>
      </w:r>
      <w:r w:rsidR="00E8426D">
        <w:rPr>
          <w:rFonts w:ascii="Times New Roman" w:hAnsi="Times New Roman"/>
          <w:color w:val="auto"/>
        </w:rPr>
        <w:t>.</w:t>
      </w:r>
      <w:r w:rsidR="008D0E6C">
        <w:rPr>
          <w:rFonts w:ascii="Times New Roman" w:hAnsi="Times New Roman"/>
          <w:color w:val="auto"/>
        </w:rPr>
        <w:t xml:space="preserve"> Pursuant to the previously approved </w:t>
      </w:r>
      <w:r w:rsidR="00E830EB">
        <w:rPr>
          <w:rFonts w:ascii="Times New Roman" w:hAnsi="Times New Roman"/>
          <w:color w:val="auto"/>
        </w:rPr>
        <w:t>OMB authorization, these</w:t>
      </w:r>
      <w:r w:rsidR="00B72B59">
        <w:rPr>
          <w:rFonts w:ascii="Times New Roman" w:hAnsi="Times New Roman"/>
          <w:color w:val="auto"/>
        </w:rPr>
        <w:t xml:space="preserve"> vendor-generated</w:t>
      </w:r>
      <w:r w:rsidR="00E830EB">
        <w:rPr>
          <w:rFonts w:ascii="Times New Roman" w:hAnsi="Times New Roman"/>
          <w:color w:val="auto"/>
        </w:rPr>
        <w:t xml:space="preserve"> forms </w:t>
      </w:r>
      <w:r w:rsidR="001A37BB">
        <w:rPr>
          <w:rFonts w:ascii="Times New Roman" w:hAnsi="Times New Roman"/>
          <w:color w:val="auto"/>
        </w:rPr>
        <w:t>reference the HUDCLIPS Web site</w:t>
      </w:r>
      <w:r w:rsidR="007430E4">
        <w:rPr>
          <w:rFonts w:ascii="Times New Roman" w:hAnsi="Times New Roman"/>
          <w:color w:val="auto"/>
        </w:rPr>
        <w:t>, making clear that this is where the OMB-approved versions of the forms reside</w:t>
      </w:r>
      <w:r w:rsidR="005C159D">
        <w:rPr>
          <w:rFonts w:ascii="Times New Roman" w:hAnsi="Times New Roman"/>
          <w:color w:val="auto"/>
        </w:rPr>
        <w:t xml:space="preserve"> and where the </w:t>
      </w:r>
      <w:r w:rsidR="00CA6873">
        <w:rPr>
          <w:rFonts w:ascii="Times New Roman" w:hAnsi="Times New Roman"/>
          <w:color w:val="auto"/>
        </w:rPr>
        <w:t>expiration date is found</w:t>
      </w:r>
      <w:r w:rsidR="007430E4">
        <w:rPr>
          <w:rFonts w:ascii="Times New Roman" w:hAnsi="Times New Roman"/>
          <w:color w:val="auto"/>
        </w:rPr>
        <w:t>.</w:t>
      </w:r>
      <w:r w:rsidR="00200F84">
        <w:rPr>
          <w:rFonts w:ascii="Times New Roman" w:hAnsi="Times New Roman"/>
          <w:color w:val="auto"/>
        </w:rPr>
        <w:t xml:space="preserve"> </w:t>
      </w:r>
      <w:r w:rsidR="00B82090">
        <w:rPr>
          <w:rFonts w:ascii="Times New Roman" w:hAnsi="Times New Roman"/>
          <w:color w:val="auto"/>
        </w:rPr>
        <w:t xml:space="preserve">In the absence of such an extension, vendors would incur substantial costs associated with </w:t>
      </w:r>
      <w:r w:rsidR="00D00694">
        <w:rPr>
          <w:rFonts w:ascii="Times New Roman" w:hAnsi="Times New Roman"/>
          <w:color w:val="auto"/>
        </w:rPr>
        <w:t>modifying their software to reflect the new expiration dates</w:t>
      </w:r>
      <w:r>
        <w:rPr>
          <w:rFonts w:ascii="Times New Roman" w:hAnsi="Times New Roman"/>
          <w:color w:val="auto"/>
        </w:rPr>
        <w:t>.</w:t>
      </w:r>
    </w:p>
    <w:p w:rsidR="005B5C46" w:rsidRPr="00444A06" w:rsidP="005B5C46" w14:paraId="02A046C9" w14:textId="653D305D">
      <w:pPr>
        <w:keepLines/>
        <w:tabs>
          <w:tab w:val="left" w:pos="360"/>
        </w:tabs>
        <w:spacing w:before="120" w:after="120"/>
        <w:ind w:left="360" w:hanging="360"/>
        <w:rPr>
          <w:sz w:val="24"/>
          <w:szCs w:val="24"/>
        </w:rPr>
      </w:pPr>
      <w:r w:rsidRPr="00444A06">
        <w:rPr>
          <w:sz w:val="24"/>
          <w:szCs w:val="24"/>
        </w:rPr>
        <w:t>18.</w:t>
      </w:r>
      <w:r w:rsidRPr="00444A06">
        <w:rPr>
          <w:sz w:val="24"/>
          <w:szCs w:val="24"/>
        </w:rPr>
        <w:tab/>
        <w:t xml:space="preserve">Explain each exception to the </w:t>
      </w:r>
      <w:r w:rsidRPr="00444A06" w:rsidR="0086733A">
        <w:rPr>
          <w:sz w:val="24"/>
          <w:szCs w:val="24"/>
        </w:rPr>
        <w:t>C</w:t>
      </w:r>
      <w:r w:rsidRPr="00444A06">
        <w:rPr>
          <w:sz w:val="24"/>
          <w:szCs w:val="24"/>
        </w:rPr>
        <w:t xml:space="preserve">ertification </w:t>
      </w:r>
      <w:r w:rsidRPr="00444A06" w:rsidR="0086733A">
        <w:rPr>
          <w:sz w:val="24"/>
          <w:szCs w:val="24"/>
        </w:rPr>
        <w:t>S</w:t>
      </w:r>
      <w:r w:rsidRPr="00444A06">
        <w:rPr>
          <w:sz w:val="24"/>
          <w:szCs w:val="24"/>
        </w:rPr>
        <w:t>tatement.</w:t>
      </w:r>
    </w:p>
    <w:p w:rsidR="00485B65" w:rsidRPr="00444A06" w:rsidP="009026AF" w14:paraId="7E29595A" w14:textId="71221001">
      <w:pPr>
        <w:pStyle w:val="Default"/>
        <w:spacing w:before="120" w:after="120"/>
        <w:ind w:left="360"/>
        <w:rPr>
          <w:rFonts w:ascii="Times New Roman" w:hAnsi="Times New Roman"/>
        </w:rPr>
      </w:pPr>
      <w:r w:rsidRPr="00444A06">
        <w:rPr>
          <w:rFonts w:ascii="Times New Roman" w:hAnsi="Times New Roman"/>
          <w:color w:val="auto"/>
        </w:rPr>
        <w:t xml:space="preserve">There are no exceptions to the </w:t>
      </w:r>
      <w:r w:rsidRPr="00444A06" w:rsidR="003D7F37">
        <w:rPr>
          <w:rFonts w:ascii="Times New Roman" w:hAnsi="Times New Roman"/>
          <w:color w:val="auto"/>
        </w:rPr>
        <w:t>C</w:t>
      </w:r>
      <w:r w:rsidRPr="00444A06">
        <w:rPr>
          <w:rFonts w:ascii="Times New Roman" w:hAnsi="Times New Roman"/>
          <w:color w:val="auto"/>
        </w:rPr>
        <w:t xml:space="preserve">ertification </w:t>
      </w:r>
      <w:r w:rsidRPr="00444A06" w:rsidR="003D7F37">
        <w:rPr>
          <w:rFonts w:ascii="Times New Roman" w:hAnsi="Times New Roman"/>
          <w:color w:val="auto"/>
        </w:rPr>
        <w:t>S</w:t>
      </w:r>
      <w:r w:rsidRPr="00444A06">
        <w:rPr>
          <w:rFonts w:ascii="Times New Roman" w:hAnsi="Times New Roman"/>
          <w:color w:val="auto"/>
        </w:rPr>
        <w:t>tatement</w:t>
      </w:r>
      <w:r w:rsidRPr="00444A06" w:rsidR="00797A72">
        <w:rPr>
          <w:rFonts w:ascii="Times New Roman" w:hAnsi="Times New Roman"/>
          <w:color w:val="auto"/>
        </w:rPr>
        <w:t>.</w:t>
      </w:r>
    </w:p>
    <w:sectPr w:rsidSect="006C7FAE">
      <w:footerReference w:type="default" r:id="rId9"/>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1539648"/>
      <w:docPartObj>
        <w:docPartGallery w:val="Page Numbers (Bottom of Page)"/>
        <w:docPartUnique/>
      </w:docPartObj>
    </w:sdtPr>
    <w:sdtEndPr>
      <w:rPr>
        <w:noProof/>
      </w:rPr>
    </w:sdtEndPr>
    <w:sdtContent>
      <w:p w:rsidR="000D24B4" w:rsidP="000D24B4" w14:paraId="2D9F7C97" w14:textId="1298E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3161D" w14:paraId="18B72877" w14:textId="77777777">
      <w:r>
        <w:separator/>
      </w:r>
    </w:p>
  </w:footnote>
  <w:footnote w:type="continuationSeparator" w:id="1">
    <w:p w:rsidR="0043161D" w14:paraId="79CAD320" w14:textId="77777777">
      <w:r>
        <w:continuationSeparator/>
      </w:r>
    </w:p>
  </w:footnote>
  <w:footnote w:type="continuationNotice" w:id="2">
    <w:p w:rsidR="0043161D" w14:paraId="5D1A1FCD" w14:textId="77777777"/>
  </w:footnote>
  <w:footnote w:id="3">
    <w:p w:rsidR="00F96E0C" w:rsidP="00F96E0C" w14:paraId="7C27D8EB" w14:textId="77777777">
      <w:pPr>
        <w:pStyle w:val="FootnoteText"/>
      </w:pPr>
      <w:r>
        <w:rPr>
          <w:rStyle w:val="FootnoteReference"/>
        </w:rPr>
        <w:footnoteRef/>
      </w:r>
      <w:r>
        <w:t xml:space="preserve"> </w:t>
      </w:r>
      <w:r w:rsidRPr="00686C1B">
        <w:rPr>
          <w:rFonts w:ascii="Verdana" w:hAnsi="Verdana"/>
          <w:sz w:val="16"/>
          <w:szCs w:val="16"/>
        </w:rPr>
        <w:t>Public Law 114–201, 130 Stat. 782</w:t>
      </w:r>
    </w:p>
  </w:footnote>
  <w:footnote w:id="4">
    <w:p w:rsidR="005107C7" w:rsidP="005107C7" w14:paraId="56ABFB4F" w14:textId="44BC7230">
      <w:pPr>
        <w:pStyle w:val="FootnoteText"/>
      </w:pPr>
      <w:r>
        <w:rPr>
          <w:rStyle w:val="FootnoteReference"/>
        </w:rPr>
        <w:footnoteRef/>
      </w:r>
      <w:r>
        <w:t xml:space="preserve"> </w:t>
      </w:r>
      <w:r w:rsidRPr="00C94162" w:rsidR="00C94162">
        <w:t>https://data.bls.gov/oesprofile/</w:t>
      </w:r>
    </w:p>
  </w:footnote>
  <w:footnote w:id="5">
    <w:p w:rsidR="00894C92" w14:paraId="5535A174" w14:textId="7EAE0DB2">
      <w:pPr>
        <w:pStyle w:val="FootnoteText"/>
      </w:pPr>
      <w:r>
        <w:rPr>
          <w:rStyle w:val="FootnoteReference"/>
        </w:rPr>
        <w:footnoteRef/>
      </w:r>
      <w:r>
        <w:t xml:space="preserve"> T</w:t>
      </w:r>
      <w:r w:rsidR="003440A4">
        <w:t>his is the percentage of the overall population that participates in long-term care insurance programs.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E75E8"/>
    <w:multiLevelType w:val="hybridMultilevel"/>
    <w:tmpl w:val="308CD6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475E72"/>
    <w:multiLevelType w:val="hybridMultilevel"/>
    <w:tmpl w:val="44DC2D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CF39FA"/>
    <w:multiLevelType w:val="hybridMultilevel"/>
    <w:tmpl w:val="E1D89C0E"/>
    <w:lvl w:ilvl="0">
      <w:start w:val="1"/>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D12065"/>
    <w:multiLevelType w:val="hybridMultilevel"/>
    <w:tmpl w:val="595CB9EE"/>
    <w:lvl w:ilvl="0">
      <w:start w:val="1"/>
      <w:numFmt w:val="decimal"/>
      <w:lvlText w:val="(%1)"/>
      <w:lvlJc w:val="left"/>
      <w:pPr>
        <w:ind w:left="720" w:hanging="360"/>
      </w:pPr>
      <w:rPr>
        <w:rFonts w:hint="default"/>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7727E"/>
    <w:multiLevelType w:val="hybridMultilevel"/>
    <w:tmpl w:val="283020E0"/>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1D646DE"/>
    <w:multiLevelType w:val="hybridMultilevel"/>
    <w:tmpl w:val="DDAA6554"/>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6">
    <w:nsid w:val="261355B6"/>
    <w:multiLevelType w:val="hybridMultilevel"/>
    <w:tmpl w:val="A476B3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BA14E40"/>
    <w:multiLevelType w:val="hybridMultilevel"/>
    <w:tmpl w:val="7E6EA768"/>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2AB66C3"/>
    <w:multiLevelType w:val="hybridMultilevel"/>
    <w:tmpl w:val="361C4224"/>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9">
    <w:nsid w:val="46F574B1"/>
    <w:multiLevelType w:val="hybridMultilevel"/>
    <w:tmpl w:val="6B04D3A4"/>
    <w:lvl w:ilvl="0">
      <w:start w:val="1"/>
      <w:numFmt w:val="decimal"/>
      <w:lvlText w:val="(%1)"/>
      <w:lvlJc w:val="left"/>
      <w:pPr>
        <w:ind w:left="1080" w:hanging="360"/>
      </w:pPr>
      <w:rPr>
        <w:rFonts w:hint="default"/>
        <w:u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1B13BA9"/>
    <w:multiLevelType w:val="hybridMultilevel"/>
    <w:tmpl w:val="4878A0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6E66AF3"/>
    <w:multiLevelType w:val="hybridMultilevel"/>
    <w:tmpl w:val="9DB82F0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6B8B7657"/>
    <w:multiLevelType w:val="hybridMultilevel"/>
    <w:tmpl w:val="A752734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E2D02AB"/>
    <w:multiLevelType w:val="hybridMultilevel"/>
    <w:tmpl w:val="300C8EE0"/>
    <w:lvl w:ilvl="0">
      <w:start w:val="1"/>
      <w:numFmt w:val="decimal"/>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6ED38A9"/>
    <w:multiLevelType w:val="hybridMultilevel"/>
    <w:tmpl w:val="C6E003BC"/>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942860"/>
    <w:multiLevelType w:val="hybridMultilevel"/>
    <w:tmpl w:val="351269EE"/>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num w:numId="1" w16cid:durableId="29888754">
    <w:abstractNumId w:val="6"/>
  </w:num>
  <w:num w:numId="2" w16cid:durableId="1633367962">
    <w:abstractNumId w:val="7"/>
  </w:num>
  <w:num w:numId="3" w16cid:durableId="467892762">
    <w:abstractNumId w:val="2"/>
  </w:num>
  <w:num w:numId="4" w16cid:durableId="1191146436">
    <w:abstractNumId w:val="10"/>
  </w:num>
  <w:num w:numId="5" w16cid:durableId="1035815752">
    <w:abstractNumId w:val="13"/>
  </w:num>
  <w:num w:numId="6" w16cid:durableId="269971716">
    <w:abstractNumId w:val="0"/>
  </w:num>
  <w:num w:numId="7" w16cid:durableId="813066604">
    <w:abstractNumId w:val="12"/>
  </w:num>
  <w:num w:numId="8" w16cid:durableId="253127785">
    <w:abstractNumId w:val="11"/>
  </w:num>
  <w:num w:numId="9" w16cid:durableId="571163393">
    <w:abstractNumId w:val="4"/>
  </w:num>
  <w:num w:numId="10" w16cid:durableId="1838619520">
    <w:abstractNumId w:val="5"/>
  </w:num>
  <w:num w:numId="11" w16cid:durableId="1232500279">
    <w:abstractNumId w:val="15"/>
  </w:num>
  <w:num w:numId="12" w16cid:durableId="2082019470">
    <w:abstractNumId w:val="1"/>
  </w:num>
  <w:num w:numId="13" w16cid:durableId="1104424891">
    <w:abstractNumId w:val="8"/>
  </w:num>
  <w:num w:numId="14" w16cid:durableId="1895119660">
    <w:abstractNumId w:val="9"/>
  </w:num>
  <w:num w:numId="15" w16cid:durableId="1994140408">
    <w:abstractNumId w:val="3"/>
  </w:num>
  <w:num w:numId="16" w16cid:durableId="138563998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8"/>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 w:id="2"/>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019F"/>
    <w:rsid w:val="000002F5"/>
    <w:rsid w:val="000003E4"/>
    <w:rsid w:val="0000043A"/>
    <w:rsid w:val="0000068E"/>
    <w:rsid w:val="00000715"/>
    <w:rsid w:val="00000D01"/>
    <w:rsid w:val="00000D03"/>
    <w:rsid w:val="000011B6"/>
    <w:rsid w:val="00001B65"/>
    <w:rsid w:val="00001BEE"/>
    <w:rsid w:val="000020F0"/>
    <w:rsid w:val="00002794"/>
    <w:rsid w:val="00003304"/>
    <w:rsid w:val="00003AE7"/>
    <w:rsid w:val="00004602"/>
    <w:rsid w:val="00004B3B"/>
    <w:rsid w:val="0000565B"/>
    <w:rsid w:val="00005DE6"/>
    <w:rsid w:val="00007862"/>
    <w:rsid w:val="000105CE"/>
    <w:rsid w:val="0001071A"/>
    <w:rsid w:val="000108D6"/>
    <w:rsid w:val="00010B93"/>
    <w:rsid w:val="00011834"/>
    <w:rsid w:val="0001222D"/>
    <w:rsid w:val="00012FCD"/>
    <w:rsid w:val="00013440"/>
    <w:rsid w:val="00013BCF"/>
    <w:rsid w:val="00013BD6"/>
    <w:rsid w:val="000147DF"/>
    <w:rsid w:val="0001488F"/>
    <w:rsid w:val="00014B48"/>
    <w:rsid w:val="00015098"/>
    <w:rsid w:val="000154FC"/>
    <w:rsid w:val="00015DB4"/>
    <w:rsid w:val="000160F4"/>
    <w:rsid w:val="000161F2"/>
    <w:rsid w:val="00016FB8"/>
    <w:rsid w:val="00017B92"/>
    <w:rsid w:val="00017D59"/>
    <w:rsid w:val="000203C3"/>
    <w:rsid w:val="00020CAC"/>
    <w:rsid w:val="00020D09"/>
    <w:rsid w:val="00021927"/>
    <w:rsid w:val="000219C3"/>
    <w:rsid w:val="0002284C"/>
    <w:rsid w:val="00022978"/>
    <w:rsid w:val="00022AFA"/>
    <w:rsid w:val="00023D7D"/>
    <w:rsid w:val="00023DB9"/>
    <w:rsid w:val="0002425D"/>
    <w:rsid w:val="00024764"/>
    <w:rsid w:val="000251CF"/>
    <w:rsid w:val="0002534D"/>
    <w:rsid w:val="0002542D"/>
    <w:rsid w:val="000256D2"/>
    <w:rsid w:val="000260E3"/>
    <w:rsid w:val="00026FC7"/>
    <w:rsid w:val="000276A0"/>
    <w:rsid w:val="0003195C"/>
    <w:rsid w:val="00031963"/>
    <w:rsid w:val="000321D0"/>
    <w:rsid w:val="0003295C"/>
    <w:rsid w:val="00032E9A"/>
    <w:rsid w:val="000336AC"/>
    <w:rsid w:val="00033A3B"/>
    <w:rsid w:val="00033B43"/>
    <w:rsid w:val="000344B6"/>
    <w:rsid w:val="00034EA0"/>
    <w:rsid w:val="0003527F"/>
    <w:rsid w:val="000356D0"/>
    <w:rsid w:val="00035CA1"/>
    <w:rsid w:val="0003668A"/>
    <w:rsid w:val="00036A86"/>
    <w:rsid w:val="00036E83"/>
    <w:rsid w:val="00037124"/>
    <w:rsid w:val="00037DDC"/>
    <w:rsid w:val="000435A2"/>
    <w:rsid w:val="00044985"/>
    <w:rsid w:val="00044AD0"/>
    <w:rsid w:val="00045A44"/>
    <w:rsid w:val="00045DA4"/>
    <w:rsid w:val="00046F25"/>
    <w:rsid w:val="0004708D"/>
    <w:rsid w:val="0004727F"/>
    <w:rsid w:val="00047502"/>
    <w:rsid w:val="000477E9"/>
    <w:rsid w:val="000477F8"/>
    <w:rsid w:val="000502D0"/>
    <w:rsid w:val="000515DF"/>
    <w:rsid w:val="00051C8E"/>
    <w:rsid w:val="000528DF"/>
    <w:rsid w:val="0005511B"/>
    <w:rsid w:val="00056195"/>
    <w:rsid w:val="00056D81"/>
    <w:rsid w:val="00056E56"/>
    <w:rsid w:val="00057766"/>
    <w:rsid w:val="00060715"/>
    <w:rsid w:val="00061507"/>
    <w:rsid w:val="0006168A"/>
    <w:rsid w:val="0006225A"/>
    <w:rsid w:val="0006240C"/>
    <w:rsid w:val="00062CBE"/>
    <w:rsid w:val="000649F1"/>
    <w:rsid w:val="00065065"/>
    <w:rsid w:val="00065639"/>
    <w:rsid w:val="000656C1"/>
    <w:rsid w:val="00066BC6"/>
    <w:rsid w:val="00067593"/>
    <w:rsid w:val="0007006A"/>
    <w:rsid w:val="00070388"/>
    <w:rsid w:val="0007045A"/>
    <w:rsid w:val="000716CF"/>
    <w:rsid w:val="00071890"/>
    <w:rsid w:val="00071BA4"/>
    <w:rsid w:val="00071D1E"/>
    <w:rsid w:val="00072974"/>
    <w:rsid w:val="00073284"/>
    <w:rsid w:val="000736A1"/>
    <w:rsid w:val="00074403"/>
    <w:rsid w:val="000756A1"/>
    <w:rsid w:val="000756B4"/>
    <w:rsid w:val="00075D31"/>
    <w:rsid w:val="00076113"/>
    <w:rsid w:val="0007656F"/>
    <w:rsid w:val="000769DD"/>
    <w:rsid w:val="00076F15"/>
    <w:rsid w:val="0007795D"/>
    <w:rsid w:val="00077F07"/>
    <w:rsid w:val="00080111"/>
    <w:rsid w:val="000803C3"/>
    <w:rsid w:val="000806CC"/>
    <w:rsid w:val="00081105"/>
    <w:rsid w:val="00081415"/>
    <w:rsid w:val="00082268"/>
    <w:rsid w:val="0008239D"/>
    <w:rsid w:val="000823AB"/>
    <w:rsid w:val="0008298D"/>
    <w:rsid w:val="00083A9B"/>
    <w:rsid w:val="00084F27"/>
    <w:rsid w:val="00085112"/>
    <w:rsid w:val="00085455"/>
    <w:rsid w:val="0008584C"/>
    <w:rsid w:val="00085A14"/>
    <w:rsid w:val="00086E2C"/>
    <w:rsid w:val="0008706E"/>
    <w:rsid w:val="00087628"/>
    <w:rsid w:val="0009004D"/>
    <w:rsid w:val="00091DAD"/>
    <w:rsid w:val="000929B3"/>
    <w:rsid w:val="00092B91"/>
    <w:rsid w:val="00093839"/>
    <w:rsid w:val="0009478D"/>
    <w:rsid w:val="00094D21"/>
    <w:rsid w:val="00095ECB"/>
    <w:rsid w:val="0009604B"/>
    <w:rsid w:val="000963CD"/>
    <w:rsid w:val="000A0037"/>
    <w:rsid w:val="000A04FA"/>
    <w:rsid w:val="000A0984"/>
    <w:rsid w:val="000A0F5B"/>
    <w:rsid w:val="000A1639"/>
    <w:rsid w:val="000A1B0A"/>
    <w:rsid w:val="000A255A"/>
    <w:rsid w:val="000A3045"/>
    <w:rsid w:val="000A3A86"/>
    <w:rsid w:val="000A5024"/>
    <w:rsid w:val="000A571B"/>
    <w:rsid w:val="000A59F5"/>
    <w:rsid w:val="000A5FDA"/>
    <w:rsid w:val="000A6A75"/>
    <w:rsid w:val="000A6BCD"/>
    <w:rsid w:val="000B0FDF"/>
    <w:rsid w:val="000B2CBB"/>
    <w:rsid w:val="000B341E"/>
    <w:rsid w:val="000B4A8F"/>
    <w:rsid w:val="000B519E"/>
    <w:rsid w:val="000B554A"/>
    <w:rsid w:val="000B5BE3"/>
    <w:rsid w:val="000B7344"/>
    <w:rsid w:val="000B7513"/>
    <w:rsid w:val="000B7CA0"/>
    <w:rsid w:val="000B7FB0"/>
    <w:rsid w:val="000C038F"/>
    <w:rsid w:val="000C0F52"/>
    <w:rsid w:val="000C117C"/>
    <w:rsid w:val="000C16B3"/>
    <w:rsid w:val="000C2216"/>
    <w:rsid w:val="000C26BA"/>
    <w:rsid w:val="000C2757"/>
    <w:rsid w:val="000C2B53"/>
    <w:rsid w:val="000C2E89"/>
    <w:rsid w:val="000C2EE7"/>
    <w:rsid w:val="000C38B8"/>
    <w:rsid w:val="000C38FD"/>
    <w:rsid w:val="000C3E13"/>
    <w:rsid w:val="000C4025"/>
    <w:rsid w:val="000C4A71"/>
    <w:rsid w:val="000C5CF7"/>
    <w:rsid w:val="000C5FD4"/>
    <w:rsid w:val="000C6AEC"/>
    <w:rsid w:val="000C7287"/>
    <w:rsid w:val="000D148B"/>
    <w:rsid w:val="000D155F"/>
    <w:rsid w:val="000D1A7A"/>
    <w:rsid w:val="000D1A88"/>
    <w:rsid w:val="000D2463"/>
    <w:rsid w:val="000D24B4"/>
    <w:rsid w:val="000D2F55"/>
    <w:rsid w:val="000D3351"/>
    <w:rsid w:val="000D33FD"/>
    <w:rsid w:val="000D4BE6"/>
    <w:rsid w:val="000D5079"/>
    <w:rsid w:val="000D5418"/>
    <w:rsid w:val="000D57E6"/>
    <w:rsid w:val="000D5C3F"/>
    <w:rsid w:val="000D5EC0"/>
    <w:rsid w:val="000D5F24"/>
    <w:rsid w:val="000D673E"/>
    <w:rsid w:val="000D72B8"/>
    <w:rsid w:val="000D7391"/>
    <w:rsid w:val="000E00A8"/>
    <w:rsid w:val="000E0802"/>
    <w:rsid w:val="000E0E86"/>
    <w:rsid w:val="000E1A55"/>
    <w:rsid w:val="000E1E75"/>
    <w:rsid w:val="000E2328"/>
    <w:rsid w:val="000E2A89"/>
    <w:rsid w:val="000E2C74"/>
    <w:rsid w:val="000E2EE6"/>
    <w:rsid w:val="000E441D"/>
    <w:rsid w:val="000E5607"/>
    <w:rsid w:val="000E57C6"/>
    <w:rsid w:val="000E61E6"/>
    <w:rsid w:val="000E6374"/>
    <w:rsid w:val="000E6A61"/>
    <w:rsid w:val="000E6AE5"/>
    <w:rsid w:val="000E7170"/>
    <w:rsid w:val="000E7322"/>
    <w:rsid w:val="000F0A90"/>
    <w:rsid w:val="000F0F2E"/>
    <w:rsid w:val="000F210B"/>
    <w:rsid w:val="000F24E7"/>
    <w:rsid w:val="000F367D"/>
    <w:rsid w:val="000F375D"/>
    <w:rsid w:val="000F3D44"/>
    <w:rsid w:val="000F3F9B"/>
    <w:rsid w:val="000F445A"/>
    <w:rsid w:val="000F50FB"/>
    <w:rsid w:val="000F5217"/>
    <w:rsid w:val="000F63B4"/>
    <w:rsid w:val="000F65D7"/>
    <w:rsid w:val="000F65F5"/>
    <w:rsid w:val="000F6739"/>
    <w:rsid w:val="000F7959"/>
    <w:rsid w:val="001002D8"/>
    <w:rsid w:val="001003D8"/>
    <w:rsid w:val="001008CD"/>
    <w:rsid w:val="0010108E"/>
    <w:rsid w:val="0010229D"/>
    <w:rsid w:val="00102381"/>
    <w:rsid w:val="00102782"/>
    <w:rsid w:val="00104620"/>
    <w:rsid w:val="00104B38"/>
    <w:rsid w:val="00104D80"/>
    <w:rsid w:val="00104DE7"/>
    <w:rsid w:val="00104F1E"/>
    <w:rsid w:val="00105FCE"/>
    <w:rsid w:val="001060C3"/>
    <w:rsid w:val="00106BFD"/>
    <w:rsid w:val="001109F9"/>
    <w:rsid w:val="001117BB"/>
    <w:rsid w:val="00111CBA"/>
    <w:rsid w:val="00111EF3"/>
    <w:rsid w:val="00112937"/>
    <w:rsid w:val="00113999"/>
    <w:rsid w:val="00113F52"/>
    <w:rsid w:val="001141EF"/>
    <w:rsid w:val="001142F3"/>
    <w:rsid w:val="00114346"/>
    <w:rsid w:val="001146D0"/>
    <w:rsid w:val="00115E3A"/>
    <w:rsid w:val="00116747"/>
    <w:rsid w:val="00117C84"/>
    <w:rsid w:val="00120165"/>
    <w:rsid w:val="00120C68"/>
    <w:rsid w:val="001227C0"/>
    <w:rsid w:val="00123A67"/>
    <w:rsid w:val="00123F37"/>
    <w:rsid w:val="001241CD"/>
    <w:rsid w:val="0012646C"/>
    <w:rsid w:val="0012656F"/>
    <w:rsid w:val="00130325"/>
    <w:rsid w:val="00131036"/>
    <w:rsid w:val="00131490"/>
    <w:rsid w:val="001315E4"/>
    <w:rsid w:val="001317AE"/>
    <w:rsid w:val="00133402"/>
    <w:rsid w:val="0013346B"/>
    <w:rsid w:val="00133ED4"/>
    <w:rsid w:val="00133EED"/>
    <w:rsid w:val="001344C0"/>
    <w:rsid w:val="0013479B"/>
    <w:rsid w:val="00135DE9"/>
    <w:rsid w:val="00136645"/>
    <w:rsid w:val="001366CE"/>
    <w:rsid w:val="00136E41"/>
    <w:rsid w:val="00140914"/>
    <w:rsid w:val="00140ED3"/>
    <w:rsid w:val="001428CA"/>
    <w:rsid w:val="00143DF7"/>
    <w:rsid w:val="001447F5"/>
    <w:rsid w:val="001456B7"/>
    <w:rsid w:val="00145FF6"/>
    <w:rsid w:val="0014609B"/>
    <w:rsid w:val="001464E5"/>
    <w:rsid w:val="00146656"/>
    <w:rsid w:val="0014674D"/>
    <w:rsid w:val="00146A0A"/>
    <w:rsid w:val="001471A1"/>
    <w:rsid w:val="00147F43"/>
    <w:rsid w:val="00151A96"/>
    <w:rsid w:val="00151B18"/>
    <w:rsid w:val="00153599"/>
    <w:rsid w:val="00153E2E"/>
    <w:rsid w:val="001540BD"/>
    <w:rsid w:val="00154717"/>
    <w:rsid w:val="001551F9"/>
    <w:rsid w:val="00156223"/>
    <w:rsid w:val="00156C60"/>
    <w:rsid w:val="00157A39"/>
    <w:rsid w:val="0016093D"/>
    <w:rsid w:val="001616F1"/>
    <w:rsid w:val="00162601"/>
    <w:rsid w:val="00163AEA"/>
    <w:rsid w:val="00164957"/>
    <w:rsid w:val="00165E01"/>
    <w:rsid w:val="001661D9"/>
    <w:rsid w:val="00166266"/>
    <w:rsid w:val="0016646C"/>
    <w:rsid w:val="00166907"/>
    <w:rsid w:val="00166A36"/>
    <w:rsid w:val="00166CF1"/>
    <w:rsid w:val="001670FE"/>
    <w:rsid w:val="00167E53"/>
    <w:rsid w:val="001708A2"/>
    <w:rsid w:val="00171223"/>
    <w:rsid w:val="00171226"/>
    <w:rsid w:val="0017267D"/>
    <w:rsid w:val="0017325E"/>
    <w:rsid w:val="0017339E"/>
    <w:rsid w:val="0017340B"/>
    <w:rsid w:val="001734D2"/>
    <w:rsid w:val="001736EC"/>
    <w:rsid w:val="00174490"/>
    <w:rsid w:val="0017455A"/>
    <w:rsid w:val="00174AD7"/>
    <w:rsid w:val="00174F30"/>
    <w:rsid w:val="001753ED"/>
    <w:rsid w:val="001756CE"/>
    <w:rsid w:val="00175E77"/>
    <w:rsid w:val="00176FAE"/>
    <w:rsid w:val="0018044D"/>
    <w:rsid w:val="00181266"/>
    <w:rsid w:val="00183FD5"/>
    <w:rsid w:val="00184134"/>
    <w:rsid w:val="001851FC"/>
    <w:rsid w:val="00185664"/>
    <w:rsid w:val="00186507"/>
    <w:rsid w:val="001865B2"/>
    <w:rsid w:val="00186B68"/>
    <w:rsid w:val="00186DF2"/>
    <w:rsid w:val="001876AC"/>
    <w:rsid w:val="00187CA8"/>
    <w:rsid w:val="001901C5"/>
    <w:rsid w:val="001901E7"/>
    <w:rsid w:val="00190A1B"/>
    <w:rsid w:val="00190CA1"/>
    <w:rsid w:val="001917BB"/>
    <w:rsid w:val="001926E6"/>
    <w:rsid w:val="0019271F"/>
    <w:rsid w:val="00192C2D"/>
    <w:rsid w:val="00193229"/>
    <w:rsid w:val="001938DD"/>
    <w:rsid w:val="001940CD"/>
    <w:rsid w:val="001944B3"/>
    <w:rsid w:val="00194FB8"/>
    <w:rsid w:val="00194FFA"/>
    <w:rsid w:val="00195836"/>
    <w:rsid w:val="00195B59"/>
    <w:rsid w:val="00196171"/>
    <w:rsid w:val="00196362"/>
    <w:rsid w:val="00196FE0"/>
    <w:rsid w:val="00197654"/>
    <w:rsid w:val="00197E32"/>
    <w:rsid w:val="00197E98"/>
    <w:rsid w:val="001A0085"/>
    <w:rsid w:val="001A08B9"/>
    <w:rsid w:val="001A1B19"/>
    <w:rsid w:val="001A1C57"/>
    <w:rsid w:val="001A2247"/>
    <w:rsid w:val="001A3475"/>
    <w:rsid w:val="001A37BB"/>
    <w:rsid w:val="001A4C14"/>
    <w:rsid w:val="001A59B6"/>
    <w:rsid w:val="001A6A02"/>
    <w:rsid w:val="001A7458"/>
    <w:rsid w:val="001A7B16"/>
    <w:rsid w:val="001B0510"/>
    <w:rsid w:val="001B08E0"/>
    <w:rsid w:val="001B1E21"/>
    <w:rsid w:val="001B2637"/>
    <w:rsid w:val="001B26A4"/>
    <w:rsid w:val="001B3298"/>
    <w:rsid w:val="001B4366"/>
    <w:rsid w:val="001B5A56"/>
    <w:rsid w:val="001B5B5F"/>
    <w:rsid w:val="001B5E2B"/>
    <w:rsid w:val="001B6273"/>
    <w:rsid w:val="001B64AE"/>
    <w:rsid w:val="001B6A5E"/>
    <w:rsid w:val="001C0074"/>
    <w:rsid w:val="001C210C"/>
    <w:rsid w:val="001C30F3"/>
    <w:rsid w:val="001C4A85"/>
    <w:rsid w:val="001C4B1B"/>
    <w:rsid w:val="001C4F1A"/>
    <w:rsid w:val="001C5327"/>
    <w:rsid w:val="001C58C0"/>
    <w:rsid w:val="001C5EFE"/>
    <w:rsid w:val="001C6F81"/>
    <w:rsid w:val="001C7AB9"/>
    <w:rsid w:val="001C7AF2"/>
    <w:rsid w:val="001C7EA8"/>
    <w:rsid w:val="001C7FD4"/>
    <w:rsid w:val="001C7FE2"/>
    <w:rsid w:val="001D040C"/>
    <w:rsid w:val="001D114E"/>
    <w:rsid w:val="001D1C7F"/>
    <w:rsid w:val="001D1ED8"/>
    <w:rsid w:val="001D46E4"/>
    <w:rsid w:val="001D47B2"/>
    <w:rsid w:val="001D4F12"/>
    <w:rsid w:val="001D5A75"/>
    <w:rsid w:val="001D5EA1"/>
    <w:rsid w:val="001D6213"/>
    <w:rsid w:val="001D6C84"/>
    <w:rsid w:val="001D7DC1"/>
    <w:rsid w:val="001E07D5"/>
    <w:rsid w:val="001E10CE"/>
    <w:rsid w:val="001E133D"/>
    <w:rsid w:val="001E1354"/>
    <w:rsid w:val="001E1962"/>
    <w:rsid w:val="001E1CAA"/>
    <w:rsid w:val="001E2048"/>
    <w:rsid w:val="001E27CE"/>
    <w:rsid w:val="001E2FAD"/>
    <w:rsid w:val="001E3BC8"/>
    <w:rsid w:val="001E4619"/>
    <w:rsid w:val="001E55AB"/>
    <w:rsid w:val="001E5910"/>
    <w:rsid w:val="001E6C69"/>
    <w:rsid w:val="001E6E44"/>
    <w:rsid w:val="001F1406"/>
    <w:rsid w:val="001F1974"/>
    <w:rsid w:val="001F1CF3"/>
    <w:rsid w:val="001F1E19"/>
    <w:rsid w:val="001F2254"/>
    <w:rsid w:val="001F3450"/>
    <w:rsid w:val="001F34E4"/>
    <w:rsid w:val="001F3521"/>
    <w:rsid w:val="001F3D87"/>
    <w:rsid w:val="001F402B"/>
    <w:rsid w:val="001F4162"/>
    <w:rsid w:val="001F46FB"/>
    <w:rsid w:val="001F50CB"/>
    <w:rsid w:val="001F50F8"/>
    <w:rsid w:val="001F6329"/>
    <w:rsid w:val="00200F84"/>
    <w:rsid w:val="002024C7"/>
    <w:rsid w:val="00203F39"/>
    <w:rsid w:val="00204138"/>
    <w:rsid w:val="00204442"/>
    <w:rsid w:val="00204C26"/>
    <w:rsid w:val="00205F20"/>
    <w:rsid w:val="002062D9"/>
    <w:rsid w:val="002065D6"/>
    <w:rsid w:val="00207270"/>
    <w:rsid w:val="00211848"/>
    <w:rsid w:val="00211ECF"/>
    <w:rsid w:val="00211FC5"/>
    <w:rsid w:val="00212A10"/>
    <w:rsid w:val="00212EEC"/>
    <w:rsid w:val="00214C5F"/>
    <w:rsid w:val="00215224"/>
    <w:rsid w:val="002152F9"/>
    <w:rsid w:val="002156EB"/>
    <w:rsid w:val="0021580E"/>
    <w:rsid w:val="00216807"/>
    <w:rsid w:val="00216C73"/>
    <w:rsid w:val="00216D02"/>
    <w:rsid w:val="002171A6"/>
    <w:rsid w:val="00217D79"/>
    <w:rsid w:val="00220FD3"/>
    <w:rsid w:val="002217FA"/>
    <w:rsid w:val="002228F1"/>
    <w:rsid w:val="00222EB5"/>
    <w:rsid w:val="00222EDB"/>
    <w:rsid w:val="00223116"/>
    <w:rsid w:val="00223B5A"/>
    <w:rsid w:val="00224044"/>
    <w:rsid w:val="002246E6"/>
    <w:rsid w:val="002256C8"/>
    <w:rsid w:val="00225B07"/>
    <w:rsid w:val="00225E87"/>
    <w:rsid w:val="002262F6"/>
    <w:rsid w:val="00226473"/>
    <w:rsid w:val="002264D6"/>
    <w:rsid w:val="00226A75"/>
    <w:rsid w:val="00226D3A"/>
    <w:rsid w:val="00226E0B"/>
    <w:rsid w:val="00227BC7"/>
    <w:rsid w:val="00227DFE"/>
    <w:rsid w:val="002303C1"/>
    <w:rsid w:val="00230907"/>
    <w:rsid w:val="00230EB5"/>
    <w:rsid w:val="002315D1"/>
    <w:rsid w:val="00232170"/>
    <w:rsid w:val="0023256B"/>
    <w:rsid w:val="002325AB"/>
    <w:rsid w:val="00232710"/>
    <w:rsid w:val="002328B3"/>
    <w:rsid w:val="00232C59"/>
    <w:rsid w:val="0023302F"/>
    <w:rsid w:val="0023394F"/>
    <w:rsid w:val="0023458B"/>
    <w:rsid w:val="002346DD"/>
    <w:rsid w:val="00235925"/>
    <w:rsid w:val="0023677F"/>
    <w:rsid w:val="00236E80"/>
    <w:rsid w:val="00237637"/>
    <w:rsid w:val="00237C96"/>
    <w:rsid w:val="00240CE3"/>
    <w:rsid w:val="0024149B"/>
    <w:rsid w:val="002414BD"/>
    <w:rsid w:val="00242031"/>
    <w:rsid w:val="00243203"/>
    <w:rsid w:val="002437D3"/>
    <w:rsid w:val="002445A2"/>
    <w:rsid w:val="002447E6"/>
    <w:rsid w:val="00244A9E"/>
    <w:rsid w:val="00244EF7"/>
    <w:rsid w:val="002456A3"/>
    <w:rsid w:val="002472B7"/>
    <w:rsid w:val="00250B39"/>
    <w:rsid w:val="00250EDA"/>
    <w:rsid w:val="0025165C"/>
    <w:rsid w:val="0025205D"/>
    <w:rsid w:val="002526C4"/>
    <w:rsid w:val="00252814"/>
    <w:rsid w:val="00253011"/>
    <w:rsid w:val="00253262"/>
    <w:rsid w:val="00253543"/>
    <w:rsid w:val="00254328"/>
    <w:rsid w:val="00254A55"/>
    <w:rsid w:val="00254B82"/>
    <w:rsid w:val="00255673"/>
    <w:rsid w:val="00256092"/>
    <w:rsid w:val="00256F5B"/>
    <w:rsid w:val="00257084"/>
    <w:rsid w:val="002600E3"/>
    <w:rsid w:val="002603F7"/>
    <w:rsid w:val="00260659"/>
    <w:rsid w:val="00260970"/>
    <w:rsid w:val="00260EF4"/>
    <w:rsid w:val="00261178"/>
    <w:rsid w:val="002611C1"/>
    <w:rsid w:val="002617B3"/>
    <w:rsid w:val="002618A0"/>
    <w:rsid w:val="00261B74"/>
    <w:rsid w:val="00261C0A"/>
    <w:rsid w:val="00261F7C"/>
    <w:rsid w:val="00263761"/>
    <w:rsid w:val="00264374"/>
    <w:rsid w:val="00264934"/>
    <w:rsid w:val="00265613"/>
    <w:rsid w:val="002659A9"/>
    <w:rsid w:val="00265AFF"/>
    <w:rsid w:val="00265C5E"/>
    <w:rsid w:val="0026648A"/>
    <w:rsid w:val="0026744F"/>
    <w:rsid w:val="002705C4"/>
    <w:rsid w:val="00270612"/>
    <w:rsid w:val="002716BA"/>
    <w:rsid w:val="002722BC"/>
    <w:rsid w:val="0027339A"/>
    <w:rsid w:val="002734C3"/>
    <w:rsid w:val="0027424A"/>
    <w:rsid w:val="00274779"/>
    <w:rsid w:val="00274E73"/>
    <w:rsid w:val="0027568B"/>
    <w:rsid w:val="002759E7"/>
    <w:rsid w:val="002760BC"/>
    <w:rsid w:val="002762D1"/>
    <w:rsid w:val="00276836"/>
    <w:rsid w:val="00276CB4"/>
    <w:rsid w:val="0028013A"/>
    <w:rsid w:val="00280393"/>
    <w:rsid w:val="00280CFC"/>
    <w:rsid w:val="00280D59"/>
    <w:rsid w:val="0028105E"/>
    <w:rsid w:val="00281512"/>
    <w:rsid w:val="00281B4B"/>
    <w:rsid w:val="0028205B"/>
    <w:rsid w:val="0028251A"/>
    <w:rsid w:val="002831E1"/>
    <w:rsid w:val="00284A50"/>
    <w:rsid w:val="00284F4E"/>
    <w:rsid w:val="00285017"/>
    <w:rsid w:val="0028513A"/>
    <w:rsid w:val="002854E7"/>
    <w:rsid w:val="0029007B"/>
    <w:rsid w:val="002912D9"/>
    <w:rsid w:val="00293583"/>
    <w:rsid w:val="00293DA1"/>
    <w:rsid w:val="00293DA9"/>
    <w:rsid w:val="00293E89"/>
    <w:rsid w:val="0029519C"/>
    <w:rsid w:val="00295BAB"/>
    <w:rsid w:val="00296953"/>
    <w:rsid w:val="00297C8A"/>
    <w:rsid w:val="002A01BA"/>
    <w:rsid w:val="002A043F"/>
    <w:rsid w:val="002A0B01"/>
    <w:rsid w:val="002A0B72"/>
    <w:rsid w:val="002A1A00"/>
    <w:rsid w:val="002A1B88"/>
    <w:rsid w:val="002A2A0D"/>
    <w:rsid w:val="002A3CC2"/>
    <w:rsid w:val="002A3F91"/>
    <w:rsid w:val="002A43FE"/>
    <w:rsid w:val="002A6342"/>
    <w:rsid w:val="002A6497"/>
    <w:rsid w:val="002A6EE7"/>
    <w:rsid w:val="002A7677"/>
    <w:rsid w:val="002A7781"/>
    <w:rsid w:val="002B076F"/>
    <w:rsid w:val="002B121C"/>
    <w:rsid w:val="002B1396"/>
    <w:rsid w:val="002B14C2"/>
    <w:rsid w:val="002B2325"/>
    <w:rsid w:val="002B2678"/>
    <w:rsid w:val="002B26AD"/>
    <w:rsid w:val="002B32C0"/>
    <w:rsid w:val="002B3772"/>
    <w:rsid w:val="002B3DAF"/>
    <w:rsid w:val="002B4427"/>
    <w:rsid w:val="002B4A69"/>
    <w:rsid w:val="002B4CBF"/>
    <w:rsid w:val="002B55BC"/>
    <w:rsid w:val="002B5636"/>
    <w:rsid w:val="002B5638"/>
    <w:rsid w:val="002B6EBD"/>
    <w:rsid w:val="002B71BB"/>
    <w:rsid w:val="002C069D"/>
    <w:rsid w:val="002C07A4"/>
    <w:rsid w:val="002C0BEC"/>
    <w:rsid w:val="002C0C1F"/>
    <w:rsid w:val="002C276E"/>
    <w:rsid w:val="002C2A79"/>
    <w:rsid w:val="002C374F"/>
    <w:rsid w:val="002C3C16"/>
    <w:rsid w:val="002C4B2B"/>
    <w:rsid w:val="002C5B27"/>
    <w:rsid w:val="002C5BA8"/>
    <w:rsid w:val="002D0780"/>
    <w:rsid w:val="002D0A7B"/>
    <w:rsid w:val="002D1055"/>
    <w:rsid w:val="002D11FC"/>
    <w:rsid w:val="002D1572"/>
    <w:rsid w:val="002D172F"/>
    <w:rsid w:val="002D29ED"/>
    <w:rsid w:val="002D2C7F"/>
    <w:rsid w:val="002D2FA9"/>
    <w:rsid w:val="002D3266"/>
    <w:rsid w:val="002D3316"/>
    <w:rsid w:val="002D377D"/>
    <w:rsid w:val="002D3EAD"/>
    <w:rsid w:val="002D5C09"/>
    <w:rsid w:val="002D600E"/>
    <w:rsid w:val="002D605F"/>
    <w:rsid w:val="002D62CA"/>
    <w:rsid w:val="002D6400"/>
    <w:rsid w:val="002D690B"/>
    <w:rsid w:val="002D753A"/>
    <w:rsid w:val="002E056C"/>
    <w:rsid w:val="002E0BFC"/>
    <w:rsid w:val="002E1575"/>
    <w:rsid w:val="002E2640"/>
    <w:rsid w:val="002E2765"/>
    <w:rsid w:val="002E27C1"/>
    <w:rsid w:val="002E299F"/>
    <w:rsid w:val="002E3BEE"/>
    <w:rsid w:val="002E4A26"/>
    <w:rsid w:val="002E4A9A"/>
    <w:rsid w:val="002E4E62"/>
    <w:rsid w:val="002E502E"/>
    <w:rsid w:val="002E5057"/>
    <w:rsid w:val="002E58EF"/>
    <w:rsid w:val="002E5A45"/>
    <w:rsid w:val="002E5AC3"/>
    <w:rsid w:val="002E5C90"/>
    <w:rsid w:val="002E68BD"/>
    <w:rsid w:val="002E734B"/>
    <w:rsid w:val="002E7D8B"/>
    <w:rsid w:val="002F02B2"/>
    <w:rsid w:val="002F21E2"/>
    <w:rsid w:val="002F2486"/>
    <w:rsid w:val="002F275D"/>
    <w:rsid w:val="002F2C52"/>
    <w:rsid w:val="002F2FDD"/>
    <w:rsid w:val="002F3048"/>
    <w:rsid w:val="002F3172"/>
    <w:rsid w:val="002F3395"/>
    <w:rsid w:val="002F3C5B"/>
    <w:rsid w:val="002F413E"/>
    <w:rsid w:val="002F41C8"/>
    <w:rsid w:val="002F4210"/>
    <w:rsid w:val="002F4475"/>
    <w:rsid w:val="002F6015"/>
    <w:rsid w:val="002F6416"/>
    <w:rsid w:val="002F663D"/>
    <w:rsid w:val="002F6AC5"/>
    <w:rsid w:val="002F6CE8"/>
    <w:rsid w:val="002F6E58"/>
    <w:rsid w:val="002F7549"/>
    <w:rsid w:val="0030080F"/>
    <w:rsid w:val="00300BBB"/>
    <w:rsid w:val="003014B8"/>
    <w:rsid w:val="00301634"/>
    <w:rsid w:val="00301A5B"/>
    <w:rsid w:val="00301B19"/>
    <w:rsid w:val="0030218A"/>
    <w:rsid w:val="00302500"/>
    <w:rsid w:val="00302BD1"/>
    <w:rsid w:val="003035C0"/>
    <w:rsid w:val="003041B5"/>
    <w:rsid w:val="00304E0A"/>
    <w:rsid w:val="00305610"/>
    <w:rsid w:val="003061D5"/>
    <w:rsid w:val="0030773C"/>
    <w:rsid w:val="00307EDF"/>
    <w:rsid w:val="003100B2"/>
    <w:rsid w:val="0031043A"/>
    <w:rsid w:val="0031146E"/>
    <w:rsid w:val="00311C8C"/>
    <w:rsid w:val="00311D14"/>
    <w:rsid w:val="0031206E"/>
    <w:rsid w:val="0031261C"/>
    <w:rsid w:val="0031268B"/>
    <w:rsid w:val="003126FC"/>
    <w:rsid w:val="003131F0"/>
    <w:rsid w:val="003136B8"/>
    <w:rsid w:val="00313BF3"/>
    <w:rsid w:val="00314CD2"/>
    <w:rsid w:val="0031507C"/>
    <w:rsid w:val="00315C42"/>
    <w:rsid w:val="0031646E"/>
    <w:rsid w:val="00317747"/>
    <w:rsid w:val="00317D6B"/>
    <w:rsid w:val="003204F7"/>
    <w:rsid w:val="00321A76"/>
    <w:rsid w:val="00322439"/>
    <w:rsid w:val="00322AEA"/>
    <w:rsid w:val="00322B9E"/>
    <w:rsid w:val="003235B8"/>
    <w:rsid w:val="00323B51"/>
    <w:rsid w:val="00323C72"/>
    <w:rsid w:val="00323E84"/>
    <w:rsid w:val="00324051"/>
    <w:rsid w:val="003249CA"/>
    <w:rsid w:val="0032544D"/>
    <w:rsid w:val="00325C3D"/>
    <w:rsid w:val="00325F94"/>
    <w:rsid w:val="00326105"/>
    <w:rsid w:val="0032648E"/>
    <w:rsid w:val="00326CEF"/>
    <w:rsid w:val="00326FC6"/>
    <w:rsid w:val="0032735A"/>
    <w:rsid w:val="00327A20"/>
    <w:rsid w:val="003303D0"/>
    <w:rsid w:val="00330887"/>
    <w:rsid w:val="0033144C"/>
    <w:rsid w:val="00331529"/>
    <w:rsid w:val="00331D7C"/>
    <w:rsid w:val="00333701"/>
    <w:rsid w:val="0033396E"/>
    <w:rsid w:val="003341EC"/>
    <w:rsid w:val="00334B5E"/>
    <w:rsid w:val="00335172"/>
    <w:rsid w:val="00335408"/>
    <w:rsid w:val="00335BCD"/>
    <w:rsid w:val="00335BDB"/>
    <w:rsid w:val="00335D85"/>
    <w:rsid w:val="00336281"/>
    <w:rsid w:val="003366F9"/>
    <w:rsid w:val="00336CBA"/>
    <w:rsid w:val="003372BE"/>
    <w:rsid w:val="00340847"/>
    <w:rsid w:val="00340E8B"/>
    <w:rsid w:val="00342033"/>
    <w:rsid w:val="00342203"/>
    <w:rsid w:val="003422AC"/>
    <w:rsid w:val="00342BB5"/>
    <w:rsid w:val="00342EBD"/>
    <w:rsid w:val="003435D3"/>
    <w:rsid w:val="0034386D"/>
    <w:rsid w:val="00343D12"/>
    <w:rsid w:val="00343E3F"/>
    <w:rsid w:val="003440A4"/>
    <w:rsid w:val="00344BED"/>
    <w:rsid w:val="0034563C"/>
    <w:rsid w:val="0034583A"/>
    <w:rsid w:val="00345BF7"/>
    <w:rsid w:val="003478C2"/>
    <w:rsid w:val="00347AC7"/>
    <w:rsid w:val="003506C9"/>
    <w:rsid w:val="00350DF4"/>
    <w:rsid w:val="00351761"/>
    <w:rsid w:val="003527DC"/>
    <w:rsid w:val="00352AB3"/>
    <w:rsid w:val="00352AEB"/>
    <w:rsid w:val="00352B29"/>
    <w:rsid w:val="00352F3C"/>
    <w:rsid w:val="00353D37"/>
    <w:rsid w:val="003540E1"/>
    <w:rsid w:val="00354781"/>
    <w:rsid w:val="003549DF"/>
    <w:rsid w:val="0035522B"/>
    <w:rsid w:val="00355676"/>
    <w:rsid w:val="00355F2C"/>
    <w:rsid w:val="00356C01"/>
    <w:rsid w:val="00360090"/>
    <w:rsid w:val="003606F0"/>
    <w:rsid w:val="0036228F"/>
    <w:rsid w:val="00362680"/>
    <w:rsid w:val="00362DDA"/>
    <w:rsid w:val="00363AF3"/>
    <w:rsid w:val="00364442"/>
    <w:rsid w:val="00365240"/>
    <w:rsid w:val="003653FB"/>
    <w:rsid w:val="00365DA6"/>
    <w:rsid w:val="0036605D"/>
    <w:rsid w:val="0036653C"/>
    <w:rsid w:val="00366687"/>
    <w:rsid w:val="00366ACD"/>
    <w:rsid w:val="00367302"/>
    <w:rsid w:val="00367868"/>
    <w:rsid w:val="003701D8"/>
    <w:rsid w:val="003703FF"/>
    <w:rsid w:val="003711A5"/>
    <w:rsid w:val="00371385"/>
    <w:rsid w:val="003717A3"/>
    <w:rsid w:val="00371C2C"/>
    <w:rsid w:val="00372DFB"/>
    <w:rsid w:val="00373203"/>
    <w:rsid w:val="0037343C"/>
    <w:rsid w:val="00373454"/>
    <w:rsid w:val="00374275"/>
    <w:rsid w:val="0037463F"/>
    <w:rsid w:val="003748A6"/>
    <w:rsid w:val="00374F53"/>
    <w:rsid w:val="003754A2"/>
    <w:rsid w:val="00376864"/>
    <w:rsid w:val="00380289"/>
    <w:rsid w:val="003803F6"/>
    <w:rsid w:val="00380404"/>
    <w:rsid w:val="00380B61"/>
    <w:rsid w:val="00380EB3"/>
    <w:rsid w:val="00382051"/>
    <w:rsid w:val="003838CC"/>
    <w:rsid w:val="00384698"/>
    <w:rsid w:val="00384CDE"/>
    <w:rsid w:val="00384E26"/>
    <w:rsid w:val="00384E82"/>
    <w:rsid w:val="00385556"/>
    <w:rsid w:val="00385998"/>
    <w:rsid w:val="00385B31"/>
    <w:rsid w:val="003862B6"/>
    <w:rsid w:val="00386499"/>
    <w:rsid w:val="003866A2"/>
    <w:rsid w:val="00386748"/>
    <w:rsid w:val="00386CB8"/>
    <w:rsid w:val="00387381"/>
    <w:rsid w:val="00387514"/>
    <w:rsid w:val="0039009B"/>
    <w:rsid w:val="00390143"/>
    <w:rsid w:val="0039033B"/>
    <w:rsid w:val="00391655"/>
    <w:rsid w:val="003921C2"/>
    <w:rsid w:val="003928E2"/>
    <w:rsid w:val="003929F5"/>
    <w:rsid w:val="003939E3"/>
    <w:rsid w:val="00393AF6"/>
    <w:rsid w:val="00393D09"/>
    <w:rsid w:val="00393E38"/>
    <w:rsid w:val="00394062"/>
    <w:rsid w:val="00394266"/>
    <w:rsid w:val="00394C87"/>
    <w:rsid w:val="00394F4F"/>
    <w:rsid w:val="0039535C"/>
    <w:rsid w:val="003959F6"/>
    <w:rsid w:val="00395A9E"/>
    <w:rsid w:val="00396099"/>
    <w:rsid w:val="0039639D"/>
    <w:rsid w:val="003964D9"/>
    <w:rsid w:val="003966B2"/>
    <w:rsid w:val="003A026B"/>
    <w:rsid w:val="003A037C"/>
    <w:rsid w:val="003A1FE7"/>
    <w:rsid w:val="003A2129"/>
    <w:rsid w:val="003A26A9"/>
    <w:rsid w:val="003A4190"/>
    <w:rsid w:val="003A4756"/>
    <w:rsid w:val="003A4AC4"/>
    <w:rsid w:val="003A57D0"/>
    <w:rsid w:val="003A59D9"/>
    <w:rsid w:val="003A5AB1"/>
    <w:rsid w:val="003A5E38"/>
    <w:rsid w:val="003A6211"/>
    <w:rsid w:val="003A6428"/>
    <w:rsid w:val="003A69A5"/>
    <w:rsid w:val="003A6C40"/>
    <w:rsid w:val="003A73D2"/>
    <w:rsid w:val="003A7817"/>
    <w:rsid w:val="003A7C9A"/>
    <w:rsid w:val="003B0C3B"/>
    <w:rsid w:val="003B1F0B"/>
    <w:rsid w:val="003B2EBE"/>
    <w:rsid w:val="003B31DD"/>
    <w:rsid w:val="003B3F82"/>
    <w:rsid w:val="003B3FCC"/>
    <w:rsid w:val="003B3FD8"/>
    <w:rsid w:val="003B41C6"/>
    <w:rsid w:val="003B69CD"/>
    <w:rsid w:val="003B7C97"/>
    <w:rsid w:val="003C089D"/>
    <w:rsid w:val="003C0962"/>
    <w:rsid w:val="003C0B62"/>
    <w:rsid w:val="003C0C01"/>
    <w:rsid w:val="003C13BC"/>
    <w:rsid w:val="003C14A1"/>
    <w:rsid w:val="003C1EE5"/>
    <w:rsid w:val="003C2176"/>
    <w:rsid w:val="003C27A7"/>
    <w:rsid w:val="003C3040"/>
    <w:rsid w:val="003C332D"/>
    <w:rsid w:val="003C3DF2"/>
    <w:rsid w:val="003C3DFD"/>
    <w:rsid w:val="003C482D"/>
    <w:rsid w:val="003C5320"/>
    <w:rsid w:val="003C5336"/>
    <w:rsid w:val="003C5C11"/>
    <w:rsid w:val="003C606B"/>
    <w:rsid w:val="003C65F1"/>
    <w:rsid w:val="003C767B"/>
    <w:rsid w:val="003C79D6"/>
    <w:rsid w:val="003C7B4C"/>
    <w:rsid w:val="003D08E6"/>
    <w:rsid w:val="003D0942"/>
    <w:rsid w:val="003D0EEC"/>
    <w:rsid w:val="003D147B"/>
    <w:rsid w:val="003D15E8"/>
    <w:rsid w:val="003D17B3"/>
    <w:rsid w:val="003D1D70"/>
    <w:rsid w:val="003D1F89"/>
    <w:rsid w:val="003D3A83"/>
    <w:rsid w:val="003D4819"/>
    <w:rsid w:val="003D4B11"/>
    <w:rsid w:val="003D502A"/>
    <w:rsid w:val="003D5287"/>
    <w:rsid w:val="003D574D"/>
    <w:rsid w:val="003D66B7"/>
    <w:rsid w:val="003D7446"/>
    <w:rsid w:val="003D7804"/>
    <w:rsid w:val="003D7AD2"/>
    <w:rsid w:val="003D7D64"/>
    <w:rsid w:val="003D7F37"/>
    <w:rsid w:val="003E0CD9"/>
    <w:rsid w:val="003E0DC7"/>
    <w:rsid w:val="003E13C5"/>
    <w:rsid w:val="003E1D1D"/>
    <w:rsid w:val="003E1F26"/>
    <w:rsid w:val="003E24BF"/>
    <w:rsid w:val="003E2757"/>
    <w:rsid w:val="003E3286"/>
    <w:rsid w:val="003E35FE"/>
    <w:rsid w:val="003E38D2"/>
    <w:rsid w:val="003E3CA3"/>
    <w:rsid w:val="003E3D5F"/>
    <w:rsid w:val="003E4320"/>
    <w:rsid w:val="003E4437"/>
    <w:rsid w:val="003E4724"/>
    <w:rsid w:val="003E5404"/>
    <w:rsid w:val="003E571F"/>
    <w:rsid w:val="003E57B2"/>
    <w:rsid w:val="003E693D"/>
    <w:rsid w:val="003E7460"/>
    <w:rsid w:val="003E7A7B"/>
    <w:rsid w:val="003E7C94"/>
    <w:rsid w:val="003F02E8"/>
    <w:rsid w:val="003F0DB4"/>
    <w:rsid w:val="003F1184"/>
    <w:rsid w:val="003F13BD"/>
    <w:rsid w:val="003F1559"/>
    <w:rsid w:val="003F1FC4"/>
    <w:rsid w:val="003F321E"/>
    <w:rsid w:val="003F3263"/>
    <w:rsid w:val="003F3B59"/>
    <w:rsid w:val="003F4D34"/>
    <w:rsid w:val="003F5290"/>
    <w:rsid w:val="003F5DF8"/>
    <w:rsid w:val="003F6985"/>
    <w:rsid w:val="003F6A36"/>
    <w:rsid w:val="003F6BE1"/>
    <w:rsid w:val="003F7678"/>
    <w:rsid w:val="003F7836"/>
    <w:rsid w:val="003F7EEA"/>
    <w:rsid w:val="0040001C"/>
    <w:rsid w:val="00400606"/>
    <w:rsid w:val="00402B8E"/>
    <w:rsid w:val="00402F0B"/>
    <w:rsid w:val="0040347C"/>
    <w:rsid w:val="00403FAA"/>
    <w:rsid w:val="00404696"/>
    <w:rsid w:val="00404A16"/>
    <w:rsid w:val="00404FEE"/>
    <w:rsid w:val="004054AF"/>
    <w:rsid w:val="00405D91"/>
    <w:rsid w:val="00406006"/>
    <w:rsid w:val="00406463"/>
    <w:rsid w:val="004065D9"/>
    <w:rsid w:val="0040664B"/>
    <w:rsid w:val="00410101"/>
    <w:rsid w:val="00410B64"/>
    <w:rsid w:val="004123E8"/>
    <w:rsid w:val="0041311C"/>
    <w:rsid w:val="00413827"/>
    <w:rsid w:val="00413848"/>
    <w:rsid w:val="004138C1"/>
    <w:rsid w:val="00413E7D"/>
    <w:rsid w:val="00414315"/>
    <w:rsid w:val="004145FD"/>
    <w:rsid w:val="0041498D"/>
    <w:rsid w:val="00414D86"/>
    <w:rsid w:val="00415D99"/>
    <w:rsid w:val="00416184"/>
    <w:rsid w:val="00416276"/>
    <w:rsid w:val="004167A0"/>
    <w:rsid w:val="00416EAB"/>
    <w:rsid w:val="00420092"/>
    <w:rsid w:val="00420959"/>
    <w:rsid w:val="00420EA3"/>
    <w:rsid w:val="00421C06"/>
    <w:rsid w:val="0042234F"/>
    <w:rsid w:val="0042273B"/>
    <w:rsid w:val="0042279B"/>
    <w:rsid w:val="00422C35"/>
    <w:rsid w:val="00422E04"/>
    <w:rsid w:val="00423D49"/>
    <w:rsid w:val="00424A2E"/>
    <w:rsid w:val="00424AF9"/>
    <w:rsid w:val="004253BD"/>
    <w:rsid w:val="00426283"/>
    <w:rsid w:val="004264C9"/>
    <w:rsid w:val="00426A73"/>
    <w:rsid w:val="00426BC4"/>
    <w:rsid w:val="00427A23"/>
    <w:rsid w:val="00430DA8"/>
    <w:rsid w:val="004310D1"/>
    <w:rsid w:val="0043161D"/>
    <w:rsid w:val="00432569"/>
    <w:rsid w:val="004325E2"/>
    <w:rsid w:val="00433520"/>
    <w:rsid w:val="00433A0F"/>
    <w:rsid w:val="004353BC"/>
    <w:rsid w:val="00435681"/>
    <w:rsid w:val="0043569A"/>
    <w:rsid w:val="00436296"/>
    <w:rsid w:val="004363B3"/>
    <w:rsid w:val="00436BCD"/>
    <w:rsid w:val="0043723F"/>
    <w:rsid w:val="00437956"/>
    <w:rsid w:val="00437C0E"/>
    <w:rsid w:val="00440142"/>
    <w:rsid w:val="0044161E"/>
    <w:rsid w:val="004422ED"/>
    <w:rsid w:val="00442A20"/>
    <w:rsid w:val="00443EBE"/>
    <w:rsid w:val="00444A06"/>
    <w:rsid w:val="004457C7"/>
    <w:rsid w:val="00446397"/>
    <w:rsid w:val="00446D7F"/>
    <w:rsid w:val="00446E35"/>
    <w:rsid w:val="00447EB2"/>
    <w:rsid w:val="0045024E"/>
    <w:rsid w:val="004502C1"/>
    <w:rsid w:val="00450591"/>
    <w:rsid w:val="00451358"/>
    <w:rsid w:val="0045190F"/>
    <w:rsid w:val="00451A56"/>
    <w:rsid w:val="00452CC7"/>
    <w:rsid w:val="00452D40"/>
    <w:rsid w:val="00452FE4"/>
    <w:rsid w:val="004542A3"/>
    <w:rsid w:val="00455884"/>
    <w:rsid w:val="004567F6"/>
    <w:rsid w:val="00457F17"/>
    <w:rsid w:val="004604D8"/>
    <w:rsid w:val="004605AC"/>
    <w:rsid w:val="00460777"/>
    <w:rsid w:val="0046097D"/>
    <w:rsid w:val="004619EC"/>
    <w:rsid w:val="004627EC"/>
    <w:rsid w:val="00463374"/>
    <w:rsid w:val="00463536"/>
    <w:rsid w:val="00463D61"/>
    <w:rsid w:val="00464809"/>
    <w:rsid w:val="00464A26"/>
    <w:rsid w:val="00464AA1"/>
    <w:rsid w:val="0046506D"/>
    <w:rsid w:val="00465D40"/>
    <w:rsid w:val="00465DD8"/>
    <w:rsid w:val="00465E98"/>
    <w:rsid w:val="00466197"/>
    <w:rsid w:val="00466577"/>
    <w:rsid w:val="0046666B"/>
    <w:rsid w:val="00467352"/>
    <w:rsid w:val="00467B34"/>
    <w:rsid w:val="00471060"/>
    <w:rsid w:val="004711EE"/>
    <w:rsid w:val="00471463"/>
    <w:rsid w:val="00471AF6"/>
    <w:rsid w:val="00471FED"/>
    <w:rsid w:val="004724ED"/>
    <w:rsid w:val="004727FC"/>
    <w:rsid w:val="00472C05"/>
    <w:rsid w:val="00472E8D"/>
    <w:rsid w:val="00473044"/>
    <w:rsid w:val="00473A43"/>
    <w:rsid w:val="00473F35"/>
    <w:rsid w:val="004741AD"/>
    <w:rsid w:val="00474499"/>
    <w:rsid w:val="004745D9"/>
    <w:rsid w:val="00474C49"/>
    <w:rsid w:val="00474FBB"/>
    <w:rsid w:val="0047519A"/>
    <w:rsid w:val="0047697B"/>
    <w:rsid w:val="00477A73"/>
    <w:rsid w:val="004802EF"/>
    <w:rsid w:val="00480DCE"/>
    <w:rsid w:val="00482F9F"/>
    <w:rsid w:val="0048397B"/>
    <w:rsid w:val="004843AD"/>
    <w:rsid w:val="00484526"/>
    <w:rsid w:val="00485718"/>
    <w:rsid w:val="00485B65"/>
    <w:rsid w:val="00485B82"/>
    <w:rsid w:val="00485D4F"/>
    <w:rsid w:val="00486683"/>
    <w:rsid w:val="0048675D"/>
    <w:rsid w:val="00486CC2"/>
    <w:rsid w:val="0048734C"/>
    <w:rsid w:val="004873EF"/>
    <w:rsid w:val="0048797E"/>
    <w:rsid w:val="00487C52"/>
    <w:rsid w:val="00487D2F"/>
    <w:rsid w:val="00490BE7"/>
    <w:rsid w:val="00491E3C"/>
    <w:rsid w:val="004935D4"/>
    <w:rsid w:val="00494327"/>
    <w:rsid w:val="0049484B"/>
    <w:rsid w:val="004948FD"/>
    <w:rsid w:val="0049525D"/>
    <w:rsid w:val="0049598E"/>
    <w:rsid w:val="00496055"/>
    <w:rsid w:val="00496E5D"/>
    <w:rsid w:val="00497078"/>
    <w:rsid w:val="00497C58"/>
    <w:rsid w:val="00497D58"/>
    <w:rsid w:val="00497DEC"/>
    <w:rsid w:val="004A0114"/>
    <w:rsid w:val="004A0EA7"/>
    <w:rsid w:val="004A1AF1"/>
    <w:rsid w:val="004A20A6"/>
    <w:rsid w:val="004A2CE1"/>
    <w:rsid w:val="004A2D92"/>
    <w:rsid w:val="004A33F0"/>
    <w:rsid w:val="004A3466"/>
    <w:rsid w:val="004A3552"/>
    <w:rsid w:val="004A44AE"/>
    <w:rsid w:val="004A450D"/>
    <w:rsid w:val="004A45A7"/>
    <w:rsid w:val="004A5D86"/>
    <w:rsid w:val="004A64EE"/>
    <w:rsid w:val="004A6CA3"/>
    <w:rsid w:val="004A7923"/>
    <w:rsid w:val="004B1052"/>
    <w:rsid w:val="004B12CA"/>
    <w:rsid w:val="004B430B"/>
    <w:rsid w:val="004B663D"/>
    <w:rsid w:val="004B7D37"/>
    <w:rsid w:val="004C0511"/>
    <w:rsid w:val="004C055E"/>
    <w:rsid w:val="004C0F56"/>
    <w:rsid w:val="004C16D2"/>
    <w:rsid w:val="004C1F92"/>
    <w:rsid w:val="004C2863"/>
    <w:rsid w:val="004C3820"/>
    <w:rsid w:val="004C4DDC"/>
    <w:rsid w:val="004C51D5"/>
    <w:rsid w:val="004C6070"/>
    <w:rsid w:val="004C6075"/>
    <w:rsid w:val="004C6490"/>
    <w:rsid w:val="004C6624"/>
    <w:rsid w:val="004C6AD3"/>
    <w:rsid w:val="004C6B5A"/>
    <w:rsid w:val="004C7833"/>
    <w:rsid w:val="004C789A"/>
    <w:rsid w:val="004C7A7E"/>
    <w:rsid w:val="004C7F5D"/>
    <w:rsid w:val="004D280F"/>
    <w:rsid w:val="004D29CF"/>
    <w:rsid w:val="004D35C4"/>
    <w:rsid w:val="004D3695"/>
    <w:rsid w:val="004D3DEB"/>
    <w:rsid w:val="004D44D2"/>
    <w:rsid w:val="004D46BA"/>
    <w:rsid w:val="004D4BD1"/>
    <w:rsid w:val="004D4DF4"/>
    <w:rsid w:val="004D5890"/>
    <w:rsid w:val="004D6A88"/>
    <w:rsid w:val="004D6AD1"/>
    <w:rsid w:val="004D6DE1"/>
    <w:rsid w:val="004D770C"/>
    <w:rsid w:val="004D7CE3"/>
    <w:rsid w:val="004E0AAF"/>
    <w:rsid w:val="004E1960"/>
    <w:rsid w:val="004E1A97"/>
    <w:rsid w:val="004E1B09"/>
    <w:rsid w:val="004E243E"/>
    <w:rsid w:val="004E2CF8"/>
    <w:rsid w:val="004E31DB"/>
    <w:rsid w:val="004E3C19"/>
    <w:rsid w:val="004E4148"/>
    <w:rsid w:val="004E5F62"/>
    <w:rsid w:val="004E6437"/>
    <w:rsid w:val="004E6A9A"/>
    <w:rsid w:val="004E6ADD"/>
    <w:rsid w:val="004E6EFF"/>
    <w:rsid w:val="004E703A"/>
    <w:rsid w:val="004E7FC4"/>
    <w:rsid w:val="004F0BBD"/>
    <w:rsid w:val="004F101C"/>
    <w:rsid w:val="004F1126"/>
    <w:rsid w:val="004F12FF"/>
    <w:rsid w:val="004F13FF"/>
    <w:rsid w:val="004F1974"/>
    <w:rsid w:val="004F1C92"/>
    <w:rsid w:val="004F1FFD"/>
    <w:rsid w:val="004F3EB0"/>
    <w:rsid w:val="004F3F72"/>
    <w:rsid w:val="004F5B22"/>
    <w:rsid w:val="004F6F21"/>
    <w:rsid w:val="004F745A"/>
    <w:rsid w:val="004F7F59"/>
    <w:rsid w:val="00500ED5"/>
    <w:rsid w:val="00501264"/>
    <w:rsid w:val="005013E8"/>
    <w:rsid w:val="00501505"/>
    <w:rsid w:val="005022A2"/>
    <w:rsid w:val="00502FBE"/>
    <w:rsid w:val="00503103"/>
    <w:rsid w:val="0050488B"/>
    <w:rsid w:val="00504B6C"/>
    <w:rsid w:val="00505404"/>
    <w:rsid w:val="00505B89"/>
    <w:rsid w:val="00506095"/>
    <w:rsid w:val="005062B6"/>
    <w:rsid w:val="00506667"/>
    <w:rsid w:val="00506B53"/>
    <w:rsid w:val="00507063"/>
    <w:rsid w:val="005070BF"/>
    <w:rsid w:val="0050781C"/>
    <w:rsid w:val="005106C3"/>
    <w:rsid w:val="005107C7"/>
    <w:rsid w:val="00510E79"/>
    <w:rsid w:val="005112C7"/>
    <w:rsid w:val="005112F5"/>
    <w:rsid w:val="00511D50"/>
    <w:rsid w:val="0051230E"/>
    <w:rsid w:val="00512FE4"/>
    <w:rsid w:val="005134BC"/>
    <w:rsid w:val="005137CD"/>
    <w:rsid w:val="005142BB"/>
    <w:rsid w:val="00514874"/>
    <w:rsid w:val="00514A87"/>
    <w:rsid w:val="00514F1E"/>
    <w:rsid w:val="00515037"/>
    <w:rsid w:val="00515954"/>
    <w:rsid w:val="0051628A"/>
    <w:rsid w:val="00516671"/>
    <w:rsid w:val="00516ACC"/>
    <w:rsid w:val="00516BBD"/>
    <w:rsid w:val="00516CB2"/>
    <w:rsid w:val="00517146"/>
    <w:rsid w:val="00517245"/>
    <w:rsid w:val="00520D42"/>
    <w:rsid w:val="00520F3C"/>
    <w:rsid w:val="0052109D"/>
    <w:rsid w:val="005213DF"/>
    <w:rsid w:val="00521EEE"/>
    <w:rsid w:val="005224B2"/>
    <w:rsid w:val="005225EC"/>
    <w:rsid w:val="00522FF8"/>
    <w:rsid w:val="0052320E"/>
    <w:rsid w:val="00524C6D"/>
    <w:rsid w:val="00524E1E"/>
    <w:rsid w:val="00525008"/>
    <w:rsid w:val="00526085"/>
    <w:rsid w:val="0052655B"/>
    <w:rsid w:val="005265F6"/>
    <w:rsid w:val="00526774"/>
    <w:rsid w:val="0052756D"/>
    <w:rsid w:val="00527D6A"/>
    <w:rsid w:val="00530206"/>
    <w:rsid w:val="00530702"/>
    <w:rsid w:val="00531210"/>
    <w:rsid w:val="005316C5"/>
    <w:rsid w:val="00531C8F"/>
    <w:rsid w:val="00532066"/>
    <w:rsid w:val="00532200"/>
    <w:rsid w:val="005326A3"/>
    <w:rsid w:val="00532B57"/>
    <w:rsid w:val="00532CA1"/>
    <w:rsid w:val="00532CBD"/>
    <w:rsid w:val="00533177"/>
    <w:rsid w:val="005346C2"/>
    <w:rsid w:val="00534AC8"/>
    <w:rsid w:val="00536E6E"/>
    <w:rsid w:val="00537B8A"/>
    <w:rsid w:val="005406F8"/>
    <w:rsid w:val="0054090B"/>
    <w:rsid w:val="00540B1D"/>
    <w:rsid w:val="00541268"/>
    <w:rsid w:val="00541995"/>
    <w:rsid w:val="005423AD"/>
    <w:rsid w:val="0054265F"/>
    <w:rsid w:val="00542D8C"/>
    <w:rsid w:val="005430B2"/>
    <w:rsid w:val="00543611"/>
    <w:rsid w:val="00543BBF"/>
    <w:rsid w:val="00544200"/>
    <w:rsid w:val="00544313"/>
    <w:rsid w:val="0054449B"/>
    <w:rsid w:val="00544807"/>
    <w:rsid w:val="00544B7E"/>
    <w:rsid w:val="00544D8D"/>
    <w:rsid w:val="0054504B"/>
    <w:rsid w:val="005451C5"/>
    <w:rsid w:val="005458D2"/>
    <w:rsid w:val="00545AC3"/>
    <w:rsid w:val="00545B04"/>
    <w:rsid w:val="0054631C"/>
    <w:rsid w:val="005469FB"/>
    <w:rsid w:val="00546D61"/>
    <w:rsid w:val="00550934"/>
    <w:rsid w:val="005509F3"/>
    <w:rsid w:val="00550E8A"/>
    <w:rsid w:val="00551D23"/>
    <w:rsid w:val="00552298"/>
    <w:rsid w:val="0055299B"/>
    <w:rsid w:val="00552B7C"/>
    <w:rsid w:val="00552BD2"/>
    <w:rsid w:val="00552E44"/>
    <w:rsid w:val="00552E5C"/>
    <w:rsid w:val="005534E6"/>
    <w:rsid w:val="0055399E"/>
    <w:rsid w:val="005542C6"/>
    <w:rsid w:val="00554703"/>
    <w:rsid w:val="00554C97"/>
    <w:rsid w:val="0055526F"/>
    <w:rsid w:val="005560BF"/>
    <w:rsid w:val="005568B5"/>
    <w:rsid w:val="0055754E"/>
    <w:rsid w:val="00557F93"/>
    <w:rsid w:val="0056083B"/>
    <w:rsid w:val="00560BD1"/>
    <w:rsid w:val="00561220"/>
    <w:rsid w:val="00562116"/>
    <w:rsid w:val="00562173"/>
    <w:rsid w:val="00562871"/>
    <w:rsid w:val="00562B00"/>
    <w:rsid w:val="00562DAD"/>
    <w:rsid w:val="00563410"/>
    <w:rsid w:val="00563593"/>
    <w:rsid w:val="0056372E"/>
    <w:rsid w:val="00564902"/>
    <w:rsid w:val="0056549D"/>
    <w:rsid w:val="00565D44"/>
    <w:rsid w:val="00565ED1"/>
    <w:rsid w:val="00565EE7"/>
    <w:rsid w:val="005661F7"/>
    <w:rsid w:val="00566EBC"/>
    <w:rsid w:val="005676F6"/>
    <w:rsid w:val="0057027F"/>
    <w:rsid w:val="005716A7"/>
    <w:rsid w:val="00571D27"/>
    <w:rsid w:val="005738BC"/>
    <w:rsid w:val="005738DE"/>
    <w:rsid w:val="00574022"/>
    <w:rsid w:val="00575349"/>
    <w:rsid w:val="005757F7"/>
    <w:rsid w:val="00575D64"/>
    <w:rsid w:val="00575E2F"/>
    <w:rsid w:val="00577E1C"/>
    <w:rsid w:val="00580537"/>
    <w:rsid w:val="00581B63"/>
    <w:rsid w:val="00582E68"/>
    <w:rsid w:val="0058358E"/>
    <w:rsid w:val="00583AF4"/>
    <w:rsid w:val="00583BED"/>
    <w:rsid w:val="00584F02"/>
    <w:rsid w:val="00585937"/>
    <w:rsid w:val="00585B05"/>
    <w:rsid w:val="0058675E"/>
    <w:rsid w:val="00586B67"/>
    <w:rsid w:val="00587124"/>
    <w:rsid w:val="005873C5"/>
    <w:rsid w:val="0058747D"/>
    <w:rsid w:val="00587B8E"/>
    <w:rsid w:val="00587F13"/>
    <w:rsid w:val="00590690"/>
    <w:rsid w:val="00590AAC"/>
    <w:rsid w:val="005918A5"/>
    <w:rsid w:val="00591FD9"/>
    <w:rsid w:val="00592849"/>
    <w:rsid w:val="00592E81"/>
    <w:rsid w:val="005936C2"/>
    <w:rsid w:val="00593AEC"/>
    <w:rsid w:val="00593E33"/>
    <w:rsid w:val="00594175"/>
    <w:rsid w:val="00594633"/>
    <w:rsid w:val="00595063"/>
    <w:rsid w:val="00595B19"/>
    <w:rsid w:val="00595F84"/>
    <w:rsid w:val="00596461"/>
    <w:rsid w:val="005968B3"/>
    <w:rsid w:val="00596965"/>
    <w:rsid w:val="00597378"/>
    <w:rsid w:val="005A184F"/>
    <w:rsid w:val="005A2526"/>
    <w:rsid w:val="005A2B88"/>
    <w:rsid w:val="005A2F20"/>
    <w:rsid w:val="005A39F9"/>
    <w:rsid w:val="005A3ACD"/>
    <w:rsid w:val="005A3F8A"/>
    <w:rsid w:val="005A4BA1"/>
    <w:rsid w:val="005A4FCB"/>
    <w:rsid w:val="005A51F1"/>
    <w:rsid w:val="005A60DC"/>
    <w:rsid w:val="005A6404"/>
    <w:rsid w:val="005A6DC9"/>
    <w:rsid w:val="005A6FFD"/>
    <w:rsid w:val="005A7236"/>
    <w:rsid w:val="005A754A"/>
    <w:rsid w:val="005A7BA6"/>
    <w:rsid w:val="005B0EF8"/>
    <w:rsid w:val="005B1234"/>
    <w:rsid w:val="005B1366"/>
    <w:rsid w:val="005B176A"/>
    <w:rsid w:val="005B1A8A"/>
    <w:rsid w:val="005B1F79"/>
    <w:rsid w:val="005B2B3F"/>
    <w:rsid w:val="005B3DCB"/>
    <w:rsid w:val="005B48FD"/>
    <w:rsid w:val="005B4BDA"/>
    <w:rsid w:val="005B5AD7"/>
    <w:rsid w:val="005B5C46"/>
    <w:rsid w:val="005B6301"/>
    <w:rsid w:val="005B6C65"/>
    <w:rsid w:val="005B75CF"/>
    <w:rsid w:val="005C159D"/>
    <w:rsid w:val="005C251A"/>
    <w:rsid w:val="005C2B16"/>
    <w:rsid w:val="005C39A3"/>
    <w:rsid w:val="005C421E"/>
    <w:rsid w:val="005C4555"/>
    <w:rsid w:val="005C4688"/>
    <w:rsid w:val="005C6059"/>
    <w:rsid w:val="005C6212"/>
    <w:rsid w:val="005C6CC0"/>
    <w:rsid w:val="005C7710"/>
    <w:rsid w:val="005C78CD"/>
    <w:rsid w:val="005C7CD0"/>
    <w:rsid w:val="005D0A95"/>
    <w:rsid w:val="005D0B7F"/>
    <w:rsid w:val="005D1E50"/>
    <w:rsid w:val="005D230B"/>
    <w:rsid w:val="005D2723"/>
    <w:rsid w:val="005D39F4"/>
    <w:rsid w:val="005D5585"/>
    <w:rsid w:val="005D5AEB"/>
    <w:rsid w:val="005D68BA"/>
    <w:rsid w:val="005D7108"/>
    <w:rsid w:val="005D718F"/>
    <w:rsid w:val="005D7814"/>
    <w:rsid w:val="005D799D"/>
    <w:rsid w:val="005D7C2A"/>
    <w:rsid w:val="005D7F63"/>
    <w:rsid w:val="005E0A13"/>
    <w:rsid w:val="005E0F13"/>
    <w:rsid w:val="005E15DB"/>
    <w:rsid w:val="005E1672"/>
    <w:rsid w:val="005E1AF7"/>
    <w:rsid w:val="005E2511"/>
    <w:rsid w:val="005E3552"/>
    <w:rsid w:val="005E3B0A"/>
    <w:rsid w:val="005E4CE3"/>
    <w:rsid w:val="005E4D39"/>
    <w:rsid w:val="005E502D"/>
    <w:rsid w:val="005E5BA3"/>
    <w:rsid w:val="005E5C76"/>
    <w:rsid w:val="005E5D76"/>
    <w:rsid w:val="005E6BE1"/>
    <w:rsid w:val="005E7834"/>
    <w:rsid w:val="005E7A60"/>
    <w:rsid w:val="005F1626"/>
    <w:rsid w:val="005F2720"/>
    <w:rsid w:val="005F2818"/>
    <w:rsid w:val="005F2D3D"/>
    <w:rsid w:val="005F4B1C"/>
    <w:rsid w:val="005F60AE"/>
    <w:rsid w:val="005F6C06"/>
    <w:rsid w:val="005F6E5E"/>
    <w:rsid w:val="005F7113"/>
    <w:rsid w:val="005F742F"/>
    <w:rsid w:val="005F777A"/>
    <w:rsid w:val="005F7A60"/>
    <w:rsid w:val="00603174"/>
    <w:rsid w:val="0060372D"/>
    <w:rsid w:val="0060383E"/>
    <w:rsid w:val="00604154"/>
    <w:rsid w:val="006043BB"/>
    <w:rsid w:val="006049F3"/>
    <w:rsid w:val="00604DEE"/>
    <w:rsid w:val="00605A7F"/>
    <w:rsid w:val="00605B83"/>
    <w:rsid w:val="00606946"/>
    <w:rsid w:val="006069C1"/>
    <w:rsid w:val="00606DB2"/>
    <w:rsid w:val="00606FE2"/>
    <w:rsid w:val="00607518"/>
    <w:rsid w:val="00607565"/>
    <w:rsid w:val="00607F45"/>
    <w:rsid w:val="0061063D"/>
    <w:rsid w:val="00610A3C"/>
    <w:rsid w:val="00610E6F"/>
    <w:rsid w:val="00611B7E"/>
    <w:rsid w:val="00611F6B"/>
    <w:rsid w:val="00612120"/>
    <w:rsid w:val="006125DD"/>
    <w:rsid w:val="00612A2D"/>
    <w:rsid w:val="00614638"/>
    <w:rsid w:val="00614E44"/>
    <w:rsid w:val="0061523D"/>
    <w:rsid w:val="00616E9F"/>
    <w:rsid w:val="00617142"/>
    <w:rsid w:val="00617334"/>
    <w:rsid w:val="006174E8"/>
    <w:rsid w:val="006176D1"/>
    <w:rsid w:val="006206E5"/>
    <w:rsid w:val="00620759"/>
    <w:rsid w:val="00620B81"/>
    <w:rsid w:val="00621276"/>
    <w:rsid w:val="00621EB9"/>
    <w:rsid w:val="00622039"/>
    <w:rsid w:val="00622E15"/>
    <w:rsid w:val="00624420"/>
    <w:rsid w:val="00624769"/>
    <w:rsid w:val="006248D4"/>
    <w:rsid w:val="00624BC7"/>
    <w:rsid w:val="00624C3D"/>
    <w:rsid w:val="006268F3"/>
    <w:rsid w:val="00626C50"/>
    <w:rsid w:val="006272E5"/>
    <w:rsid w:val="006302C3"/>
    <w:rsid w:val="0063156D"/>
    <w:rsid w:val="006316ED"/>
    <w:rsid w:val="0063185B"/>
    <w:rsid w:val="00632722"/>
    <w:rsid w:val="006328B5"/>
    <w:rsid w:val="006351F1"/>
    <w:rsid w:val="0063637E"/>
    <w:rsid w:val="00636748"/>
    <w:rsid w:val="00637868"/>
    <w:rsid w:val="006402D1"/>
    <w:rsid w:val="006416A5"/>
    <w:rsid w:val="00641F1A"/>
    <w:rsid w:val="00642173"/>
    <w:rsid w:val="00642B0B"/>
    <w:rsid w:val="00642D19"/>
    <w:rsid w:val="0064310C"/>
    <w:rsid w:val="006438C9"/>
    <w:rsid w:val="0064398C"/>
    <w:rsid w:val="00644568"/>
    <w:rsid w:val="00645BF5"/>
    <w:rsid w:val="006462CE"/>
    <w:rsid w:val="00650041"/>
    <w:rsid w:val="006501DC"/>
    <w:rsid w:val="00651665"/>
    <w:rsid w:val="0065195A"/>
    <w:rsid w:val="00651DA6"/>
    <w:rsid w:val="00652287"/>
    <w:rsid w:val="0065231F"/>
    <w:rsid w:val="00653642"/>
    <w:rsid w:val="00653E4E"/>
    <w:rsid w:val="00654BCE"/>
    <w:rsid w:val="00655011"/>
    <w:rsid w:val="00656037"/>
    <w:rsid w:val="0065687F"/>
    <w:rsid w:val="0066083A"/>
    <w:rsid w:val="006623FD"/>
    <w:rsid w:val="00662D64"/>
    <w:rsid w:val="0066324C"/>
    <w:rsid w:val="0066399F"/>
    <w:rsid w:val="006640A0"/>
    <w:rsid w:val="006640BC"/>
    <w:rsid w:val="006643CD"/>
    <w:rsid w:val="00664658"/>
    <w:rsid w:val="0066502E"/>
    <w:rsid w:val="00665368"/>
    <w:rsid w:val="00665A3A"/>
    <w:rsid w:val="00667083"/>
    <w:rsid w:val="00670B42"/>
    <w:rsid w:val="006711C7"/>
    <w:rsid w:val="006711E6"/>
    <w:rsid w:val="00672216"/>
    <w:rsid w:val="00673A5F"/>
    <w:rsid w:val="00673EB1"/>
    <w:rsid w:val="006741A0"/>
    <w:rsid w:val="006757B1"/>
    <w:rsid w:val="006758FE"/>
    <w:rsid w:val="00675D03"/>
    <w:rsid w:val="00676B6A"/>
    <w:rsid w:val="0068062D"/>
    <w:rsid w:val="006807DF"/>
    <w:rsid w:val="0068123F"/>
    <w:rsid w:val="006826D3"/>
    <w:rsid w:val="00684685"/>
    <w:rsid w:val="00685032"/>
    <w:rsid w:val="0068558B"/>
    <w:rsid w:val="00685B24"/>
    <w:rsid w:val="00685F81"/>
    <w:rsid w:val="00685FAB"/>
    <w:rsid w:val="0068602B"/>
    <w:rsid w:val="00686C1B"/>
    <w:rsid w:val="00686CB7"/>
    <w:rsid w:val="006875A5"/>
    <w:rsid w:val="00687838"/>
    <w:rsid w:val="00687A8A"/>
    <w:rsid w:val="00687CDB"/>
    <w:rsid w:val="00691189"/>
    <w:rsid w:val="00691593"/>
    <w:rsid w:val="00691D61"/>
    <w:rsid w:val="00692307"/>
    <w:rsid w:val="00692313"/>
    <w:rsid w:val="00692DDB"/>
    <w:rsid w:val="00693125"/>
    <w:rsid w:val="0069395B"/>
    <w:rsid w:val="00693EC6"/>
    <w:rsid w:val="0069452B"/>
    <w:rsid w:val="00694A94"/>
    <w:rsid w:val="00695753"/>
    <w:rsid w:val="006978A9"/>
    <w:rsid w:val="00697977"/>
    <w:rsid w:val="006A1BD9"/>
    <w:rsid w:val="006A1CEE"/>
    <w:rsid w:val="006A2E5D"/>
    <w:rsid w:val="006A333B"/>
    <w:rsid w:val="006A3FBF"/>
    <w:rsid w:val="006A4880"/>
    <w:rsid w:val="006A5534"/>
    <w:rsid w:val="006A556D"/>
    <w:rsid w:val="006A56EF"/>
    <w:rsid w:val="006A5F03"/>
    <w:rsid w:val="006A6317"/>
    <w:rsid w:val="006A757C"/>
    <w:rsid w:val="006A768F"/>
    <w:rsid w:val="006B0362"/>
    <w:rsid w:val="006B0B67"/>
    <w:rsid w:val="006B1076"/>
    <w:rsid w:val="006B1174"/>
    <w:rsid w:val="006B1B55"/>
    <w:rsid w:val="006B1CF2"/>
    <w:rsid w:val="006B1FB6"/>
    <w:rsid w:val="006B24A6"/>
    <w:rsid w:val="006B269F"/>
    <w:rsid w:val="006B2A47"/>
    <w:rsid w:val="006B2DFE"/>
    <w:rsid w:val="006B2F55"/>
    <w:rsid w:val="006B32DD"/>
    <w:rsid w:val="006B5871"/>
    <w:rsid w:val="006B5BA9"/>
    <w:rsid w:val="006B5E5D"/>
    <w:rsid w:val="006B651A"/>
    <w:rsid w:val="006B726D"/>
    <w:rsid w:val="006B7674"/>
    <w:rsid w:val="006C2DF6"/>
    <w:rsid w:val="006C3745"/>
    <w:rsid w:val="006C4830"/>
    <w:rsid w:val="006C5062"/>
    <w:rsid w:val="006C5BB3"/>
    <w:rsid w:val="006C605B"/>
    <w:rsid w:val="006C7201"/>
    <w:rsid w:val="006C7FAE"/>
    <w:rsid w:val="006D070B"/>
    <w:rsid w:val="006D0D7A"/>
    <w:rsid w:val="006D12FF"/>
    <w:rsid w:val="006D3319"/>
    <w:rsid w:val="006D3D7A"/>
    <w:rsid w:val="006D43FD"/>
    <w:rsid w:val="006D4D75"/>
    <w:rsid w:val="006D4F34"/>
    <w:rsid w:val="006D5286"/>
    <w:rsid w:val="006D57F4"/>
    <w:rsid w:val="006D5A1C"/>
    <w:rsid w:val="006D5F80"/>
    <w:rsid w:val="006D616E"/>
    <w:rsid w:val="006D6298"/>
    <w:rsid w:val="006D6489"/>
    <w:rsid w:val="006D6FD5"/>
    <w:rsid w:val="006D7176"/>
    <w:rsid w:val="006D7468"/>
    <w:rsid w:val="006D7479"/>
    <w:rsid w:val="006D7AB5"/>
    <w:rsid w:val="006D7E11"/>
    <w:rsid w:val="006E058A"/>
    <w:rsid w:val="006E15ED"/>
    <w:rsid w:val="006E1C71"/>
    <w:rsid w:val="006E1DE3"/>
    <w:rsid w:val="006E1EB1"/>
    <w:rsid w:val="006E2294"/>
    <w:rsid w:val="006E264C"/>
    <w:rsid w:val="006E27C6"/>
    <w:rsid w:val="006E32D7"/>
    <w:rsid w:val="006E449D"/>
    <w:rsid w:val="006E499C"/>
    <w:rsid w:val="006E576D"/>
    <w:rsid w:val="006E59A5"/>
    <w:rsid w:val="006E5EAE"/>
    <w:rsid w:val="006E68A9"/>
    <w:rsid w:val="006E7051"/>
    <w:rsid w:val="006E767C"/>
    <w:rsid w:val="006F0098"/>
    <w:rsid w:val="006F01F7"/>
    <w:rsid w:val="006F0F00"/>
    <w:rsid w:val="006F10A8"/>
    <w:rsid w:val="006F11D7"/>
    <w:rsid w:val="006F1545"/>
    <w:rsid w:val="006F1706"/>
    <w:rsid w:val="006F217B"/>
    <w:rsid w:val="006F2694"/>
    <w:rsid w:val="006F3630"/>
    <w:rsid w:val="006F4476"/>
    <w:rsid w:val="006F4635"/>
    <w:rsid w:val="006F4D8E"/>
    <w:rsid w:val="006F501F"/>
    <w:rsid w:val="006F54AE"/>
    <w:rsid w:val="006F55A0"/>
    <w:rsid w:val="006F676A"/>
    <w:rsid w:val="006F6CDF"/>
    <w:rsid w:val="006F6EA7"/>
    <w:rsid w:val="00700248"/>
    <w:rsid w:val="00700F40"/>
    <w:rsid w:val="007015FE"/>
    <w:rsid w:val="007016A8"/>
    <w:rsid w:val="00701CE5"/>
    <w:rsid w:val="00702C83"/>
    <w:rsid w:val="00703737"/>
    <w:rsid w:val="00703C97"/>
    <w:rsid w:val="00703DDF"/>
    <w:rsid w:val="00704ED3"/>
    <w:rsid w:val="0070565F"/>
    <w:rsid w:val="00705BE6"/>
    <w:rsid w:val="007064B7"/>
    <w:rsid w:val="00706585"/>
    <w:rsid w:val="00707486"/>
    <w:rsid w:val="007076D5"/>
    <w:rsid w:val="00710302"/>
    <w:rsid w:val="0071130C"/>
    <w:rsid w:val="0071170A"/>
    <w:rsid w:val="00711759"/>
    <w:rsid w:val="00712F27"/>
    <w:rsid w:val="007131B0"/>
    <w:rsid w:val="00713B10"/>
    <w:rsid w:val="00713BDC"/>
    <w:rsid w:val="00714345"/>
    <w:rsid w:val="007145BB"/>
    <w:rsid w:val="00714916"/>
    <w:rsid w:val="00714F3C"/>
    <w:rsid w:val="0071522C"/>
    <w:rsid w:val="00717BED"/>
    <w:rsid w:val="00717F86"/>
    <w:rsid w:val="00717FDF"/>
    <w:rsid w:val="00720590"/>
    <w:rsid w:val="00720E93"/>
    <w:rsid w:val="00722DC1"/>
    <w:rsid w:val="00723371"/>
    <w:rsid w:val="0072414D"/>
    <w:rsid w:val="00724175"/>
    <w:rsid w:val="00724278"/>
    <w:rsid w:val="00724691"/>
    <w:rsid w:val="00724E2C"/>
    <w:rsid w:val="00725EB5"/>
    <w:rsid w:val="00726499"/>
    <w:rsid w:val="007264E5"/>
    <w:rsid w:val="007276B1"/>
    <w:rsid w:val="0073069D"/>
    <w:rsid w:val="00730BCF"/>
    <w:rsid w:val="00730D4B"/>
    <w:rsid w:val="0073110A"/>
    <w:rsid w:val="007317A4"/>
    <w:rsid w:val="00731C5E"/>
    <w:rsid w:val="007323EF"/>
    <w:rsid w:val="00732524"/>
    <w:rsid w:val="0073267E"/>
    <w:rsid w:val="00733BCD"/>
    <w:rsid w:val="00734E8D"/>
    <w:rsid w:val="00736525"/>
    <w:rsid w:val="00736693"/>
    <w:rsid w:val="007368FB"/>
    <w:rsid w:val="00736F45"/>
    <w:rsid w:val="00737744"/>
    <w:rsid w:val="00740668"/>
    <w:rsid w:val="00741182"/>
    <w:rsid w:val="007411CC"/>
    <w:rsid w:val="00742230"/>
    <w:rsid w:val="00742B9F"/>
    <w:rsid w:val="00742EB9"/>
    <w:rsid w:val="00742F2B"/>
    <w:rsid w:val="007430E4"/>
    <w:rsid w:val="00743390"/>
    <w:rsid w:val="00743DE0"/>
    <w:rsid w:val="00744380"/>
    <w:rsid w:val="00745073"/>
    <w:rsid w:val="0074510E"/>
    <w:rsid w:val="00745113"/>
    <w:rsid w:val="00745360"/>
    <w:rsid w:val="0074556A"/>
    <w:rsid w:val="00745B30"/>
    <w:rsid w:val="00746A3A"/>
    <w:rsid w:val="00746D35"/>
    <w:rsid w:val="00746FC7"/>
    <w:rsid w:val="00747198"/>
    <w:rsid w:val="00747DA0"/>
    <w:rsid w:val="00750FAB"/>
    <w:rsid w:val="0075134F"/>
    <w:rsid w:val="0075213C"/>
    <w:rsid w:val="0075230D"/>
    <w:rsid w:val="0075265F"/>
    <w:rsid w:val="00752925"/>
    <w:rsid w:val="00752AD2"/>
    <w:rsid w:val="00753074"/>
    <w:rsid w:val="007545D0"/>
    <w:rsid w:val="007561FF"/>
    <w:rsid w:val="00756C29"/>
    <w:rsid w:val="00757070"/>
    <w:rsid w:val="00757090"/>
    <w:rsid w:val="00757187"/>
    <w:rsid w:val="007571E8"/>
    <w:rsid w:val="00757BE7"/>
    <w:rsid w:val="00757F41"/>
    <w:rsid w:val="00760114"/>
    <w:rsid w:val="007610C1"/>
    <w:rsid w:val="00761835"/>
    <w:rsid w:val="00761933"/>
    <w:rsid w:val="00761A4A"/>
    <w:rsid w:val="00761E58"/>
    <w:rsid w:val="00762806"/>
    <w:rsid w:val="00762879"/>
    <w:rsid w:val="00762B66"/>
    <w:rsid w:val="007642AE"/>
    <w:rsid w:val="0076438B"/>
    <w:rsid w:val="00764526"/>
    <w:rsid w:val="007647CC"/>
    <w:rsid w:val="00764BB8"/>
    <w:rsid w:val="00766371"/>
    <w:rsid w:val="00767D30"/>
    <w:rsid w:val="007707CC"/>
    <w:rsid w:val="00770B61"/>
    <w:rsid w:val="007714E6"/>
    <w:rsid w:val="0077182C"/>
    <w:rsid w:val="0077282A"/>
    <w:rsid w:val="0077361C"/>
    <w:rsid w:val="00773ACF"/>
    <w:rsid w:val="00773C98"/>
    <w:rsid w:val="0077419B"/>
    <w:rsid w:val="0077504A"/>
    <w:rsid w:val="00775713"/>
    <w:rsid w:val="007757BC"/>
    <w:rsid w:val="007766D5"/>
    <w:rsid w:val="00776E4B"/>
    <w:rsid w:val="00777666"/>
    <w:rsid w:val="00777EDC"/>
    <w:rsid w:val="007807D5"/>
    <w:rsid w:val="00780F43"/>
    <w:rsid w:val="00780FDF"/>
    <w:rsid w:val="007811B2"/>
    <w:rsid w:val="007811BB"/>
    <w:rsid w:val="00781D0A"/>
    <w:rsid w:val="00782050"/>
    <w:rsid w:val="0078378D"/>
    <w:rsid w:val="00783DC0"/>
    <w:rsid w:val="007840F0"/>
    <w:rsid w:val="00784851"/>
    <w:rsid w:val="00785B88"/>
    <w:rsid w:val="00786747"/>
    <w:rsid w:val="007868F2"/>
    <w:rsid w:val="007869E9"/>
    <w:rsid w:val="00787750"/>
    <w:rsid w:val="00787A87"/>
    <w:rsid w:val="00787D6A"/>
    <w:rsid w:val="00790244"/>
    <w:rsid w:val="0079139B"/>
    <w:rsid w:val="007915ED"/>
    <w:rsid w:val="00792031"/>
    <w:rsid w:val="0079259A"/>
    <w:rsid w:val="00793897"/>
    <w:rsid w:val="00796148"/>
    <w:rsid w:val="00797A72"/>
    <w:rsid w:val="007A0499"/>
    <w:rsid w:val="007A0845"/>
    <w:rsid w:val="007A0B7B"/>
    <w:rsid w:val="007A17C2"/>
    <w:rsid w:val="007A22B0"/>
    <w:rsid w:val="007A268B"/>
    <w:rsid w:val="007A3BF7"/>
    <w:rsid w:val="007A461E"/>
    <w:rsid w:val="007A4670"/>
    <w:rsid w:val="007A4D5D"/>
    <w:rsid w:val="007A515F"/>
    <w:rsid w:val="007A578E"/>
    <w:rsid w:val="007A5FE6"/>
    <w:rsid w:val="007A6154"/>
    <w:rsid w:val="007A665E"/>
    <w:rsid w:val="007A69E3"/>
    <w:rsid w:val="007A715F"/>
    <w:rsid w:val="007A71A1"/>
    <w:rsid w:val="007A7C00"/>
    <w:rsid w:val="007A7C0C"/>
    <w:rsid w:val="007B033C"/>
    <w:rsid w:val="007B101E"/>
    <w:rsid w:val="007B1BA5"/>
    <w:rsid w:val="007B1CC4"/>
    <w:rsid w:val="007B2718"/>
    <w:rsid w:val="007B35E1"/>
    <w:rsid w:val="007B3EC0"/>
    <w:rsid w:val="007B4225"/>
    <w:rsid w:val="007B4A33"/>
    <w:rsid w:val="007B4F61"/>
    <w:rsid w:val="007B6774"/>
    <w:rsid w:val="007B699E"/>
    <w:rsid w:val="007B6CC0"/>
    <w:rsid w:val="007B6F0C"/>
    <w:rsid w:val="007B7CE0"/>
    <w:rsid w:val="007C0283"/>
    <w:rsid w:val="007C0B0E"/>
    <w:rsid w:val="007C188A"/>
    <w:rsid w:val="007C1E39"/>
    <w:rsid w:val="007C229C"/>
    <w:rsid w:val="007C23E7"/>
    <w:rsid w:val="007C352E"/>
    <w:rsid w:val="007C3DC0"/>
    <w:rsid w:val="007C458D"/>
    <w:rsid w:val="007C5B97"/>
    <w:rsid w:val="007C6259"/>
    <w:rsid w:val="007C6602"/>
    <w:rsid w:val="007C7F01"/>
    <w:rsid w:val="007D0345"/>
    <w:rsid w:val="007D035F"/>
    <w:rsid w:val="007D1291"/>
    <w:rsid w:val="007D17D5"/>
    <w:rsid w:val="007D2026"/>
    <w:rsid w:val="007D2ACE"/>
    <w:rsid w:val="007D2EAA"/>
    <w:rsid w:val="007D3362"/>
    <w:rsid w:val="007D3BE5"/>
    <w:rsid w:val="007D48CE"/>
    <w:rsid w:val="007D4946"/>
    <w:rsid w:val="007D4DA7"/>
    <w:rsid w:val="007D656C"/>
    <w:rsid w:val="007D69B1"/>
    <w:rsid w:val="007D7A67"/>
    <w:rsid w:val="007E032E"/>
    <w:rsid w:val="007E0770"/>
    <w:rsid w:val="007E0A22"/>
    <w:rsid w:val="007E1E2C"/>
    <w:rsid w:val="007E2422"/>
    <w:rsid w:val="007E290E"/>
    <w:rsid w:val="007E2DC6"/>
    <w:rsid w:val="007E3751"/>
    <w:rsid w:val="007E5C9A"/>
    <w:rsid w:val="007E5D95"/>
    <w:rsid w:val="007E661E"/>
    <w:rsid w:val="007E69C8"/>
    <w:rsid w:val="007E7451"/>
    <w:rsid w:val="007E7A00"/>
    <w:rsid w:val="007F0556"/>
    <w:rsid w:val="007F0B0F"/>
    <w:rsid w:val="007F13E4"/>
    <w:rsid w:val="007F1939"/>
    <w:rsid w:val="007F2724"/>
    <w:rsid w:val="007F29D8"/>
    <w:rsid w:val="007F329B"/>
    <w:rsid w:val="007F4573"/>
    <w:rsid w:val="007F4F28"/>
    <w:rsid w:val="007F5AF1"/>
    <w:rsid w:val="007F5CA1"/>
    <w:rsid w:val="007F617C"/>
    <w:rsid w:val="007F636A"/>
    <w:rsid w:val="007F6935"/>
    <w:rsid w:val="007F6D31"/>
    <w:rsid w:val="007F719B"/>
    <w:rsid w:val="007F771B"/>
    <w:rsid w:val="007F79BB"/>
    <w:rsid w:val="007F7AAB"/>
    <w:rsid w:val="0080014D"/>
    <w:rsid w:val="00800258"/>
    <w:rsid w:val="00801025"/>
    <w:rsid w:val="00801DF2"/>
    <w:rsid w:val="008023C8"/>
    <w:rsid w:val="008029C9"/>
    <w:rsid w:val="00802A33"/>
    <w:rsid w:val="00804A16"/>
    <w:rsid w:val="00806111"/>
    <w:rsid w:val="008067A9"/>
    <w:rsid w:val="0080682D"/>
    <w:rsid w:val="0080691D"/>
    <w:rsid w:val="00806966"/>
    <w:rsid w:val="00810154"/>
    <w:rsid w:val="00810257"/>
    <w:rsid w:val="008106A5"/>
    <w:rsid w:val="00810885"/>
    <w:rsid w:val="008118B4"/>
    <w:rsid w:val="00812389"/>
    <w:rsid w:val="0081323C"/>
    <w:rsid w:val="00813998"/>
    <w:rsid w:val="00813ED2"/>
    <w:rsid w:val="00813F6F"/>
    <w:rsid w:val="0081444C"/>
    <w:rsid w:val="008151FD"/>
    <w:rsid w:val="00816FEF"/>
    <w:rsid w:val="00817008"/>
    <w:rsid w:val="0081751D"/>
    <w:rsid w:val="00817B4E"/>
    <w:rsid w:val="00817C10"/>
    <w:rsid w:val="00820CE3"/>
    <w:rsid w:val="00820E41"/>
    <w:rsid w:val="008218E5"/>
    <w:rsid w:val="00821CB3"/>
    <w:rsid w:val="008229E3"/>
    <w:rsid w:val="00822BE5"/>
    <w:rsid w:val="00822C10"/>
    <w:rsid w:val="00822D67"/>
    <w:rsid w:val="008248F8"/>
    <w:rsid w:val="00824A68"/>
    <w:rsid w:val="00824DF3"/>
    <w:rsid w:val="008266CF"/>
    <w:rsid w:val="00826D9B"/>
    <w:rsid w:val="008273C1"/>
    <w:rsid w:val="0082754B"/>
    <w:rsid w:val="00830AB7"/>
    <w:rsid w:val="008314BA"/>
    <w:rsid w:val="0083222C"/>
    <w:rsid w:val="008326B9"/>
    <w:rsid w:val="00832B2E"/>
    <w:rsid w:val="008333B0"/>
    <w:rsid w:val="00833E38"/>
    <w:rsid w:val="00834E23"/>
    <w:rsid w:val="00835697"/>
    <w:rsid w:val="00836696"/>
    <w:rsid w:val="008367F3"/>
    <w:rsid w:val="00836A04"/>
    <w:rsid w:val="00836F85"/>
    <w:rsid w:val="008373EA"/>
    <w:rsid w:val="00837E3C"/>
    <w:rsid w:val="00840324"/>
    <w:rsid w:val="00840CF9"/>
    <w:rsid w:val="00841B38"/>
    <w:rsid w:val="0084266F"/>
    <w:rsid w:val="0084299F"/>
    <w:rsid w:val="008441DD"/>
    <w:rsid w:val="00845907"/>
    <w:rsid w:val="00845913"/>
    <w:rsid w:val="0084636C"/>
    <w:rsid w:val="00846567"/>
    <w:rsid w:val="00846DFC"/>
    <w:rsid w:val="0084738E"/>
    <w:rsid w:val="00847998"/>
    <w:rsid w:val="0085056E"/>
    <w:rsid w:val="0085061D"/>
    <w:rsid w:val="00850ACD"/>
    <w:rsid w:val="0085300D"/>
    <w:rsid w:val="008532B9"/>
    <w:rsid w:val="00853A4D"/>
    <w:rsid w:val="00854FD3"/>
    <w:rsid w:val="008554CC"/>
    <w:rsid w:val="00855DF9"/>
    <w:rsid w:val="008567C0"/>
    <w:rsid w:val="00857327"/>
    <w:rsid w:val="008573D1"/>
    <w:rsid w:val="00860005"/>
    <w:rsid w:val="00860BEA"/>
    <w:rsid w:val="008614BA"/>
    <w:rsid w:val="008614D7"/>
    <w:rsid w:val="008628EF"/>
    <w:rsid w:val="00862A39"/>
    <w:rsid w:val="00862CCA"/>
    <w:rsid w:val="00865043"/>
    <w:rsid w:val="00865877"/>
    <w:rsid w:val="008664FA"/>
    <w:rsid w:val="0086666B"/>
    <w:rsid w:val="008667A4"/>
    <w:rsid w:val="00866996"/>
    <w:rsid w:val="00866F09"/>
    <w:rsid w:val="0086733A"/>
    <w:rsid w:val="008673B3"/>
    <w:rsid w:val="00867417"/>
    <w:rsid w:val="0087077E"/>
    <w:rsid w:val="008711AF"/>
    <w:rsid w:val="008729DA"/>
    <w:rsid w:val="0087347B"/>
    <w:rsid w:val="0087371A"/>
    <w:rsid w:val="008737E2"/>
    <w:rsid w:val="008744CB"/>
    <w:rsid w:val="00874F19"/>
    <w:rsid w:val="00875152"/>
    <w:rsid w:val="00875633"/>
    <w:rsid w:val="008762FB"/>
    <w:rsid w:val="00876620"/>
    <w:rsid w:val="00876B60"/>
    <w:rsid w:val="00877301"/>
    <w:rsid w:val="00877793"/>
    <w:rsid w:val="00877E8C"/>
    <w:rsid w:val="0088006C"/>
    <w:rsid w:val="00881552"/>
    <w:rsid w:val="008816A5"/>
    <w:rsid w:val="008824A5"/>
    <w:rsid w:val="008829F8"/>
    <w:rsid w:val="00882F68"/>
    <w:rsid w:val="00883012"/>
    <w:rsid w:val="008841B8"/>
    <w:rsid w:val="0088426C"/>
    <w:rsid w:val="008866E2"/>
    <w:rsid w:val="00886945"/>
    <w:rsid w:val="0088743E"/>
    <w:rsid w:val="00887626"/>
    <w:rsid w:val="00887802"/>
    <w:rsid w:val="00890391"/>
    <w:rsid w:val="008905D4"/>
    <w:rsid w:val="00890DFF"/>
    <w:rsid w:val="008910CF"/>
    <w:rsid w:val="00891D6D"/>
    <w:rsid w:val="008927A9"/>
    <w:rsid w:val="00892EFE"/>
    <w:rsid w:val="00892F59"/>
    <w:rsid w:val="008932EB"/>
    <w:rsid w:val="0089354E"/>
    <w:rsid w:val="008937F6"/>
    <w:rsid w:val="00894199"/>
    <w:rsid w:val="008945BD"/>
    <w:rsid w:val="00894C92"/>
    <w:rsid w:val="00894E24"/>
    <w:rsid w:val="0089572C"/>
    <w:rsid w:val="0089584C"/>
    <w:rsid w:val="008A068F"/>
    <w:rsid w:val="008A0C8A"/>
    <w:rsid w:val="008A0D70"/>
    <w:rsid w:val="008A1804"/>
    <w:rsid w:val="008A1FB6"/>
    <w:rsid w:val="008A2898"/>
    <w:rsid w:val="008A299C"/>
    <w:rsid w:val="008A2B8A"/>
    <w:rsid w:val="008A2E50"/>
    <w:rsid w:val="008A38BE"/>
    <w:rsid w:val="008A3A88"/>
    <w:rsid w:val="008A44B9"/>
    <w:rsid w:val="008A4EC5"/>
    <w:rsid w:val="008A5C3F"/>
    <w:rsid w:val="008A6193"/>
    <w:rsid w:val="008A6407"/>
    <w:rsid w:val="008A6F41"/>
    <w:rsid w:val="008A7175"/>
    <w:rsid w:val="008A7280"/>
    <w:rsid w:val="008A79F7"/>
    <w:rsid w:val="008A7CC3"/>
    <w:rsid w:val="008A7FF2"/>
    <w:rsid w:val="008B06F2"/>
    <w:rsid w:val="008B0D9A"/>
    <w:rsid w:val="008B0EC9"/>
    <w:rsid w:val="008B1B89"/>
    <w:rsid w:val="008B1E5D"/>
    <w:rsid w:val="008B283C"/>
    <w:rsid w:val="008B3099"/>
    <w:rsid w:val="008B44B3"/>
    <w:rsid w:val="008B486D"/>
    <w:rsid w:val="008B5567"/>
    <w:rsid w:val="008B5BE5"/>
    <w:rsid w:val="008B5FB7"/>
    <w:rsid w:val="008B643A"/>
    <w:rsid w:val="008B7701"/>
    <w:rsid w:val="008B772F"/>
    <w:rsid w:val="008B7838"/>
    <w:rsid w:val="008C04AD"/>
    <w:rsid w:val="008C06C2"/>
    <w:rsid w:val="008C0E41"/>
    <w:rsid w:val="008C104C"/>
    <w:rsid w:val="008C1367"/>
    <w:rsid w:val="008C1F9E"/>
    <w:rsid w:val="008C2046"/>
    <w:rsid w:val="008C2926"/>
    <w:rsid w:val="008C2DEC"/>
    <w:rsid w:val="008C2EAE"/>
    <w:rsid w:val="008C3A1A"/>
    <w:rsid w:val="008C3A4D"/>
    <w:rsid w:val="008C4070"/>
    <w:rsid w:val="008C4FCD"/>
    <w:rsid w:val="008C4FE2"/>
    <w:rsid w:val="008C547A"/>
    <w:rsid w:val="008C55E5"/>
    <w:rsid w:val="008C58CC"/>
    <w:rsid w:val="008C64FE"/>
    <w:rsid w:val="008C6AD6"/>
    <w:rsid w:val="008C6B7D"/>
    <w:rsid w:val="008D0E6C"/>
    <w:rsid w:val="008D2364"/>
    <w:rsid w:val="008D2B5A"/>
    <w:rsid w:val="008D3265"/>
    <w:rsid w:val="008D3355"/>
    <w:rsid w:val="008D3B8F"/>
    <w:rsid w:val="008D4A88"/>
    <w:rsid w:val="008D5756"/>
    <w:rsid w:val="008D61D4"/>
    <w:rsid w:val="008D6B69"/>
    <w:rsid w:val="008E0268"/>
    <w:rsid w:val="008E06F4"/>
    <w:rsid w:val="008E0A84"/>
    <w:rsid w:val="008E11C1"/>
    <w:rsid w:val="008E1F79"/>
    <w:rsid w:val="008E25C2"/>
    <w:rsid w:val="008E40D4"/>
    <w:rsid w:val="008E4D61"/>
    <w:rsid w:val="008E5487"/>
    <w:rsid w:val="008E5BE8"/>
    <w:rsid w:val="008E6B88"/>
    <w:rsid w:val="008E7A0B"/>
    <w:rsid w:val="008E7E7E"/>
    <w:rsid w:val="008F01DA"/>
    <w:rsid w:val="008F0693"/>
    <w:rsid w:val="008F11E9"/>
    <w:rsid w:val="008F2D74"/>
    <w:rsid w:val="008F2F5C"/>
    <w:rsid w:val="008F31D9"/>
    <w:rsid w:val="008F3B36"/>
    <w:rsid w:val="008F3D07"/>
    <w:rsid w:val="008F4226"/>
    <w:rsid w:val="008F5A1A"/>
    <w:rsid w:val="008F5F88"/>
    <w:rsid w:val="008F607C"/>
    <w:rsid w:val="008F6260"/>
    <w:rsid w:val="008F6BE0"/>
    <w:rsid w:val="008F6CEF"/>
    <w:rsid w:val="008F7028"/>
    <w:rsid w:val="009001B7"/>
    <w:rsid w:val="00900993"/>
    <w:rsid w:val="0090156B"/>
    <w:rsid w:val="00901B6A"/>
    <w:rsid w:val="00902027"/>
    <w:rsid w:val="009026AF"/>
    <w:rsid w:val="00905E42"/>
    <w:rsid w:val="00906852"/>
    <w:rsid w:val="00906987"/>
    <w:rsid w:val="009075B0"/>
    <w:rsid w:val="00907D40"/>
    <w:rsid w:val="009105DB"/>
    <w:rsid w:val="0091091B"/>
    <w:rsid w:val="00911467"/>
    <w:rsid w:val="009116C8"/>
    <w:rsid w:val="00911DC8"/>
    <w:rsid w:val="009120CF"/>
    <w:rsid w:val="009121AF"/>
    <w:rsid w:val="00913018"/>
    <w:rsid w:val="009135AB"/>
    <w:rsid w:val="0091378A"/>
    <w:rsid w:val="0091440F"/>
    <w:rsid w:val="009144F1"/>
    <w:rsid w:val="009146AF"/>
    <w:rsid w:val="00914DFD"/>
    <w:rsid w:val="0091555F"/>
    <w:rsid w:val="00915973"/>
    <w:rsid w:val="00917A84"/>
    <w:rsid w:val="00917C10"/>
    <w:rsid w:val="009207B7"/>
    <w:rsid w:val="009220EB"/>
    <w:rsid w:val="009229E4"/>
    <w:rsid w:val="00922CBF"/>
    <w:rsid w:val="00922EFF"/>
    <w:rsid w:val="00923425"/>
    <w:rsid w:val="0092459D"/>
    <w:rsid w:val="00924717"/>
    <w:rsid w:val="00924CD6"/>
    <w:rsid w:val="009258BF"/>
    <w:rsid w:val="00925F9F"/>
    <w:rsid w:val="00926780"/>
    <w:rsid w:val="00926DCE"/>
    <w:rsid w:val="00927C6A"/>
    <w:rsid w:val="00930AF1"/>
    <w:rsid w:val="009314B2"/>
    <w:rsid w:val="009340D3"/>
    <w:rsid w:val="00934338"/>
    <w:rsid w:val="009345DA"/>
    <w:rsid w:val="009352E3"/>
    <w:rsid w:val="00935524"/>
    <w:rsid w:val="00936186"/>
    <w:rsid w:val="009362E1"/>
    <w:rsid w:val="009363E8"/>
    <w:rsid w:val="00936ADA"/>
    <w:rsid w:val="00937961"/>
    <w:rsid w:val="0094054A"/>
    <w:rsid w:val="00940660"/>
    <w:rsid w:val="00940C11"/>
    <w:rsid w:val="00940D1D"/>
    <w:rsid w:val="00941CAB"/>
    <w:rsid w:val="00941E64"/>
    <w:rsid w:val="0094204F"/>
    <w:rsid w:val="009428A4"/>
    <w:rsid w:val="00943695"/>
    <w:rsid w:val="009439B4"/>
    <w:rsid w:val="0094431B"/>
    <w:rsid w:val="0094486D"/>
    <w:rsid w:val="00944B57"/>
    <w:rsid w:val="0094506F"/>
    <w:rsid w:val="009454E3"/>
    <w:rsid w:val="00945821"/>
    <w:rsid w:val="00945E8E"/>
    <w:rsid w:val="00945EFA"/>
    <w:rsid w:val="00946848"/>
    <w:rsid w:val="00946C9E"/>
    <w:rsid w:val="0094712C"/>
    <w:rsid w:val="0094717C"/>
    <w:rsid w:val="00950145"/>
    <w:rsid w:val="00951A35"/>
    <w:rsid w:val="0095361A"/>
    <w:rsid w:val="0095383E"/>
    <w:rsid w:val="00954533"/>
    <w:rsid w:val="00954853"/>
    <w:rsid w:val="00954F95"/>
    <w:rsid w:val="0095515B"/>
    <w:rsid w:val="0096014C"/>
    <w:rsid w:val="00960749"/>
    <w:rsid w:val="00960F0A"/>
    <w:rsid w:val="00961875"/>
    <w:rsid w:val="00962820"/>
    <w:rsid w:val="009629E1"/>
    <w:rsid w:val="00962E9B"/>
    <w:rsid w:val="00962E9C"/>
    <w:rsid w:val="00963B7E"/>
    <w:rsid w:val="00963C03"/>
    <w:rsid w:val="00964FF1"/>
    <w:rsid w:val="00966968"/>
    <w:rsid w:val="009675F2"/>
    <w:rsid w:val="0096781C"/>
    <w:rsid w:val="00971B21"/>
    <w:rsid w:val="009728D6"/>
    <w:rsid w:val="00973363"/>
    <w:rsid w:val="009735AB"/>
    <w:rsid w:val="00973F16"/>
    <w:rsid w:val="00973F88"/>
    <w:rsid w:val="009748E8"/>
    <w:rsid w:val="009753D7"/>
    <w:rsid w:val="00975F9F"/>
    <w:rsid w:val="009765BB"/>
    <w:rsid w:val="00976E41"/>
    <w:rsid w:val="00977014"/>
    <w:rsid w:val="0097749B"/>
    <w:rsid w:val="0098017A"/>
    <w:rsid w:val="00980FB7"/>
    <w:rsid w:val="00981CAF"/>
    <w:rsid w:val="009821AA"/>
    <w:rsid w:val="0098255D"/>
    <w:rsid w:val="00982D47"/>
    <w:rsid w:val="00982F97"/>
    <w:rsid w:val="00983507"/>
    <w:rsid w:val="00983A88"/>
    <w:rsid w:val="009840DE"/>
    <w:rsid w:val="009846E1"/>
    <w:rsid w:val="00984C8A"/>
    <w:rsid w:val="00985188"/>
    <w:rsid w:val="009851F4"/>
    <w:rsid w:val="00985489"/>
    <w:rsid w:val="00985611"/>
    <w:rsid w:val="00985AF3"/>
    <w:rsid w:val="00985EB2"/>
    <w:rsid w:val="00986846"/>
    <w:rsid w:val="009868B2"/>
    <w:rsid w:val="009869DC"/>
    <w:rsid w:val="0098703E"/>
    <w:rsid w:val="00987051"/>
    <w:rsid w:val="00987348"/>
    <w:rsid w:val="009905BF"/>
    <w:rsid w:val="009908A0"/>
    <w:rsid w:val="00990C7B"/>
    <w:rsid w:val="00991B22"/>
    <w:rsid w:val="00992198"/>
    <w:rsid w:val="00993651"/>
    <w:rsid w:val="00994855"/>
    <w:rsid w:val="009948D9"/>
    <w:rsid w:val="00994E43"/>
    <w:rsid w:val="00995922"/>
    <w:rsid w:val="0099597B"/>
    <w:rsid w:val="00996197"/>
    <w:rsid w:val="00996487"/>
    <w:rsid w:val="00997E26"/>
    <w:rsid w:val="00997F7E"/>
    <w:rsid w:val="009A01B3"/>
    <w:rsid w:val="009A01E9"/>
    <w:rsid w:val="009A054F"/>
    <w:rsid w:val="009A074F"/>
    <w:rsid w:val="009A0E8A"/>
    <w:rsid w:val="009A0E8C"/>
    <w:rsid w:val="009A0EF3"/>
    <w:rsid w:val="009A128E"/>
    <w:rsid w:val="009A1860"/>
    <w:rsid w:val="009A1C24"/>
    <w:rsid w:val="009A2860"/>
    <w:rsid w:val="009A317B"/>
    <w:rsid w:val="009A3EAF"/>
    <w:rsid w:val="009A4025"/>
    <w:rsid w:val="009A440A"/>
    <w:rsid w:val="009A5568"/>
    <w:rsid w:val="009A65F6"/>
    <w:rsid w:val="009A6626"/>
    <w:rsid w:val="009A6804"/>
    <w:rsid w:val="009A71DE"/>
    <w:rsid w:val="009A7635"/>
    <w:rsid w:val="009B0196"/>
    <w:rsid w:val="009B0259"/>
    <w:rsid w:val="009B0CFC"/>
    <w:rsid w:val="009B0EE8"/>
    <w:rsid w:val="009B0F86"/>
    <w:rsid w:val="009B1160"/>
    <w:rsid w:val="009B1A84"/>
    <w:rsid w:val="009B271A"/>
    <w:rsid w:val="009B2872"/>
    <w:rsid w:val="009B2F2A"/>
    <w:rsid w:val="009B39F4"/>
    <w:rsid w:val="009B3C62"/>
    <w:rsid w:val="009B3CF7"/>
    <w:rsid w:val="009B431F"/>
    <w:rsid w:val="009B4FB0"/>
    <w:rsid w:val="009B5157"/>
    <w:rsid w:val="009B53F3"/>
    <w:rsid w:val="009B552E"/>
    <w:rsid w:val="009B5751"/>
    <w:rsid w:val="009B58CA"/>
    <w:rsid w:val="009B5C3A"/>
    <w:rsid w:val="009B74DC"/>
    <w:rsid w:val="009B7C09"/>
    <w:rsid w:val="009B7C5C"/>
    <w:rsid w:val="009C070D"/>
    <w:rsid w:val="009C092A"/>
    <w:rsid w:val="009C1ADF"/>
    <w:rsid w:val="009C2BDA"/>
    <w:rsid w:val="009C2DBB"/>
    <w:rsid w:val="009C3773"/>
    <w:rsid w:val="009C45EE"/>
    <w:rsid w:val="009C56F0"/>
    <w:rsid w:val="009C5927"/>
    <w:rsid w:val="009C70F0"/>
    <w:rsid w:val="009C75A8"/>
    <w:rsid w:val="009D0054"/>
    <w:rsid w:val="009D01EC"/>
    <w:rsid w:val="009D0358"/>
    <w:rsid w:val="009D0772"/>
    <w:rsid w:val="009D1811"/>
    <w:rsid w:val="009D183C"/>
    <w:rsid w:val="009D1DA6"/>
    <w:rsid w:val="009D2BC2"/>
    <w:rsid w:val="009D2ED7"/>
    <w:rsid w:val="009D3143"/>
    <w:rsid w:val="009D3502"/>
    <w:rsid w:val="009D42B0"/>
    <w:rsid w:val="009D4914"/>
    <w:rsid w:val="009D55EA"/>
    <w:rsid w:val="009D5731"/>
    <w:rsid w:val="009D6832"/>
    <w:rsid w:val="009D6F23"/>
    <w:rsid w:val="009D7044"/>
    <w:rsid w:val="009D7487"/>
    <w:rsid w:val="009D79B5"/>
    <w:rsid w:val="009E07EE"/>
    <w:rsid w:val="009E0C3E"/>
    <w:rsid w:val="009E13B1"/>
    <w:rsid w:val="009E174D"/>
    <w:rsid w:val="009E1894"/>
    <w:rsid w:val="009E1B6A"/>
    <w:rsid w:val="009E2282"/>
    <w:rsid w:val="009E27F2"/>
    <w:rsid w:val="009E2E0A"/>
    <w:rsid w:val="009E3668"/>
    <w:rsid w:val="009E3762"/>
    <w:rsid w:val="009E4FE7"/>
    <w:rsid w:val="009E515B"/>
    <w:rsid w:val="009E615A"/>
    <w:rsid w:val="009E7487"/>
    <w:rsid w:val="009F0CDB"/>
    <w:rsid w:val="009F12BD"/>
    <w:rsid w:val="009F3A1B"/>
    <w:rsid w:val="009F3E82"/>
    <w:rsid w:val="009F4556"/>
    <w:rsid w:val="009F457B"/>
    <w:rsid w:val="009F4C92"/>
    <w:rsid w:val="009F5870"/>
    <w:rsid w:val="009F614F"/>
    <w:rsid w:val="009F664A"/>
    <w:rsid w:val="009F67CE"/>
    <w:rsid w:val="009F69BB"/>
    <w:rsid w:val="009F6FD0"/>
    <w:rsid w:val="00A000ED"/>
    <w:rsid w:val="00A00447"/>
    <w:rsid w:val="00A007E2"/>
    <w:rsid w:val="00A01187"/>
    <w:rsid w:val="00A011EC"/>
    <w:rsid w:val="00A02006"/>
    <w:rsid w:val="00A02403"/>
    <w:rsid w:val="00A03372"/>
    <w:rsid w:val="00A03956"/>
    <w:rsid w:val="00A03D4A"/>
    <w:rsid w:val="00A043F6"/>
    <w:rsid w:val="00A04E1C"/>
    <w:rsid w:val="00A04FB6"/>
    <w:rsid w:val="00A051EE"/>
    <w:rsid w:val="00A055F9"/>
    <w:rsid w:val="00A05CF4"/>
    <w:rsid w:val="00A06129"/>
    <w:rsid w:val="00A066C6"/>
    <w:rsid w:val="00A067BD"/>
    <w:rsid w:val="00A06FB8"/>
    <w:rsid w:val="00A075C2"/>
    <w:rsid w:val="00A105EA"/>
    <w:rsid w:val="00A10B87"/>
    <w:rsid w:val="00A11753"/>
    <w:rsid w:val="00A11D60"/>
    <w:rsid w:val="00A12098"/>
    <w:rsid w:val="00A134AC"/>
    <w:rsid w:val="00A137AE"/>
    <w:rsid w:val="00A142A7"/>
    <w:rsid w:val="00A1491D"/>
    <w:rsid w:val="00A149F4"/>
    <w:rsid w:val="00A14A7B"/>
    <w:rsid w:val="00A1560B"/>
    <w:rsid w:val="00A156F0"/>
    <w:rsid w:val="00A16AFB"/>
    <w:rsid w:val="00A16FA9"/>
    <w:rsid w:val="00A174F5"/>
    <w:rsid w:val="00A17E88"/>
    <w:rsid w:val="00A20346"/>
    <w:rsid w:val="00A203AF"/>
    <w:rsid w:val="00A2345D"/>
    <w:rsid w:val="00A2499A"/>
    <w:rsid w:val="00A25D46"/>
    <w:rsid w:val="00A261EE"/>
    <w:rsid w:val="00A263C5"/>
    <w:rsid w:val="00A26AC4"/>
    <w:rsid w:val="00A26DAC"/>
    <w:rsid w:val="00A3017B"/>
    <w:rsid w:val="00A30D3E"/>
    <w:rsid w:val="00A31023"/>
    <w:rsid w:val="00A31323"/>
    <w:rsid w:val="00A31E64"/>
    <w:rsid w:val="00A31FA0"/>
    <w:rsid w:val="00A323C7"/>
    <w:rsid w:val="00A32768"/>
    <w:rsid w:val="00A33069"/>
    <w:rsid w:val="00A33BF5"/>
    <w:rsid w:val="00A34B88"/>
    <w:rsid w:val="00A35791"/>
    <w:rsid w:val="00A35EAA"/>
    <w:rsid w:val="00A35F64"/>
    <w:rsid w:val="00A362CB"/>
    <w:rsid w:val="00A36FBE"/>
    <w:rsid w:val="00A376A0"/>
    <w:rsid w:val="00A40867"/>
    <w:rsid w:val="00A40E21"/>
    <w:rsid w:val="00A40F52"/>
    <w:rsid w:val="00A4181A"/>
    <w:rsid w:val="00A420C4"/>
    <w:rsid w:val="00A425FA"/>
    <w:rsid w:val="00A42F39"/>
    <w:rsid w:val="00A42FB5"/>
    <w:rsid w:val="00A4334F"/>
    <w:rsid w:val="00A43CA2"/>
    <w:rsid w:val="00A441BA"/>
    <w:rsid w:val="00A45A93"/>
    <w:rsid w:val="00A46B56"/>
    <w:rsid w:val="00A46DE7"/>
    <w:rsid w:val="00A47370"/>
    <w:rsid w:val="00A47777"/>
    <w:rsid w:val="00A50596"/>
    <w:rsid w:val="00A50DCE"/>
    <w:rsid w:val="00A50E1F"/>
    <w:rsid w:val="00A513C9"/>
    <w:rsid w:val="00A520AA"/>
    <w:rsid w:val="00A52BB8"/>
    <w:rsid w:val="00A52C07"/>
    <w:rsid w:val="00A532EF"/>
    <w:rsid w:val="00A53A48"/>
    <w:rsid w:val="00A53FDB"/>
    <w:rsid w:val="00A54000"/>
    <w:rsid w:val="00A54303"/>
    <w:rsid w:val="00A5548D"/>
    <w:rsid w:val="00A55641"/>
    <w:rsid w:val="00A5697F"/>
    <w:rsid w:val="00A576F2"/>
    <w:rsid w:val="00A60066"/>
    <w:rsid w:val="00A61258"/>
    <w:rsid w:val="00A612AF"/>
    <w:rsid w:val="00A61604"/>
    <w:rsid w:val="00A61D38"/>
    <w:rsid w:val="00A61F69"/>
    <w:rsid w:val="00A62169"/>
    <w:rsid w:val="00A62262"/>
    <w:rsid w:val="00A64573"/>
    <w:rsid w:val="00A64CA1"/>
    <w:rsid w:val="00A65316"/>
    <w:rsid w:val="00A659C1"/>
    <w:rsid w:val="00A65D85"/>
    <w:rsid w:val="00A65EBE"/>
    <w:rsid w:val="00A65F9E"/>
    <w:rsid w:val="00A6669E"/>
    <w:rsid w:val="00A66A48"/>
    <w:rsid w:val="00A6749D"/>
    <w:rsid w:val="00A67F21"/>
    <w:rsid w:val="00A70950"/>
    <w:rsid w:val="00A70A65"/>
    <w:rsid w:val="00A70E32"/>
    <w:rsid w:val="00A713D0"/>
    <w:rsid w:val="00A7167B"/>
    <w:rsid w:val="00A742FB"/>
    <w:rsid w:val="00A743DA"/>
    <w:rsid w:val="00A74B9B"/>
    <w:rsid w:val="00A754C9"/>
    <w:rsid w:val="00A768A6"/>
    <w:rsid w:val="00A76C8B"/>
    <w:rsid w:val="00A76DB8"/>
    <w:rsid w:val="00A76EC1"/>
    <w:rsid w:val="00A7709C"/>
    <w:rsid w:val="00A770F7"/>
    <w:rsid w:val="00A801DB"/>
    <w:rsid w:val="00A8046F"/>
    <w:rsid w:val="00A80475"/>
    <w:rsid w:val="00A80B65"/>
    <w:rsid w:val="00A813CA"/>
    <w:rsid w:val="00A81AC1"/>
    <w:rsid w:val="00A81D3D"/>
    <w:rsid w:val="00A82616"/>
    <w:rsid w:val="00A826F3"/>
    <w:rsid w:val="00A8279A"/>
    <w:rsid w:val="00A827B7"/>
    <w:rsid w:val="00A82B42"/>
    <w:rsid w:val="00A831FF"/>
    <w:rsid w:val="00A834CA"/>
    <w:rsid w:val="00A83E46"/>
    <w:rsid w:val="00A858D3"/>
    <w:rsid w:val="00A86EA6"/>
    <w:rsid w:val="00A86F80"/>
    <w:rsid w:val="00A8761D"/>
    <w:rsid w:val="00A87CBF"/>
    <w:rsid w:val="00A87E02"/>
    <w:rsid w:val="00A87E81"/>
    <w:rsid w:val="00A90617"/>
    <w:rsid w:val="00A90D0D"/>
    <w:rsid w:val="00A9129B"/>
    <w:rsid w:val="00A91607"/>
    <w:rsid w:val="00A918DD"/>
    <w:rsid w:val="00A91C96"/>
    <w:rsid w:val="00A91D67"/>
    <w:rsid w:val="00A91E00"/>
    <w:rsid w:val="00A924BB"/>
    <w:rsid w:val="00A937A1"/>
    <w:rsid w:val="00A93B47"/>
    <w:rsid w:val="00A93F68"/>
    <w:rsid w:val="00A94848"/>
    <w:rsid w:val="00A949FF"/>
    <w:rsid w:val="00A9524A"/>
    <w:rsid w:val="00A95586"/>
    <w:rsid w:val="00A956DE"/>
    <w:rsid w:val="00A95F35"/>
    <w:rsid w:val="00A97787"/>
    <w:rsid w:val="00A97A1F"/>
    <w:rsid w:val="00AA0E33"/>
    <w:rsid w:val="00AA1016"/>
    <w:rsid w:val="00AA1170"/>
    <w:rsid w:val="00AA1212"/>
    <w:rsid w:val="00AA164C"/>
    <w:rsid w:val="00AA2CCA"/>
    <w:rsid w:val="00AA3253"/>
    <w:rsid w:val="00AA394A"/>
    <w:rsid w:val="00AA4674"/>
    <w:rsid w:val="00AA4AAA"/>
    <w:rsid w:val="00AA4AEA"/>
    <w:rsid w:val="00AA4CD8"/>
    <w:rsid w:val="00AA56F3"/>
    <w:rsid w:val="00AA5E34"/>
    <w:rsid w:val="00AA66F7"/>
    <w:rsid w:val="00AA6C9C"/>
    <w:rsid w:val="00AA7F3E"/>
    <w:rsid w:val="00AB0ED7"/>
    <w:rsid w:val="00AB1CF6"/>
    <w:rsid w:val="00AB2302"/>
    <w:rsid w:val="00AB44E1"/>
    <w:rsid w:val="00AB48A6"/>
    <w:rsid w:val="00AB4CAF"/>
    <w:rsid w:val="00AB538E"/>
    <w:rsid w:val="00AB561D"/>
    <w:rsid w:val="00AB5B31"/>
    <w:rsid w:val="00AB6DD5"/>
    <w:rsid w:val="00AB71BF"/>
    <w:rsid w:val="00AB7392"/>
    <w:rsid w:val="00AB78DD"/>
    <w:rsid w:val="00AB7F55"/>
    <w:rsid w:val="00AC04CA"/>
    <w:rsid w:val="00AC0745"/>
    <w:rsid w:val="00AC0AB9"/>
    <w:rsid w:val="00AC12A6"/>
    <w:rsid w:val="00AC3D8C"/>
    <w:rsid w:val="00AC4645"/>
    <w:rsid w:val="00AC4922"/>
    <w:rsid w:val="00AC4ADF"/>
    <w:rsid w:val="00AC6155"/>
    <w:rsid w:val="00AC7A59"/>
    <w:rsid w:val="00AD002A"/>
    <w:rsid w:val="00AD114D"/>
    <w:rsid w:val="00AD1C4A"/>
    <w:rsid w:val="00AD29CB"/>
    <w:rsid w:val="00AD373C"/>
    <w:rsid w:val="00AD411E"/>
    <w:rsid w:val="00AD47D4"/>
    <w:rsid w:val="00AD561C"/>
    <w:rsid w:val="00AD5703"/>
    <w:rsid w:val="00AD5D6C"/>
    <w:rsid w:val="00AD656E"/>
    <w:rsid w:val="00AD663F"/>
    <w:rsid w:val="00AD7E98"/>
    <w:rsid w:val="00AD7E99"/>
    <w:rsid w:val="00AD7F64"/>
    <w:rsid w:val="00AE01F6"/>
    <w:rsid w:val="00AE0619"/>
    <w:rsid w:val="00AE0EDF"/>
    <w:rsid w:val="00AE116D"/>
    <w:rsid w:val="00AE18F2"/>
    <w:rsid w:val="00AE1D89"/>
    <w:rsid w:val="00AE2CAC"/>
    <w:rsid w:val="00AE2E33"/>
    <w:rsid w:val="00AE2F06"/>
    <w:rsid w:val="00AE3031"/>
    <w:rsid w:val="00AE3473"/>
    <w:rsid w:val="00AE34B6"/>
    <w:rsid w:val="00AE36A1"/>
    <w:rsid w:val="00AE39C6"/>
    <w:rsid w:val="00AE3CC9"/>
    <w:rsid w:val="00AE4CA0"/>
    <w:rsid w:val="00AE50C8"/>
    <w:rsid w:val="00AE6A7C"/>
    <w:rsid w:val="00AE71CE"/>
    <w:rsid w:val="00AE7559"/>
    <w:rsid w:val="00AF0318"/>
    <w:rsid w:val="00AF0B36"/>
    <w:rsid w:val="00AF0E3D"/>
    <w:rsid w:val="00AF0FD0"/>
    <w:rsid w:val="00AF11BA"/>
    <w:rsid w:val="00AF1239"/>
    <w:rsid w:val="00AF2227"/>
    <w:rsid w:val="00AF230D"/>
    <w:rsid w:val="00AF3D05"/>
    <w:rsid w:val="00AF4AF2"/>
    <w:rsid w:val="00AF53CF"/>
    <w:rsid w:val="00AF578C"/>
    <w:rsid w:val="00AF5826"/>
    <w:rsid w:val="00AF61FF"/>
    <w:rsid w:val="00AF6D81"/>
    <w:rsid w:val="00AF7382"/>
    <w:rsid w:val="00AF77E8"/>
    <w:rsid w:val="00AF7A3B"/>
    <w:rsid w:val="00AF7AB0"/>
    <w:rsid w:val="00B00277"/>
    <w:rsid w:val="00B00E02"/>
    <w:rsid w:val="00B00F08"/>
    <w:rsid w:val="00B01940"/>
    <w:rsid w:val="00B0223A"/>
    <w:rsid w:val="00B0241C"/>
    <w:rsid w:val="00B026F6"/>
    <w:rsid w:val="00B02D47"/>
    <w:rsid w:val="00B03057"/>
    <w:rsid w:val="00B03398"/>
    <w:rsid w:val="00B035E9"/>
    <w:rsid w:val="00B0368D"/>
    <w:rsid w:val="00B036CC"/>
    <w:rsid w:val="00B03952"/>
    <w:rsid w:val="00B04770"/>
    <w:rsid w:val="00B04939"/>
    <w:rsid w:val="00B04BA6"/>
    <w:rsid w:val="00B04F07"/>
    <w:rsid w:val="00B0663A"/>
    <w:rsid w:val="00B074F5"/>
    <w:rsid w:val="00B0761D"/>
    <w:rsid w:val="00B079A5"/>
    <w:rsid w:val="00B07A50"/>
    <w:rsid w:val="00B101A1"/>
    <w:rsid w:val="00B1073D"/>
    <w:rsid w:val="00B1102A"/>
    <w:rsid w:val="00B11DEA"/>
    <w:rsid w:val="00B12440"/>
    <w:rsid w:val="00B1315A"/>
    <w:rsid w:val="00B142FB"/>
    <w:rsid w:val="00B1442F"/>
    <w:rsid w:val="00B147DA"/>
    <w:rsid w:val="00B15674"/>
    <w:rsid w:val="00B159BC"/>
    <w:rsid w:val="00B15E52"/>
    <w:rsid w:val="00B1619B"/>
    <w:rsid w:val="00B1633A"/>
    <w:rsid w:val="00B16784"/>
    <w:rsid w:val="00B16978"/>
    <w:rsid w:val="00B177C4"/>
    <w:rsid w:val="00B178EB"/>
    <w:rsid w:val="00B17989"/>
    <w:rsid w:val="00B20A33"/>
    <w:rsid w:val="00B2149B"/>
    <w:rsid w:val="00B2278E"/>
    <w:rsid w:val="00B227F8"/>
    <w:rsid w:val="00B22A77"/>
    <w:rsid w:val="00B23295"/>
    <w:rsid w:val="00B23D2F"/>
    <w:rsid w:val="00B240AB"/>
    <w:rsid w:val="00B2413A"/>
    <w:rsid w:val="00B24501"/>
    <w:rsid w:val="00B24E1F"/>
    <w:rsid w:val="00B24E61"/>
    <w:rsid w:val="00B25306"/>
    <w:rsid w:val="00B2541F"/>
    <w:rsid w:val="00B26731"/>
    <w:rsid w:val="00B275E6"/>
    <w:rsid w:val="00B27919"/>
    <w:rsid w:val="00B27DE8"/>
    <w:rsid w:val="00B30885"/>
    <w:rsid w:val="00B30D1F"/>
    <w:rsid w:val="00B311A1"/>
    <w:rsid w:val="00B3131C"/>
    <w:rsid w:val="00B32079"/>
    <w:rsid w:val="00B32364"/>
    <w:rsid w:val="00B3273F"/>
    <w:rsid w:val="00B32C57"/>
    <w:rsid w:val="00B3362C"/>
    <w:rsid w:val="00B33CC6"/>
    <w:rsid w:val="00B33F75"/>
    <w:rsid w:val="00B34230"/>
    <w:rsid w:val="00B35509"/>
    <w:rsid w:val="00B3580B"/>
    <w:rsid w:val="00B3597C"/>
    <w:rsid w:val="00B35ED8"/>
    <w:rsid w:val="00B35F79"/>
    <w:rsid w:val="00B36524"/>
    <w:rsid w:val="00B36601"/>
    <w:rsid w:val="00B36932"/>
    <w:rsid w:val="00B36A42"/>
    <w:rsid w:val="00B36A9B"/>
    <w:rsid w:val="00B36C21"/>
    <w:rsid w:val="00B4062E"/>
    <w:rsid w:val="00B40980"/>
    <w:rsid w:val="00B40EBF"/>
    <w:rsid w:val="00B41BDA"/>
    <w:rsid w:val="00B41E67"/>
    <w:rsid w:val="00B424AC"/>
    <w:rsid w:val="00B4314E"/>
    <w:rsid w:val="00B436C5"/>
    <w:rsid w:val="00B452DA"/>
    <w:rsid w:val="00B4667D"/>
    <w:rsid w:val="00B46F88"/>
    <w:rsid w:val="00B47041"/>
    <w:rsid w:val="00B502F7"/>
    <w:rsid w:val="00B50447"/>
    <w:rsid w:val="00B51825"/>
    <w:rsid w:val="00B51A52"/>
    <w:rsid w:val="00B51D51"/>
    <w:rsid w:val="00B52350"/>
    <w:rsid w:val="00B528E5"/>
    <w:rsid w:val="00B53122"/>
    <w:rsid w:val="00B54123"/>
    <w:rsid w:val="00B55C48"/>
    <w:rsid w:val="00B5604D"/>
    <w:rsid w:val="00B56097"/>
    <w:rsid w:val="00B56217"/>
    <w:rsid w:val="00B56A26"/>
    <w:rsid w:val="00B56F5C"/>
    <w:rsid w:val="00B576DC"/>
    <w:rsid w:val="00B576F3"/>
    <w:rsid w:val="00B60021"/>
    <w:rsid w:val="00B61E0C"/>
    <w:rsid w:val="00B628B7"/>
    <w:rsid w:val="00B6406E"/>
    <w:rsid w:val="00B641F1"/>
    <w:rsid w:val="00B6455C"/>
    <w:rsid w:val="00B647E7"/>
    <w:rsid w:val="00B64CDA"/>
    <w:rsid w:val="00B64EB8"/>
    <w:rsid w:val="00B65DBD"/>
    <w:rsid w:val="00B6742F"/>
    <w:rsid w:val="00B7011E"/>
    <w:rsid w:val="00B702DA"/>
    <w:rsid w:val="00B70AE6"/>
    <w:rsid w:val="00B70CA7"/>
    <w:rsid w:val="00B70DC2"/>
    <w:rsid w:val="00B71409"/>
    <w:rsid w:val="00B71499"/>
    <w:rsid w:val="00B719D0"/>
    <w:rsid w:val="00B72362"/>
    <w:rsid w:val="00B727C7"/>
    <w:rsid w:val="00B727F6"/>
    <w:rsid w:val="00B72B59"/>
    <w:rsid w:val="00B72DC3"/>
    <w:rsid w:val="00B73172"/>
    <w:rsid w:val="00B73746"/>
    <w:rsid w:val="00B74AE3"/>
    <w:rsid w:val="00B74DE3"/>
    <w:rsid w:val="00B75420"/>
    <w:rsid w:val="00B760C0"/>
    <w:rsid w:val="00B76E6E"/>
    <w:rsid w:val="00B772CC"/>
    <w:rsid w:val="00B779A4"/>
    <w:rsid w:val="00B77CD7"/>
    <w:rsid w:val="00B77D81"/>
    <w:rsid w:val="00B8004A"/>
    <w:rsid w:val="00B80FEC"/>
    <w:rsid w:val="00B82090"/>
    <w:rsid w:val="00B82106"/>
    <w:rsid w:val="00B823DC"/>
    <w:rsid w:val="00B82615"/>
    <w:rsid w:val="00B8276E"/>
    <w:rsid w:val="00B82F4F"/>
    <w:rsid w:val="00B8403A"/>
    <w:rsid w:val="00B8414E"/>
    <w:rsid w:val="00B8426B"/>
    <w:rsid w:val="00B842A0"/>
    <w:rsid w:val="00B84384"/>
    <w:rsid w:val="00B84525"/>
    <w:rsid w:val="00B84FD2"/>
    <w:rsid w:val="00B8505D"/>
    <w:rsid w:val="00B8632B"/>
    <w:rsid w:val="00B86B6C"/>
    <w:rsid w:val="00B86E1C"/>
    <w:rsid w:val="00B8741D"/>
    <w:rsid w:val="00B877C0"/>
    <w:rsid w:val="00B879C8"/>
    <w:rsid w:val="00B87A92"/>
    <w:rsid w:val="00B87F8D"/>
    <w:rsid w:val="00B907AE"/>
    <w:rsid w:val="00B91B8B"/>
    <w:rsid w:val="00B91FB6"/>
    <w:rsid w:val="00B93FB3"/>
    <w:rsid w:val="00B941F7"/>
    <w:rsid w:val="00B94401"/>
    <w:rsid w:val="00B94950"/>
    <w:rsid w:val="00B949DD"/>
    <w:rsid w:val="00B958B5"/>
    <w:rsid w:val="00B95CF8"/>
    <w:rsid w:val="00B960A7"/>
    <w:rsid w:val="00B96A5B"/>
    <w:rsid w:val="00B9764C"/>
    <w:rsid w:val="00B97CCC"/>
    <w:rsid w:val="00BA180E"/>
    <w:rsid w:val="00BA2813"/>
    <w:rsid w:val="00BA28A2"/>
    <w:rsid w:val="00BA2C47"/>
    <w:rsid w:val="00BA33FA"/>
    <w:rsid w:val="00BA428F"/>
    <w:rsid w:val="00BA4A48"/>
    <w:rsid w:val="00BA4EDE"/>
    <w:rsid w:val="00BA543B"/>
    <w:rsid w:val="00BA546B"/>
    <w:rsid w:val="00BA5866"/>
    <w:rsid w:val="00BA5967"/>
    <w:rsid w:val="00BA623C"/>
    <w:rsid w:val="00BA790E"/>
    <w:rsid w:val="00BA7933"/>
    <w:rsid w:val="00BB0327"/>
    <w:rsid w:val="00BB10B5"/>
    <w:rsid w:val="00BB1759"/>
    <w:rsid w:val="00BB17E3"/>
    <w:rsid w:val="00BB1969"/>
    <w:rsid w:val="00BB1E33"/>
    <w:rsid w:val="00BB2518"/>
    <w:rsid w:val="00BB25BC"/>
    <w:rsid w:val="00BB30A3"/>
    <w:rsid w:val="00BB3464"/>
    <w:rsid w:val="00BB36AE"/>
    <w:rsid w:val="00BB3F14"/>
    <w:rsid w:val="00BB415E"/>
    <w:rsid w:val="00BB4421"/>
    <w:rsid w:val="00BB44FE"/>
    <w:rsid w:val="00BB4AAA"/>
    <w:rsid w:val="00BB7EA7"/>
    <w:rsid w:val="00BC03AE"/>
    <w:rsid w:val="00BC0759"/>
    <w:rsid w:val="00BC10AF"/>
    <w:rsid w:val="00BC1EA4"/>
    <w:rsid w:val="00BC2354"/>
    <w:rsid w:val="00BC2F0F"/>
    <w:rsid w:val="00BC32A6"/>
    <w:rsid w:val="00BC3459"/>
    <w:rsid w:val="00BC4982"/>
    <w:rsid w:val="00BC50C0"/>
    <w:rsid w:val="00BC535F"/>
    <w:rsid w:val="00BC5DA6"/>
    <w:rsid w:val="00BC70D5"/>
    <w:rsid w:val="00BC70FD"/>
    <w:rsid w:val="00BC7612"/>
    <w:rsid w:val="00BC7669"/>
    <w:rsid w:val="00BC7936"/>
    <w:rsid w:val="00BC7B81"/>
    <w:rsid w:val="00BC7EB4"/>
    <w:rsid w:val="00BD0320"/>
    <w:rsid w:val="00BD037A"/>
    <w:rsid w:val="00BD1F05"/>
    <w:rsid w:val="00BD2880"/>
    <w:rsid w:val="00BD2F25"/>
    <w:rsid w:val="00BD346E"/>
    <w:rsid w:val="00BD4A5D"/>
    <w:rsid w:val="00BD4C9B"/>
    <w:rsid w:val="00BD4EF8"/>
    <w:rsid w:val="00BD529E"/>
    <w:rsid w:val="00BD5B77"/>
    <w:rsid w:val="00BD601D"/>
    <w:rsid w:val="00BD728F"/>
    <w:rsid w:val="00BD7308"/>
    <w:rsid w:val="00BD77FB"/>
    <w:rsid w:val="00BD7AE5"/>
    <w:rsid w:val="00BE049D"/>
    <w:rsid w:val="00BE06B5"/>
    <w:rsid w:val="00BE0963"/>
    <w:rsid w:val="00BE1E08"/>
    <w:rsid w:val="00BE2173"/>
    <w:rsid w:val="00BE2B6D"/>
    <w:rsid w:val="00BE3C9F"/>
    <w:rsid w:val="00BE40C5"/>
    <w:rsid w:val="00BE4399"/>
    <w:rsid w:val="00BE4887"/>
    <w:rsid w:val="00BE6476"/>
    <w:rsid w:val="00BE699E"/>
    <w:rsid w:val="00BE6D57"/>
    <w:rsid w:val="00BF024B"/>
    <w:rsid w:val="00BF0416"/>
    <w:rsid w:val="00BF04B9"/>
    <w:rsid w:val="00BF0E2C"/>
    <w:rsid w:val="00BF1795"/>
    <w:rsid w:val="00BF1919"/>
    <w:rsid w:val="00BF1A38"/>
    <w:rsid w:val="00BF1A77"/>
    <w:rsid w:val="00BF205A"/>
    <w:rsid w:val="00BF2279"/>
    <w:rsid w:val="00BF24B9"/>
    <w:rsid w:val="00BF276F"/>
    <w:rsid w:val="00BF3303"/>
    <w:rsid w:val="00BF3816"/>
    <w:rsid w:val="00BF3906"/>
    <w:rsid w:val="00BF3991"/>
    <w:rsid w:val="00BF3F8C"/>
    <w:rsid w:val="00BF46E4"/>
    <w:rsid w:val="00BF4915"/>
    <w:rsid w:val="00BF4D30"/>
    <w:rsid w:val="00BF4E42"/>
    <w:rsid w:val="00BF5337"/>
    <w:rsid w:val="00BF592A"/>
    <w:rsid w:val="00BF5BC4"/>
    <w:rsid w:val="00BF6BAA"/>
    <w:rsid w:val="00BF7092"/>
    <w:rsid w:val="00BF7149"/>
    <w:rsid w:val="00BF7499"/>
    <w:rsid w:val="00BF7A3F"/>
    <w:rsid w:val="00BF7ACB"/>
    <w:rsid w:val="00C000A8"/>
    <w:rsid w:val="00C00795"/>
    <w:rsid w:val="00C00B7E"/>
    <w:rsid w:val="00C00C21"/>
    <w:rsid w:val="00C01D86"/>
    <w:rsid w:val="00C01E9B"/>
    <w:rsid w:val="00C0338A"/>
    <w:rsid w:val="00C03698"/>
    <w:rsid w:val="00C03807"/>
    <w:rsid w:val="00C0431E"/>
    <w:rsid w:val="00C04B27"/>
    <w:rsid w:val="00C056DD"/>
    <w:rsid w:val="00C05D95"/>
    <w:rsid w:val="00C05F3F"/>
    <w:rsid w:val="00C06230"/>
    <w:rsid w:val="00C06B8A"/>
    <w:rsid w:val="00C071FD"/>
    <w:rsid w:val="00C072D8"/>
    <w:rsid w:val="00C077AB"/>
    <w:rsid w:val="00C07E1A"/>
    <w:rsid w:val="00C07E54"/>
    <w:rsid w:val="00C10E69"/>
    <w:rsid w:val="00C11234"/>
    <w:rsid w:val="00C11B91"/>
    <w:rsid w:val="00C134A1"/>
    <w:rsid w:val="00C1354F"/>
    <w:rsid w:val="00C141CC"/>
    <w:rsid w:val="00C14C66"/>
    <w:rsid w:val="00C14E25"/>
    <w:rsid w:val="00C1592D"/>
    <w:rsid w:val="00C16B54"/>
    <w:rsid w:val="00C1744C"/>
    <w:rsid w:val="00C17ED8"/>
    <w:rsid w:val="00C2022D"/>
    <w:rsid w:val="00C20CA6"/>
    <w:rsid w:val="00C21189"/>
    <w:rsid w:val="00C216C0"/>
    <w:rsid w:val="00C22FF4"/>
    <w:rsid w:val="00C2347F"/>
    <w:rsid w:val="00C23AEF"/>
    <w:rsid w:val="00C23C01"/>
    <w:rsid w:val="00C23C78"/>
    <w:rsid w:val="00C23D9E"/>
    <w:rsid w:val="00C2407F"/>
    <w:rsid w:val="00C24932"/>
    <w:rsid w:val="00C25C9B"/>
    <w:rsid w:val="00C263B3"/>
    <w:rsid w:val="00C301F0"/>
    <w:rsid w:val="00C311BD"/>
    <w:rsid w:val="00C32606"/>
    <w:rsid w:val="00C32B95"/>
    <w:rsid w:val="00C32EFC"/>
    <w:rsid w:val="00C331BD"/>
    <w:rsid w:val="00C332C9"/>
    <w:rsid w:val="00C334A0"/>
    <w:rsid w:val="00C335F1"/>
    <w:rsid w:val="00C34145"/>
    <w:rsid w:val="00C347EA"/>
    <w:rsid w:val="00C3514B"/>
    <w:rsid w:val="00C35745"/>
    <w:rsid w:val="00C36611"/>
    <w:rsid w:val="00C36B2D"/>
    <w:rsid w:val="00C40481"/>
    <w:rsid w:val="00C4134D"/>
    <w:rsid w:val="00C419C0"/>
    <w:rsid w:val="00C42640"/>
    <w:rsid w:val="00C42763"/>
    <w:rsid w:val="00C42E85"/>
    <w:rsid w:val="00C440AA"/>
    <w:rsid w:val="00C44CA6"/>
    <w:rsid w:val="00C4546A"/>
    <w:rsid w:val="00C46393"/>
    <w:rsid w:val="00C465C5"/>
    <w:rsid w:val="00C47505"/>
    <w:rsid w:val="00C509B4"/>
    <w:rsid w:val="00C5271B"/>
    <w:rsid w:val="00C52D2B"/>
    <w:rsid w:val="00C532DE"/>
    <w:rsid w:val="00C535A1"/>
    <w:rsid w:val="00C53758"/>
    <w:rsid w:val="00C5394E"/>
    <w:rsid w:val="00C53C34"/>
    <w:rsid w:val="00C5539D"/>
    <w:rsid w:val="00C5577B"/>
    <w:rsid w:val="00C559DC"/>
    <w:rsid w:val="00C570DF"/>
    <w:rsid w:val="00C57600"/>
    <w:rsid w:val="00C577E5"/>
    <w:rsid w:val="00C57ECE"/>
    <w:rsid w:val="00C57EF3"/>
    <w:rsid w:val="00C6110A"/>
    <w:rsid w:val="00C61920"/>
    <w:rsid w:val="00C62680"/>
    <w:rsid w:val="00C63332"/>
    <w:rsid w:val="00C63D54"/>
    <w:rsid w:val="00C6519D"/>
    <w:rsid w:val="00C663B6"/>
    <w:rsid w:val="00C66472"/>
    <w:rsid w:val="00C66A30"/>
    <w:rsid w:val="00C66BF9"/>
    <w:rsid w:val="00C67915"/>
    <w:rsid w:val="00C67E0B"/>
    <w:rsid w:val="00C67F6B"/>
    <w:rsid w:val="00C70057"/>
    <w:rsid w:val="00C70CD1"/>
    <w:rsid w:val="00C70E16"/>
    <w:rsid w:val="00C7108C"/>
    <w:rsid w:val="00C71B1D"/>
    <w:rsid w:val="00C71BFE"/>
    <w:rsid w:val="00C7209C"/>
    <w:rsid w:val="00C72140"/>
    <w:rsid w:val="00C721FD"/>
    <w:rsid w:val="00C731B7"/>
    <w:rsid w:val="00C734CD"/>
    <w:rsid w:val="00C743C1"/>
    <w:rsid w:val="00C747CB"/>
    <w:rsid w:val="00C75904"/>
    <w:rsid w:val="00C76F60"/>
    <w:rsid w:val="00C779AA"/>
    <w:rsid w:val="00C77C48"/>
    <w:rsid w:val="00C80A59"/>
    <w:rsid w:val="00C80F3D"/>
    <w:rsid w:val="00C820DA"/>
    <w:rsid w:val="00C8251A"/>
    <w:rsid w:val="00C82BF0"/>
    <w:rsid w:val="00C82E07"/>
    <w:rsid w:val="00C82E55"/>
    <w:rsid w:val="00C83A63"/>
    <w:rsid w:val="00C85046"/>
    <w:rsid w:val="00C854E7"/>
    <w:rsid w:val="00C85850"/>
    <w:rsid w:val="00C860D4"/>
    <w:rsid w:val="00C86E15"/>
    <w:rsid w:val="00C904CC"/>
    <w:rsid w:val="00C91507"/>
    <w:rsid w:val="00C91B28"/>
    <w:rsid w:val="00C91EEE"/>
    <w:rsid w:val="00C929A3"/>
    <w:rsid w:val="00C92A3B"/>
    <w:rsid w:val="00C92FF7"/>
    <w:rsid w:val="00C9335F"/>
    <w:rsid w:val="00C93C0C"/>
    <w:rsid w:val="00C93DD9"/>
    <w:rsid w:val="00C94162"/>
    <w:rsid w:val="00C9556A"/>
    <w:rsid w:val="00C95695"/>
    <w:rsid w:val="00C95FAD"/>
    <w:rsid w:val="00C96668"/>
    <w:rsid w:val="00C971BF"/>
    <w:rsid w:val="00C97450"/>
    <w:rsid w:val="00C97B8D"/>
    <w:rsid w:val="00CA0693"/>
    <w:rsid w:val="00CA06CC"/>
    <w:rsid w:val="00CA1126"/>
    <w:rsid w:val="00CA1E40"/>
    <w:rsid w:val="00CA228F"/>
    <w:rsid w:val="00CA2CC0"/>
    <w:rsid w:val="00CA31FB"/>
    <w:rsid w:val="00CA3303"/>
    <w:rsid w:val="00CA378A"/>
    <w:rsid w:val="00CA47BF"/>
    <w:rsid w:val="00CA4D6A"/>
    <w:rsid w:val="00CA67A1"/>
    <w:rsid w:val="00CA6873"/>
    <w:rsid w:val="00CA7BAB"/>
    <w:rsid w:val="00CB00F4"/>
    <w:rsid w:val="00CB0CBB"/>
    <w:rsid w:val="00CB13DE"/>
    <w:rsid w:val="00CB2074"/>
    <w:rsid w:val="00CB3368"/>
    <w:rsid w:val="00CB3B23"/>
    <w:rsid w:val="00CB418F"/>
    <w:rsid w:val="00CB4B42"/>
    <w:rsid w:val="00CB4BD6"/>
    <w:rsid w:val="00CB503C"/>
    <w:rsid w:val="00CB50D4"/>
    <w:rsid w:val="00CB53AD"/>
    <w:rsid w:val="00CB568B"/>
    <w:rsid w:val="00CB57DE"/>
    <w:rsid w:val="00CB60E0"/>
    <w:rsid w:val="00CB6E7C"/>
    <w:rsid w:val="00CB763B"/>
    <w:rsid w:val="00CB77F1"/>
    <w:rsid w:val="00CB7D64"/>
    <w:rsid w:val="00CB7D78"/>
    <w:rsid w:val="00CC014E"/>
    <w:rsid w:val="00CC0AD8"/>
    <w:rsid w:val="00CC14AB"/>
    <w:rsid w:val="00CC266B"/>
    <w:rsid w:val="00CC2F59"/>
    <w:rsid w:val="00CC306F"/>
    <w:rsid w:val="00CC38AC"/>
    <w:rsid w:val="00CC38FA"/>
    <w:rsid w:val="00CC3AFD"/>
    <w:rsid w:val="00CC514E"/>
    <w:rsid w:val="00CC52EB"/>
    <w:rsid w:val="00CC6C28"/>
    <w:rsid w:val="00CC7C08"/>
    <w:rsid w:val="00CC7E1B"/>
    <w:rsid w:val="00CD047F"/>
    <w:rsid w:val="00CD0735"/>
    <w:rsid w:val="00CD0EFA"/>
    <w:rsid w:val="00CD12DE"/>
    <w:rsid w:val="00CD2219"/>
    <w:rsid w:val="00CD2A9E"/>
    <w:rsid w:val="00CD2E7E"/>
    <w:rsid w:val="00CD411B"/>
    <w:rsid w:val="00CD4231"/>
    <w:rsid w:val="00CD4F1F"/>
    <w:rsid w:val="00CD58D4"/>
    <w:rsid w:val="00CD6875"/>
    <w:rsid w:val="00CD79A1"/>
    <w:rsid w:val="00CD7E02"/>
    <w:rsid w:val="00CE0690"/>
    <w:rsid w:val="00CE08CB"/>
    <w:rsid w:val="00CE09F0"/>
    <w:rsid w:val="00CE1567"/>
    <w:rsid w:val="00CE180D"/>
    <w:rsid w:val="00CE233D"/>
    <w:rsid w:val="00CE2667"/>
    <w:rsid w:val="00CE299B"/>
    <w:rsid w:val="00CE3CED"/>
    <w:rsid w:val="00CE4084"/>
    <w:rsid w:val="00CE4D71"/>
    <w:rsid w:val="00CE50D8"/>
    <w:rsid w:val="00CE5AB5"/>
    <w:rsid w:val="00CF1122"/>
    <w:rsid w:val="00CF14DE"/>
    <w:rsid w:val="00CF1555"/>
    <w:rsid w:val="00CF1F12"/>
    <w:rsid w:val="00CF31CB"/>
    <w:rsid w:val="00CF3935"/>
    <w:rsid w:val="00CF3FAC"/>
    <w:rsid w:val="00CF497C"/>
    <w:rsid w:val="00CF506A"/>
    <w:rsid w:val="00CF56F6"/>
    <w:rsid w:val="00CF5BBE"/>
    <w:rsid w:val="00CF5C3A"/>
    <w:rsid w:val="00CF66D0"/>
    <w:rsid w:val="00CF734B"/>
    <w:rsid w:val="00CF7C30"/>
    <w:rsid w:val="00D00694"/>
    <w:rsid w:val="00D0072D"/>
    <w:rsid w:val="00D00C88"/>
    <w:rsid w:val="00D00E1A"/>
    <w:rsid w:val="00D0340C"/>
    <w:rsid w:val="00D0706E"/>
    <w:rsid w:val="00D071A6"/>
    <w:rsid w:val="00D10569"/>
    <w:rsid w:val="00D10C9C"/>
    <w:rsid w:val="00D113A6"/>
    <w:rsid w:val="00D113F3"/>
    <w:rsid w:val="00D12654"/>
    <w:rsid w:val="00D12D28"/>
    <w:rsid w:val="00D139A6"/>
    <w:rsid w:val="00D149EA"/>
    <w:rsid w:val="00D14AC6"/>
    <w:rsid w:val="00D15C2B"/>
    <w:rsid w:val="00D164A8"/>
    <w:rsid w:val="00D1677C"/>
    <w:rsid w:val="00D20BF5"/>
    <w:rsid w:val="00D217BE"/>
    <w:rsid w:val="00D222B0"/>
    <w:rsid w:val="00D232CC"/>
    <w:rsid w:val="00D23786"/>
    <w:rsid w:val="00D23830"/>
    <w:rsid w:val="00D23853"/>
    <w:rsid w:val="00D240E6"/>
    <w:rsid w:val="00D242C6"/>
    <w:rsid w:val="00D26ED5"/>
    <w:rsid w:val="00D3274B"/>
    <w:rsid w:val="00D32780"/>
    <w:rsid w:val="00D33E12"/>
    <w:rsid w:val="00D342FB"/>
    <w:rsid w:val="00D3463A"/>
    <w:rsid w:val="00D3627A"/>
    <w:rsid w:val="00D363C4"/>
    <w:rsid w:val="00D36445"/>
    <w:rsid w:val="00D37D81"/>
    <w:rsid w:val="00D37FCF"/>
    <w:rsid w:val="00D409C3"/>
    <w:rsid w:val="00D41512"/>
    <w:rsid w:val="00D418BF"/>
    <w:rsid w:val="00D43638"/>
    <w:rsid w:val="00D43766"/>
    <w:rsid w:val="00D442C3"/>
    <w:rsid w:val="00D448CA"/>
    <w:rsid w:val="00D45F49"/>
    <w:rsid w:val="00D463BA"/>
    <w:rsid w:val="00D463DD"/>
    <w:rsid w:val="00D4671D"/>
    <w:rsid w:val="00D46798"/>
    <w:rsid w:val="00D46A67"/>
    <w:rsid w:val="00D47023"/>
    <w:rsid w:val="00D47101"/>
    <w:rsid w:val="00D4711C"/>
    <w:rsid w:val="00D47F94"/>
    <w:rsid w:val="00D504FC"/>
    <w:rsid w:val="00D5175D"/>
    <w:rsid w:val="00D51D3E"/>
    <w:rsid w:val="00D51E4E"/>
    <w:rsid w:val="00D51EA7"/>
    <w:rsid w:val="00D530B5"/>
    <w:rsid w:val="00D53143"/>
    <w:rsid w:val="00D534A9"/>
    <w:rsid w:val="00D539FB"/>
    <w:rsid w:val="00D5462D"/>
    <w:rsid w:val="00D55102"/>
    <w:rsid w:val="00D555B5"/>
    <w:rsid w:val="00D56874"/>
    <w:rsid w:val="00D56DF3"/>
    <w:rsid w:val="00D601D7"/>
    <w:rsid w:val="00D60EE6"/>
    <w:rsid w:val="00D6174A"/>
    <w:rsid w:val="00D63303"/>
    <w:rsid w:val="00D645E7"/>
    <w:rsid w:val="00D65015"/>
    <w:rsid w:val="00D65190"/>
    <w:rsid w:val="00D65192"/>
    <w:rsid w:val="00D652EA"/>
    <w:rsid w:val="00D65EB0"/>
    <w:rsid w:val="00D66728"/>
    <w:rsid w:val="00D6672A"/>
    <w:rsid w:val="00D67CB9"/>
    <w:rsid w:val="00D704E9"/>
    <w:rsid w:val="00D7092A"/>
    <w:rsid w:val="00D70E53"/>
    <w:rsid w:val="00D717DB"/>
    <w:rsid w:val="00D72422"/>
    <w:rsid w:val="00D73040"/>
    <w:rsid w:val="00D73651"/>
    <w:rsid w:val="00D73DCE"/>
    <w:rsid w:val="00D74136"/>
    <w:rsid w:val="00D75CED"/>
    <w:rsid w:val="00D761AF"/>
    <w:rsid w:val="00D76306"/>
    <w:rsid w:val="00D7731E"/>
    <w:rsid w:val="00D776E4"/>
    <w:rsid w:val="00D77DED"/>
    <w:rsid w:val="00D80B58"/>
    <w:rsid w:val="00D80B83"/>
    <w:rsid w:val="00D8137C"/>
    <w:rsid w:val="00D81406"/>
    <w:rsid w:val="00D81BBF"/>
    <w:rsid w:val="00D8306C"/>
    <w:rsid w:val="00D83186"/>
    <w:rsid w:val="00D8339A"/>
    <w:rsid w:val="00D834FE"/>
    <w:rsid w:val="00D83AD7"/>
    <w:rsid w:val="00D840AF"/>
    <w:rsid w:val="00D84C49"/>
    <w:rsid w:val="00D85E5D"/>
    <w:rsid w:val="00D86C8C"/>
    <w:rsid w:val="00D87E01"/>
    <w:rsid w:val="00D9065A"/>
    <w:rsid w:val="00D90CFA"/>
    <w:rsid w:val="00D91511"/>
    <w:rsid w:val="00D91613"/>
    <w:rsid w:val="00D92B8F"/>
    <w:rsid w:val="00D93027"/>
    <w:rsid w:val="00D933E9"/>
    <w:rsid w:val="00D939DA"/>
    <w:rsid w:val="00D94295"/>
    <w:rsid w:val="00D94564"/>
    <w:rsid w:val="00D949D4"/>
    <w:rsid w:val="00D95F36"/>
    <w:rsid w:val="00D95F39"/>
    <w:rsid w:val="00D96156"/>
    <w:rsid w:val="00D963FC"/>
    <w:rsid w:val="00D96611"/>
    <w:rsid w:val="00D9737A"/>
    <w:rsid w:val="00D97382"/>
    <w:rsid w:val="00D97F10"/>
    <w:rsid w:val="00DA01E6"/>
    <w:rsid w:val="00DA1157"/>
    <w:rsid w:val="00DA19F1"/>
    <w:rsid w:val="00DA20B4"/>
    <w:rsid w:val="00DA221C"/>
    <w:rsid w:val="00DA25CA"/>
    <w:rsid w:val="00DA27E4"/>
    <w:rsid w:val="00DA28CC"/>
    <w:rsid w:val="00DA3154"/>
    <w:rsid w:val="00DA3784"/>
    <w:rsid w:val="00DA3A1C"/>
    <w:rsid w:val="00DA470D"/>
    <w:rsid w:val="00DA5872"/>
    <w:rsid w:val="00DA6939"/>
    <w:rsid w:val="00DA7789"/>
    <w:rsid w:val="00DB2A52"/>
    <w:rsid w:val="00DB2BF9"/>
    <w:rsid w:val="00DB4035"/>
    <w:rsid w:val="00DB4FA1"/>
    <w:rsid w:val="00DB5BC3"/>
    <w:rsid w:val="00DB6B50"/>
    <w:rsid w:val="00DB7B7F"/>
    <w:rsid w:val="00DC0838"/>
    <w:rsid w:val="00DC0BA7"/>
    <w:rsid w:val="00DC0FA0"/>
    <w:rsid w:val="00DC146D"/>
    <w:rsid w:val="00DC1C31"/>
    <w:rsid w:val="00DC1F2C"/>
    <w:rsid w:val="00DC39F7"/>
    <w:rsid w:val="00DC3B15"/>
    <w:rsid w:val="00DC4C3E"/>
    <w:rsid w:val="00DC4C61"/>
    <w:rsid w:val="00DC5079"/>
    <w:rsid w:val="00DC54EE"/>
    <w:rsid w:val="00DC5A21"/>
    <w:rsid w:val="00DC5C83"/>
    <w:rsid w:val="00DC641D"/>
    <w:rsid w:val="00DC6690"/>
    <w:rsid w:val="00DC7293"/>
    <w:rsid w:val="00DC72A8"/>
    <w:rsid w:val="00DC7B3F"/>
    <w:rsid w:val="00DD03BE"/>
    <w:rsid w:val="00DD0DB5"/>
    <w:rsid w:val="00DD0F18"/>
    <w:rsid w:val="00DD16D4"/>
    <w:rsid w:val="00DD1A70"/>
    <w:rsid w:val="00DD1BDE"/>
    <w:rsid w:val="00DD1C03"/>
    <w:rsid w:val="00DD1C0D"/>
    <w:rsid w:val="00DD247C"/>
    <w:rsid w:val="00DD2AE9"/>
    <w:rsid w:val="00DD2E45"/>
    <w:rsid w:val="00DD3286"/>
    <w:rsid w:val="00DD3588"/>
    <w:rsid w:val="00DD5E64"/>
    <w:rsid w:val="00DD62BA"/>
    <w:rsid w:val="00DD64BD"/>
    <w:rsid w:val="00DD6A36"/>
    <w:rsid w:val="00DD6B1D"/>
    <w:rsid w:val="00DD7EBF"/>
    <w:rsid w:val="00DE08A7"/>
    <w:rsid w:val="00DE0A59"/>
    <w:rsid w:val="00DE11B9"/>
    <w:rsid w:val="00DE15E1"/>
    <w:rsid w:val="00DE1E5B"/>
    <w:rsid w:val="00DE362C"/>
    <w:rsid w:val="00DE3631"/>
    <w:rsid w:val="00DE38A7"/>
    <w:rsid w:val="00DE3F67"/>
    <w:rsid w:val="00DE404D"/>
    <w:rsid w:val="00DE5CDC"/>
    <w:rsid w:val="00DE6488"/>
    <w:rsid w:val="00DE6524"/>
    <w:rsid w:val="00DE792D"/>
    <w:rsid w:val="00DF172C"/>
    <w:rsid w:val="00DF1AC0"/>
    <w:rsid w:val="00DF23E4"/>
    <w:rsid w:val="00DF3206"/>
    <w:rsid w:val="00DF36AC"/>
    <w:rsid w:val="00DF36AD"/>
    <w:rsid w:val="00DF4317"/>
    <w:rsid w:val="00DF52B7"/>
    <w:rsid w:val="00DF5549"/>
    <w:rsid w:val="00DF62C7"/>
    <w:rsid w:val="00DF6B27"/>
    <w:rsid w:val="00DF6FAB"/>
    <w:rsid w:val="00DF751B"/>
    <w:rsid w:val="00DF7520"/>
    <w:rsid w:val="00DF76AD"/>
    <w:rsid w:val="00DF7918"/>
    <w:rsid w:val="00E00127"/>
    <w:rsid w:val="00E00213"/>
    <w:rsid w:val="00E0043D"/>
    <w:rsid w:val="00E01140"/>
    <w:rsid w:val="00E01BE1"/>
    <w:rsid w:val="00E02553"/>
    <w:rsid w:val="00E032D4"/>
    <w:rsid w:val="00E0368A"/>
    <w:rsid w:val="00E04185"/>
    <w:rsid w:val="00E04C94"/>
    <w:rsid w:val="00E05052"/>
    <w:rsid w:val="00E05344"/>
    <w:rsid w:val="00E059CA"/>
    <w:rsid w:val="00E06561"/>
    <w:rsid w:val="00E06A98"/>
    <w:rsid w:val="00E0786C"/>
    <w:rsid w:val="00E0798B"/>
    <w:rsid w:val="00E1039D"/>
    <w:rsid w:val="00E107D1"/>
    <w:rsid w:val="00E10EBB"/>
    <w:rsid w:val="00E110B0"/>
    <w:rsid w:val="00E1152B"/>
    <w:rsid w:val="00E11ACF"/>
    <w:rsid w:val="00E120A0"/>
    <w:rsid w:val="00E122CD"/>
    <w:rsid w:val="00E12DB3"/>
    <w:rsid w:val="00E13198"/>
    <w:rsid w:val="00E13B42"/>
    <w:rsid w:val="00E13C62"/>
    <w:rsid w:val="00E13D72"/>
    <w:rsid w:val="00E155D1"/>
    <w:rsid w:val="00E15BD2"/>
    <w:rsid w:val="00E1612C"/>
    <w:rsid w:val="00E16943"/>
    <w:rsid w:val="00E2178E"/>
    <w:rsid w:val="00E217AD"/>
    <w:rsid w:val="00E22E20"/>
    <w:rsid w:val="00E236A5"/>
    <w:rsid w:val="00E2417A"/>
    <w:rsid w:val="00E24B37"/>
    <w:rsid w:val="00E24BFD"/>
    <w:rsid w:val="00E255AE"/>
    <w:rsid w:val="00E26759"/>
    <w:rsid w:val="00E26FE1"/>
    <w:rsid w:val="00E27BC6"/>
    <w:rsid w:val="00E300B3"/>
    <w:rsid w:val="00E302A7"/>
    <w:rsid w:val="00E30C0F"/>
    <w:rsid w:val="00E31D85"/>
    <w:rsid w:val="00E329F0"/>
    <w:rsid w:val="00E32F2E"/>
    <w:rsid w:val="00E32F75"/>
    <w:rsid w:val="00E33920"/>
    <w:rsid w:val="00E34640"/>
    <w:rsid w:val="00E34720"/>
    <w:rsid w:val="00E3474B"/>
    <w:rsid w:val="00E34F67"/>
    <w:rsid w:val="00E358FA"/>
    <w:rsid w:val="00E359DE"/>
    <w:rsid w:val="00E35B5F"/>
    <w:rsid w:val="00E364F3"/>
    <w:rsid w:val="00E36918"/>
    <w:rsid w:val="00E376B1"/>
    <w:rsid w:val="00E40592"/>
    <w:rsid w:val="00E40D19"/>
    <w:rsid w:val="00E414B6"/>
    <w:rsid w:val="00E4189F"/>
    <w:rsid w:val="00E425D1"/>
    <w:rsid w:val="00E4303D"/>
    <w:rsid w:val="00E430B0"/>
    <w:rsid w:val="00E430D8"/>
    <w:rsid w:val="00E435B4"/>
    <w:rsid w:val="00E4474D"/>
    <w:rsid w:val="00E451CB"/>
    <w:rsid w:val="00E452A8"/>
    <w:rsid w:val="00E458C3"/>
    <w:rsid w:val="00E45915"/>
    <w:rsid w:val="00E4599E"/>
    <w:rsid w:val="00E462A5"/>
    <w:rsid w:val="00E4691F"/>
    <w:rsid w:val="00E46971"/>
    <w:rsid w:val="00E46EA9"/>
    <w:rsid w:val="00E47CAF"/>
    <w:rsid w:val="00E50097"/>
    <w:rsid w:val="00E50868"/>
    <w:rsid w:val="00E51AC0"/>
    <w:rsid w:val="00E51B9F"/>
    <w:rsid w:val="00E523C6"/>
    <w:rsid w:val="00E52CD7"/>
    <w:rsid w:val="00E52D23"/>
    <w:rsid w:val="00E53B49"/>
    <w:rsid w:val="00E542DB"/>
    <w:rsid w:val="00E543E7"/>
    <w:rsid w:val="00E54883"/>
    <w:rsid w:val="00E54A81"/>
    <w:rsid w:val="00E54AEF"/>
    <w:rsid w:val="00E54B7B"/>
    <w:rsid w:val="00E5539F"/>
    <w:rsid w:val="00E55983"/>
    <w:rsid w:val="00E55D7A"/>
    <w:rsid w:val="00E56A6B"/>
    <w:rsid w:val="00E57101"/>
    <w:rsid w:val="00E60AEA"/>
    <w:rsid w:val="00E61202"/>
    <w:rsid w:val="00E61BB5"/>
    <w:rsid w:val="00E61E85"/>
    <w:rsid w:val="00E61FCB"/>
    <w:rsid w:val="00E63C8E"/>
    <w:rsid w:val="00E644A8"/>
    <w:rsid w:val="00E64A2E"/>
    <w:rsid w:val="00E64A39"/>
    <w:rsid w:val="00E64E16"/>
    <w:rsid w:val="00E66226"/>
    <w:rsid w:val="00E66C3D"/>
    <w:rsid w:val="00E66C3E"/>
    <w:rsid w:val="00E66CDB"/>
    <w:rsid w:val="00E66CF7"/>
    <w:rsid w:val="00E670B4"/>
    <w:rsid w:val="00E67576"/>
    <w:rsid w:val="00E676A4"/>
    <w:rsid w:val="00E70215"/>
    <w:rsid w:val="00E709F3"/>
    <w:rsid w:val="00E70CF7"/>
    <w:rsid w:val="00E7116E"/>
    <w:rsid w:val="00E71722"/>
    <w:rsid w:val="00E72221"/>
    <w:rsid w:val="00E72737"/>
    <w:rsid w:val="00E72ED5"/>
    <w:rsid w:val="00E73676"/>
    <w:rsid w:val="00E7473A"/>
    <w:rsid w:val="00E7615B"/>
    <w:rsid w:val="00E76C8D"/>
    <w:rsid w:val="00E7783C"/>
    <w:rsid w:val="00E8181C"/>
    <w:rsid w:val="00E81F0C"/>
    <w:rsid w:val="00E830EB"/>
    <w:rsid w:val="00E84205"/>
    <w:rsid w:val="00E8426D"/>
    <w:rsid w:val="00E844B5"/>
    <w:rsid w:val="00E85049"/>
    <w:rsid w:val="00E855B9"/>
    <w:rsid w:val="00E85CDD"/>
    <w:rsid w:val="00E869C7"/>
    <w:rsid w:val="00E86CEB"/>
    <w:rsid w:val="00E8780C"/>
    <w:rsid w:val="00E90C5F"/>
    <w:rsid w:val="00E92348"/>
    <w:rsid w:val="00E94613"/>
    <w:rsid w:val="00E94D61"/>
    <w:rsid w:val="00E94E7F"/>
    <w:rsid w:val="00E9537B"/>
    <w:rsid w:val="00E95B6A"/>
    <w:rsid w:val="00E95BF9"/>
    <w:rsid w:val="00E95E25"/>
    <w:rsid w:val="00E97259"/>
    <w:rsid w:val="00E97661"/>
    <w:rsid w:val="00E977BF"/>
    <w:rsid w:val="00E97A98"/>
    <w:rsid w:val="00EA0B9C"/>
    <w:rsid w:val="00EA1E0B"/>
    <w:rsid w:val="00EA4287"/>
    <w:rsid w:val="00EA47D3"/>
    <w:rsid w:val="00EA67D8"/>
    <w:rsid w:val="00EA7978"/>
    <w:rsid w:val="00EA7D86"/>
    <w:rsid w:val="00EA7EA5"/>
    <w:rsid w:val="00EB03F2"/>
    <w:rsid w:val="00EB16CA"/>
    <w:rsid w:val="00EB1B47"/>
    <w:rsid w:val="00EB1F5D"/>
    <w:rsid w:val="00EB30D8"/>
    <w:rsid w:val="00EB3720"/>
    <w:rsid w:val="00EB413E"/>
    <w:rsid w:val="00EB4AA4"/>
    <w:rsid w:val="00EB4BA6"/>
    <w:rsid w:val="00EB5065"/>
    <w:rsid w:val="00EB5924"/>
    <w:rsid w:val="00EB5965"/>
    <w:rsid w:val="00EB5ECA"/>
    <w:rsid w:val="00EB620F"/>
    <w:rsid w:val="00EB6358"/>
    <w:rsid w:val="00EB6A96"/>
    <w:rsid w:val="00EB6B84"/>
    <w:rsid w:val="00EB742E"/>
    <w:rsid w:val="00EB7691"/>
    <w:rsid w:val="00EB7986"/>
    <w:rsid w:val="00EC0307"/>
    <w:rsid w:val="00EC08D4"/>
    <w:rsid w:val="00EC11BB"/>
    <w:rsid w:val="00EC2C81"/>
    <w:rsid w:val="00EC321F"/>
    <w:rsid w:val="00EC353F"/>
    <w:rsid w:val="00EC41C3"/>
    <w:rsid w:val="00EC4232"/>
    <w:rsid w:val="00EC6160"/>
    <w:rsid w:val="00EC6A00"/>
    <w:rsid w:val="00EC6D98"/>
    <w:rsid w:val="00EC71E7"/>
    <w:rsid w:val="00EC7ADA"/>
    <w:rsid w:val="00EC7BD8"/>
    <w:rsid w:val="00EC7C2B"/>
    <w:rsid w:val="00ED02D5"/>
    <w:rsid w:val="00ED03DD"/>
    <w:rsid w:val="00ED09F1"/>
    <w:rsid w:val="00ED0BCF"/>
    <w:rsid w:val="00ED1FB6"/>
    <w:rsid w:val="00ED2909"/>
    <w:rsid w:val="00ED29E3"/>
    <w:rsid w:val="00ED2F7E"/>
    <w:rsid w:val="00ED3865"/>
    <w:rsid w:val="00ED52E2"/>
    <w:rsid w:val="00ED55F0"/>
    <w:rsid w:val="00ED57A0"/>
    <w:rsid w:val="00ED6102"/>
    <w:rsid w:val="00ED6CBF"/>
    <w:rsid w:val="00ED73BB"/>
    <w:rsid w:val="00ED7693"/>
    <w:rsid w:val="00EE073C"/>
    <w:rsid w:val="00EE0AD7"/>
    <w:rsid w:val="00EE1803"/>
    <w:rsid w:val="00EE1FF5"/>
    <w:rsid w:val="00EE25A1"/>
    <w:rsid w:val="00EE2843"/>
    <w:rsid w:val="00EE43FA"/>
    <w:rsid w:val="00EE47A3"/>
    <w:rsid w:val="00EE4E7E"/>
    <w:rsid w:val="00EE5FF5"/>
    <w:rsid w:val="00EE6A18"/>
    <w:rsid w:val="00EE72A7"/>
    <w:rsid w:val="00EF01D7"/>
    <w:rsid w:val="00EF06C3"/>
    <w:rsid w:val="00EF06C9"/>
    <w:rsid w:val="00EF07F1"/>
    <w:rsid w:val="00EF0C9A"/>
    <w:rsid w:val="00EF0CA9"/>
    <w:rsid w:val="00EF1CCB"/>
    <w:rsid w:val="00EF2484"/>
    <w:rsid w:val="00EF24FA"/>
    <w:rsid w:val="00EF2C1D"/>
    <w:rsid w:val="00EF3105"/>
    <w:rsid w:val="00EF3154"/>
    <w:rsid w:val="00EF34E0"/>
    <w:rsid w:val="00EF351A"/>
    <w:rsid w:val="00EF37D1"/>
    <w:rsid w:val="00EF39DE"/>
    <w:rsid w:val="00EF3D9B"/>
    <w:rsid w:val="00EF446A"/>
    <w:rsid w:val="00EF5114"/>
    <w:rsid w:val="00EF5859"/>
    <w:rsid w:val="00EF5E16"/>
    <w:rsid w:val="00EF5F7F"/>
    <w:rsid w:val="00EF5FAD"/>
    <w:rsid w:val="00EF680C"/>
    <w:rsid w:val="00EF7303"/>
    <w:rsid w:val="00F00549"/>
    <w:rsid w:val="00F00B94"/>
    <w:rsid w:val="00F00C05"/>
    <w:rsid w:val="00F01197"/>
    <w:rsid w:val="00F01AB9"/>
    <w:rsid w:val="00F02AE7"/>
    <w:rsid w:val="00F035D5"/>
    <w:rsid w:val="00F03833"/>
    <w:rsid w:val="00F0398B"/>
    <w:rsid w:val="00F04481"/>
    <w:rsid w:val="00F04583"/>
    <w:rsid w:val="00F04790"/>
    <w:rsid w:val="00F05556"/>
    <w:rsid w:val="00F05642"/>
    <w:rsid w:val="00F0626E"/>
    <w:rsid w:val="00F0638C"/>
    <w:rsid w:val="00F0674A"/>
    <w:rsid w:val="00F06CC9"/>
    <w:rsid w:val="00F072BA"/>
    <w:rsid w:val="00F0777E"/>
    <w:rsid w:val="00F07A05"/>
    <w:rsid w:val="00F07CEA"/>
    <w:rsid w:val="00F1027D"/>
    <w:rsid w:val="00F107EC"/>
    <w:rsid w:val="00F10B1D"/>
    <w:rsid w:val="00F111B0"/>
    <w:rsid w:val="00F111E6"/>
    <w:rsid w:val="00F11442"/>
    <w:rsid w:val="00F11A45"/>
    <w:rsid w:val="00F12EC0"/>
    <w:rsid w:val="00F12F1E"/>
    <w:rsid w:val="00F1321F"/>
    <w:rsid w:val="00F13AAB"/>
    <w:rsid w:val="00F13BD4"/>
    <w:rsid w:val="00F1497E"/>
    <w:rsid w:val="00F14C2E"/>
    <w:rsid w:val="00F15673"/>
    <w:rsid w:val="00F16214"/>
    <w:rsid w:val="00F17422"/>
    <w:rsid w:val="00F17851"/>
    <w:rsid w:val="00F20326"/>
    <w:rsid w:val="00F204A0"/>
    <w:rsid w:val="00F207DC"/>
    <w:rsid w:val="00F209F9"/>
    <w:rsid w:val="00F20E48"/>
    <w:rsid w:val="00F20F8C"/>
    <w:rsid w:val="00F221E6"/>
    <w:rsid w:val="00F222D5"/>
    <w:rsid w:val="00F225CB"/>
    <w:rsid w:val="00F22A91"/>
    <w:rsid w:val="00F23025"/>
    <w:rsid w:val="00F2346D"/>
    <w:rsid w:val="00F23A50"/>
    <w:rsid w:val="00F23E1A"/>
    <w:rsid w:val="00F23FE4"/>
    <w:rsid w:val="00F25B25"/>
    <w:rsid w:val="00F26172"/>
    <w:rsid w:val="00F26E28"/>
    <w:rsid w:val="00F27327"/>
    <w:rsid w:val="00F27C5D"/>
    <w:rsid w:val="00F27C8F"/>
    <w:rsid w:val="00F307D8"/>
    <w:rsid w:val="00F3092F"/>
    <w:rsid w:val="00F313A4"/>
    <w:rsid w:val="00F31895"/>
    <w:rsid w:val="00F3195F"/>
    <w:rsid w:val="00F31DD2"/>
    <w:rsid w:val="00F322D5"/>
    <w:rsid w:val="00F32856"/>
    <w:rsid w:val="00F3392A"/>
    <w:rsid w:val="00F33B05"/>
    <w:rsid w:val="00F34343"/>
    <w:rsid w:val="00F35E88"/>
    <w:rsid w:val="00F35F10"/>
    <w:rsid w:val="00F36081"/>
    <w:rsid w:val="00F36897"/>
    <w:rsid w:val="00F36E77"/>
    <w:rsid w:val="00F371E7"/>
    <w:rsid w:val="00F3763B"/>
    <w:rsid w:val="00F409EC"/>
    <w:rsid w:val="00F4110E"/>
    <w:rsid w:val="00F41B3F"/>
    <w:rsid w:val="00F41B96"/>
    <w:rsid w:val="00F42726"/>
    <w:rsid w:val="00F43475"/>
    <w:rsid w:val="00F450CF"/>
    <w:rsid w:val="00F45D97"/>
    <w:rsid w:val="00F45F71"/>
    <w:rsid w:val="00F45FFE"/>
    <w:rsid w:val="00F4698A"/>
    <w:rsid w:val="00F469D0"/>
    <w:rsid w:val="00F4738A"/>
    <w:rsid w:val="00F5010F"/>
    <w:rsid w:val="00F503CD"/>
    <w:rsid w:val="00F50536"/>
    <w:rsid w:val="00F50D79"/>
    <w:rsid w:val="00F5145B"/>
    <w:rsid w:val="00F51989"/>
    <w:rsid w:val="00F51AF2"/>
    <w:rsid w:val="00F51EBC"/>
    <w:rsid w:val="00F5299B"/>
    <w:rsid w:val="00F52E72"/>
    <w:rsid w:val="00F53842"/>
    <w:rsid w:val="00F5385B"/>
    <w:rsid w:val="00F538C9"/>
    <w:rsid w:val="00F53E6E"/>
    <w:rsid w:val="00F54CB9"/>
    <w:rsid w:val="00F54CD4"/>
    <w:rsid w:val="00F550E0"/>
    <w:rsid w:val="00F55393"/>
    <w:rsid w:val="00F56B50"/>
    <w:rsid w:val="00F56FC6"/>
    <w:rsid w:val="00F573DD"/>
    <w:rsid w:val="00F60190"/>
    <w:rsid w:val="00F61283"/>
    <w:rsid w:val="00F613CA"/>
    <w:rsid w:val="00F61942"/>
    <w:rsid w:val="00F62BD9"/>
    <w:rsid w:val="00F62D28"/>
    <w:rsid w:val="00F632DA"/>
    <w:rsid w:val="00F64712"/>
    <w:rsid w:val="00F64DE0"/>
    <w:rsid w:val="00F64E41"/>
    <w:rsid w:val="00F65AA3"/>
    <w:rsid w:val="00F65CE2"/>
    <w:rsid w:val="00F65E48"/>
    <w:rsid w:val="00F65EE3"/>
    <w:rsid w:val="00F65F8F"/>
    <w:rsid w:val="00F66E4A"/>
    <w:rsid w:val="00F6764D"/>
    <w:rsid w:val="00F677D7"/>
    <w:rsid w:val="00F67C5C"/>
    <w:rsid w:val="00F702B6"/>
    <w:rsid w:val="00F706C1"/>
    <w:rsid w:val="00F7237B"/>
    <w:rsid w:val="00F72759"/>
    <w:rsid w:val="00F74A47"/>
    <w:rsid w:val="00F74BFD"/>
    <w:rsid w:val="00F74D90"/>
    <w:rsid w:val="00F755D3"/>
    <w:rsid w:val="00F75672"/>
    <w:rsid w:val="00F765C2"/>
    <w:rsid w:val="00F771BE"/>
    <w:rsid w:val="00F773DE"/>
    <w:rsid w:val="00F7767D"/>
    <w:rsid w:val="00F80130"/>
    <w:rsid w:val="00F806DD"/>
    <w:rsid w:val="00F817DA"/>
    <w:rsid w:val="00F8187C"/>
    <w:rsid w:val="00F81E2C"/>
    <w:rsid w:val="00F81E43"/>
    <w:rsid w:val="00F82951"/>
    <w:rsid w:val="00F829A8"/>
    <w:rsid w:val="00F83142"/>
    <w:rsid w:val="00F83674"/>
    <w:rsid w:val="00F837DE"/>
    <w:rsid w:val="00F84AC7"/>
    <w:rsid w:val="00F8522B"/>
    <w:rsid w:val="00F85284"/>
    <w:rsid w:val="00F85DB7"/>
    <w:rsid w:val="00F86409"/>
    <w:rsid w:val="00F8669E"/>
    <w:rsid w:val="00F86C0C"/>
    <w:rsid w:val="00F8755C"/>
    <w:rsid w:val="00F87C65"/>
    <w:rsid w:val="00F903BB"/>
    <w:rsid w:val="00F9060E"/>
    <w:rsid w:val="00F90EFA"/>
    <w:rsid w:val="00F9131C"/>
    <w:rsid w:val="00F91C7C"/>
    <w:rsid w:val="00F91FA7"/>
    <w:rsid w:val="00F9272F"/>
    <w:rsid w:val="00F9284F"/>
    <w:rsid w:val="00F92871"/>
    <w:rsid w:val="00F92AC8"/>
    <w:rsid w:val="00F93161"/>
    <w:rsid w:val="00F933E9"/>
    <w:rsid w:val="00F936E2"/>
    <w:rsid w:val="00F94007"/>
    <w:rsid w:val="00F94E75"/>
    <w:rsid w:val="00F95059"/>
    <w:rsid w:val="00F953C7"/>
    <w:rsid w:val="00F95E89"/>
    <w:rsid w:val="00F95F51"/>
    <w:rsid w:val="00F96596"/>
    <w:rsid w:val="00F96E0C"/>
    <w:rsid w:val="00F96F2A"/>
    <w:rsid w:val="00F97BE0"/>
    <w:rsid w:val="00F97D0D"/>
    <w:rsid w:val="00FA0769"/>
    <w:rsid w:val="00FA1851"/>
    <w:rsid w:val="00FA18A0"/>
    <w:rsid w:val="00FA1BBC"/>
    <w:rsid w:val="00FA2F8A"/>
    <w:rsid w:val="00FA34E9"/>
    <w:rsid w:val="00FA3C41"/>
    <w:rsid w:val="00FA4ABE"/>
    <w:rsid w:val="00FA4C7F"/>
    <w:rsid w:val="00FA4CCF"/>
    <w:rsid w:val="00FA4FAB"/>
    <w:rsid w:val="00FA60E3"/>
    <w:rsid w:val="00FA7004"/>
    <w:rsid w:val="00FA75A5"/>
    <w:rsid w:val="00FA764C"/>
    <w:rsid w:val="00FA78E1"/>
    <w:rsid w:val="00FA7EB1"/>
    <w:rsid w:val="00FB1086"/>
    <w:rsid w:val="00FB2332"/>
    <w:rsid w:val="00FB2629"/>
    <w:rsid w:val="00FB3090"/>
    <w:rsid w:val="00FB3EEB"/>
    <w:rsid w:val="00FB437D"/>
    <w:rsid w:val="00FB4684"/>
    <w:rsid w:val="00FB543F"/>
    <w:rsid w:val="00FB544B"/>
    <w:rsid w:val="00FB5578"/>
    <w:rsid w:val="00FB6669"/>
    <w:rsid w:val="00FB6B98"/>
    <w:rsid w:val="00FB6C66"/>
    <w:rsid w:val="00FB6E58"/>
    <w:rsid w:val="00FB75AC"/>
    <w:rsid w:val="00FB7CC7"/>
    <w:rsid w:val="00FC02B1"/>
    <w:rsid w:val="00FC07B2"/>
    <w:rsid w:val="00FC0F12"/>
    <w:rsid w:val="00FC11FE"/>
    <w:rsid w:val="00FC20BA"/>
    <w:rsid w:val="00FC2C95"/>
    <w:rsid w:val="00FC366B"/>
    <w:rsid w:val="00FC4FC2"/>
    <w:rsid w:val="00FC505C"/>
    <w:rsid w:val="00FC51C8"/>
    <w:rsid w:val="00FC51F6"/>
    <w:rsid w:val="00FC56A1"/>
    <w:rsid w:val="00FC5900"/>
    <w:rsid w:val="00FC5E4C"/>
    <w:rsid w:val="00FC69E1"/>
    <w:rsid w:val="00FC6D63"/>
    <w:rsid w:val="00FD172D"/>
    <w:rsid w:val="00FD1D06"/>
    <w:rsid w:val="00FD2037"/>
    <w:rsid w:val="00FD29EB"/>
    <w:rsid w:val="00FD3E84"/>
    <w:rsid w:val="00FD41B0"/>
    <w:rsid w:val="00FD4285"/>
    <w:rsid w:val="00FD56EE"/>
    <w:rsid w:val="00FD56F2"/>
    <w:rsid w:val="00FD5F9B"/>
    <w:rsid w:val="00FD61D3"/>
    <w:rsid w:val="00FD650F"/>
    <w:rsid w:val="00FD6F71"/>
    <w:rsid w:val="00FD753C"/>
    <w:rsid w:val="00FD7AB0"/>
    <w:rsid w:val="00FE00EB"/>
    <w:rsid w:val="00FE02F0"/>
    <w:rsid w:val="00FE0364"/>
    <w:rsid w:val="00FE1D21"/>
    <w:rsid w:val="00FE1D4B"/>
    <w:rsid w:val="00FE1D55"/>
    <w:rsid w:val="00FE250B"/>
    <w:rsid w:val="00FE2518"/>
    <w:rsid w:val="00FE25AC"/>
    <w:rsid w:val="00FE2695"/>
    <w:rsid w:val="00FE2DF6"/>
    <w:rsid w:val="00FE2F89"/>
    <w:rsid w:val="00FE324F"/>
    <w:rsid w:val="00FE32BB"/>
    <w:rsid w:val="00FE3ADE"/>
    <w:rsid w:val="00FE3EB7"/>
    <w:rsid w:val="00FE46FD"/>
    <w:rsid w:val="00FE584E"/>
    <w:rsid w:val="00FE6A7C"/>
    <w:rsid w:val="00FE70A6"/>
    <w:rsid w:val="00FE794F"/>
    <w:rsid w:val="00FF0A31"/>
    <w:rsid w:val="00FF1115"/>
    <w:rsid w:val="00FF1280"/>
    <w:rsid w:val="00FF152C"/>
    <w:rsid w:val="00FF1586"/>
    <w:rsid w:val="00FF30B4"/>
    <w:rsid w:val="00FF3C52"/>
    <w:rsid w:val="00FF3E4F"/>
    <w:rsid w:val="00FF4394"/>
    <w:rsid w:val="00FF45BB"/>
    <w:rsid w:val="00FF4605"/>
    <w:rsid w:val="00FF4B83"/>
    <w:rsid w:val="00FF55D4"/>
    <w:rsid w:val="00FF6568"/>
    <w:rsid w:val="00FF6960"/>
    <w:rsid w:val="00FF6E08"/>
    <w:rsid w:val="00FF747C"/>
    <w:rsid w:val="00FF75D3"/>
    <w:rsid w:val="00FF78EE"/>
    <w:rsid w:val="00FF7A42"/>
    <w:rsid w:val="00FF7FA1"/>
    <w:rsid w:val="2AEC712B"/>
    <w:rsid w:val="3539E1A2"/>
    <w:rsid w:val="3C8ABBA3"/>
    <w:rsid w:val="42E2ECC2"/>
    <w:rsid w:val="44C9AF91"/>
    <w:rsid w:val="4C366BF4"/>
    <w:rsid w:val="545FF1F2"/>
    <w:rsid w:val="5C7C2F3F"/>
    <w:rsid w:val="5FAA3A3A"/>
    <w:rsid w:val="660D8A46"/>
    <w:rsid w:val="69A817F8"/>
    <w:rsid w:val="703EC116"/>
    <w:rsid w:val="72E93A3D"/>
    <w:rsid w:val="7422CB1D"/>
    <w:rsid w:val="78F63130"/>
    <w:rsid w:val="7A1BC96A"/>
    <w:rsid w:val="7D5B60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764E4189-FEC4-4ADE-AC22-9B3E5CB8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BA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customStyle="1" w:styleId="Default">
    <w:name w:val="Default"/>
    <w:rsid w:val="00A64573"/>
    <w:pPr>
      <w:autoSpaceDE w:val="0"/>
      <w:autoSpaceDN w:val="0"/>
      <w:adjustRightInd w:val="0"/>
    </w:pPr>
    <w:rPr>
      <w:rFonts w:ascii="Arial Narrow" w:hAnsi="Arial Narrow"/>
      <w:color w:val="000000"/>
      <w:sz w:val="24"/>
      <w:szCs w:val="24"/>
    </w:rPr>
  </w:style>
  <w:style w:type="character" w:styleId="CommentReference">
    <w:name w:val="annotation reference"/>
    <w:rsid w:val="00A64573"/>
    <w:rPr>
      <w:sz w:val="16"/>
      <w:szCs w:val="16"/>
    </w:rPr>
  </w:style>
  <w:style w:type="paragraph" w:styleId="CommentText">
    <w:name w:val="annotation text"/>
    <w:basedOn w:val="Normal"/>
    <w:link w:val="CommentTextChar"/>
    <w:rsid w:val="00A64573"/>
    <w:pPr>
      <w:overflowPunct/>
      <w:autoSpaceDE/>
      <w:autoSpaceDN/>
      <w:adjustRightInd/>
      <w:textAlignment w:val="auto"/>
    </w:pPr>
  </w:style>
  <w:style w:type="character" w:customStyle="1" w:styleId="CommentTextChar">
    <w:name w:val="Comment Text Char"/>
    <w:basedOn w:val="DefaultParagraphFont"/>
    <w:link w:val="CommentText"/>
    <w:rsid w:val="00A64573"/>
  </w:style>
  <w:style w:type="paragraph" w:styleId="CommentSubject">
    <w:name w:val="annotation subject"/>
    <w:basedOn w:val="CommentText"/>
    <w:next w:val="CommentText"/>
    <w:link w:val="CommentSubjectChar"/>
    <w:uiPriority w:val="99"/>
    <w:semiHidden/>
    <w:unhideWhenUsed/>
    <w:rsid w:val="003B7C97"/>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sid w:val="003B7C97"/>
    <w:rPr>
      <w:b/>
      <w:bCs/>
    </w:rPr>
  </w:style>
  <w:style w:type="character" w:styleId="Mention">
    <w:name w:val="Mention"/>
    <w:basedOn w:val="DefaultParagraphFont"/>
    <w:uiPriority w:val="99"/>
    <w:unhideWhenUsed/>
    <w:rsid w:val="003B7C97"/>
    <w:rPr>
      <w:color w:val="2B579A"/>
      <w:shd w:val="clear" w:color="auto" w:fill="E1DFDD"/>
    </w:rPr>
  </w:style>
  <w:style w:type="character" w:styleId="Hyperlink">
    <w:name w:val="Hyperlink"/>
    <w:rsid w:val="00410B64"/>
    <w:rPr>
      <w:color w:val="0000FF"/>
      <w:u w:val="single"/>
    </w:rPr>
  </w:style>
  <w:style w:type="character" w:customStyle="1" w:styleId="FooterChar">
    <w:name w:val="Footer Char"/>
    <w:basedOn w:val="DefaultParagraphFont"/>
    <w:link w:val="Footer"/>
    <w:uiPriority w:val="99"/>
    <w:rsid w:val="000D24B4"/>
  </w:style>
  <w:style w:type="paragraph" w:styleId="FootnoteText">
    <w:name w:val="footnote text"/>
    <w:basedOn w:val="Normal"/>
    <w:link w:val="FootnoteTextChar"/>
    <w:uiPriority w:val="99"/>
    <w:semiHidden/>
    <w:unhideWhenUsed/>
    <w:rsid w:val="00686C1B"/>
  </w:style>
  <w:style w:type="character" w:customStyle="1" w:styleId="FootnoteTextChar">
    <w:name w:val="Footnote Text Char"/>
    <w:basedOn w:val="DefaultParagraphFont"/>
    <w:link w:val="FootnoteText"/>
    <w:uiPriority w:val="99"/>
    <w:semiHidden/>
    <w:rsid w:val="00686C1B"/>
  </w:style>
  <w:style w:type="character" w:styleId="FootnoteReference">
    <w:name w:val="footnote reference"/>
    <w:basedOn w:val="DefaultParagraphFont"/>
    <w:uiPriority w:val="99"/>
    <w:semiHidden/>
    <w:unhideWhenUsed/>
    <w:rsid w:val="00686C1B"/>
    <w:rPr>
      <w:vertAlign w:val="superscript"/>
    </w:rPr>
  </w:style>
  <w:style w:type="paragraph" w:styleId="BodyTextIndent2">
    <w:name w:val="Body Text Indent 2"/>
    <w:basedOn w:val="Normal"/>
    <w:link w:val="BodyTextIndent2Char"/>
    <w:rsid w:val="002C374F"/>
    <w:pPr>
      <w:overflowPunct/>
      <w:autoSpaceDE/>
      <w:autoSpaceDN/>
      <w:adjustRightInd/>
      <w:spacing w:after="120" w:line="480" w:lineRule="auto"/>
      <w:ind w:left="360"/>
      <w:textAlignment w:val="auto"/>
    </w:pPr>
    <w:rPr>
      <w:sz w:val="24"/>
      <w:szCs w:val="24"/>
    </w:rPr>
  </w:style>
  <w:style w:type="character" w:customStyle="1" w:styleId="BodyTextIndent2Char">
    <w:name w:val="Body Text Indent 2 Char"/>
    <w:basedOn w:val="DefaultParagraphFont"/>
    <w:link w:val="BodyTextIndent2"/>
    <w:rsid w:val="002C374F"/>
    <w:rPr>
      <w:sz w:val="24"/>
      <w:szCs w:val="24"/>
    </w:rPr>
  </w:style>
  <w:style w:type="paragraph" w:styleId="HTMLPreformatted">
    <w:name w:val="HTML Preformatted"/>
    <w:basedOn w:val="Normal"/>
    <w:link w:val="HTMLPreformattedChar"/>
    <w:uiPriority w:val="99"/>
    <w:unhideWhenUsed/>
    <w:rsid w:val="0087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876620"/>
    <w:rPr>
      <w:rFonts w:ascii="Courier New" w:hAnsi="Courier New" w:cs="Courier New"/>
      <w:color w:val="000000"/>
    </w:rPr>
  </w:style>
  <w:style w:type="paragraph" w:customStyle="1" w:styleId="CM2">
    <w:name w:val="CM2"/>
    <w:basedOn w:val="Default"/>
    <w:next w:val="Default"/>
    <w:rsid w:val="00676B6A"/>
    <w:pPr>
      <w:spacing w:line="211" w:lineRule="atLeast"/>
    </w:pPr>
    <w:rPr>
      <w:color w:val="auto"/>
    </w:rPr>
  </w:style>
  <w:style w:type="paragraph" w:styleId="Revision">
    <w:name w:val="Revision"/>
    <w:hidden/>
    <w:uiPriority w:val="99"/>
    <w:semiHidden/>
    <w:rsid w:val="00A918DD"/>
  </w:style>
  <w:style w:type="character" w:styleId="UnresolvedMention">
    <w:name w:val="Unresolved Mention"/>
    <w:basedOn w:val="DefaultParagraphFont"/>
    <w:uiPriority w:val="99"/>
    <w:semiHidden/>
    <w:unhideWhenUsed/>
    <w:rsid w:val="004F12FF"/>
    <w:rPr>
      <w:color w:val="605E5C"/>
      <w:shd w:val="clear" w:color="auto" w:fill="E1DFDD"/>
    </w:rPr>
  </w:style>
  <w:style w:type="paragraph" w:styleId="Title">
    <w:name w:val="Title"/>
    <w:basedOn w:val="Normal"/>
    <w:link w:val="TitleChar"/>
    <w:qFormat/>
    <w:rsid w:val="00752925"/>
    <w:pPr>
      <w:tabs>
        <w:tab w:val="center" w:pos="5400"/>
      </w:tabs>
      <w:suppressAutoHyphens/>
      <w:overflowPunct/>
      <w:autoSpaceDE/>
      <w:autoSpaceDN/>
      <w:adjustRightInd/>
      <w:ind w:left="720" w:right="720"/>
      <w:jc w:val="center"/>
      <w:textAlignment w:val="auto"/>
    </w:pPr>
    <w:rPr>
      <w:rFonts w:ascii="Arial" w:hAnsi="Arial"/>
      <w:b/>
      <w:sz w:val="22"/>
    </w:rPr>
  </w:style>
  <w:style w:type="character" w:customStyle="1" w:styleId="TitleChar">
    <w:name w:val="Title Char"/>
    <w:basedOn w:val="DefaultParagraphFont"/>
    <w:link w:val="Title"/>
    <w:rsid w:val="00752925"/>
    <w:rPr>
      <w:rFonts w:ascii="Arial" w:hAnsi="Arial"/>
      <w:b/>
      <w:sz w:val="22"/>
    </w:rPr>
  </w:style>
  <w:style w:type="table" w:styleId="TableGrid">
    <w:name w:val="Table Grid"/>
    <w:basedOn w:val="TableNormal"/>
    <w:uiPriority w:val="59"/>
    <w:rsid w:val="00CB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C86D7-B7B0-45C9-94ED-DEB24A9249F7}">
  <ds:schemaRefs>
    <ds:schemaRef ds:uri="3d74413c-f335-4219-9f7a-311bf97f069a"/>
    <ds:schemaRef ds:uri="http://purl.org/dc/terms/"/>
    <ds:schemaRef ds:uri="http://purl.org/dc/dcmitype/"/>
    <ds:schemaRef ds:uri="63e89d99-af07-464c-9e54-50629787706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4A6C7B4-6D9C-4DC6-9491-DD5100136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63AB1-84CA-40C5-80F6-E3CE9FEB540D}">
  <ds:schemaRefs>
    <ds:schemaRef ds:uri="http://schemas.openxmlformats.org/officeDocument/2006/bibliography"/>
  </ds:schemaRefs>
</ds:datastoreItem>
</file>

<file path=customXml/itemProps4.xml><?xml version="1.0" encoding="utf-8"?>
<ds:datastoreItem xmlns:ds="http://schemas.openxmlformats.org/officeDocument/2006/customXml" ds:itemID="{753B7782-02BD-4EFC-ABDD-E5EB6B32463E}">
  <ds:schemaRefs>
    <ds:schemaRef ds:uri="http://schemas.microsoft.com/sharepoint/v3/contenttype/fo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19</Pages>
  <Words>7911</Words>
  <Characters>43569</Characters>
  <Application>Microsoft Office Word</Application>
  <DocSecurity>2</DocSecurity>
  <Lines>363</Lines>
  <Paragraphs>102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3</cp:revision>
  <cp:lastPrinted>2025-09-08T21:04:00Z</cp:lastPrinted>
  <dcterms:created xsi:type="dcterms:W3CDTF">2025-09-08T21:26:00Z</dcterms:created>
  <dcterms:modified xsi:type="dcterms:W3CDTF">2025-09-08T21:44:00Z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NewReviewCycle">
    <vt:lpwstr/>
  </property>
</Properties>
</file>