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A1E2B" w:rsidRPr="00061F38" w14:paraId="3B90D05C" w14:textId="05245381">
      <w:pPr>
        <w:widowControl w:val="0"/>
        <w:jc w:val="center"/>
        <w:rPr>
          <w:rFonts w:ascii="Arial" w:hAnsi="Arial"/>
          <w:b/>
          <w:bCs/>
          <w:sz w:val="24"/>
        </w:rPr>
      </w:pPr>
      <w:r>
        <w:rPr>
          <w:rFonts w:ascii="Arial" w:hAnsi="Arial"/>
          <w:b/>
          <w:bCs/>
          <w:sz w:val="24"/>
        </w:rPr>
        <w:t>SUPPORTING STATEMENT A</w:t>
      </w:r>
      <w:r w:rsidRPr="00061F38">
        <w:rPr>
          <w:rFonts w:ascii="Arial" w:hAnsi="Arial"/>
          <w:b/>
          <w:bCs/>
          <w:sz w:val="24"/>
        </w:rPr>
        <w:t xml:space="preserve"> </w:t>
      </w:r>
    </w:p>
    <w:p w:rsidR="003C7B5E" w14:paraId="3D963030" w14:textId="77777777">
      <w:pPr>
        <w:pStyle w:val="BodyText"/>
        <w:rPr>
          <w:b/>
        </w:rPr>
      </w:pPr>
      <w:r w:rsidRPr="00061F38">
        <w:rPr>
          <w:b/>
        </w:rPr>
        <w:t>Generic Clearance for the National Cemetery Administration</w:t>
      </w:r>
    </w:p>
    <w:p w:rsidR="003A1E2B" w:rsidRPr="00061F38" w14:paraId="45C38850" w14:textId="77777777">
      <w:pPr>
        <w:pStyle w:val="BodyText"/>
        <w:rPr>
          <w:b/>
        </w:rPr>
      </w:pPr>
      <w:r w:rsidRPr="00061F38">
        <w:rPr>
          <w:b/>
        </w:rPr>
        <w:t xml:space="preserve"> Customer Satisfaction Surveys</w:t>
      </w:r>
    </w:p>
    <w:p w:rsidR="003A1E2B" w:rsidRPr="00061F38" w14:paraId="79514DF5" w14:textId="00905912">
      <w:pPr>
        <w:widowControl w:val="0"/>
        <w:jc w:val="center"/>
        <w:rPr>
          <w:rFonts w:ascii="Arial" w:hAnsi="Arial"/>
          <w:b/>
          <w:bCs/>
          <w:sz w:val="24"/>
        </w:rPr>
      </w:pPr>
      <w:r>
        <w:rPr>
          <w:rFonts w:ascii="Arial" w:hAnsi="Arial"/>
          <w:b/>
          <w:bCs/>
          <w:sz w:val="24"/>
        </w:rPr>
        <w:t xml:space="preserve">OMB Control Number: </w:t>
      </w:r>
      <w:r w:rsidRPr="00061F38">
        <w:rPr>
          <w:rFonts w:ascii="Arial" w:hAnsi="Arial"/>
          <w:b/>
          <w:bCs/>
          <w:sz w:val="24"/>
        </w:rPr>
        <w:t>2900-0571</w:t>
      </w:r>
    </w:p>
    <w:p w:rsidR="003A1E2B" w14:paraId="3F28BB98" w14:textId="6DE10326">
      <w:pPr>
        <w:widowControl w:val="0"/>
        <w:rPr>
          <w:rFonts w:ascii="Arial" w:hAnsi="Arial"/>
          <w:bCs/>
          <w:sz w:val="24"/>
        </w:rPr>
      </w:pPr>
    </w:p>
    <w:p w:rsidR="008A2939" w:rsidRPr="00500254" w:rsidP="008A2939" w14:paraId="2DB7DB21" w14:textId="77777777">
      <w:pPr>
        <w:jc w:val="center"/>
        <w:rPr>
          <w:rFonts w:ascii="Arial" w:hAnsi="Arial" w:cs="Arial"/>
          <w:b/>
          <w:sz w:val="24"/>
          <w:szCs w:val="24"/>
        </w:rPr>
      </w:pPr>
    </w:p>
    <w:p w:rsidR="008A2939" w:rsidP="008A2939" w14:paraId="015E579C" w14:textId="77777777">
      <w:pPr>
        <w:ind w:right="540"/>
        <w:contextualSpacing/>
        <w:rPr>
          <w:rFonts w:ascii="Arial" w:hAnsi="Arial" w:cs="Arial"/>
          <w:sz w:val="24"/>
          <w:szCs w:val="24"/>
        </w:rPr>
      </w:pPr>
      <w:r>
        <w:rPr>
          <w:rFonts w:ascii="Arial" w:hAnsi="Arial" w:cs="Arial"/>
          <w:sz w:val="24"/>
          <w:szCs w:val="24"/>
        </w:rPr>
        <w:t xml:space="preserve">Note: </w:t>
      </w:r>
      <w:r w:rsidRPr="004E22F5">
        <w:rPr>
          <w:rFonts w:ascii="Arial" w:hAnsi="Arial" w:cs="Arial"/>
          <w:sz w:val="24"/>
          <w:szCs w:val="24"/>
        </w:rPr>
        <w:t>Summary of Changes from Previously Approved Collection</w:t>
      </w:r>
    </w:p>
    <w:p w:rsidR="008A2939" w:rsidRPr="00916EFB" w:rsidP="008A2939" w14:paraId="1B53AE40" w14:textId="0998A757">
      <w:pPr>
        <w:pStyle w:val="ListParagraph"/>
        <w:numPr>
          <w:ilvl w:val="0"/>
          <w:numId w:val="10"/>
        </w:numPr>
        <w:spacing w:after="0" w:line="240" w:lineRule="auto"/>
        <w:ind w:right="540"/>
        <w:rPr>
          <w:rFonts w:ascii="Arial" w:eastAsia="Times New Roman" w:hAnsi="Arial" w:cs="Arial"/>
          <w:sz w:val="24"/>
          <w:szCs w:val="24"/>
        </w:rPr>
      </w:pPr>
      <w:r>
        <w:rPr>
          <w:rFonts w:ascii="Arial" w:eastAsia="Times New Roman" w:hAnsi="Arial" w:cs="Arial"/>
          <w:sz w:val="24"/>
          <w:szCs w:val="24"/>
        </w:rPr>
        <w:t xml:space="preserve">Customer Satisfaction Surveys – There is no </w:t>
      </w:r>
      <w:r>
        <w:rPr>
          <w:rFonts w:ascii="Arial" w:eastAsia="Times New Roman" w:hAnsi="Arial" w:cs="Arial"/>
          <w:sz w:val="24"/>
          <w:szCs w:val="24"/>
        </w:rPr>
        <w:t>change in the title.</w:t>
      </w:r>
    </w:p>
    <w:p w:rsidR="008A2939" w:rsidRPr="00916EFB" w:rsidP="008A2939" w14:paraId="74509807" w14:textId="70ED48FA">
      <w:pPr>
        <w:pStyle w:val="ListParagraph"/>
        <w:numPr>
          <w:ilvl w:val="0"/>
          <w:numId w:val="10"/>
        </w:numPr>
        <w:spacing w:after="0" w:line="240" w:lineRule="auto"/>
        <w:ind w:right="540"/>
        <w:rPr>
          <w:rFonts w:ascii="Arial" w:eastAsia="Times New Roman" w:hAnsi="Arial" w:cs="Arial"/>
          <w:sz w:val="24"/>
          <w:szCs w:val="24"/>
        </w:rPr>
      </w:pPr>
      <w:r>
        <w:rPr>
          <w:rFonts w:ascii="Arial" w:eastAsia="Times New Roman" w:hAnsi="Arial" w:cs="Arial"/>
          <w:sz w:val="24"/>
          <w:szCs w:val="24"/>
        </w:rPr>
        <w:t>There are r</w:t>
      </w:r>
      <w:r w:rsidRPr="00916EFB">
        <w:rPr>
          <w:rFonts w:ascii="Arial" w:eastAsia="Times New Roman" w:hAnsi="Arial" w:cs="Arial"/>
          <w:sz w:val="24"/>
          <w:szCs w:val="24"/>
        </w:rPr>
        <w:t xml:space="preserve">evisions to instruments </w:t>
      </w:r>
      <w:r>
        <w:rPr>
          <w:rFonts w:ascii="Arial" w:eastAsia="Times New Roman" w:hAnsi="Arial" w:cs="Arial"/>
          <w:sz w:val="24"/>
          <w:szCs w:val="24"/>
        </w:rPr>
        <w:t>of collection</w:t>
      </w:r>
      <w:r w:rsidR="00BA1648">
        <w:rPr>
          <w:rFonts w:ascii="Arial" w:eastAsia="Times New Roman" w:hAnsi="Arial" w:cs="Arial"/>
          <w:sz w:val="24"/>
          <w:szCs w:val="24"/>
        </w:rPr>
        <w:t xml:space="preserve"> to add additional questions and renumber the questions</w:t>
      </w:r>
      <w:r>
        <w:rPr>
          <w:rFonts w:ascii="Arial" w:eastAsia="Times New Roman" w:hAnsi="Arial" w:cs="Arial"/>
          <w:sz w:val="24"/>
          <w:szCs w:val="24"/>
        </w:rPr>
        <w:t>.</w:t>
      </w:r>
    </w:p>
    <w:p w:rsidR="008A2939" w:rsidRPr="008A2939" w:rsidP="008A2939" w14:paraId="52E53486" w14:textId="211A21F9">
      <w:pPr>
        <w:pStyle w:val="ListParagraph"/>
        <w:numPr>
          <w:ilvl w:val="0"/>
          <w:numId w:val="10"/>
        </w:numPr>
        <w:spacing w:after="0" w:line="240" w:lineRule="auto"/>
        <w:ind w:right="540"/>
        <w:rPr>
          <w:rFonts w:ascii="Arial" w:eastAsia="Times New Roman" w:hAnsi="Arial" w:cs="Arial"/>
          <w:sz w:val="24"/>
          <w:szCs w:val="24"/>
        </w:rPr>
      </w:pPr>
      <w:r w:rsidRPr="008A2939">
        <w:rPr>
          <w:rFonts w:ascii="Arial" w:hAnsi="Arial" w:cs="Arial"/>
          <w:sz w:val="24"/>
          <w:szCs w:val="24"/>
        </w:rPr>
        <w:t>This ICR type is a revision as the total time burden increased by 2,500 hours to 26,158 hours.</w:t>
      </w:r>
    </w:p>
    <w:p w:rsidR="008A2939" w:rsidRPr="00916EFB" w:rsidP="008A2939" w14:paraId="3E1CD12C" w14:textId="71B7422B">
      <w:pPr>
        <w:pStyle w:val="ListParagraph"/>
        <w:numPr>
          <w:ilvl w:val="0"/>
          <w:numId w:val="10"/>
        </w:numPr>
        <w:spacing w:after="0" w:line="240" w:lineRule="auto"/>
        <w:ind w:right="540"/>
        <w:rPr>
          <w:rFonts w:ascii="Arial" w:eastAsia="Times New Roman" w:hAnsi="Arial" w:cs="Arial"/>
          <w:sz w:val="24"/>
          <w:szCs w:val="24"/>
        </w:rPr>
      </w:pPr>
      <w:r>
        <w:rPr>
          <w:rFonts w:ascii="Arial" w:eastAsia="Times New Roman" w:hAnsi="Arial" w:cs="Arial"/>
          <w:sz w:val="24"/>
          <w:szCs w:val="24"/>
        </w:rPr>
        <w:t>There were no</w:t>
      </w:r>
      <w:r w:rsidR="00BA1648">
        <w:rPr>
          <w:rFonts w:ascii="Arial" w:eastAsia="Times New Roman" w:hAnsi="Arial" w:cs="Arial"/>
          <w:sz w:val="24"/>
          <w:szCs w:val="24"/>
        </w:rPr>
        <w:t xml:space="preserve"> </w:t>
      </w:r>
      <w:r>
        <w:rPr>
          <w:rFonts w:ascii="Arial" w:eastAsia="Times New Roman" w:hAnsi="Arial" w:cs="Arial"/>
          <w:sz w:val="24"/>
          <w:szCs w:val="24"/>
        </w:rPr>
        <w:t>r</w:t>
      </w:r>
      <w:r w:rsidRPr="00916EFB">
        <w:rPr>
          <w:rFonts w:ascii="Arial" w:eastAsia="Times New Roman" w:hAnsi="Arial" w:cs="Arial"/>
          <w:sz w:val="24"/>
          <w:szCs w:val="24"/>
        </w:rPr>
        <w:t xml:space="preserve">eceived </w:t>
      </w:r>
      <w:r w:rsidRPr="00916EFB">
        <w:rPr>
          <w:rFonts w:ascii="Arial" w:eastAsia="Times New Roman" w:hAnsi="Arial" w:cs="Arial"/>
          <w:sz w:val="24"/>
          <w:szCs w:val="24"/>
        </w:rPr>
        <w:t>comments on the 60-day FRN</w:t>
      </w:r>
      <w:r>
        <w:rPr>
          <w:rFonts w:ascii="Arial" w:eastAsia="Times New Roman" w:hAnsi="Arial" w:cs="Arial"/>
          <w:sz w:val="24"/>
          <w:szCs w:val="24"/>
        </w:rPr>
        <w:t>.</w:t>
      </w:r>
    </w:p>
    <w:p w:rsidR="00134409" w:rsidP="00134409" w14:paraId="6C42CC00" w14:textId="77777777">
      <w:pPr>
        <w:widowControl w:val="0"/>
        <w:jc w:val="center"/>
        <w:rPr>
          <w:rFonts w:ascii="Arial" w:hAnsi="Arial"/>
          <w:bCs/>
          <w:sz w:val="24"/>
        </w:rPr>
      </w:pPr>
    </w:p>
    <w:p w:rsidR="003A1E2B" w:rsidRPr="00061F38" w14:paraId="18B19F59" w14:textId="3CB5C940">
      <w:pPr>
        <w:pStyle w:val="Heading4"/>
        <w:numPr>
          <w:ilvl w:val="0"/>
          <w:numId w:val="5"/>
        </w:numPr>
        <w:tabs>
          <w:tab w:val="num" w:pos="360"/>
          <w:tab w:val="clear" w:pos="720"/>
        </w:tabs>
        <w:ind w:left="360"/>
        <w:rPr>
          <w:b/>
        </w:rPr>
      </w:pPr>
      <w:r>
        <w:rPr>
          <w:b/>
        </w:rPr>
        <w:t>JUSTIFICATION</w:t>
      </w:r>
    </w:p>
    <w:p w:rsidR="003A1E2B" w14:paraId="713AC6BC" w14:textId="77777777">
      <w:pPr>
        <w:widowControl w:val="0"/>
        <w:rPr>
          <w:rFonts w:ascii="Arial" w:hAnsi="Arial"/>
          <w:bCs/>
          <w:sz w:val="24"/>
        </w:rPr>
      </w:pPr>
    </w:p>
    <w:p w:rsidR="00B24E0C" w:rsidRPr="00B24E0C" w14:paraId="76E71D58" w14:textId="77777777">
      <w:pPr>
        <w:widowControl w:val="0"/>
        <w:rPr>
          <w:rFonts w:ascii="Arial" w:hAnsi="Arial"/>
          <w:b/>
          <w:bCs/>
          <w:sz w:val="24"/>
        </w:rPr>
      </w:pPr>
      <w:r w:rsidRPr="00B24E0C">
        <w:rPr>
          <w:rFonts w:ascii="Arial" w:hAnsi="Arial"/>
          <w:b/>
          <w:bCs/>
          <w:sz w:val="24"/>
        </w:rPr>
        <w:t>1.  Explain the circumstances that make the collection of information necessary. Identify legal or administrative requirements that necessitate the collection of information.</w:t>
      </w:r>
    </w:p>
    <w:p w:rsidR="00B24E0C" w:rsidP="00B24E0C" w14:paraId="1B5DAD56" w14:textId="77777777">
      <w:pPr>
        <w:widowControl w:val="0"/>
        <w:rPr>
          <w:rFonts w:ascii="Arial" w:hAnsi="Arial"/>
          <w:bCs/>
          <w:sz w:val="24"/>
        </w:rPr>
      </w:pPr>
    </w:p>
    <w:p w:rsidR="003A1E2B" w:rsidP="00B24E0C" w14:paraId="73CF7329" w14:textId="66E07544">
      <w:pPr>
        <w:widowControl w:val="0"/>
        <w:rPr>
          <w:rFonts w:ascii="Arial" w:hAnsi="Arial"/>
          <w:bCs/>
          <w:sz w:val="24"/>
        </w:rPr>
      </w:pPr>
      <w:r>
        <w:rPr>
          <w:rFonts w:ascii="Arial" w:hAnsi="Arial"/>
          <w:bCs/>
          <w:sz w:val="24"/>
        </w:rPr>
        <w:t>In response to Executive Order 12862</w:t>
      </w:r>
      <w:r>
        <w:rPr>
          <w:rFonts w:ascii="Arial" w:hAnsi="Arial"/>
          <w:bCs/>
          <w:sz w:val="24"/>
        </w:rPr>
        <w:t>,</w:t>
      </w:r>
      <w:r w:rsidR="003C7B5E">
        <w:rPr>
          <w:rFonts w:ascii="Arial" w:hAnsi="Arial"/>
          <w:bCs/>
          <w:sz w:val="24"/>
        </w:rPr>
        <w:t xml:space="preserve"> “Improving Customer Service </w:t>
      </w:r>
      <w:r w:rsidR="00D933F5">
        <w:rPr>
          <w:rFonts w:ascii="Arial" w:hAnsi="Arial"/>
          <w:bCs/>
          <w:sz w:val="24"/>
        </w:rPr>
        <w:t>through</w:t>
      </w:r>
      <w:r w:rsidR="003C7B5E">
        <w:rPr>
          <w:rFonts w:ascii="Arial" w:hAnsi="Arial"/>
          <w:bCs/>
          <w:sz w:val="24"/>
        </w:rPr>
        <w:t xml:space="preserve"> Effective Performance Management”</w:t>
      </w:r>
      <w:r w:rsidR="007937EB">
        <w:rPr>
          <w:rFonts w:ascii="Arial" w:hAnsi="Arial"/>
          <w:bCs/>
          <w:sz w:val="24"/>
        </w:rPr>
        <w:t>,</w:t>
      </w:r>
      <w:r w:rsidR="00D933F5">
        <w:rPr>
          <w:rFonts w:ascii="Arial" w:hAnsi="Arial"/>
          <w:bCs/>
          <w:sz w:val="24"/>
        </w:rPr>
        <w:t xml:space="preserve"> the</w:t>
      </w:r>
      <w:r>
        <w:rPr>
          <w:rFonts w:ascii="Arial" w:hAnsi="Arial"/>
          <w:bCs/>
          <w:sz w:val="24"/>
        </w:rPr>
        <w:t xml:space="preserve"> National Cemetery Administration (NCA) conduct</w:t>
      </w:r>
      <w:r w:rsidR="006E0669">
        <w:rPr>
          <w:rFonts w:ascii="Arial" w:hAnsi="Arial"/>
          <w:bCs/>
          <w:sz w:val="24"/>
        </w:rPr>
        <w:t>s</w:t>
      </w:r>
      <w:r>
        <w:rPr>
          <w:rFonts w:ascii="Arial" w:hAnsi="Arial"/>
          <w:bCs/>
          <w:sz w:val="24"/>
        </w:rPr>
        <w:t xml:space="preserve"> surveys to determine the level of satisfaction with existing services among their customers.  The surveys solicit voluntary opinions and are not intended to collect information required to obtain or maintain eligibility for a VA program or benefit.  Basel</w:t>
      </w:r>
      <w:r>
        <w:rPr>
          <w:rFonts w:ascii="Arial" w:hAnsi="Arial"/>
          <w:bCs/>
          <w:sz w:val="24"/>
        </w:rPr>
        <w:t xml:space="preserve">ine data obtained through these information collections </w:t>
      </w:r>
      <w:r w:rsidR="003C7B5E">
        <w:rPr>
          <w:rFonts w:ascii="Arial" w:hAnsi="Arial"/>
          <w:bCs/>
          <w:sz w:val="24"/>
        </w:rPr>
        <w:t>are</w:t>
      </w:r>
      <w:r w:rsidR="00D933F5">
        <w:rPr>
          <w:rFonts w:ascii="Arial" w:hAnsi="Arial"/>
          <w:bCs/>
          <w:sz w:val="24"/>
        </w:rPr>
        <w:t xml:space="preserve"> </w:t>
      </w:r>
      <w:r>
        <w:rPr>
          <w:rFonts w:ascii="Arial" w:hAnsi="Arial"/>
          <w:bCs/>
          <w:sz w:val="24"/>
        </w:rPr>
        <w:t xml:space="preserve">used to </w:t>
      </w:r>
      <w:r w:rsidR="006C2CE9">
        <w:rPr>
          <w:rFonts w:ascii="Arial" w:hAnsi="Arial"/>
          <w:bCs/>
          <w:sz w:val="24"/>
        </w:rPr>
        <w:t xml:space="preserve">validate </w:t>
      </w:r>
      <w:r>
        <w:rPr>
          <w:rFonts w:ascii="Arial" w:hAnsi="Arial"/>
          <w:bCs/>
          <w:sz w:val="24"/>
        </w:rPr>
        <w:t xml:space="preserve">customer service standards.  This submission </w:t>
      </w:r>
      <w:r w:rsidR="003C7B5E">
        <w:rPr>
          <w:rFonts w:ascii="Arial" w:hAnsi="Arial"/>
          <w:bCs/>
          <w:sz w:val="24"/>
        </w:rPr>
        <w:t xml:space="preserve">is a request by NCA to the </w:t>
      </w:r>
      <w:r>
        <w:rPr>
          <w:rFonts w:ascii="Arial" w:hAnsi="Arial"/>
          <w:bCs/>
          <w:sz w:val="24"/>
        </w:rPr>
        <w:t xml:space="preserve">Office of Management and Budget (OMB) </w:t>
      </w:r>
      <w:r w:rsidR="003C7B5E">
        <w:rPr>
          <w:rFonts w:ascii="Arial" w:hAnsi="Arial"/>
          <w:bCs/>
          <w:sz w:val="24"/>
        </w:rPr>
        <w:t xml:space="preserve">for the following </w:t>
      </w:r>
      <w:r w:rsidR="007937EB">
        <w:rPr>
          <w:rFonts w:ascii="Arial" w:hAnsi="Arial"/>
          <w:bCs/>
          <w:sz w:val="24"/>
        </w:rPr>
        <w:t>approval</w:t>
      </w:r>
      <w:r w:rsidR="003C7B5E">
        <w:rPr>
          <w:rFonts w:ascii="Arial" w:hAnsi="Arial"/>
          <w:bCs/>
          <w:sz w:val="24"/>
        </w:rPr>
        <w:t>:</w:t>
      </w:r>
    </w:p>
    <w:p w:rsidR="003A1E2B" w14:paraId="7881F190" w14:textId="77777777">
      <w:pPr>
        <w:widowControl w:val="0"/>
        <w:rPr>
          <w:rFonts w:ascii="Arial" w:hAnsi="Arial"/>
          <w:bCs/>
          <w:sz w:val="24"/>
        </w:rPr>
      </w:pPr>
    </w:p>
    <w:p w:rsidR="003A1E2B" w14:paraId="2C1D2351" w14:textId="77777777">
      <w:pPr>
        <w:pStyle w:val="BodyText2"/>
      </w:pPr>
      <w:r>
        <w:tab/>
      </w:r>
      <w:r w:rsidR="007C7618">
        <w:t>a. Grant</w:t>
      </w:r>
      <w:r>
        <w:t xml:space="preserve"> </w:t>
      </w:r>
      <w:r w:rsidR="003C7B5E">
        <w:t>NCA</w:t>
      </w:r>
      <w:r>
        <w:t xml:space="preserve"> a three-year extension of </w:t>
      </w:r>
      <w:r>
        <w:t xml:space="preserve">its generic clearance </w:t>
      </w:r>
      <w:r w:rsidR="007937EB">
        <w:t>authority</w:t>
      </w:r>
      <w:r>
        <w:t>;</w:t>
      </w:r>
    </w:p>
    <w:p w:rsidR="003A1E2B" w14:paraId="74E09398" w14:textId="77777777">
      <w:pPr>
        <w:widowControl w:val="0"/>
        <w:rPr>
          <w:rFonts w:ascii="Arial" w:hAnsi="Arial"/>
          <w:bCs/>
          <w:sz w:val="24"/>
        </w:rPr>
      </w:pPr>
    </w:p>
    <w:p w:rsidR="003A1E2B" w14:paraId="668B1EC2" w14:textId="487C556B">
      <w:pPr>
        <w:pStyle w:val="BodyText2"/>
      </w:pPr>
      <w:r>
        <w:tab/>
      </w:r>
      <w:r w:rsidR="007C7618">
        <w:t>b. Allow</w:t>
      </w:r>
      <w:r>
        <w:t xml:space="preserve"> </w:t>
      </w:r>
      <w:r w:rsidR="003C7B5E">
        <w:t xml:space="preserve">NCA </w:t>
      </w:r>
      <w:r>
        <w:t xml:space="preserve">to establish a maximum number of annual burden hours against which burden will be charged for each survey </w:t>
      </w:r>
      <w:r w:rsidR="005605FD">
        <w:t>used</w:t>
      </w:r>
      <w:r>
        <w:t>; and</w:t>
      </w:r>
    </w:p>
    <w:p w:rsidR="003A1E2B" w14:paraId="0227F217" w14:textId="77777777">
      <w:pPr>
        <w:widowControl w:val="0"/>
        <w:rPr>
          <w:rFonts w:ascii="Arial" w:hAnsi="Arial"/>
          <w:bCs/>
          <w:sz w:val="24"/>
        </w:rPr>
      </w:pPr>
    </w:p>
    <w:p w:rsidR="003A1E2B" w14:paraId="517F0843" w14:textId="77777777">
      <w:pPr>
        <w:pStyle w:val="BodyText2"/>
      </w:pPr>
      <w:r>
        <w:tab/>
      </w:r>
      <w:r w:rsidR="007C7618">
        <w:t>c. Allow</w:t>
      </w:r>
      <w:r>
        <w:t xml:space="preserve"> for the submission of summary of objectives, specific burden estimates, and final survey instruments (focus group scripts, test q</w:t>
      </w:r>
      <w:r>
        <w:t xml:space="preserve">uestions, etc.) covered by the generic </w:t>
      </w:r>
      <w:r w:rsidR="0023001E">
        <w:t>clearance from</w:t>
      </w:r>
      <w:r w:rsidR="00CC5441">
        <w:t xml:space="preserve"> OMB (and </w:t>
      </w:r>
      <w:r>
        <w:t>inclusion in the OMB public docket</w:t>
      </w:r>
      <w:r w:rsidR="00CC5441">
        <w:t>)</w:t>
      </w:r>
      <w:r>
        <w:t xml:space="preserve"> prior to their use.</w:t>
      </w:r>
    </w:p>
    <w:p w:rsidR="00B24E0C" w14:paraId="116CDD1E" w14:textId="77777777">
      <w:pPr>
        <w:pStyle w:val="BodyText2"/>
      </w:pPr>
    </w:p>
    <w:p w:rsidR="00B24E0C" w14:paraId="186B8C29" w14:textId="77777777">
      <w:pPr>
        <w:pStyle w:val="BodyText2"/>
      </w:pPr>
      <w:r w:rsidRPr="00B24E0C">
        <w:rPr>
          <w:b/>
        </w:rPr>
        <w:t>2.</w:t>
      </w:r>
      <w:r w:rsidRPr="00B24E0C">
        <w:rPr>
          <w:b/>
        </w:rPr>
        <w:tab/>
        <w:t>Indicate how, by whom, and for what purposes the information is to be used; indicate actual use the agency has made of the informatio</w:t>
      </w:r>
      <w:r w:rsidRPr="00B24E0C">
        <w:rPr>
          <w:b/>
        </w:rPr>
        <w:t>n received from current collection</w:t>
      </w:r>
      <w:r w:rsidRPr="00B24E0C">
        <w:t>.</w:t>
      </w:r>
    </w:p>
    <w:p w:rsidR="003A1E2B" w14:paraId="70ECC693" w14:textId="77777777">
      <w:pPr>
        <w:widowControl w:val="0"/>
        <w:rPr>
          <w:rFonts w:ascii="Arial" w:hAnsi="Arial"/>
          <w:bCs/>
          <w:sz w:val="24"/>
        </w:rPr>
      </w:pPr>
    </w:p>
    <w:p w:rsidR="00037D20" w14:paraId="468AF2C2" w14:textId="0A4F14D0">
      <w:pPr>
        <w:widowControl w:val="0"/>
        <w:rPr>
          <w:rFonts w:ascii="Arial" w:hAnsi="Arial"/>
          <w:bCs/>
          <w:sz w:val="24"/>
        </w:rPr>
      </w:pPr>
      <w:r>
        <w:rPr>
          <w:rFonts w:ascii="Arial" w:hAnsi="Arial"/>
          <w:bCs/>
          <w:sz w:val="24"/>
        </w:rPr>
        <w:t xml:space="preserve">NCA conducts an </w:t>
      </w:r>
      <w:r w:rsidR="00354509">
        <w:rPr>
          <w:rFonts w:ascii="Arial" w:hAnsi="Arial"/>
          <w:bCs/>
          <w:sz w:val="24"/>
        </w:rPr>
        <w:t>annual s</w:t>
      </w:r>
      <w:r>
        <w:rPr>
          <w:rFonts w:ascii="Arial" w:hAnsi="Arial"/>
          <w:bCs/>
          <w:sz w:val="24"/>
        </w:rPr>
        <w:t xml:space="preserve">urvey of </w:t>
      </w:r>
      <w:r w:rsidR="00354509">
        <w:rPr>
          <w:rFonts w:ascii="Arial" w:hAnsi="Arial"/>
          <w:bCs/>
          <w:sz w:val="24"/>
        </w:rPr>
        <w:t xml:space="preserve">satisfaction </w:t>
      </w:r>
      <w:r>
        <w:rPr>
          <w:rFonts w:ascii="Arial" w:hAnsi="Arial"/>
          <w:bCs/>
          <w:sz w:val="24"/>
        </w:rPr>
        <w:t xml:space="preserve">(also referred to as Customer Satisfaction Surveys) using four surveys targeted at participants engaging different aspects of VA’s burial and memorial programs: 1) National Cemeteries Next of </w:t>
      </w:r>
      <w:r>
        <w:rPr>
          <w:rFonts w:ascii="Arial" w:hAnsi="Arial"/>
          <w:bCs/>
          <w:sz w:val="24"/>
        </w:rPr>
        <w:t>Kin/Family Member Satisfaction Survey, 2) State or Tribal Vetera</w:t>
      </w:r>
      <w:r>
        <w:rPr>
          <w:rFonts w:ascii="Arial" w:hAnsi="Arial"/>
          <w:bCs/>
          <w:sz w:val="24"/>
        </w:rPr>
        <w:t>ns Cemeteries Next of Kin/Family Member Satisfaction Survey, 3) VA Memorial Products Next of Kin/Family Member Satisfaction Survey, and 4) Funeral Director Satisfaction Survey.</w:t>
      </w:r>
    </w:p>
    <w:p w:rsidR="00037D20" w14:paraId="5B8FD1F8" w14:textId="77777777">
      <w:pPr>
        <w:widowControl w:val="0"/>
        <w:rPr>
          <w:rFonts w:ascii="Arial" w:hAnsi="Arial"/>
          <w:bCs/>
          <w:sz w:val="24"/>
        </w:rPr>
      </w:pPr>
    </w:p>
    <w:p w:rsidR="00E36C04" w14:paraId="35BDF72C" w14:textId="77777777">
      <w:pPr>
        <w:widowControl w:val="0"/>
        <w:rPr>
          <w:rFonts w:ascii="Arial" w:hAnsi="Arial"/>
          <w:bCs/>
          <w:sz w:val="24"/>
        </w:rPr>
      </w:pPr>
      <w:r>
        <w:rPr>
          <w:rFonts w:ascii="Arial" w:hAnsi="Arial"/>
          <w:bCs/>
          <w:sz w:val="24"/>
        </w:rPr>
        <w:t xml:space="preserve">The </w:t>
      </w:r>
      <w:r w:rsidR="003C7B5E">
        <w:rPr>
          <w:rFonts w:ascii="Arial" w:hAnsi="Arial"/>
          <w:bCs/>
          <w:sz w:val="24"/>
        </w:rPr>
        <w:t xml:space="preserve">National Cemetery Administration </w:t>
      </w:r>
      <w:r>
        <w:rPr>
          <w:rFonts w:ascii="Arial" w:hAnsi="Arial"/>
          <w:bCs/>
          <w:sz w:val="24"/>
        </w:rPr>
        <w:t>continue</w:t>
      </w:r>
      <w:r w:rsidR="00190DA7">
        <w:rPr>
          <w:rFonts w:ascii="Arial" w:hAnsi="Arial"/>
          <w:bCs/>
          <w:sz w:val="24"/>
        </w:rPr>
        <w:t>s</w:t>
      </w:r>
      <w:r>
        <w:rPr>
          <w:rFonts w:ascii="Arial" w:hAnsi="Arial"/>
          <w:bCs/>
          <w:sz w:val="24"/>
        </w:rPr>
        <w:t xml:space="preserve"> to conduct customer satisfactio</w:t>
      </w:r>
      <w:r>
        <w:rPr>
          <w:rFonts w:ascii="Arial" w:hAnsi="Arial"/>
          <w:bCs/>
          <w:sz w:val="24"/>
        </w:rPr>
        <w:t xml:space="preserve">n surveys under this generic </w:t>
      </w:r>
      <w:r w:rsidR="003C7B5E">
        <w:rPr>
          <w:rFonts w:ascii="Arial" w:hAnsi="Arial"/>
          <w:bCs/>
          <w:sz w:val="24"/>
        </w:rPr>
        <w:t>clearance for the purpose of i</w:t>
      </w:r>
      <w:r>
        <w:rPr>
          <w:rFonts w:ascii="Arial" w:hAnsi="Arial"/>
          <w:bCs/>
          <w:sz w:val="24"/>
        </w:rPr>
        <w:t>mplement</w:t>
      </w:r>
      <w:r w:rsidR="003C7B5E">
        <w:rPr>
          <w:rFonts w:ascii="Arial" w:hAnsi="Arial"/>
          <w:bCs/>
          <w:sz w:val="24"/>
        </w:rPr>
        <w:t>ing</w:t>
      </w:r>
      <w:r>
        <w:rPr>
          <w:rFonts w:ascii="Arial" w:hAnsi="Arial"/>
          <w:bCs/>
          <w:sz w:val="24"/>
        </w:rPr>
        <w:t xml:space="preserve"> the Executive Order.  If surveys </w:t>
      </w:r>
      <w:r w:rsidR="003C7B5E">
        <w:rPr>
          <w:rFonts w:ascii="Arial" w:hAnsi="Arial"/>
          <w:bCs/>
          <w:sz w:val="24"/>
        </w:rPr>
        <w:t xml:space="preserve">are </w:t>
      </w:r>
      <w:r>
        <w:rPr>
          <w:rFonts w:ascii="Arial" w:hAnsi="Arial"/>
          <w:bCs/>
          <w:sz w:val="24"/>
        </w:rPr>
        <w:t>not conducte</w:t>
      </w:r>
      <w:r w:rsidR="003C7B5E">
        <w:rPr>
          <w:rFonts w:ascii="Arial" w:hAnsi="Arial"/>
          <w:bCs/>
          <w:sz w:val="24"/>
        </w:rPr>
        <w:t>d</w:t>
      </w:r>
      <w:r w:rsidR="007937EB">
        <w:rPr>
          <w:rFonts w:ascii="Arial" w:hAnsi="Arial"/>
          <w:bCs/>
          <w:sz w:val="24"/>
        </w:rPr>
        <w:t>,</w:t>
      </w:r>
      <w:r>
        <w:rPr>
          <w:rFonts w:ascii="Arial" w:hAnsi="Arial"/>
          <w:bCs/>
          <w:sz w:val="24"/>
        </w:rPr>
        <w:t xml:space="preserve"> </w:t>
      </w:r>
      <w:r w:rsidR="003C7B5E">
        <w:rPr>
          <w:rFonts w:ascii="Arial" w:hAnsi="Arial"/>
          <w:bCs/>
          <w:sz w:val="24"/>
        </w:rPr>
        <w:t xml:space="preserve">NCA is unable to comply with </w:t>
      </w:r>
      <w:r>
        <w:rPr>
          <w:rFonts w:ascii="Arial" w:hAnsi="Arial"/>
          <w:bCs/>
          <w:sz w:val="24"/>
        </w:rPr>
        <w:t>the Executive Order</w:t>
      </w:r>
      <w:r w:rsidR="007937EB">
        <w:rPr>
          <w:rFonts w:ascii="Arial" w:hAnsi="Arial"/>
          <w:bCs/>
          <w:sz w:val="24"/>
        </w:rPr>
        <w:t xml:space="preserve"> </w:t>
      </w:r>
      <w:r>
        <w:rPr>
          <w:rFonts w:ascii="Arial" w:hAnsi="Arial"/>
          <w:bCs/>
          <w:sz w:val="24"/>
        </w:rPr>
        <w:t xml:space="preserve">and </w:t>
      </w:r>
      <w:r w:rsidR="007937EB">
        <w:rPr>
          <w:rFonts w:ascii="Arial" w:hAnsi="Arial"/>
          <w:bCs/>
          <w:sz w:val="24"/>
        </w:rPr>
        <w:t xml:space="preserve">will </w:t>
      </w:r>
      <w:r w:rsidR="0031030D">
        <w:rPr>
          <w:rFonts w:ascii="Arial" w:hAnsi="Arial"/>
          <w:bCs/>
          <w:sz w:val="24"/>
        </w:rPr>
        <w:t>lack</w:t>
      </w:r>
      <w:r>
        <w:rPr>
          <w:rFonts w:ascii="Arial" w:hAnsi="Arial"/>
          <w:bCs/>
          <w:sz w:val="24"/>
        </w:rPr>
        <w:t xml:space="preserve"> the information needed to improve established standards for the best p</w:t>
      </w:r>
      <w:r>
        <w:rPr>
          <w:rFonts w:ascii="Arial" w:hAnsi="Arial"/>
          <w:bCs/>
          <w:sz w:val="24"/>
        </w:rPr>
        <w:t>ossible customer</w:t>
      </w:r>
      <w:r w:rsidR="003C7B5E">
        <w:rPr>
          <w:rFonts w:ascii="Arial" w:hAnsi="Arial"/>
          <w:bCs/>
          <w:sz w:val="24"/>
        </w:rPr>
        <w:t xml:space="preserve"> </w:t>
      </w:r>
      <w:r>
        <w:rPr>
          <w:rFonts w:ascii="Arial" w:hAnsi="Arial"/>
          <w:bCs/>
          <w:sz w:val="24"/>
        </w:rPr>
        <w:t xml:space="preserve">focused service.  </w:t>
      </w:r>
      <w:r w:rsidR="0031030D">
        <w:rPr>
          <w:rFonts w:ascii="Arial" w:hAnsi="Arial"/>
          <w:bCs/>
          <w:sz w:val="24"/>
        </w:rPr>
        <w:t xml:space="preserve">NCA </w:t>
      </w:r>
      <w:r w:rsidR="00F20304">
        <w:rPr>
          <w:rFonts w:ascii="Arial" w:hAnsi="Arial"/>
          <w:bCs/>
          <w:sz w:val="24"/>
        </w:rPr>
        <w:t>continue</w:t>
      </w:r>
      <w:r w:rsidR="00643CCB">
        <w:rPr>
          <w:rFonts w:ascii="Arial" w:hAnsi="Arial"/>
          <w:bCs/>
          <w:sz w:val="24"/>
        </w:rPr>
        <w:t>s</w:t>
      </w:r>
      <w:r w:rsidR="00F20304">
        <w:rPr>
          <w:rFonts w:ascii="Arial" w:hAnsi="Arial"/>
          <w:bCs/>
          <w:sz w:val="24"/>
        </w:rPr>
        <w:t xml:space="preserve"> to </w:t>
      </w:r>
      <w:r>
        <w:rPr>
          <w:rFonts w:ascii="Arial" w:hAnsi="Arial"/>
          <w:bCs/>
          <w:sz w:val="24"/>
        </w:rPr>
        <w:t xml:space="preserve">use the information gathered to determine </w:t>
      </w:r>
      <w:r w:rsidR="007937EB">
        <w:rPr>
          <w:rFonts w:ascii="Arial" w:hAnsi="Arial"/>
          <w:bCs/>
          <w:sz w:val="24"/>
        </w:rPr>
        <w:t xml:space="preserve">what </w:t>
      </w:r>
      <w:r>
        <w:rPr>
          <w:rFonts w:ascii="Arial" w:hAnsi="Arial"/>
          <w:bCs/>
          <w:sz w:val="24"/>
        </w:rPr>
        <w:t>services are satisfactory</w:t>
      </w:r>
      <w:r w:rsidR="007937EB">
        <w:rPr>
          <w:rFonts w:ascii="Arial" w:hAnsi="Arial"/>
          <w:bCs/>
          <w:sz w:val="24"/>
        </w:rPr>
        <w:t xml:space="preserve"> and meet customer needs and expectations</w:t>
      </w:r>
      <w:r w:rsidR="0031030D">
        <w:rPr>
          <w:rFonts w:ascii="Arial" w:hAnsi="Arial"/>
          <w:bCs/>
          <w:sz w:val="24"/>
        </w:rPr>
        <w:t xml:space="preserve">.  </w:t>
      </w:r>
      <w:r w:rsidR="007937EB">
        <w:rPr>
          <w:rFonts w:ascii="Arial" w:hAnsi="Arial"/>
          <w:bCs/>
          <w:sz w:val="24"/>
        </w:rPr>
        <w:t>Additionally, NCA gain</w:t>
      </w:r>
      <w:r w:rsidR="00643CCB">
        <w:rPr>
          <w:rFonts w:ascii="Arial" w:hAnsi="Arial"/>
          <w:bCs/>
          <w:sz w:val="24"/>
        </w:rPr>
        <w:t>s</w:t>
      </w:r>
      <w:r w:rsidR="0031030D">
        <w:rPr>
          <w:rFonts w:ascii="Arial" w:hAnsi="Arial"/>
          <w:bCs/>
          <w:sz w:val="24"/>
        </w:rPr>
        <w:t xml:space="preserve"> insight </w:t>
      </w:r>
      <w:r w:rsidR="007937EB">
        <w:rPr>
          <w:rFonts w:ascii="Arial" w:hAnsi="Arial"/>
          <w:bCs/>
          <w:sz w:val="24"/>
        </w:rPr>
        <w:t xml:space="preserve">into areas </w:t>
      </w:r>
      <w:r w:rsidR="0031030D">
        <w:rPr>
          <w:rFonts w:ascii="Arial" w:hAnsi="Arial"/>
          <w:bCs/>
          <w:sz w:val="24"/>
        </w:rPr>
        <w:t xml:space="preserve">for </w:t>
      </w:r>
      <w:r>
        <w:rPr>
          <w:rFonts w:ascii="Arial" w:hAnsi="Arial"/>
          <w:bCs/>
          <w:sz w:val="24"/>
        </w:rPr>
        <w:t xml:space="preserve">improvement.  </w:t>
      </w:r>
      <w:r w:rsidR="00557A9D">
        <w:rPr>
          <w:rFonts w:ascii="Arial" w:hAnsi="Arial"/>
          <w:bCs/>
          <w:sz w:val="24"/>
        </w:rPr>
        <w:t>Based on analysis of response data and focus group findings, NCA has initiated a significant revision to survey instruments.  This results in the elimination of questions deemed no longer relevant, and the addition of questions that address new opportunities.</w:t>
      </w:r>
    </w:p>
    <w:p w:rsidR="00E36C04" w14:paraId="0B768F81" w14:textId="77777777">
      <w:pPr>
        <w:widowControl w:val="0"/>
        <w:rPr>
          <w:rFonts w:ascii="Arial" w:hAnsi="Arial"/>
          <w:bCs/>
          <w:sz w:val="24"/>
        </w:rPr>
      </w:pPr>
    </w:p>
    <w:p w:rsidR="00E36C04" w:rsidRPr="001322A2" w:rsidP="00691229" w14:paraId="25988EB6" w14:textId="77777777">
      <w:pPr>
        <w:pStyle w:val="BodyText"/>
        <w:widowControl/>
        <w:tabs>
          <w:tab w:val="left" w:pos="1170"/>
          <w:tab w:val="left" w:pos="1260"/>
        </w:tabs>
        <w:ind w:left="1080" w:right="135"/>
        <w:jc w:val="left"/>
        <w:rPr>
          <w:rFonts w:cs="Arial"/>
          <w:szCs w:val="24"/>
        </w:rPr>
      </w:pPr>
      <w:r w:rsidRPr="001322A2">
        <w:rPr>
          <w:rFonts w:cs="Arial"/>
          <w:szCs w:val="24"/>
        </w:rPr>
        <w:t>By grouping, the count</w:t>
      </w:r>
      <w:r w:rsidRPr="001322A2">
        <w:rPr>
          <w:rFonts w:cs="Arial"/>
          <w:szCs w:val="24"/>
        </w:rPr>
        <w:t xml:space="preserve"> of recommendations are as follows:</w:t>
      </w:r>
    </w:p>
    <w:tbl>
      <w:tblPr>
        <w:tblStyle w:val="TableGrid"/>
        <w:tblW w:w="0" w:type="auto"/>
        <w:jc w:val="center"/>
        <w:tblLook w:val="04A0"/>
      </w:tblPr>
      <w:tblGrid>
        <w:gridCol w:w="2364"/>
        <w:gridCol w:w="2328"/>
        <w:gridCol w:w="2329"/>
        <w:gridCol w:w="2329"/>
      </w:tblGrid>
      <w:tr w14:paraId="672837B5" w14:textId="77777777" w:rsidTr="004B6958">
        <w:tblPrEx>
          <w:tblW w:w="0" w:type="auto"/>
          <w:jc w:val="center"/>
          <w:tblLook w:val="04A0"/>
        </w:tblPrEx>
        <w:trPr>
          <w:jc w:val="center"/>
        </w:trPr>
        <w:tc>
          <w:tcPr>
            <w:tcW w:w="2481" w:type="dxa"/>
            <w:tcBorders>
              <w:bottom w:val="thinThickSmallGap" w:sz="24" w:space="0" w:color="auto"/>
            </w:tcBorders>
          </w:tcPr>
          <w:p w:rsidR="00E36C04" w:rsidRPr="00614AE7" w:rsidP="001510B7" w14:paraId="68A7A685" w14:textId="77777777">
            <w:pPr>
              <w:pStyle w:val="BodyText"/>
              <w:tabs>
                <w:tab w:val="left" w:pos="1170"/>
                <w:tab w:val="left" w:pos="1260"/>
              </w:tabs>
              <w:ind w:right="135"/>
              <w:rPr>
                <w:rFonts w:cs="Arial"/>
                <w:sz w:val="20"/>
              </w:rPr>
            </w:pPr>
            <w:r w:rsidRPr="00614AE7">
              <w:rPr>
                <w:rFonts w:cs="Arial"/>
                <w:sz w:val="20"/>
              </w:rPr>
              <w:t>Survey</w:t>
            </w:r>
          </w:p>
        </w:tc>
        <w:tc>
          <w:tcPr>
            <w:tcW w:w="2481" w:type="dxa"/>
            <w:tcBorders>
              <w:bottom w:val="thinThickSmallGap" w:sz="24" w:space="0" w:color="auto"/>
            </w:tcBorders>
          </w:tcPr>
          <w:p w:rsidR="00E36C04" w:rsidRPr="00614AE7" w:rsidP="001510B7" w14:paraId="02AC2452" w14:textId="77777777">
            <w:pPr>
              <w:pStyle w:val="BodyText"/>
              <w:tabs>
                <w:tab w:val="left" w:pos="1170"/>
                <w:tab w:val="left" w:pos="1260"/>
              </w:tabs>
              <w:ind w:right="135"/>
              <w:rPr>
                <w:rFonts w:cs="Arial"/>
                <w:sz w:val="20"/>
              </w:rPr>
            </w:pPr>
            <w:r w:rsidRPr="00614AE7">
              <w:rPr>
                <w:rFonts w:cs="Arial"/>
                <w:sz w:val="20"/>
              </w:rPr>
              <w:t>Proposed New</w:t>
            </w:r>
          </w:p>
        </w:tc>
        <w:tc>
          <w:tcPr>
            <w:tcW w:w="2482" w:type="dxa"/>
            <w:tcBorders>
              <w:bottom w:val="thinThickSmallGap" w:sz="24" w:space="0" w:color="auto"/>
            </w:tcBorders>
          </w:tcPr>
          <w:p w:rsidR="00E36C04" w:rsidRPr="00614AE7" w:rsidP="001510B7" w14:paraId="20FA15C3" w14:textId="77777777">
            <w:pPr>
              <w:pStyle w:val="BodyText"/>
              <w:tabs>
                <w:tab w:val="left" w:pos="1170"/>
                <w:tab w:val="left" w:pos="1260"/>
              </w:tabs>
              <w:ind w:right="135"/>
              <w:rPr>
                <w:rFonts w:cs="Arial"/>
                <w:sz w:val="20"/>
              </w:rPr>
            </w:pPr>
            <w:r w:rsidRPr="00614AE7">
              <w:rPr>
                <w:rFonts w:cs="Arial"/>
                <w:sz w:val="20"/>
              </w:rPr>
              <w:t>Proposed Revision</w:t>
            </w:r>
          </w:p>
        </w:tc>
        <w:tc>
          <w:tcPr>
            <w:tcW w:w="2482" w:type="dxa"/>
            <w:tcBorders>
              <w:bottom w:val="thinThickSmallGap" w:sz="24" w:space="0" w:color="auto"/>
            </w:tcBorders>
          </w:tcPr>
          <w:p w:rsidR="00E36C04" w:rsidRPr="00614AE7" w:rsidP="001510B7" w14:paraId="3521A79E" w14:textId="77777777">
            <w:pPr>
              <w:pStyle w:val="BodyText"/>
              <w:tabs>
                <w:tab w:val="left" w:pos="1170"/>
                <w:tab w:val="left" w:pos="1260"/>
              </w:tabs>
              <w:ind w:right="135"/>
              <w:rPr>
                <w:rFonts w:cs="Arial"/>
                <w:sz w:val="20"/>
              </w:rPr>
            </w:pPr>
            <w:r w:rsidRPr="00614AE7">
              <w:rPr>
                <w:rFonts w:cs="Arial"/>
                <w:sz w:val="20"/>
              </w:rPr>
              <w:t>Proposed Deletion</w:t>
            </w:r>
          </w:p>
        </w:tc>
      </w:tr>
      <w:tr w14:paraId="2A1657A6" w14:textId="77777777" w:rsidTr="004B6958">
        <w:tblPrEx>
          <w:tblW w:w="0" w:type="auto"/>
          <w:jc w:val="center"/>
          <w:tblLook w:val="04A0"/>
        </w:tblPrEx>
        <w:trPr>
          <w:jc w:val="center"/>
        </w:trPr>
        <w:tc>
          <w:tcPr>
            <w:tcW w:w="2481" w:type="dxa"/>
            <w:tcBorders>
              <w:top w:val="thinThickSmallGap" w:sz="24" w:space="0" w:color="auto"/>
            </w:tcBorders>
          </w:tcPr>
          <w:p w:rsidR="00E36C04" w:rsidRPr="00EA35B0" w:rsidP="001510B7" w14:paraId="0CEDF665" w14:textId="77777777">
            <w:pPr>
              <w:pStyle w:val="BodyText"/>
              <w:tabs>
                <w:tab w:val="left" w:pos="1170"/>
                <w:tab w:val="left" w:pos="1260"/>
              </w:tabs>
              <w:ind w:right="135"/>
              <w:rPr>
                <w:rFonts w:cs="Arial"/>
                <w:sz w:val="20"/>
              </w:rPr>
            </w:pPr>
            <w:r w:rsidRPr="00EA35B0">
              <w:rPr>
                <w:rFonts w:cs="Arial"/>
                <w:sz w:val="20"/>
              </w:rPr>
              <w:t>Methodology</w:t>
            </w:r>
          </w:p>
        </w:tc>
        <w:tc>
          <w:tcPr>
            <w:tcW w:w="2481" w:type="dxa"/>
            <w:tcBorders>
              <w:top w:val="thinThickSmallGap" w:sz="24" w:space="0" w:color="auto"/>
            </w:tcBorders>
          </w:tcPr>
          <w:p w:rsidR="00E36C04" w:rsidRPr="00A032C6" w:rsidP="001510B7" w14:paraId="201239CA" w14:textId="77777777">
            <w:pPr>
              <w:pStyle w:val="BodyText"/>
              <w:tabs>
                <w:tab w:val="left" w:pos="1170"/>
                <w:tab w:val="left" w:pos="1260"/>
              </w:tabs>
              <w:ind w:right="135"/>
              <w:rPr>
                <w:rFonts w:cs="Arial"/>
                <w:sz w:val="20"/>
              </w:rPr>
            </w:pPr>
            <w:r w:rsidRPr="00A032C6">
              <w:rPr>
                <w:rFonts w:cs="Arial"/>
                <w:sz w:val="20"/>
              </w:rPr>
              <w:t>2</w:t>
            </w:r>
          </w:p>
        </w:tc>
        <w:tc>
          <w:tcPr>
            <w:tcW w:w="2482" w:type="dxa"/>
            <w:tcBorders>
              <w:top w:val="thinThickSmallGap" w:sz="24" w:space="0" w:color="auto"/>
            </w:tcBorders>
          </w:tcPr>
          <w:p w:rsidR="00E36C04" w:rsidRPr="00A032C6" w:rsidP="001510B7" w14:paraId="763FBD97" w14:textId="77777777">
            <w:pPr>
              <w:pStyle w:val="BodyText"/>
              <w:tabs>
                <w:tab w:val="left" w:pos="1170"/>
                <w:tab w:val="left" w:pos="1260"/>
              </w:tabs>
              <w:ind w:right="135"/>
              <w:rPr>
                <w:rFonts w:cs="Arial"/>
                <w:sz w:val="20"/>
              </w:rPr>
            </w:pPr>
          </w:p>
        </w:tc>
        <w:tc>
          <w:tcPr>
            <w:tcW w:w="2482" w:type="dxa"/>
            <w:tcBorders>
              <w:top w:val="thinThickSmallGap" w:sz="24" w:space="0" w:color="auto"/>
            </w:tcBorders>
          </w:tcPr>
          <w:p w:rsidR="00E36C04" w:rsidRPr="00A032C6" w:rsidP="001510B7" w14:paraId="06594770" w14:textId="77777777">
            <w:pPr>
              <w:pStyle w:val="BodyText"/>
              <w:tabs>
                <w:tab w:val="left" w:pos="1170"/>
                <w:tab w:val="left" w:pos="1260"/>
              </w:tabs>
              <w:ind w:right="135"/>
              <w:rPr>
                <w:rFonts w:cs="Arial"/>
                <w:sz w:val="20"/>
              </w:rPr>
            </w:pPr>
          </w:p>
        </w:tc>
      </w:tr>
      <w:tr w14:paraId="70AC454C" w14:textId="77777777" w:rsidTr="004B6958">
        <w:tblPrEx>
          <w:tblW w:w="0" w:type="auto"/>
          <w:jc w:val="center"/>
          <w:tblLook w:val="04A0"/>
        </w:tblPrEx>
        <w:trPr>
          <w:jc w:val="center"/>
        </w:trPr>
        <w:tc>
          <w:tcPr>
            <w:tcW w:w="2481" w:type="dxa"/>
          </w:tcPr>
          <w:p w:rsidR="00E36C04" w:rsidRPr="00EA35B0" w:rsidP="001510B7" w14:paraId="362D4B7B" w14:textId="399B295B">
            <w:pPr>
              <w:pStyle w:val="BodyText"/>
              <w:tabs>
                <w:tab w:val="left" w:pos="1170"/>
                <w:tab w:val="left" w:pos="1260"/>
              </w:tabs>
              <w:ind w:right="135"/>
              <w:rPr>
                <w:rFonts w:cs="Arial"/>
                <w:sz w:val="20"/>
              </w:rPr>
            </w:pPr>
            <w:r w:rsidRPr="00EA35B0">
              <w:rPr>
                <w:rFonts w:cs="Arial"/>
                <w:sz w:val="20"/>
              </w:rPr>
              <w:t>NC/N</w:t>
            </w:r>
            <w:r w:rsidR="00A032C6">
              <w:rPr>
                <w:rFonts w:cs="Arial"/>
                <w:sz w:val="20"/>
              </w:rPr>
              <w:t xml:space="preserve">ext </w:t>
            </w:r>
            <w:r w:rsidRPr="00EA35B0">
              <w:rPr>
                <w:rFonts w:cs="Arial"/>
                <w:sz w:val="20"/>
              </w:rPr>
              <w:t>o</w:t>
            </w:r>
            <w:r w:rsidR="00A032C6">
              <w:rPr>
                <w:rFonts w:cs="Arial"/>
                <w:sz w:val="20"/>
              </w:rPr>
              <w:t xml:space="preserve">f </w:t>
            </w:r>
            <w:r w:rsidRPr="00EA35B0">
              <w:rPr>
                <w:rFonts w:cs="Arial"/>
                <w:sz w:val="20"/>
              </w:rPr>
              <w:t>K</w:t>
            </w:r>
            <w:r w:rsidR="00A032C6">
              <w:rPr>
                <w:rFonts w:cs="Arial"/>
                <w:sz w:val="20"/>
              </w:rPr>
              <w:t>in</w:t>
            </w:r>
          </w:p>
        </w:tc>
        <w:tc>
          <w:tcPr>
            <w:tcW w:w="2481" w:type="dxa"/>
          </w:tcPr>
          <w:p w:rsidR="00E36C04" w:rsidRPr="00A032C6" w:rsidP="001510B7" w14:paraId="02B56ECD" w14:textId="77777777">
            <w:pPr>
              <w:pStyle w:val="BodyText"/>
              <w:tabs>
                <w:tab w:val="left" w:pos="1170"/>
                <w:tab w:val="left" w:pos="1260"/>
              </w:tabs>
              <w:ind w:right="135"/>
              <w:rPr>
                <w:rFonts w:cs="Arial"/>
                <w:sz w:val="20"/>
              </w:rPr>
            </w:pPr>
            <w:r w:rsidRPr="00A032C6">
              <w:rPr>
                <w:rFonts w:cs="Arial"/>
                <w:sz w:val="20"/>
              </w:rPr>
              <w:t>12</w:t>
            </w:r>
          </w:p>
        </w:tc>
        <w:tc>
          <w:tcPr>
            <w:tcW w:w="2482" w:type="dxa"/>
          </w:tcPr>
          <w:p w:rsidR="00E36C04" w:rsidRPr="00A032C6" w:rsidP="001510B7" w14:paraId="05685C08" w14:textId="77777777">
            <w:pPr>
              <w:pStyle w:val="BodyText"/>
              <w:tabs>
                <w:tab w:val="left" w:pos="1170"/>
                <w:tab w:val="left" w:pos="1260"/>
              </w:tabs>
              <w:ind w:right="135"/>
              <w:rPr>
                <w:rFonts w:cs="Arial"/>
                <w:sz w:val="20"/>
              </w:rPr>
            </w:pPr>
            <w:r w:rsidRPr="00A032C6">
              <w:rPr>
                <w:rFonts w:cs="Arial"/>
                <w:sz w:val="20"/>
              </w:rPr>
              <w:t>6</w:t>
            </w:r>
          </w:p>
        </w:tc>
        <w:tc>
          <w:tcPr>
            <w:tcW w:w="2482" w:type="dxa"/>
          </w:tcPr>
          <w:p w:rsidR="00E36C04" w:rsidRPr="00A032C6" w:rsidP="001510B7" w14:paraId="0F9F632C" w14:textId="77777777">
            <w:pPr>
              <w:pStyle w:val="BodyText"/>
              <w:tabs>
                <w:tab w:val="left" w:pos="1170"/>
                <w:tab w:val="left" w:pos="1260"/>
              </w:tabs>
              <w:ind w:right="135"/>
              <w:rPr>
                <w:rFonts w:cs="Arial"/>
                <w:sz w:val="20"/>
              </w:rPr>
            </w:pPr>
            <w:r w:rsidRPr="00A032C6">
              <w:rPr>
                <w:rFonts w:cs="Arial"/>
                <w:sz w:val="20"/>
              </w:rPr>
              <w:t>2</w:t>
            </w:r>
          </w:p>
        </w:tc>
      </w:tr>
      <w:tr w14:paraId="0BBFDD8F" w14:textId="77777777" w:rsidTr="004B6958">
        <w:tblPrEx>
          <w:tblW w:w="0" w:type="auto"/>
          <w:jc w:val="center"/>
          <w:tblLook w:val="04A0"/>
        </w:tblPrEx>
        <w:trPr>
          <w:jc w:val="center"/>
        </w:trPr>
        <w:tc>
          <w:tcPr>
            <w:tcW w:w="2481" w:type="dxa"/>
          </w:tcPr>
          <w:p w:rsidR="00E36C04" w:rsidRPr="00EA35B0" w:rsidP="001510B7" w14:paraId="1BEB59A7" w14:textId="77777777">
            <w:pPr>
              <w:pStyle w:val="BodyText"/>
              <w:tabs>
                <w:tab w:val="left" w:pos="1170"/>
                <w:tab w:val="left" w:pos="1260"/>
              </w:tabs>
              <w:ind w:right="135"/>
              <w:rPr>
                <w:rFonts w:cs="Arial"/>
                <w:sz w:val="20"/>
              </w:rPr>
            </w:pPr>
            <w:r w:rsidRPr="00EA35B0">
              <w:rPr>
                <w:rFonts w:cs="Arial"/>
                <w:sz w:val="20"/>
              </w:rPr>
              <w:t>MPS</w:t>
            </w:r>
          </w:p>
        </w:tc>
        <w:tc>
          <w:tcPr>
            <w:tcW w:w="2481" w:type="dxa"/>
          </w:tcPr>
          <w:p w:rsidR="00E36C04" w:rsidRPr="00A032C6" w:rsidP="001510B7" w14:paraId="2EDB203B" w14:textId="77777777">
            <w:pPr>
              <w:pStyle w:val="BodyText"/>
              <w:tabs>
                <w:tab w:val="left" w:pos="1170"/>
                <w:tab w:val="left" w:pos="1260"/>
              </w:tabs>
              <w:ind w:right="135"/>
              <w:rPr>
                <w:rFonts w:cs="Arial"/>
                <w:sz w:val="20"/>
              </w:rPr>
            </w:pPr>
            <w:r w:rsidRPr="00A032C6">
              <w:rPr>
                <w:rFonts w:cs="Arial"/>
                <w:sz w:val="20"/>
              </w:rPr>
              <w:t>4</w:t>
            </w:r>
          </w:p>
        </w:tc>
        <w:tc>
          <w:tcPr>
            <w:tcW w:w="2482" w:type="dxa"/>
          </w:tcPr>
          <w:p w:rsidR="00E36C04" w:rsidRPr="00A032C6" w:rsidP="001510B7" w14:paraId="277032A1" w14:textId="77777777">
            <w:pPr>
              <w:pStyle w:val="BodyText"/>
              <w:tabs>
                <w:tab w:val="left" w:pos="1170"/>
                <w:tab w:val="left" w:pos="1260"/>
              </w:tabs>
              <w:ind w:right="135"/>
              <w:rPr>
                <w:rFonts w:cs="Arial"/>
                <w:sz w:val="20"/>
              </w:rPr>
            </w:pPr>
            <w:r w:rsidRPr="00A032C6">
              <w:rPr>
                <w:rFonts w:cs="Arial"/>
                <w:sz w:val="20"/>
              </w:rPr>
              <w:t>11</w:t>
            </w:r>
          </w:p>
        </w:tc>
        <w:tc>
          <w:tcPr>
            <w:tcW w:w="2482" w:type="dxa"/>
          </w:tcPr>
          <w:p w:rsidR="00E36C04" w:rsidRPr="00A032C6" w:rsidP="001510B7" w14:paraId="16531100" w14:textId="77777777">
            <w:pPr>
              <w:pStyle w:val="BodyText"/>
              <w:tabs>
                <w:tab w:val="left" w:pos="1170"/>
                <w:tab w:val="left" w:pos="1260"/>
              </w:tabs>
              <w:ind w:right="135"/>
              <w:rPr>
                <w:rFonts w:cs="Arial"/>
                <w:sz w:val="20"/>
              </w:rPr>
            </w:pPr>
            <w:r w:rsidRPr="00A032C6">
              <w:rPr>
                <w:rFonts w:cs="Arial"/>
                <w:sz w:val="20"/>
              </w:rPr>
              <w:t>3</w:t>
            </w:r>
          </w:p>
        </w:tc>
      </w:tr>
      <w:tr w14:paraId="2C302C9A" w14:textId="77777777" w:rsidTr="004B6958">
        <w:tblPrEx>
          <w:tblW w:w="0" w:type="auto"/>
          <w:jc w:val="center"/>
          <w:tblLook w:val="04A0"/>
        </w:tblPrEx>
        <w:trPr>
          <w:jc w:val="center"/>
        </w:trPr>
        <w:tc>
          <w:tcPr>
            <w:tcW w:w="2481" w:type="dxa"/>
          </w:tcPr>
          <w:p w:rsidR="00E36C04" w:rsidRPr="00EA35B0" w:rsidP="001510B7" w14:paraId="5AA35F09" w14:textId="77777777">
            <w:pPr>
              <w:pStyle w:val="BodyText"/>
              <w:tabs>
                <w:tab w:val="left" w:pos="1170"/>
                <w:tab w:val="left" w:pos="1260"/>
              </w:tabs>
              <w:ind w:right="135"/>
              <w:rPr>
                <w:rFonts w:cs="Arial"/>
                <w:sz w:val="20"/>
              </w:rPr>
            </w:pPr>
            <w:r w:rsidRPr="00EA35B0">
              <w:rPr>
                <w:rFonts w:cs="Arial"/>
                <w:sz w:val="20"/>
              </w:rPr>
              <w:t>STVC</w:t>
            </w:r>
          </w:p>
        </w:tc>
        <w:tc>
          <w:tcPr>
            <w:tcW w:w="2481" w:type="dxa"/>
          </w:tcPr>
          <w:p w:rsidR="00E36C04" w:rsidRPr="00A032C6" w:rsidP="001510B7" w14:paraId="4881BCED" w14:textId="77777777">
            <w:pPr>
              <w:pStyle w:val="BodyText"/>
              <w:tabs>
                <w:tab w:val="left" w:pos="1170"/>
                <w:tab w:val="left" w:pos="1260"/>
              </w:tabs>
              <w:ind w:right="135"/>
              <w:rPr>
                <w:rFonts w:cs="Arial"/>
                <w:sz w:val="20"/>
              </w:rPr>
            </w:pPr>
            <w:r w:rsidRPr="00A032C6">
              <w:rPr>
                <w:rFonts w:cs="Arial"/>
                <w:sz w:val="20"/>
              </w:rPr>
              <w:t>1</w:t>
            </w:r>
          </w:p>
        </w:tc>
        <w:tc>
          <w:tcPr>
            <w:tcW w:w="2482" w:type="dxa"/>
          </w:tcPr>
          <w:p w:rsidR="00E36C04" w:rsidRPr="00A032C6" w:rsidP="001510B7" w14:paraId="3439B613" w14:textId="77777777">
            <w:pPr>
              <w:pStyle w:val="BodyText"/>
              <w:tabs>
                <w:tab w:val="left" w:pos="1170"/>
                <w:tab w:val="left" w:pos="1260"/>
              </w:tabs>
              <w:ind w:right="135"/>
              <w:rPr>
                <w:rFonts w:cs="Arial"/>
                <w:sz w:val="20"/>
              </w:rPr>
            </w:pPr>
            <w:r w:rsidRPr="00A032C6">
              <w:rPr>
                <w:rFonts w:cs="Arial"/>
                <w:sz w:val="20"/>
              </w:rPr>
              <w:t>5</w:t>
            </w:r>
          </w:p>
        </w:tc>
        <w:tc>
          <w:tcPr>
            <w:tcW w:w="2482" w:type="dxa"/>
          </w:tcPr>
          <w:p w:rsidR="00E36C04" w:rsidRPr="00A032C6" w:rsidP="001510B7" w14:paraId="250AD8E9" w14:textId="77777777">
            <w:pPr>
              <w:pStyle w:val="BodyText"/>
              <w:tabs>
                <w:tab w:val="left" w:pos="1170"/>
                <w:tab w:val="left" w:pos="1260"/>
              </w:tabs>
              <w:ind w:right="135"/>
              <w:rPr>
                <w:rFonts w:cs="Arial"/>
                <w:sz w:val="20"/>
              </w:rPr>
            </w:pPr>
            <w:r w:rsidRPr="00A032C6">
              <w:rPr>
                <w:rFonts w:cs="Arial"/>
                <w:sz w:val="20"/>
              </w:rPr>
              <w:t>1</w:t>
            </w:r>
          </w:p>
        </w:tc>
      </w:tr>
      <w:tr w14:paraId="56079BA3" w14:textId="77777777" w:rsidTr="004B6958">
        <w:tblPrEx>
          <w:tblW w:w="0" w:type="auto"/>
          <w:jc w:val="center"/>
          <w:tblLook w:val="04A0"/>
        </w:tblPrEx>
        <w:trPr>
          <w:jc w:val="center"/>
        </w:trPr>
        <w:tc>
          <w:tcPr>
            <w:tcW w:w="2481" w:type="dxa"/>
            <w:tcBorders>
              <w:bottom w:val="thinThickSmallGap" w:sz="24" w:space="0" w:color="auto"/>
            </w:tcBorders>
          </w:tcPr>
          <w:p w:rsidR="00E36C04" w:rsidRPr="00EA35B0" w:rsidP="001510B7" w14:paraId="4F2BCE23" w14:textId="77777777">
            <w:pPr>
              <w:pStyle w:val="BodyText"/>
              <w:tabs>
                <w:tab w:val="left" w:pos="1170"/>
                <w:tab w:val="left" w:pos="1260"/>
              </w:tabs>
              <w:ind w:right="135"/>
              <w:rPr>
                <w:rFonts w:cs="Arial"/>
                <w:sz w:val="20"/>
              </w:rPr>
            </w:pPr>
            <w:r w:rsidRPr="00EA35B0">
              <w:rPr>
                <w:rFonts w:cs="Arial"/>
                <w:sz w:val="20"/>
              </w:rPr>
              <w:t>Funeral Director</w:t>
            </w:r>
          </w:p>
        </w:tc>
        <w:tc>
          <w:tcPr>
            <w:tcW w:w="2481" w:type="dxa"/>
            <w:tcBorders>
              <w:bottom w:val="thinThickSmallGap" w:sz="24" w:space="0" w:color="auto"/>
            </w:tcBorders>
          </w:tcPr>
          <w:p w:rsidR="00E36C04" w:rsidRPr="00A032C6" w:rsidP="001510B7" w14:paraId="5E8FE569" w14:textId="77777777">
            <w:pPr>
              <w:pStyle w:val="BodyText"/>
              <w:tabs>
                <w:tab w:val="left" w:pos="1170"/>
                <w:tab w:val="left" w:pos="1260"/>
              </w:tabs>
              <w:ind w:right="135"/>
              <w:rPr>
                <w:rFonts w:cs="Arial"/>
                <w:sz w:val="20"/>
              </w:rPr>
            </w:pPr>
            <w:r w:rsidRPr="00A032C6">
              <w:rPr>
                <w:rFonts w:cs="Arial"/>
                <w:sz w:val="20"/>
              </w:rPr>
              <w:t>2</w:t>
            </w:r>
          </w:p>
        </w:tc>
        <w:tc>
          <w:tcPr>
            <w:tcW w:w="2482" w:type="dxa"/>
            <w:tcBorders>
              <w:bottom w:val="thinThickSmallGap" w:sz="24" w:space="0" w:color="auto"/>
            </w:tcBorders>
          </w:tcPr>
          <w:p w:rsidR="00E36C04" w:rsidRPr="00A032C6" w:rsidP="001510B7" w14:paraId="5160DF09" w14:textId="77777777">
            <w:pPr>
              <w:pStyle w:val="BodyText"/>
              <w:tabs>
                <w:tab w:val="left" w:pos="1170"/>
                <w:tab w:val="left" w:pos="1260"/>
              </w:tabs>
              <w:ind w:right="135"/>
              <w:rPr>
                <w:rFonts w:cs="Arial"/>
                <w:sz w:val="20"/>
              </w:rPr>
            </w:pPr>
          </w:p>
        </w:tc>
        <w:tc>
          <w:tcPr>
            <w:tcW w:w="2482" w:type="dxa"/>
            <w:tcBorders>
              <w:bottom w:val="thinThickSmallGap" w:sz="24" w:space="0" w:color="auto"/>
            </w:tcBorders>
          </w:tcPr>
          <w:p w:rsidR="00E36C04" w:rsidRPr="00A032C6" w:rsidP="001510B7" w14:paraId="0C5939B5" w14:textId="77777777">
            <w:pPr>
              <w:pStyle w:val="BodyText"/>
              <w:tabs>
                <w:tab w:val="left" w:pos="1170"/>
                <w:tab w:val="left" w:pos="1260"/>
              </w:tabs>
              <w:ind w:right="135"/>
              <w:rPr>
                <w:rFonts w:cs="Arial"/>
                <w:sz w:val="20"/>
              </w:rPr>
            </w:pPr>
            <w:r w:rsidRPr="00A032C6">
              <w:rPr>
                <w:rFonts w:cs="Arial"/>
                <w:sz w:val="20"/>
              </w:rPr>
              <w:t>1</w:t>
            </w:r>
          </w:p>
        </w:tc>
      </w:tr>
      <w:tr w14:paraId="5CF01864" w14:textId="77777777" w:rsidTr="004B6958">
        <w:tblPrEx>
          <w:tblW w:w="0" w:type="auto"/>
          <w:jc w:val="center"/>
          <w:tblLook w:val="04A0"/>
        </w:tblPrEx>
        <w:trPr>
          <w:jc w:val="center"/>
        </w:trPr>
        <w:tc>
          <w:tcPr>
            <w:tcW w:w="2481" w:type="dxa"/>
            <w:tcBorders>
              <w:top w:val="thinThickSmallGap" w:sz="24" w:space="0" w:color="auto"/>
              <w:left w:val="dashSmallGap" w:sz="4" w:space="0" w:color="auto"/>
              <w:bottom w:val="dashSmallGap" w:sz="4" w:space="0" w:color="auto"/>
              <w:right w:val="dashSmallGap" w:sz="4" w:space="0" w:color="auto"/>
            </w:tcBorders>
          </w:tcPr>
          <w:p w:rsidR="00E36C04" w:rsidRPr="00A032C6" w:rsidP="001510B7" w14:paraId="7CEA8F9B" w14:textId="77777777">
            <w:pPr>
              <w:pStyle w:val="BodyText"/>
              <w:tabs>
                <w:tab w:val="left" w:pos="1170"/>
                <w:tab w:val="left" w:pos="1260"/>
              </w:tabs>
              <w:ind w:right="135"/>
              <w:rPr>
                <w:rFonts w:cs="Arial"/>
                <w:sz w:val="20"/>
              </w:rPr>
            </w:pPr>
            <w:r w:rsidRPr="00A032C6">
              <w:rPr>
                <w:rFonts w:cs="Arial"/>
                <w:sz w:val="20"/>
              </w:rPr>
              <w:t>Total</w:t>
            </w:r>
          </w:p>
        </w:tc>
        <w:tc>
          <w:tcPr>
            <w:tcW w:w="2481" w:type="dxa"/>
            <w:tcBorders>
              <w:top w:val="thinThickSmallGap" w:sz="24" w:space="0" w:color="auto"/>
              <w:left w:val="dashSmallGap" w:sz="4" w:space="0" w:color="auto"/>
              <w:bottom w:val="dashSmallGap" w:sz="4" w:space="0" w:color="auto"/>
              <w:right w:val="dashSmallGap" w:sz="4" w:space="0" w:color="auto"/>
            </w:tcBorders>
          </w:tcPr>
          <w:p w:rsidR="00E36C04" w:rsidRPr="00A032C6" w:rsidP="001510B7" w14:paraId="4D9433E1" w14:textId="77777777">
            <w:pPr>
              <w:pStyle w:val="BodyText"/>
              <w:tabs>
                <w:tab w:val="left" w:pos="1170"/>
                <w:tab w:val="left" w:pos="1260"/>
              </w:tabs>
              <w:ind w:right="135"/>
              <w:rPr>
                <w:rFonts w:cs="Arial"/>
                <w:sz w:val="20"/>
              </w:rPr>
            </w:pPr>
            <w:r w:rsidRPr="00A032C6">
              <w:rPr>
                <w:rFonts w:cs="Arial"/>
                <w:sz w:val="20"/>
              </w:rPr>
              <w:fldChar w:fldCharType="begin"/>
            </w:r>
            <w:r w:rsidRPr="00A032C6">
              <w:rPr>
                <w:rFonts w:cs="Arial"/>
                <w:sz w:val="20"/>
              </w:rPr>
              <w:instrText xml:space="preserve"> =SUM(ABOVE) </w:instrText>
            </w:r>
            <w:r w:rsidRPr="00A032C6">
              <w:rPr>
                <w:rFonts w:cs="Arial"/>
                <w:sz w:val="20"/>
              </w:rPr>
              <w:fldChar w:fldCharType="separate"/>
            </w:r>
            <w:r w:rsidRPr="00A032C6">
              <w:rPr>
                <w:rFonts w:cs="Arial"/>
                <w:noProof/>
                <w:sz w:val="20"/>
              </w:rPr>
              <w:t>21</w:t>
            </w:r>
            <w:r w:rsidRPr="00A032C6">
              <w:rPr>
                <w:rFonts w:cs="Arial"/>
                <w:sz w:val="20"/>
              </w:rPr>
              <w:fldChar w:fldCharType="end"/>
            </w:r>
          </w:p>
        </w:tc>
        <w:tc>
          <w:tcPr>
            <w:tcW w:w="2482" w:type="dxa"/>
            <w:tcBorders>
              <w:top w:val="thinThickSmallGap" w:sz="24" w:space="0" w:color="auto"/>
              <w:left w:val="dashSmallGap" w:sz="4" w:space="0" w:color="auto"/>
              <w:bottom w:val="dashSmallGap" w:sz="4" w:space="0" w:color="auto"/>
              <w:right w:val="dashSmallGap" w:sz="4" w:space="0" w:color="auto"/>
            </w:tcBorders>
          </w:tcPr>
          <w:p w:rsidR="00E36C04" w:rsidRPr="00A032C6" w:rsidP="001510B7" w14:paraId="49972145" w14:textId="77777777">
            <w:pPr>
              <w:pStyle w:val="BodyText"/>
              <w:tabs>
                <w:tab w:val="left" w:pos="1170"/>
                <w:tab w:val="left" w:pos="1260"/>
              </w:tabs>
              <w:ind w:right="135"/>
              <w:rPr>
                <w:rFonts w:cs="Arial"/>
                <w:sz w:val="20"/>
              </w:rPr>
            </w:pPr>
            <w:r w:rsidRPr="00A032C6">
              <w:rPr>
                <w:rFonts w:cs="Arial"/>
                <w:sz w:val="20"/>
              </w:rPr>
              <w:fldChar w:fldCharType="begin"/>
            </w:r>
            <w:r w:rsidRPr="00A032C6">
              <w:rPr>
                <w:rFonts w:cs="Arial"/>
                <w:sz w:val="20"/>
              </w:rPr>
              <w:instrText xml:space="preserve"> =SUM(above) </w:instrText>
            </w:r>
            <w:r w:rsidRPr="00A032C6">
              <w:rPr>
                <w:rFonts w:cs="Arial"/>
                <w:sz w:val="20"/>
              </w:rPr>
              <w:fldChar w:fldCharType="separate"/>
            </w:r>
            <w:r w:rsidRPr="00A032C6">
              <w:rPr>
                <w:rFonts w:cs="Arial"/>
                <w:noProof/>
                <w:sz w:val="20"/>
              </w:rPr>
              <w:t>22</w:t>
            </w:r>
            <w:r w:rsidRPr="00A032C6">
              <w:rPr>
                <w:rFonts w:cs="Arial"/>
                <w:sz w:val="20"/>
              </w:rPr>
              <w:fldChar w:fldCharType="end"/>
            </w:r>
          </w:p>
        </w:tc>
        <w:tc>
          <w:tcPr>
            <w:tcW w:w="2482" w:type="dxa"/>
            <w:tcBorders>
              <w:top w:val="thinThickSmallGap" w:sz="24" w:space="0" w:color="auto"/>
              <w:left w:val="dashSmallGap" w:sz="4" w:space="0" w:color="auto"/>
              <w:bottom w:val="dashSmallGap" w:sz="4" w:space="0" w:color="auto"/>
              <w:right w:val="dashSmallGap" w:sz="4" w:space="0" w:color="auto"/>
            </w:tcBorders>
          </w:tcPr>
          <w:p w:rsidR="00E36C04" w:rsidRPr="00A032C6" w:rsidP="001510B7" w14:paraId="45E42870" w14:textId="77777777">
            <w:pPr>
              <w:pStyle w:val="BodyText"/>
              <w:tabs>
                <w:tab w:val="left" w:pos="1170"/>
                <w:tab w:val="left" w:pos="1260"/>
              </w:tabs>
              <w:ind w:right="135"/>
              <w:rPr>
                <w:rFonts w:cs="Arial"/>
                <w:sz w:val="20"/>
              </w:rPr>
            </w:pPr>
            <w:r w:rsidRPr="00A032C6">
              <w:rPr>
                <w:rFonts w:cs="Arial"/>
                <w:sz w:val="20"/>
              </w:rPr>
              <w:fldChar w:fldCharType="begin"/>
            </w:r>
            <w:r w:rsidRPr="00A032C6">
              <w:rPr>
                <w:rFonts w:cs="Arial"/>
                <w:sz w:val="20"/>
              </w:rPr>
              <w:instrText xml:space="preserve"> =SUM(ABOVE) </w:instrText>
            </w:r>
            <w:r w:rsidRPr="00A032C6">
              <w:rPr>
                <w:rFonts w:cs="Arial"/>
                <w:sz w:val="20"/>
              </w:rPr>
              <w:fldChar w:fldCharType="separate"/>
            </w:r>
            <w:r w:rsidRPr="00A032C6">
              <w:rPr>
                <w:rFonts w:cs="Arial"/>
                <w:noProof/>
                <w:sz w:val="20"/>
              </w:rPr>
              <w:t>7</w:t>
            </w:r>
            <w:r w:rsidRPr="00A032C6">
              <w:rPr>
                <w:rFonts w:cs="Arial"/>
                <w:sz w:val="20"/>
              </w:rPr>
              <w:fldChar w:fldCharType="end"/>
            </w:r>
          </w:p>
        </w:tc>
      </w:tr>
    </w:tbl>
    <w:p w:rsidR="00E36C04" w14:paraId="70C6BC91" w14:textId="77777777">
      <w:pPr>
        <w:widowControl w:val="0"/>
        <w:rPr>
          <w:rFonts w:ascii="Arial" w:hAnsi="Arial"/>
          <w:bCs/>
          <w:sz w:val="24"/>
        </w:rPr>
      </w:pPr>
    </w:p>
    <w:p w:rsidR="00E36C04" w14:paraId="24F351DF" w14:textId="0A8CADD6">
      <w:pPr>
        <w:widowControl w:val="0"/>
        <w:rPr>
          <w:rFonts w:ascii="Arial" w:hAnsi="Arial"/>
          <w:bCs/>
          <w:sz w:val="24"/>
        </w:rPr>
      </w:pPr>
      <w:r>
        <w:rPr>
          <w:rFonts w:ascii="Arial" w:hAnsi="Arial"/>
          <w:bCs/>
          <w:sz w:val="24"/>
        </w:rPr>
        <w:t>NCA is respectful of our request for the time of those responding to our surveys.  For the three next of kin surveys (for national cemeteries, state or tribal cemeteries, and Memorial Products), there is no expectation of time investment for research, coll</w:t>
      </w:r>
      <w:r>
        <w:rPr>
          <w:rFonts w:ascii="Arial" w:hAnsi="Arial"/>
          <w:bCs/>
          <w:sz w:val="24"/>
        </w:rPr>
        <w:t>ecting documentation, or travel.  The burden for funeral directors is slightly higher, calling for a count of the number of interment services supported and other details, but overall, this is not projected to be (nor has it been reported through focus gro</w:t>
      </w:r>
      <w:r>
        <w:rPr>
          <w:rFonts w:ascii="Arial" w:hAnsi="Arial"/>
          <w:bCs/>
          <w:sz w:val="24"/>
        </w:rPr>
        <w:t xml:space="preserve">ups) to be a significant burden.  Third party consultation (through Federal Register notices) has demonstrated no significant respondent burden. </w:t>
      </w:r>
    </w:p>
    <w:p w:rsidR="00F20304" w14:paraId="3776FA99" w14:textId="1BBED9AC">
      <w:pPr>
        <w:widowControl w:val="0"/>
        <w:rPr>
          <w:rFonts w:ascii="Arial" w:hAnsi="Arial"/>
          <w:bCs/>
          <w:sz w:val="24"/>
        </w:rPr>
      </w:pPr>
      <w:r>
        <w:rPr>
          <w:rFonts w:ascii="Arial" w:hAnsi="Arial"/>
          <w:bCs/>
          <w:sz w:val="24"/>
        </w:rPr>
        <w:t>To date, NCA has used survey findings to inform strategic and operational plans</w:t>
      </w:r>
      <w:r w:rsidR="00DB7B9B">
        <w:rPr>
          <w:rFonts w:ascii="Arial" w:hAnsi="Arial"/>
          <w:bCs/>
          <w:sz w:val="24"/>
        </w:rPr>
        <w:t xml:space="preserve"> and activities</w:t>
      </w:r>
      <w:r>
        <w:rPr>
          <w:rFonts w:ascii="Arial" w:hAnsi="Arial"/>
          <w:bCs/>
          <w:sz w:val="24"/>
        </w:rPr>
        <w:t>, to include rel</w:t>
      </w:r>
      <w:r>
        <w:rPr>
          <w:rFonts w:ascii="Arial" w:hAnsi="Arial"/>
          <w:bCs/>
          <w:sz w:val="24"/>
        </w:rPr>
        <w:t>evant changes to how NCA conducts business and enhances how it serves Veterans and their families during their time of need</w:t>
      </w:r>
      <w:r w:rsidR="00037D20">
        <w:rPr>
          <w:rFonts w:ascii="Arial" w:hAnsi="Arial"/>
          <w:bCs/>
          <w:sz w:val="24"/>
        </w:rPr>
        <w:t>, as well as supports funeral directors assisting Veterans and their families</w:t>
      </w:r>
      <w:r>
        <w:rPr>
          <w:rFonts w:ascii="Arial" w:hAnsi="Arial"/>
          <w:bCs/>
          <w:sz w:val="24"/>
        </w:rPr>
        <w:t xml:space="preserve">.  Moreover, </w:t>
      </w:r>
      <w:r w:rsidR="00DB7B9B">
        <w:rPr>
          <w:rFonts w:ascii="Arial" w:hAnsi="Arial"/>
          <w:bCs/>
          <w:sz w:val="24"/>
        </w:rPr>
        <w:t xml:space="preserve">aggregates of </w:t>
      </w:r>
      <w:r>
        <w:rPr>
          <w:rFonts w:ascii="Arial" w:hAnsi="Arial"/>
          <w:bCs/>
          <w:sz w:val="24"/>
        </w:rPr>
        <w:t>survey findings inform budget</w:t>
      </w:r>
      <w:r>
        <w:rPr>
          <w:rFonts w:ascii="Arial" w:hAnsi="Arial"/>
          <w:bCs/>
          <w:sz w:val="24"/>
        </w:rPr>
        <w:t xml:space="preserve"> submission and is a criterion considered in evaluating cemetery operations and staff. Moreover, internal survey operations are corroborated through a third-party vendor through the American Customer Satisfaction Index (ACSI) methodology. NCA efforts over </w:t>
      </w:r>
      <w:r>
        <w:rPr>
          <w:rFonts w:ascii="Arial" w:hAnsi="Arial"/>
          <w:bCs/>
          <w:sz w:val="24"/>
        </w:rPr>
        <w:t xml:space="preserve">the last few years have resulted in NCA achieving a </w:t>
      </w:r>
      <w:r w:rsidR="00A032C6">
        <w:rPr>
          <w:rFonts w:ascii="Arial" w:hAnsi="Arial"/>
          <w:bCs/>
          <w:sz w:val="24"/>
        </w:rPr>
        <w:t>97-index</w:t>
      </w:r>
      <w:r>
        <w:rPr>
          <w:rFonts w:ascii="Arial" w:hAnsi="Arial"/>
          <w:bCs/>
          <w:sz w:val="24"/>
        </w:rPr>
        <w:t xml:space="preserve"> score (out of 100) in </w:t>
      </w:r>
      <w:r w:rsidR="0043236D">
        <w:rPr>
          <w:rFonts w:ascii="Arial" w:hAnsi="Arial"/>
          <w:bCs/>
          <w:sz w:val="24"/>
        </w:rPr>
        <w:t xml:space="preserve">2022, repeating this extraordinary score first achieved in </w:t>
      </w:r>
      <w:r>
        <w:rPr>
          <w:rFonts w:ascii="Arial" w:hAnsi="Arial"/>
          <w:bCs/>
          <w:sz w:val="24"/>
        </w:rPr>
        <w:t>2019 on the ACSI methodology, the highest score ever recorded for a public or private organization. This demonstra</w:t>
      </w:r>
      <w:r>
        <w:rPr>
          <w:rFonts w:ascii="Arial" w:hAnsi="Arial"/>
          <w:bCs/>
          <w:sz w:val="24"/>
        </w:rPr>
        <w:t xml:space="preserve">tes how seriously NCA takes the customer’s experience and feedback on NCA’s surveys.  </w:t>
      </w:r>
    </w:p>
    <w:p w:rsidR="00F20304" w14:paraId="6A78A1D0" w14:textId="77777777">
      <w:pPr>
        <w:widowControl w:val="0"/>
        <w:rPr>
          <w:rFonts w:ascii="Arial" w:hAnsi="Arial"/>
          <w:bCs/>
          <w:sz w:val="24"/>
        </w:rPr>
      </w:pPr>
    </w:p>
    <w:p w:rsidR="00873366" w14:paraId="30E4876C" w14:textId="64E8C2CF">
      <w:pPr>
        <w:widowControl w:val="0"/>
        <w:rPr>
          <w:rFonts w:ascii="Arial" w:hAnsi="Arial"/>
          <w:bCs/>
          <w:sz w:val="24"/>
        </w:rPr>
      </w:pPr>
      <w:r>
        <w:rPr>
          <w:rFonts w:ascii="Arial" w:hAnsi="Arial"/>
          <w:bCs/>
          <w:sz w:val="24"/>
        </w:rPr>
        <w:t>NCA survey</w:t>
      </w:r>
      <w:r w:rsidR="00CD4870">
        <w:rPr>
          <w:rFonts w:ascii="Arial" w:hAnsi="Arial"/>
          <w:bCs/>
          <w:sz w:val="24"/>
        </w:rPr>
        <w:t>s</w:t>
      </w:r>
      <w:r>
        <w:rPr>
          <w:rFonts w:ascii="Arial" w:hAnsi="Arial"/>
          <w:bCs/>
          <w:sz w:val="24"/>
        </w:rPr>
        <w:t xml:space="preserve"> </w:t>
      </w:r>
      <w:r w:rsidR="00037D20">
        <w:rPr>
          <w:rFonts w:ascii="Arial" w:hAnsi="Arial"/>
          <w:bCs/>
          <w:sz w:val="24"/>
        </w:rPr>
        <w:t xml:space="preserve">next of kin/family members of Veterans and their families interred at VA national cemeteries, State or Tribal </w:t>
      </w:r>
      <w:r w:rsidR="00CB5096">
        <w:rPr>
          <w:rFonts w:ascii="Arial" w:hAnsi="Arial"/>
          <w:bCs/>
          <w:sz w:val="24"/>
        </w:rPr>
        <w:t xml:space="preserve">Veteran cemeteries, or private cemeteries and using </w:t>
      </w:r>
      <w:r w:rsidR="00CB5096">
        <w:rPr>
          <w:rFonts w:ascii="Arial" w:hAnsi="Arial"/>
          <w:bCs/>
          <w:sz w:val="24"/>
        </w:rPr>
        <w:t xml:space="preserve">VA memorial products, as well as the funeral directors assisting them, </w:t>
      </w:r>
      <w:r w:rsidR="005605FD">
        <w:rPr>
          <w:rFonts w:ascii="Arial" w:hAnsi="Arial"/>
          <w:bCs/>
          <w:sz w:val="24"/>
        </w:rPr>
        <w:t>using</w:t>
      </w:r>
      <w:r>
        <w:rPr>
          <w:rFonts w:ascii="Arial" w:hAnsi="Arial"/>
          <w:bCs/>
          <w:sz w:val="24"/>
        </w:rPr>
        <w:t xml:space="preserve"> mail surveys, focus groups, and comment cards. </w:t>
      </w:r>
      <w:r w:rsidR="003A1E2B">
        <w:rPr>
          <w:rFonts w:ascii="Arial" w:hAnsi="Arial"/>
          <w:bCs/>
          <w:sz w:val="24"/>
        </w:rPr>
        <w:t xml:space="preserve">Participation in the surveys </w:t>
      </w:r>
      <w:r w:rsidR="0031030D">
        <w:rPr>
          <w:rFonts w:ascii="Arial" w:hAnsi="Arial"/>
          <w:bCs/>
          <w:sz w:val="24"/>
        </w:rPr>
        <w:t>is</w:t>
      </w:r>
      <w:r w:rsidR="003A1E2B">
        <w:rPr>
          <w:rFonts w:ascii="Arial" w:hAnsi="Arial"/>
          <w:bCs/>
          <w:sz w:val="24"/>
        </w:rPr>
        <w:t xml:space="preserve"> voluntary and the generic clearance </w:t>
      </w:r>
      <w:r w:rsidR="005D57E8">
        <w:rPr>
          <w:rFonts w:ascii="Arial" w:hAnsi="Arial"/>
          <w:bCs/>
          <w:sz w:val="24"/>
        </w:rPr>
        <w:t>is not</w:t>
      </w:r>
      <w:r w:rsidR="003A1E2B">
        <w:rPr>
          <w:rFonts w:ascii="Arial" w:hAnsi="Arial"/>
          <w:bCs/>
          <w:sz w:val="24"/>
        </w:rPr>
        <w:t xml:space="preserve"> used to collect information required to obtain or maintain eligibility for a VA program or benefit.  </w:t>
      </w:r>
      <w:r w:rsidR="007937EB">
        <w:rPr>
          <w:rFonts w:ascii="Arial" w:hAnsi="Arial"/>
          <w:bCs/>
          <w:sz w:val="24"/>
        </w:rPr>
        <w:t>V</w:t>
      </w:r>
      <w:r w:rsidR="003A1E2B">
        <w:rPr>
          <w:rFonts w:ascii="Arial" w:hAnsi="Arial"/>
          <w:bCs/>
          <w:sz w:val="24"/>
        </w:rPr>
        <w:t xml:space="preserve">oluntary customer surveys </w:t>
      </w:r>
      <w:r w:rsidR="00290823">
        <w:rPr>
          <w:rFonts w:ascii="Arial" w:hAnsi="Arial"/>
          <w:bCs/>
          <w:sz w:val="24"/>
        </w:rPr>
        <w:t xml:space="preserve">are not program evaluations and </w:t>
      </w:r>
      <w:r w:rsidR="00643CCB">
        <w:rPr>
          <w:rFonts w:ascii="Arial" w:hAnsi="Arial"/>
          <w:bCs/>
          <w:sz w:val="24"/>
        </w:rPr>
        <w:t xml:space="preserve">are </w:t>
      </w:r>
      <w:r w:rsidR="003A1E2B">
        <w:rPr>
          <w:rFonts w:ascii="Arial" w:hAnsi="Arial"/>
          <w:bCs/>
          <w:sz w:val="24"/>
        </w:rPr>
        <w:t xml:space="preserve">not used as substitutes for traditional program evaluation surveys that measure objective outcomes.  </w:t>
      </w:r>
      <w:r w:rsidR="005605FD">
        <w:rPr>
          <w:rFonts w:ascii="Arial" w:hAnsi="Arial"/>
          <w:bCs/>
          <w:sz w:val="24"/>
        </w:rPr>
        <w:t>To</w:t>
      </w:r>
      <w:r w:rsidR="003A1E2B">
        <w:rPr>
          <w:rFonts w:ascii="Arial" w:hAnsi="Arial"/>
          <w:bCs/>
          <w:sz w:val="24"/>
        </w:rPr>
        <w:t xml:space="preserve"> maximize the voluntary response rates, the information collection </w:t>
      </w:r>
      <w:r w:rsidR="00643CCB">
        <w:rPr>
          <w:rFonts w:ascii="Arial" w:hAnsi="Arial"/>
          <w:bCs/>
          <w:sz w:val="24"/>
        </w:rPr>
        <w:t>is</w:t>
      </w:r>
      <w:r w:rsidR="003A1E2B">
        <w:rPr>
          <w:rFonts w:ascii="Arial" w:hAnsi="Arial"/>
          <w:bCs/>
          <w:sz w:val="24"/>
        </w:rPr>
        <w:t xml:space="preserve"> designed to make participation convenient, simple, and free of unnecessary barriers.  </w:t>
      </w:r>
      <w:r w:rsidR="00E36C04">
        <w:rPr>
          <w:rFonts w:ascii="Arial" w:hAnsi="Arial"/>
          <w:bCs/>
          <w:sz w:val="24"/>
        </w:rPr>
        <w:t>To minimize the impact of the language barrier, surveys are offered in both English and Spanish.  If the respondent receives a survey in the language in which they are not comfortable, there is a statement (</w:t>
      </w:r>
      <w:r w:rsidR="00A032C6">
        <w:rPr>
          <w:rFonts w:ascii="Arial" w:hAnsi="Arial"/>
          <w:bCs/>
          <w:sz w:val="24"/>
        </w:rPr>
        <w:t>i.e.,</w:t>
      </w:r>
      <w:r w:rsidR="00E36C04">
        <w:rPr>
          <w:rFonts w:ascii="Arial" w:hAnsi="Arial"/>
          <w:bCs/>
          <w:sz w:val="24"/>
        </w:rPr>
        <w:t xml:space="preserve"> the English language survey includes a statement in Spanish</w:t>
      </w:r>
      <w:r w:rsidR="0060617A">
        <w:rPr>
          <w:rFonts w:ascii="Arial" w:hAnsi="Arial"/>
          <w:bCs/>
          <w:sz w:val="24"/>
        </w:rPr>
        <w:t xml:space="preserve">) inviting the respondent to request the alternative language survey instrument.  Furthermore, the survey process is supported by a telephone help line.  This help line is set up to respond to questions about the </w:t>
      </w:r>
      <w:r w:rsidR="00A032C6">
        <w:rPr>
          <w:rFonts w:ascii="Arial" w:hAnsi="Arial"/>
          <w:bCs/>
          <w:sz w:val="24"/>
        </w:rPr>
        <w:t>survey but</w:t>
      </w:r>
      <w:r w:rsidR="0060617A">
        <w:rPr>
          <w:rFonts w:ascii="Arial" w:hAnsi="Arial"/>
          <w:bCs/>
          <w:sz w:val="24"/>
        </w:rPr>
        <w:t xml:space="preserve"> has (as necessary) been used to allow the respondent to work with a trained interviewer to respond to the survey via the telephone.  In the cover letter sent with the survey, respondents are also offered a Universal Resource Locator (URL) through which they can access and complete the survey on-line.</w:t>
      </w:r>
      <w:r w:rsidR="00EC47C5">
        <w:rPr>
          <w:rFonts w:ascii="Arial" w:hAnsi="Arial"/>
          <w:bCs/>
          <w:sz w:val="24"/>
        </w:rPr>
        <w:t xml:space="preserve">  Each survey includes a statement that “Failure to furnish the requested information will have no adverse effect on any VA benefit to which you may be entitled.”</w:t>
      </w:r>
      <w:r w:rsidR="000023DF">
        <w:rPr>
          <w:rFonts w:ascii="Arial" w:hAnsi="Arial"/>
          <w:bCs/>
          <w:sz w:val="24"/>
        </w:rPr>
        <w:t xml:space="preserve">  NCA recognizes that this survey addresses events around a highly emotional and personal event – the death of a loved one.  This organization works to minimize the potential psychological impact through allowing a minimum of a </w:t>
      </w:r>
      <w:r w:rsidR="00A032C6">
        <w:rPr>
          <w:rFonts w:ascii="Arial" w:hAnsi="Arial"/>
          <w:bCs/>
          <w:sz w:val="24"/>
        </w:rPr>
        <w:t>90-day</w:t>
      </w:r>
      <w:r w:rsidR="000023DF">
        <w:rPr>
          <w:rFonts w:ascii="Arial" w:hAnsi="Arial"/>
          <w:bCs/>
          <w:sz w:val="24"/>
        </w:rPr>
        <w:t xml:space="preserve"> grieving period before a survey is mailed, ensuring that a respondent will only be contacted for one survey, and through maximizing the various opportunities (multiple languages, option for a paper or electronic survey response, a telephone help line) to minimize the burden on the respondent.</w:t>
      </w:r>
    </w:p>
    <w:p w:rsidR="00873366" w14:paraId="4A2C126D" w14:textId="77777777">
      <w:pPr>
        <w:widowControl w:val="0"/>
        <w:rPr>
          <w:rFonts w:ascii="Arial" w:hAnsi="Arial"/>
          <w:bCs/>
          <w:sz w:val="24"/>
        </w:rPr>
      </w:pPr>
    </w:p>
    <w:p w:rsidR="00873366" w14:paraId="17CBB16C" w14:textId="31B8D317">
      <w:pPr>
        <w:widowControl w:val="0"/>
        <w:rPr>
          <w:rFonts w:ascii="Arial" w:hAnsi="Arial"/>
          <w:bCs/>
          <w:sz w:val="24"/>
        </w:rPr>
      </w:pPr>
      <w:r>
        <w:rPr>
          <w:rFonts w:ascii="Arial" w:hAnsi="Arial"/>
          <w:bCs/>
          <w:sz w:val="24"/>
        </w:rPr>
        <w:t xml:space="preserve">The </w:t>
      </w:r>
      <w:r w:rsidR="0031030D">
        <w:rPr>
          <w:rFonts w:ascii="Arial" w:hAnsi="Arial"/>
          <w:bCs/>
          <w:sz w:val="24"/>
        </w:rPr>
        <w:t xml:space="preserve">National Cemetery Administration </w:t>
      </w:r>
      <w:r>
        <w:rPr>
          <w:rFonts w:ascii="Arial" w:hAnsi="Arial"/>
          <w:bCs/>
          <w:sz w:val="24"/>
        </w:rPr>
        <w:t xml:space="preserve">has found </w:t>
      </w:r>
      <w:r w:rsidR="0031030D">
        <w:rPr>
          <w:rFonts w:ascii="Arial" w:hAnsi="Arial"/>
          <w:bCs/>
          <w:sz w:val="24"/>
        </w:rPr>
        <w:t xml:space="preserve">that </w:t>
      </w:r>
      <w:r>
        <w:rPr>
          <w:rFonts w:ascii="Arial" w:hAnsi="Arial"/>
          <w:bCs/>
          <w:sz w:val="24"/>
        </w:rPr>
        <w:t xml:space="preserve">the surveys help identify those aspects of services that are most important to its </w:t>
      </w:r>
      <w:r>
        <w:rPr>
          <w:rFonts w:ascii="Arial" w:hAnsi="Arial"/>
          <w:bCs/>
          <w:sz w:val="24"/>
        </w:rPr>
        <w:t>customers</w:t>
      </w:r>
      <w:r w:rsidR="0031030D">
        <w:rPr>
          <w:rFonts w:ascii="Arial" w:hAnsi="Arial"/>
          <w:bCs/>
          <w:sz w:val="24"/>
        </w:rPr>
        <w:t xml:space="preserve"> - V</w:t>
      </w:r>
      <w:r w:rsidR="00290823">
        <w:rPr>
          <w:rFonts w:ascii="Arial" w:hAnsi="Arial"/>
          <w:bCs/>
          <w:sz w:val="24"/>
        </w:rPr>
        <w:t>eteran</w:t>
      </w:r>
      <w:r>
        <w:rPr>
          <w:rFonts w:ascii="Arial" w:hAnsi="Arial"/>
          <w:bCs/>
          <w:sz w:val="24"/>
        </w:rPr>
        <w:t>s and their families</w:t>
      </w:r>
      <w:r w:rsidR="004433F4">
        <w:rPr>
          <w:rFonts w:ascii="Arial" w:hAnsi="Arial"/>
          <w:bCs/>
          <w:sz w:val="24"/>
        </w:rPr>
        <w:t>, and funeral directors</w:t>
      </w:r>
      <w:r>
        <w:rPr>
          <w:rFonts w:ascii="Arial" w:hAnsi="Arial"/>
          <w:bCs/>
          <w:sz w:val="24"/>
        </w:rPr>
        <w:t xml:space="preserve">.  </w:t>
      </w:r>
      <w:r w:rsidR="00D97338">
        <w:rPr>
          <w:rFonts w:ascii="Arial" w:hAnsi="Arial"/>
          <w:bCs/>
          <w:sz w:val="24"/>
        </w:rPr>
        <w:t xml:space="preserve">NCA requests that </w:t>
      </w:r>
      <w:r w:rsidR="0043236D">
        <w:rPr>
          <w:rFonts w:ascii="Arial" w:hAnsi="Arial"/>
          <w:bCs/>
          <w:sz w:val="24"/>
        </w:rPr>
        <w:t xml:space="preserve">upon renewal of this approval from OMB, </w:t>
      </w:r>
      <w:r w:rsidR="00D97338">
        <w:rPr>
          <w:rFonts w:ascii="Arial" w:hAnsi="Arial"/>
          <w:bCs/>
          <w:sz w:val="24"/>
        </w:rPr>
        <w:t xml:space="preserve">this generic ICR becomes a generic clearance that remains in place for the PRA’s maximum approval period of three years.  </w:t>
      </w:r>
      <w:r w:rsidRPr="00506E63" w:rsidR="006528A0">
        <w:rPr>
          <w:rFonts w:ascii="Arial" w:hAnsi="Arial"/>
          <w:bCs/>
          <w:sz w:val="24"/>
        </w:rPr>
        <w:t xml:space="preserve">Individual surveys </w:t>
      </w:r>
      <w:r w:rsidR="00643CCB">
        <w:rPr>
          <w:rFonts w:ascii="Arial" w:hAnsi="Arial"/>
          <w:bCs/>
          <w:sz w:val="24"/>
        </w:rPr>
        <w:t>are</w:t>
      </w:r>
      <w:r w:rsidRPr="00506E63" w:rsidR="006528A0">
        <w:rPr>
          <w:rFonts w:ascii="Arial" w:hAnsi="Arial"/>
          <w:bCs/>
          <w:sz w:val="24"/>
        </w:rPr>
        <w:t xml:space="preserve"> sent to </w:t>
      </w:r>
      <w:r w:rsidRPr="00506E63">
        <w:rPr>
          <w:rFonts w:ascii="Arial" w:hAnsi="Arial"/>
          <w:bCs/>
          <w:sz w:val="24"/>
        </w:rPr>
        <w:t>OMB</w:t>
      </w:r>
      <w:r w:rsidRPr="00506E63" w:rsidR="006528A0">
        <w:rPr>
          <w:rFonts w:ascii="Arial" w:hAnsi="Arial"/>
          <w:bCs/>
          <w:sz w:val="24"/>
        </w:rPr>
        <w:t xml:space="preserve"> for clearance as individual information collections (“IC”) prior to collecting data.</w:t>
      </w:r>
      <w:r w:rsidRPr="00506E63" w:rsidR="00D63E96">
        <w:rPr>
          <w:rFonts w:ascii="Arial" w:hAnsi="Arial"/>
          <w:bCs/>
          <w:sz w:val="24"/>
        </w:rPr>
        <w:t xml:space="preserve">  </w:t>
      </w:r>
      <w:r w:rsidRPr="00506E63" w:rsidR="00D933F5">
        <w:rPr>
          <w:rFonts w:ascii="Arial" w:hAnsi="Arial"/>
          <w:bCs/>
          <w:sz w:val="24"/>
        </w:rPr>
        <w:t xml:space="preserve">NCA </w:t>
      </w:r>
      <w:r w:rsidRPr="00506E63" w:rsidR="00D63E96">
        <w:rPr>
          <w:rFonts w:ascii="Arial" w:hAnsi="Arial"/>
          <w:bCs/>
          <w:sz w:val="24"/>
        </w:rPr>
        <w:t>shall track the usage of all collections approved under this clearance including instruments, methodology, respondents, and total burden hours to ensure compliance with the description of collections approved under this generic clearance</w:t>
      </w:r>
      <w:r w:rsidRPr="00506E63" w:rsidR="006528A0">
        <w:rPr>
          <w:rFonts w:ascii="Arial" w:hAnsi="Arial"/>
          <w:bCs/>
          <w:sz w:val="24"/>
        </w:rPr>
        <w:t>.</w:t>
      </w:r>
      <w:r w:rsidR="007937EB">
        <w:rPr>
          <w:rFonts w:ascii="Arial" w:hAnsi="Arial"/>
          <w:bCs/>
          <w:sz w:val="24"/>
        </w:rPr>
        <w:br/>
      </w:r>
      <w:r w:rsidR="006528A0">
        <w:rPr>
          <w:rFonts w:ascii="Arial" w:hAnsi="Arial"/>
          <w:bCs/>
          <w:sz w:val="24"/>
        </w:rPr>
        <w:t xml:space="preserve"> </w:t>
      </w:r>
    </w:p>
    <w:p w:rsidR="00D63E96" w14:paraId="7C623D32" w14:textId="514C72A8">
      <w:pPr>
        <w:widowControl w:val="0"/>
        <w:rPr>
          <w:rFonts w:ascii="Arial" w:hAnsi="Arial"/>
          <w:bCs/>
          <w:sz w:val="24"/>
        </w:rPr>
      </w:pPr>
      <w:r w:rsidRPr="00BD1A36">
        <w:rPr>
          <w:rFonts w:ascii="Arial" w:hAnsi="Arial"/>
          <w:bCs/>
          <w:sz w:val="24"/>
        </w:rPr>
        <w:t xml:space="preserve">Surveys developed under </w:t>
      </w:r>
      <w:r w:rsidRPr="00BD1A36">
        <w:rPr>
          <w:rFonts w:ascii="Arial" w:hAnsi="Arial"/>
          <w:bCs/>
          <w:sz w:val="24"/>
        </w:rPr>
        <w:t xml:space="preserve">this generic clearance number </w:t>
      </w:r>
      <w:r w:rsidRPr="00BD1A36" w:rsidR="00E77B41">
        <w:rPr>
          <w:rFonts w:ascii="Arial" w:hAnsi="Arial"/>
          <w:bCs/>
          <w:sz w:val="24"/>
        </w:rPr>
        <w:t xml:space="preserve">contain questions </w:t>
      </w:r>
      <w:r w:rsidRPr="00BD1A36" w:rsidR="00736D61">
        <w:rPr>
          <w:rFonts w:ascii="Arial" w:hAnsi="Arial"/>
          <w:bCs/>
          <w:sz w:val="24"/>
        </w:rPr>
        <w:t>like</w:t>
      </w:r>
      <w:r w:rsidRPr="00BD1A36" w:rsidR="00E77B41">
        <w:rPr>
          <w:rFonts w:ascii="Arial" w:hAnsi="Arial"/>
          <w:bCs/>
          <w:sz w:val="24"/>
        </w:rPr>
        <w:t xml:space="preserve"> those that might be asked in the customer satisfaction surveys included in th</w:t>
      </w:r>
      <w:r w:rsidRPr="00BD1A36" w:rsidR="00153245">
        <w:rPr>
          <w:rFonts w:ascii="Arial" w:hAnsi="Arial"/>
          <w:bCs/>
          <w:sz w:val="24"/>
        </w:rPr>
        <w:t xml:space="preserve">is </w:t>
      </w:r>
      <w:r w:rsidRPr="00BD1A36" w:rsidR="00E77B41">
        <w:rPr>
          <w:rFonts w:ascii="Arial" w:hAnsi="Arial"/>
          <w:bCs/>
          <w:sz w:val="24"/>
        </w:rPr>
        <w:t>Generic ICR package.  Again, prior to use, each individual survey or IC require</w:t>
      </w:r>
      <w:r w:rsidR="00F164FD">
        <w:rPr>
          <w:rFonts w:ascii="Arial" w:hAnsi="Arial"/>
          <w:bCs/>
          <w:sz w:val="24"/>
        </w:rPr>
        <w:t>s</w:t>
      </w:r>
      <w:r w:rsidRPr="00BD1A36" w:rsidR="00E77B41">
        <w:rPr>
          <w:rFonts w:ascii="Arial" w:hAnsi="Arial"/>
          <w:bCs/>
          <w:sz w:val="24"/>
        </w:rPr>
        <w:t xml:space="preserve"> a separate submission to OMB (through the generic </w:t>
      </w:r>
      <w:r w:rsidR="00F164FD">
        <w:rPr>
          <w:rFonts w:ascii="Arial" w:hAnsi="Arial"/>
          <w:bCs/>
          <w:sz w:val="24"/>
        </w:rPr>
        <w:t>ICR</w:t>
      </w:r>
      <w:r w:rsidRPr="00BD1A36" w:rsidR="00F164FD">
        <w:rPr>
          <w:rFonts w:ascii="Arial" w:hAnsi="Arial"/>
          <w:bCs/>
          <w:sz w:val="24"/>
        </w:rPr>
        <w:t xml:space="preserve"> </w:t>
      </w:r>
      <w:r w:rsidRPr="00BD1A36" w:rsidR="00E77B41">
        <w:rPr>
          <w:rFonts w:ascii="Arial" w:hAnsi="Arial"/>
          <w:bCs/>
          <w:sz w:val="24"/>
        </w:rPr>
        <w:t>process, with a short OMB review</w:t>
      </w:r>
      <w:r w:rsidRPr="00BD1A36" w:rsidR="00153245">
        <w:rPr>
          <w:rFonts w:ascii="Arial" w:hAnsi="Arial"/>
          <w:bCs/>
          <w:sz w:val="24"/>
        </w:rPr>
        <w:t xml:space="preserve">) with the exact questions and with </w:t>
      </w:r>
      <w:r w:rsidRPr="00BD1A36" w:rsidR="001747D1">
        <w:rPr>
          <w:rFonts w:ascii="Arial" w:hAnsi="Arial"/>
          <w:bCs/>
          <w:sz w:val="24"/>
        </w:rPr>
        <w:t>burden</w:t>
      </w:r>
      <w:r w:rsidRPr="00BD1A36" w:rsidR="00153245">
        <w:rPr>
          <w:rFonts w:ascii="Arial" w:hAnsi="Arial"/>
          <w:bCs/>
          <w:sz w:val="24"/>
        </w:rPr>
        <w:t xml:space="preserve"> hours specified.</w:t>
      </w:r>
      <w:r w:rsidR="00E77B41">
        <w:rPr>
          <w:rFonts w:ascii="Arial" w:hAnsi="Arial"/>
          <w:bCs/>
          <w:sz w:val="24"/>
        </w:rPr>
        <w:t xml:space="preserve">  </w:t>
      </w:r>
    </w:p>
    <w:p w:rsidR="003A1E2B" w14:paraId="5FD29382" w14:textId="77777777">
      <w:pPr>
        <w:widowControl w:val="0"/>
        <w:rPr>
          <w:rFonts w:ascii="Arial" w:hAnsi="Arial"/>
          <w:bCs/>
          <w:sz w:val="24"/>
        </w:rPr>
      </w:pPr>
    </w:p>
    <w:p w:rsidR="00531AC2" w:rsidRPr="00531AC2" w:rsidP="00531AC2" w14:paraId="2C71D53E" w14:textId="7CD780AD">
      <w:pPr>
        <w:widowControl w:val="0"/>
        <w:rPr>
          <w:rFonts w:ascii="Arial" w:hAnsi="Arial"/>
          <w:bCs/>
          <w:sz w:val="24"/>
        </w:rPr>
      </w:pPr>
      <w:r w:rsidRPr="00531AC2">
        <w:rPr>
          <w:rFonts w:ascii="Arial" w:hAnsi="Arial"/>
          <w:b/>
          <w:bCs/>
          <w:sz w:val="24"/>
        </w:rPr>
        <w:t>3.</w:t>
      </w:r>
      <w:r w:rsidRPr="00531AC2">
        <w:rPr>
          <w:rFonts w:ascii="Arial" w:hAnsi="Arial"/>
          <w:b/>
          <w:bCs/>
          <w:sz w:val="24"/>
        </w:rPr>
        <w:tab/>
      </w:r>
      <w:r w:rsidRPr="00531AC2">
        <w:rPr>
          <w:rFonts w:ascii="Arial" w:hAnsi="Arial"/>
          <w:b/>
          <w:bCs/>
          <w:sz w:val="24"/>
        </w:rPr>
        <w:t xml:space="preserve">Describe whether, and to what extent, the collection of information involves the use of automated, electronic, mechanical, or other technological collection techniques or other forms of information technology, </w:t>
      </w:r>
      <w:r w:rsidRPr="00531AC2" w:rsidR="00880954">
        <w:rPr>
          <w:rFonts w:ascii="Arial" w:hAnsi="Arial"/>
          <w:b/>
          <w:bCs/>
          <w:sz w:val="24"/>
        </w:rPr>
        <w:t>e.g.,</w:t>
      </w:r>
      <w:r w:rsidRPr="00531AC2">
        <w:rPr>
          <w:rFonts w:ascii="Arial" w:hAnsi="Arial"/>
          <w:b/>
          <w:bCs/>
          <w:sz w:val="24"/>
        </w:rPr>
        <w:t xml:space="preserve"> permitting electronic submission of resp</w:t>
      </w:r>
      <w:r w:rsidRPr="00531AC2">
        <w:rPr>
          <w:rFonts w:ascii="Arial" w:hAnsi="Arial"/>
          <w:b/>
          <w:bCs/>
          <w:sz w:val="24"/>
        </w:rPr>
        <w:t xml:space="preserve">onses, and the basis for the decision for adopting this means </w:t>
      </w:r>
      <w:r w:rsidRPr="00531AC2">
        <w:rPr>
          <w:rFonts w:ascii="Arial" w:hAnsi="Arial"/>
          <w:b/>
          <w:bCs/>
          <w:sz w:val="24"/>
        </w:rPr>
        <w:t>of collection.  Also describe any consideration of using information technology to reduce burden.</w:t>
      </w:r>
    </w:p>
    <w:p w:rsidR="00531AC2" w14:paraId="260E7E65" w14:textId="77777777">
      <w:pPr>
        <w:widowControl w:val="0"/>
        <w:rPr>
          <w:rFonts w:ascii="Arial" w:hAnsi="Arial"/>
          <w:bCs/>
          <w:sz w:val="24"/>
        </w:rPr>
      </w:pPr>
    </w:p>
    <w:p w:rsidR="006C2CE9" w14:paraId="1513BE7D" w14:textId="4A46A2AF">
      <w:pPr>
        <w:widowControl w:val="0"/>
        <w:rPr>
          <w:rFonts w:ascii="Arial" w:hAnsi="Arial"/>
          <w:bCs/>
          <w:sz w:val="24"/>
        </w:rPr>
      </w:pPr>
      <w:r>
        <w:rPr>
          <w:rFonts w:ascii="Arial" w:hAnsi="Arial"/>
          <w:bCs/>
          <w:sz w:val="24"/>
        </w:rPr>
        <w:t xml:space="preserve">Information technology </w:t>
      </w:r>
      <w:r w:rsidR="00F164FD">
        <w:rPr>
          <w:rFonts w:ascii="Arial" w:hAnsi="Arial"/>
          <w:bCs/>
          <w:sz w:val="24"/>
        </w:rPr>
        <w:t>is</w:t>
      </w:r>
      <w:r>
        <w:rPr>
          <w:rFonts w:ascii="Arial" w:hAnsi="Arial"/>
          <w:bCs/>
          <w:sz w:val="24"/>
        </w:rPr>
        <w:t xml:space="preserve"> used wherever possible to reduce the information collection burden th</w:t>
      </w:r>
      <w:r>
        <w:rPr>
          <w:rFonts w:ascii="Arial" w:hAnsi="Arial"/>
          <w:bCs/>
          <w:sz w:val="24"/>
        </w:rPr>
        <w:t>ese activities place on the public</w:t>
      </w:r>
      <w:r w:rsidR="003928ED">
        <w:rPr>
          <w:rFonts w:ascii="Arial" w:hAnsi="Arial"/>
          <w:bCs/>
          <w:sz w:val="24"/>
        </w:rPr>
        <w:t>.</w:t>
      </w:r>
      <w:r w:rsidR="00D63E96">
        <w:rPr>
          <w:rFonts w:ascii="Arial" w:hAnsi="Arial"/>
          <w:bCs/>
          <w:sz w:val="24"/>
        </w:rPr>
        <w:t xml:space="preserve"> </w:t>
      </w:r>
      <w:r w:rsidR="00DF1095">
        <w:rPr>
          <w:rFonts w:ascii="Arial" w:hAnsi="Arial"/>
          <w:bCs/>
          <w:sz w:val="24"/>
        </w:rPr>
        <w:t xml:space="preserve">To date, NCA offers participants the option to respond via paper or by accessing an online </w:t>
      </w:r>
      <w:r w:rsidR="00F164FD">
        <w:rPr>
          <w:rFonts w:ascii="Arial" w:hAnsi="Arial"/>
          <w:bCs/>
          <w:sz w:val="24"/>
        </w:rPr>
        <w:t>uniform resource locator (</w:t>
      </w:r>
      <w:r w:rsidR="00CB0305">
        <w:rPr>
          <w:rFonts w:ascii="Arial" w:hAnsi="Arial"/>
          <w:bCs/>
          <w:sz w:val="24"/>
        </w:rPr>
        <w:t>URL</w:t>
      </w:r>
      <w:r w:rsidR="00F164FD">
        <w:rPr>
          <w:rFonts w:ascii="Arial" w:hAnsi="Arial"/>
          <w:bCs/>
          <w:sz w:val="24"/>
        </w:rPr>
        <w:t>)</w:t>
      </w:r>
      <w:r w:rsidR="00DF1095">
        <w:rPr>
          <w:rFonts w:ascii="Arial" w:hAnsi="Arial"/>
          <w:bCs/>
          <w:sz w:val="24"/>
        </w:rPr>
        <w:t xml:space="preserve"> utilizing a unique </w:t>
      </w:r>
      <w:r w:rsidR="00F164FD">
        <w:rPr>
          <w:rFonts w:ascii="Arial" w:hAnsi="Arial"/>
          <w:bCs/>
          <w:sz w:val="24"/>
        </w:rPr>
        <w:t xml:space="preserve">identification (ID) </w:t>
      </w:r>
      <w:r w:rsidR="00DF1095">
        <w:rPr>
          <w:rFonts w:ascii="Arial" w:hAnsi="Arial"/>
          <w:bCs/>
          <w:sz w:val="24"/>
        </w:rPr>
        <w:t xml:space="preserve">assigned to them. The online </w:t>
      </w:r>
      <w:r w:rsidR="00CB0305">
        <w:rPr>
          <w:rFonts w:ascii="Arial" w:hAnsi="Arial"/>
          <w:bCs/>
          <w:sz w:val="24"/>
        </w:rPr>
        <w:t>URL</w:t>
      </w:r>
      <w:r w:rsidR="00DF1095">
        <w:rPr>
          <w:rFonts w:ascii="Arial" w:hAnsi="Arial"/>
          <w:bCs/>
          <w:sz w:val="24"/>
        </w:rPr>
        <w:t xml:space="preserve"> is provided on the paper survey </w:t>
      </w:r>
      <w:r w:rsidR="00F164FD">
        <w:rPr>
          <w:rFonts w:ascii="Arial" w:hAnsi="Arial"/>
          <w:bCs/>
          <w:sz w:val="24"/>
        </w:rPr>
        <w:t xml:space="preserve">that </w:t>
      </w:r>
      <w:r w:rsidR="00DF1095">
        <w:rPr>
          <w:rFonts w:ascii="Arial" w:hAnsi="Arial"/>
          <w:bCs/>
          <w:sz w:val="24"/>
        </w:rPr>
        <w:t xml:space="preserve">participants receive in the mail. Since offering the online </w:t>
      </w:r>
      <w:r w:rsidR="006B1D64">
        <w:rPr>
          <w:rFonts w:ascii="Arial" w:hAnsi="Arial"/>
          <w:bCs/>
          <w:sz w:val="24"/>
        </w:rPr>
        <w:t>URL</w:t>
      </w:r>
      <w:r w:rsidR="00DF1095">
        <w:rPr>
          <w:rFonts w:ascii="Arial" w:hAnsi="Arial"/>
          <w:bCs/>
          <w:sz w:val="24"/>
        </w:rPr>
        <w:t xml:space="preserve"> option for responding to surveys, NCA has found that </w:t>
      </w:r>
      <w:r w:rsidR="00801ACB">
        <w:rPr>
          <w:rFonts w:ascii="Arial" w:hAnsi="Arial"/>
          <w:bCs/>
          <w:sz w:val="24"/>
        </w:rPr>
        <w:t>most</w:t>
      </w:r>
      <w:r w:rsidR="00DF1095">
        <w:rPr>
          <w:rFonts w:ascii="Arial" w:hAnsi="Arial"/>
          <w:bCs/>
          <w:sz w:val="24"/>
        </w:rPr>
        <w:t xml:space="preserve"> participants complete the paper version of the survey. All participants receive paper-based </w:t>
      </w:r>
      <w:r w:rsidR="00D63E96">
        <w:rPr>
          <w:rFonts w:ascii="Arial" w:hAnsi="Arial"/>
          <w:bCs/>
          <w:sz w:val="24"/>
        </w:rPr>
        <w:t>surveys</w:t>
      </w:r>
      <w:r w:rsidR="00DF1095">
        <w:rPr>
          <w:rFonts w:ascii="Arial" w:hAnsi="Arial"/>
          <w:bCs/>
          <w:sz w:val="24"/>
        </w:rPr>
        <w:t>.</w:t>
      </w:r>
      <w:r w:rsidR="00D63E96">
        <w:rPr>
          <w:rFonts w:ascii="Arial" w:hAnsi="Arial"/>
          <w:bCs/>
          <w:sz w:val="24"/>
        </w:rPr>
        <w:t xml:space="preserve">  This customer requirement was derived through focus sessions with </w:t>
      </w:r>
      <w:r w:rsidR="003F1380">
        <w:rPr>
          <w:rFonts w:ascii="Arial" w:hAnsi="Arial"/>
          <w:bCs/>
          <w:sz w:val="24"/>
        </w:rPr>
        <w:t xml:space="preserve">NCA </w:t>
      </w:r>
      <w:r w:rsidR="00D63E96">
        <w:rPr>
          <w:rFonts w:ascii="Arial" w:hAnsi="Arial"/>
          <w:bCs/>
          <w:sz w:val="24"/>
        </w:rPr>
        <w:t>customers</w:t>
      </w:r>
      <w:r w:rsidR="003F1380">
        <w:rPr>
          <w:rFonts w:ascii="Arial" w:hAnsi="Arial"/>
          <w:bCs/>
          <w:sz w:val="24"/>
        </w:rPr>
        <w:t xml:space="preserve">. </w:t>
      </w:r>
      <w:r w:rsidR="00F62E95">
        <w:rPr>
          <w:rFonts w:ascii="Arial" w:hAnsi="Arial"/>
          <w:bCs/>
          <w:sz w:val="24"/>
        </w:rPr>
        <w:t>Customers (mostly elderly)</w:t>
      </w:r>
      <w:r w:rsidR="003F1380">
        <w:rPr>
          <w:rFonts w:ascii="Arial" w:hAnsi="Arial"/>
          <w:bCs/>
          <w:sz w:val="24"/>
        </w:rPr>
        <w:t xml:space="preserve"> felt that receiving a</w:t>
      </w:r>
      <w:r w:rsidR="00F62E95">
        <w:rPr>
          <w:rFonts w:ascii="Arial" w:hAnsi="Arial"/>
          <w:bCs/>
          <w:sz w:val="24"/>
        </w:rPr>
        <w:t xml:space="preserve"> survey over the phone or electronically so soon after the death of a loved one would be </w:t>
      </w:r>
      <w:r w:rsidR="00153245">
        <w:rPr>
          <w:rFonts w:ascii="Arial" w:hAnsi="Arial"/>
          <w:bCs/>
          <w:sz w:val="24"/>
        </w:rPr>
        <w:t>insensitive</w:t>
      </w:r>
      <w:r w:rsidR="00F62E95">
        <w:rPr>
          <w:rFonts w:ascii="Arial" w:hAnsi="Arial"/>
          <w:bCs/>
          <w:sz w:val="24"/>
        </w:rPr>
        <w:t>, hurtful and impact on the grieving process.  Using a paper survey ensured consistenc</w:t>
      </w:r>
      <w:r w:rsidR="00061F38">
        <w:rPr>
          <w:rFonts w:ascii="Arial" w:hAnsi="Arial"/>
          <w:bCs/>
          <w:sz w:val="24"/>
        </w:rPr>
        <w:t>y</w:t>
      </w:r>
      <w:r w:rsidR="00F62E95">
        <w:rPr>
          <w:rFonts w:ascii="Arial" w:hAnsi="Arial"/>
          <w:bCs/>
          <w:sz w:val="24"/>
        </w:rPr>
        <w:t xml:space="preserve"> in message and tone.  Additionally, </w:t>
      </w:r>
      <w:r w:rsidR="0089587B">
        <w:rPr>
          <w:rFonts w:ascii="Arial" w:hAnsi="Arial"/>
          <w:bCs/>
          <w:sz w:val="24"/>
        </w:rPr>
        <w:t xml:space="preserve">they noted that </w:t>
      </w:r>
      <w:r w:rsidR="00F62E95">
        <w:rPr>
          <w:rFonts w:ascii="Arial" w:hAnsi="Arial"/>
          <w:bCs/>
          <w:sz w:val="24"/>
        </w:rPr>
        <w:t xml:space="preserve">most NCA customers are elderly and do not </w:t>
      </w:r>
      <w:r w:rsidR="0089587B">
        <w:rPr>
          <w:rFonts w:ascii="Arial" w:hAnsi="Arial"/>
          <w:bCs/>
          <w:sz w:val="24"/>
        </w:rPr>
        <w:t>have access to computers for electronic surveys.</w:t>
      </w:r>
      <w:r w:rsidR="00D63E96">
        <w:rPr>
          <w:rFonts w:ascii="Arial" w:hAnsi="Arial"/>
          <w:bCs/>
          <w:sz w:val="24"/>
        </w:rPr>
        <w:t xml:space="preserve">  </w:t>
      </w:r>
    </w:p>
    <w:p w:rsidR="00DF1095" w14:paraId="317F7410" w14:textId="77777777">
      <w:pPr>
        <w:widowControl w:val="0"/>
        <w:rPr>
          <w:rFonts w:ascii="Arial" w:hAnsi="Arial"/>
          <w:bCs/>
          <w:sz w:val="24"/>
        </w:rPr>
      </w:pPr>
    </w:p>
    <w:p w:rsidR="00061F38" w14:paraId="33895D4F" w14:textId="0C984226">
      <w:pPr>
        <w:widowControl w:val="0"/>
        <w:rPr>
          <w:rFonts w:ascii="Arial" w:hAnsi="Arial"/>
          <w:bCs/>
          <w:sz w:val="24"/>
        </w:rPr>
      </w:pPr>
      <w:r>
        <w:rPr>
          <w:rFonts w:ascii="Arial" w:hAnsi="Arial"/>
          <w:bCs/>
          <w:sz w:val="24"/>
        </w:rPr>
        <w:t>NCA continues exploring options for the con</w:t>
      </w:r>
      <w:r>
        <w:rPr>
          <w:rFonts w:ascii="Arial" w:hAnsi="Arial"/>
          <w:bCs/>
          <w:sz w:val="24"/>
        </w:rPr>
        <w:t>tinuous improvement of both the survey process and questions. With this application for renewal, NCA is submitted revised questions which will better target the data collection to the needs of NCA.</w:t>
      </w:r>
    </w:p>
    <w:p w:rsidR="007466E3" w14:paraId="482E5970" w14:textId="77777777">
      <w:pPr>
        <w:widowControl w:val="0"/>
        <w:rPr>
          <w:rFonts w:ascii="Arial" w:hAnsi="Arial"/>
          <w:bCs/>
          <w:sz w:val="24"/>
        </w:rPr>
      </w:pPr>
    </w:p>
    <w:p w:rsidR="00531AC2" w:rsidRPr="00531AC2" w:rsidP="00531AC2" w14:paraId="37CD69CE" w14:textId="77777777">
      <w:pPr>
        <w:widowControl w:val="0"/>
        <w:rPr>
          <w:rFonts w:ascii="Arial" w:hAnsi="Arial"/>
          <w:b/>
          <w:bCs/>
          <w:sz w:val="24"/>
        </w:rPr>
      </w:pPr>
      <w:r w:rsidRPr="00531AC2">
        <w:rPr>
          <w:rFonts w:ascii="Arial" w:hAnsi="Arial"/>
          <w:b/>
          <w:bCs/>
          <w:sz w:val="24"/>
        </w:rPr>
        <w:t>4.</w:t>
      </w:r>
      <w:r w:rsidRPr="00531AC2">
        <w:rPr>
          <w:rFonts w:ascii="Arial" w:hAnsi="Arial"/>
          <w:b/>
          <w:bCs/>
          <w:sz w:val="24"/>
        </w:rPr>
        <w:tab/>
        <w:t xml:space="preserve">Describe efforts to identify duplication.  Show </w:t>
      </w:r>
      <w:r w:rsidRPr="00531AC2">
        <w:rPr>
          <w:rFonts w:ascii="Arial" w:hAnsi="Arial"/>
          <w:b/>
          <w:bCs/>
          <w:sz w:val="24"/>
        </w:rPr>
        <w:t>specifically why any similar information already available cannot be used or modified for use for the purposes described in Item 2 above.</w:t>
      </w:r>
    </w:p>
    <w:p w:rsidR="00531AC2" w14:paraId="5E60DB77" w14:textId="77777777">
      <w:pPr>
        <w:widowControl w:val="0"/>
        <w:rPr>
          <w:rFonts w:ascii="Arial" w:hAnsi="Arial"/>
          <w:bCs/>
          <w:sz w:val="24"/>
        </w:rPr>
      </w:pPr>
    </w:p>
    <w:p w:rsidR="003A1E2B" w14:paraId="44D03B4C" w14:textId="3529E8EB">
      <w:pPr>
        <w:widowControl w:val="0"/>
        <w:rPr>
          <w:rFonts w:ascii="Arial" w:hAnsi="Arial"/>
          <w:bCs/>
          <w:sz w:val="24"/>
        </w:rPr>
      </w:pPr>
      <w:r>
        <w:rPr>
          <w:rFonts w:ascii="Arial" w:hAnsi="Arial"/>
          <w:bCs/>
          <w:sz w:val="24"/>
        </w:rPr>
        <w:t>The NCA use</w:t>
      </w:r>
      <w:r w:rsidR="00F164FD">
        <w:rPr>
          <w:rFonts w:ascii="Arial" w:hAnsi="Arial"/>
          <w:bCs/>
          <w:sz w:val="24"/>
        </w:rPr>
        <w:t>s</w:t>
      </w:r>
      <w:r>
        <w:rPr>
          <w:rFonts w:ascii="Arial" w:hAnsi="Arial"/>
          <w:bCs/>
          <w:sz w:val="24"/>
        </w:rPr>
        <w:t xml:space="preserve"> VA’s internal review process to examine each information collection to prevent duplication of effort or </w:t>
      </w:r>
      <w:r>
        <w:rPr>
          <w:rFonts w:ascii="Arial" w:hAnsi="Arial"/>
          <w:bCs/>
          <w:sz w:val="24"/>
        </w:rPr>
        <w:t xml:space="preserve">redundancy in </w:t>
      </w:r>
      <w:r w:rsidR="0031030D">
        <w:rPr>
          <w:rFonts w:ascii="Arial" w:hAnsi="Arial"/>
          <w:bCs/>
          <w:sz w:val="24"/>
        </w:rPr>
        <w:t xml:space="preserve">the </w:t>
      </w:r>
      <w:r>
        <w:rPr>
          <w:rFonts w:ascii="Arial" w:hAnsi="Arial"/>
          <w:bCs/>
          <w:sz w:val="24"/>
        </w:rPr>
        <w:t xml:space="preserve">information collected.  No information currently being collected in VA can be used to meet the requirements of the Executive Order.  The information gathered from the surveys </w:t>
      </w:r>
      <w:r w:rsidR="0031030D">
        <w:rPr>
          <w:rFonts w:ascii="Arial" w:hAnsi="Arial"/>
          <w:bCs/>
          <w:sz w:val="24"/>
        </w:rPr>
        <w:t xml:space="preserve">overall, </w:t>
      </w:r>
      <w:r>
        <w:rPr>
          <w:rFonts w:ascii="Arial" w:hAnsi="Arial"/>
          <w:bCs/>
          <w:sz w:val="24"/>
        </w:rPr>
        <w:t>is unique and not available from any other sources.</w:t>
      </w:r>
    </w:p>
    <w:p w:rsidR="003A1E2B" w14:paraId="037FAF00" w14:textId="77777777">
      <w:pPr>
        <w:widowControl w:val="0"/>
        <w:rPr>
          <w:rFonts w:ascii="Arial" w:hAnsi="Arial"/>
          <w:bCs/>
          <w:sz w:val="24"/>
        </w:rPr>
      </w:pPr>
    </w:p>
    <w:p w:rsidR="00531AC2" w:rsidRPr="00906979" w14:paraId="5469450D" w14:textId="77777777">
      <w:pPr>
        <w:widowControl w:val="0"/>
        <w:rPr>
          <w:rFonts w:ascii="Arial" w:hAnsi="Arial"/>
          <w:b/>
          <w:bCs/>
          <w:sz w:val="24"/>
        </w:rPr>
      </w:pPr>
      <w:r w:rsidRPr="00531AC2">
        <w:rPr>
          <w:rFonts w:ascii="Arial" w:hAnsi="Arial"/>
          <w:b/>
          <w:bCs/>
          <w:sz w:val="24"/>
        </w:rPr>
        <w:t>5</w:t>
      </w:r>
      <w:r w:rsidRPr="00531AC2">
        <w:rPr>
          <w:rFonts w:ascii="Arial" w:hAnsi="Arial"/>
          <w:b/>
          <w:bCs/>
          <w:sz w:val="24"/>
        </w:rPr>
        <w:t>.</w:t>
      </w:r>
      <w:r w:rsidRPr="00531AC2">
        <w:rPr>
          <w:rFonts w:ascii="Arial" w:hAnsi="Arial"/>
          <w:b/>
          <w:bCs/>
          <w:sz w:val="24"/>
        </w:rPr>
        <w:tab/>
        <w:t>If the collection of information impacts small businesses or other small entities, describe any methods used to minimize burden.</w:t>
      </w:r>
    </w:p>
    <w:p w:rsidR="00531AC2" w14:paraId="658AEA73" w14:textId="77777777">
      <w:pPr>
        <w:widowControl w:val="0"/>
        <w:rPr>
          <w:rFonts w:ascii="Arial" w:hAnsi="Arial"/>
          <w:bCs/>
          <w:sz w:val="24"/>
        </w:rPr>
      </w:pPr>
    </w:p>
    <w:p w:rsidR="003A1E2B" w14:paraId="1D5118BE" w14:textId="20285FA2">
      <w:pPr>
        <w:widowControl w:val="0"/>
        <w:rPr>
          <w:rFonts w:ascii="Arial" w:hAnsi="Arial"/>
          <w:bCs/>
          <w:sz w:val="24"/>
        </w:rPr>
      </w:pPr>
      <w:r>
        <w:rPr>
          <w:rFonts w:ascii="Arial" w:hAnsi="Arial"/>
          <w:bCs/>
          <w:sz w:val="24"/>
        </w:rPr>
        <w:t>Small businesses, such as directors of funeral homes, are involved in this collection of information.</w:t>
      </w:r>
      <w:r w:rsidR="002178B2">
        <w:rPr>
          <w:rFonts w:ascii="Arial" w:hAnsi="Arial"/>
          <w:bCs/>
          <w:sz w:val="24"/>
        </w:rPr>
        <w:t xml:space="preserve"> As with the next of kin surveys, funeral directors are provided a</w:t>
      </w:r>
      <w:r w:rsidR="00F164FD">
        <w:rPr>
          <w:rFonts w:ascii="Arial" w:hAnsi="Arial"/>
          <w:bCs/>
          <w:sz w:val="24"/>
        </w:rPr>
        <w:t>n</w:t>
      </w:r>
      <w:r w:rsidR="002178B2">
        <w:rPr>
          <w:rFonts w:ascii="Arial" w:hAnsi="Arial"/>
          <w:bCs/>
          <w:sz w:val="24"/>
        </w:rPr>
        <w:t xml:space="preserve"> URL with a unique identifier to respond to the survey electronically.  </w:t>
      </w:r>
    </w:p>
    <w:p w:rsidR="003A1E2B" w14:paraId="4B2EF821" w14:textId="77777777">
      <w:pPr>
        <w:widowControl w:val="0"/>
        <w:rPr>
          <w:rFonts w:ascii="Arial" w:hAnsi="Arial"/>
          <w:bCs/>
          <w:sz w:val="24"/>
        </w:rPr>
      </w:pPr>
    </w:p>
    <w:p w:rsidR="00531AC2" w:rsidRPr="00531AC2" w:rsidP="00531AC2" w14:paraId="63F1F249" w14:textId="425A76E6">
      <w:pPr>
        <w:widowControl w:val="0"/>
        <w:rPr>
          <w:rFonts w:ascii="Arial" w:hAnsi="Arial"/>
          <w:b/>
          <w:bCs/>
          <w:sz w:val="24"/>
        </w:rPr>
      </w:pPr>
      <w:r w:rsidRPr="00531AC2">
        <w:rPr>
          <w:rFonts w:ascii="Arial" w:hAnsi="Arial"/>
          <w:b/>
          <w:bCs/>
          <w:sz w:val="24"/>
        </w:rPr>
        <w:t>6.</w:t>
      </w:r>
      <w:r w:rsidRPr="00531AC2">
        <w:rPr>
          <w:rFonts w:ascii="Arial" w:hAnsi="Arial"/>
          <w:b/>
          <w:bCs/>
          <w:sz w:val="24"/>
        </w:rPr>
        <w:tab/>
        <w:t>Describe the consequences to Federal program or policy activities if the collection is not conducted or is condu</w:t>
      </w:r>
      <w:r w:rsidRPr="00531AC2">
        <w:rPr>
          <w:rFonts w:ascii="Arial" w:hAnsi="Arial"/>
          <w:b/>
          <w:bCs/>
          <w:sz w:val="24"/>
        </w:rPr>
        <w:t>cted less frequently</w:t>
      </w:r>
      <w:r w:rsidR="00A5067E">
        <w:rPr>
          <w:rFonts w:ascii="Arial" w:hAnsi="Arial"/>
          <w:b/>
          <w:bCs/>
          <w:sz w:val="24"/>
        </w:rPr>
        <w:t>,</w:t>
      </w:r>
      <w:r w:rsidRPr="00531AC2">
        <w:rPr>
          <w:rFonts w:ascii="Arial" w:hAnsi="Arial"/>
          <w:b/>
          <w:bCs/>
          <w:sz w:val="24"/>
        </w:rPr>
        <w:t xml:space="preserve"> as well as any technical or legal obstacles to reducing burden.</w:t>
      </w:r>
    </w:p>
    <w:p w:rsidR="00531AC2" w:rsidP="00531AC2" w14:paraId="53E8D4BA" w14:textId="77777777">
      <w:pPr>
        <w:widowControl w:val="0"/>
        <w:rPr>
          <w:rFonts w:ascii="Arial" w:hAnsi="Arial"/>
          <w:bCs/>
          <w:sz w:val="24"/>
        </w:rPr>
      </w:pPr>
    </w:p>
    <w:p w:rsidR="003A1E2B" w:rsidP="00531AC2" w14:paraId="2635C73A" w14:textId="3FC3F96D">
      <w:pPr>
        <w:widowControl w:val="0"/>
        <w:rPr>
          <w:rFonts w:ascii="Arial" w:hAnsi="Arial"/>
          <w:bCs/>
          <w:sz w:val="24"/>
        </w:rPr>
      </w:pPr>
      <w:r>
        <w:rPr>
          <w:rFonts w:ascii="Arial" w:hAnsi="Arial"/>
          <w:bCs/>
          <w:sz w:val="24"/>
        </w:rPr>
        <w:t xml:space="preserve">NCA has a reputation for maintaining </w:t>
      </w:r>
      <w:r w:rsidR="006B1D64">
        <w:rPr>
          <w:rFonts w:ascii="Arial" w:hAnsi="Arial"/>
          <w:bCs/>
          <w:sz w:val="24"/>
        </w:rPr>
        <w:t xml:space="preserve">its cemeteries as national shrines.  Key to a high-quality burial program is the emphasis on perpetual care of cemetery grounds to ensure Veterans, their families, and Americans at-large, have a place to pay their respects and honor to our Veterans. </w:t>
      </w:r>
      <w:r>
        <w:rPr>
          <w:rFonts w:ascii="Arial" w:hAnsi="Arial"/>
          <w:bCs/>
          <w:sz w:val="24"/>
        </w:rPr>
        <w:t xml:space="preserve">The consequences of not being able to collect information via </w:t>
      </w:r>
      <w:r>
        <w:rPr>
          <w:rFonts w:ascii="Arial" w:hAnsi="Arial"/>
          <w:bCs/>
          <w:sz w:val="24"/>
        </w:rPr>
        <w:t>the mail surveys, focus group, and comment card methods are, and not limited</w:t>
      </w:r>
      <w:r>
        <w:rPr>
          <w:rFonts w:ascii="Arial" w:hAnsi="Arial"/>
          <w:bCs/>
          <w:sz w:val="24"/>
        </w:rPr>
        <w:t xml:space="preserve"> to, NCA not being able to ascertain a timely understanding of the changing needs of its customers to ensure appropriate services and protocols are in place to address pitfalls in our operations and obtaining insight into areas where the NCA excels. The na</w:t>
      </w:r>
      <w:r>
        <w:rPr>
          <w:rFonts w:ascii="Arial" w:hAnsi="Arial"/>
          <w:bCs/>
          <w:sz w:val="24"/>
        </w:rPr>
        <w:t xml:space="preserve">ture of NCA burial and memorial benefits requires a recurring and timely understanding of </w:t>
      </w:r>
      <w:r w:rsidR="006B1D64">
        <w:rPr>
          <w:rFonts w:ascii="Arial" w:hAnsi="Arial"/>
          <w:bCs/>
          <w:sz w:val="24"/>
        </w:rPr>
        <w:t xml:space="preserve">its </w:t>
      </w:r>
      <w:r>
        <w:rPr>
          <w:rFonts w:ascii="Arial" w:hAnsi="Arial"/>
          <w:bCs/>
          <w:sz w:val="24"/>
        </w:rPr>
        <w:t xml:space="preserve">customer </w:t>
      </w:r>
      <w:r w:rsidRPr="00947F10">
        <w:rPr>
          <w:rFonts w:ascii="Arial" w:hAnsi="Arial" w:cs="Arial"/>
          <w:bCs/>
          <w:sz w:val="24"/>
          <w:szCs w:val="24"/>
        </w:rPr>
        <w:t xml:space="preserve">needs. </w:t>
      </w:r>
      <w:r w:rsidRPr="00BD1A36" w:rsidR="00947F10">
        <w:rPr>
          <w:rFonts w:ascii="Arial" w:hAnsi="Arial" w:cs="Arial"/>
          <w:sz w:val="24"/>
          <w:szCs w:val="24"/>
        </w:rPr>
        <w:t>Without the data provided by these surveys, NCA will not have performance data to report to VA.  The reported data is a component of the VA submission of the Annual Performance Plan and Report, which is the VA annual performance review</w:t>
      </w:r>
      <w:r w:rsidR="00947F10">
        <w:rPr>
          <w:rFonts w:ascii="Arial" w:hAnsi="Arial" w:cs="Arial"/>
          <w:sz w:val="24"/>
          <w:szCs w:val="24"/>
        </w:rPr>
        <w:t xml:space="preserve">.  It is also </w:t>
      </w:r>
      <w:r w:rsidRPr="00BD1A36" w:rsidR="00947F10">
        <w:rPr>
          <w:rFonts w:ascii="Arial" w:hAnsi="Arial" w:cs="Arial"/>
          <w:sz w:val="24"/>
          <w:szCs w:val="24"/>
        </w:rPr>
        <w:t>used to build the budget request.</w:t>
      </w:r>
      <w:r w:rsidR="00947F10">
        <w:t xml:space="preserve"> </w:t>
      </w:r>
      <w:r>
        <w:rPr>
          <w:rFonts w:ascii="Arial" w:hAnsi="Arial"/>
          <w:bCs/>
          <w:sz w:val="24"/>
        </w:rPr>
        <w:t xml:space="preserve">  </w:t>
      </w:r>
      <w:r w:rsidR="006B1D64">
        <w:rPr>
          <w:rFonts w:ascii="Arial" w:hAnsi="Arial"/>
          <w:bCs/>
          <w:sz w:val="24"/>
        </w:rPr>
        <w:t xml:space="preserve">Legally, NCA </w:t>
      </w:r>
      <w:r w:rsidR="00801ACB">
        <w:rPr>
          <w:rFonts w:ascii="Arial" w:hAnsi="Arial"/>
          <w:bCs/>
          <w:sz w:val="24"/>
        </w:rPr>
        <w:t>must</w:t>
      </w:r>
      <w:r w:rsidR="006B1D64">
        <w:rPr>
          <w:rFonts w:ascii="Arial" w:hAnsi="Arial"/>
          <w:bCs/>
          <w:sz w:val="24"/>
        </w:rPr>
        <w:t xml:space="preserve"> meet the requirements of Executive Order 12862, “Improving Customer Service through Effective Performance Management”; not doing this survey as a primary means for understanding and improving upon customer service and utilizing our understanding of it to enhance operational performance would cause NCA to be noncompliant with the Executive Order. Moreover, NCA’s </w:t>
      </w:r>
      <w:r>
        <w:rPr>
          <w:rFonts w:ascii="Arial" w:hAnsi="Arial"/>
          <w:bCs/>
          <w:sz w:val="24"/>
        </w:rPr>
        <w:t xml:space="preserve">customer satisfaction surveys are recurring so that ongoing measures can be created to measure </w:t>
      </w:r>
      <w:r w:rsidR="0089587B">
        <w:rPr>
          <w:rFonts w:ascii="Arial" w:hAnsi="Arial"/>
          <w:bCs/>
          <w:sz w:val="24"/>
        </w:rPr>
        <w:t>satisfaction</w:t>
      </w:r>
      <w:r>
        <w:rPr>
          <w:rFonts w:ascii="Arial" w:hAnsi="Arial"/>
          <w:bCs/>
          <w:sz w:val="24"/>
        </w:rPr>
        <w:t xml:space="preserve"> and to determine how well the agency me</w:t>
      </w:r>
      <w:r>
        <w:rPr>
          <w:rFonts w:ascii="Arial" w:hAnsi="Arial"/>
          <w:bCs/>
          <w:sz w:val="24"/>
        </w:rPr>
        <w:t xml:space="preserve">ets customer service standards.  The burden consists only of that information which is essential to maintain the validity and accomplish the goals of the Executive Order.  The results of these information collections </w:t>
      </w:r>
      <w:r w:rsidR="006B1D64">
        <w:rPr>
          <w:rFonts w:ascii="Arial" w:hAnsi="Arial"/>
          <w:bCs/>
          <w:sz w:val="24"/>
        </w:rPr>
        <w:t xml:space="preserve">have and will continue to </w:t>
      </w:r>
      <w:r>
        <w:rPr>
          <w:rFonts w:ascii="Arial" w:hAnsi="Arial"/>
          <w:bCs/>
          <w:sz w:val="24"/>
        </w:rPr>
        <w:t>lead to impro</w:t>
      </w:r>
      <w:r>
        <w:rPr>
          <w:rFonts w:ascii="Arial" w:hAnsi="Arial"/>
          <w:bCs/>
          <w:sz w:val="24"/>
        </w:rPr>
        <w:t>vements in the quality of the NCA service delivery</w:t>
      </w:r>
      <w:r w:rsidR="00290823">
        <w:rPr>
          <w:rFonts w:ascii="Arial" w:hAnsi="Arial"/>
          <w:bCs/>
          <w:sz w:val="24"/>
        </w:rPr>
        <w:t>.</w:t>
      </w:r>
      <w:r>
        <w:rPr>
          <w:rFonts w:ascii="Arial" w:hAnsi="Arial"/>
          <w:bCs/>
          <w:sz w:val="24"/>
        </w:rPr>
        <w:t xml:space="preserve"> </w:t>
      </w:r>
    </w:p>
    <w:p w:rsidR="003A1E2B" w14:paraId="7828C5DF" w14:textId="77777777">
      <w:pPr>
        <w:widowControl w:val="0"/>
        <w:rPr>
          <w:rFonts w:ascii="Arial" w:hAnsi="Arial"/>
          <w:bCs/>
          <w:sz w:val="24"/>
        </w:rPr>
      </w:pPr>
    </w:p>
    <w:p w:rsidR="00531AC2" w:rsidRPr="00531AC2" w:rsidP="00531AC2" w14:paraId="4F3BF8FE" w14:textId="77777777">
      <w:pPr>
        <w:widowControl w:val="0"/>
        <w:rPr>
          <w:rFonts w:ascii="Arial" w:hAnsi="Arial"/>
          <w:bCs/>
          <w:sz w:val="24"/>
        </w:rPr>
      </w:pPr>
      <w:r w:rsidRPr="00531AC2">
        <w:rPr>
          <w:rFonts w:ascii="Arial" w:hAnsi="Arial"/>
          <w:b/>
          <w:bCs/>
          <w:sz w:val="24"/>
        </w:rPr>
        <w:t>7</w:t>
      </w:r>
      <w:r w:rsidRPr="00531AC2">
        <w:rPr>
          <w:rFonts w:ascii="Arial" w:hAnsi="Arial"/>
          <w:bCs/>
          <w:sz w:val="24"/>
        </w:rPr>
        <w:t>.</w:t>
      </w:r>
      <w:r w:rsidRPr="00531AC2">
        <w:rPr>
          <w:rFonts w:ascii="Arial" w:hAnsi="Arial"/>
          <w:bCs/>
          <w:sz w:val="24"/>
        </w:rPr>
        <w:tab/>
      </w:r>
      <w:r w:rsidRPr="00531AC2">
        <w:rPr>
          <w:rFonts w:ascii="Arial" w:hAnsi="Arial"/>
          <w:b/>
          <w:bCs/>
          <w:sz w:val="24"/>
        </w:rPr>
        <w:t>Explain any special circumstances that would cause an information collection to be conducted more often than quarterly or require respondents to prepare written responses to a collection of informati</w:t>
      </w:r>
      <w:r w:rsidRPr="00531AC2">
        <w:rPr>
          <w:rFonts w:ascii="Arial" w:hAnsi="Arial"/>
          <w:b/>
          <w:bCs/>
          <w:sz w:val="24"/>
        </w:rPr>
        <w:t>on in fewer than 30 days after receipt of it; submit more than an original and two copies of any document; retain records, other than health, medical, government contract, grant-in-aid, or tax records for more than three years; in connection with a statist</w:t>
      </w:r>
      <w:r w:rsidRPr="00531AC2">
        <w:rPr>
          <w:rFonts w:ascii="Arial" w:hAnsi="Arial"/>
          <w:b/>
          <w:bCs/>
          <w:sz w:val="24"/>
        </w:rPr>
        <w:t>ical survey that is not designed to produce valid and reliable results that can be generalized to the universe of study and require the use of a statistical data classification that has not been reviewed and approved by OMB.</w:t>
      </w:r>
    </w:p>
    <w:p w:rsidR="00531AC2" w14:paraId="4ACC0137" w14:textId="77777777">
      <w:pPr>
        <w:widowControl w:val="0"/>
        <w:rPr>
          <w:rFonts w:ascii="Arial" w:hAnsi="Arial"/>
          <w:bCs/>
          <w:sz w:val="24"/>
        </w:rPr>
      </w:pPr>
    </w:p>
    <w:p w:rsidR="003A1E2B" w14:paraId="0F5765C3" w14:textId="514B2403">
      <w:pPr>
        <w:widowControl w:val="0"/>
        <w:rPr>
          <w:rFonts w:ascii="Arial" w:hAnsi="Arial"/>
          <w:bCs/>
          <w:sz w:val="24"/>
        </w:rPr>
      </w:pPr>
      <w:r>
        <w:rPr>
          <w:rFonts w:ascii="Arial" w:hAnsi="Arial"/>
          <w:bCs/>
          <w:sz w:val="24"/>
        </w:rPr>
        <w:t xml:space="preserve">There are no </w:t>
      </w:r>
      <w:r w:rsidR="00384669">
        <w:rPr>
          <w:rFonts w:ascii="Arial" w:hAnsi="Arial"/>
          <w:bCs/>
          <w:sz w:val="24"/>
        </w:rPr>
        <w:t xml:space="preserve">such </w:t>
      </w:r>
      <w:r>
        <w:rPr>
          <w:rFonts w:ascii="Arial" w:hAnsi="Arial"/>
          <w:bCs/>
          <w:sz w:val="24"/>
        </w:rPr>
        <w:t>special circ</w:t>
      </w:r>
      <w:r>
        <w:rPr>
          <w:rFonts w:ascii="Arial" w:hAnsi="Arial"/>
          <w:bCs/>
          <w:sz w:val="24"/>
        </w:rPr>
        <w:t>umstances.</w:t>
      </w:r>
    </w:p>
    <w:p w:rsidR="003A1E2B" w14:paraId="26E7A7F5" w14:textId="77777777">
      <w:pPr>
        <w:widowControl w:val="0"/>
        <w:rPr>
          <w:rFonts w:ascii="Arial" w:hAnsi="Arial"/>
          <w:bCs/>
          <w:sz w:val="24"/>
        </w:rPr>
      </w:pPr>
    </w:p>
    <w:p w:rsidR="00531AC2" w:rsidRPr="00531AC2" w:rsidP="00531AC2" w14:paraId="20232BBC" w14:textId="4368CEA5">
      <w:pPr>
        <w:widowControl w:val="0"/>
        <w:rPr>
          <w:rFonts w:ascii="Arial" w:hAnsi="Arial"/>
          <w:b/>
          <w:bCs/>
          <w:sz w:val="24"/>
        </w:rPr>
      </w:pPr>
      <w:r w:rsidRPr="00531AC2">
        <w:rPr>
          <w:rFonts w:ascii="Arial" w:hAnsi="Arial"/>
          <w:b/>
          <w:bCs/>
          <w:sz w:val="24"/>
        </w:rPr>
        <w:t>8.</w:t>
      </w:r>
      <w:r w:rsidR="00A60061">
        <w:rPr>
          <w:rFonts w:ascii="Arial" w:hAnsi="Arial"/>
          <w:b/>
          <w:bCs/>
          <w:sz w:val="24"/>
        </w:rPr>
        <w:t>a.</w:t>
      </w:r>
      <w:r w:rsidRPr="00531AC2">
        <w:rPr>
          <w:rFonts w:ascii="Arial" w:hAnsi="Arial"/>
          <w:b/>
          <w:bCs/>
          <w:sz w:val="24"/>
        </w:rPr>
        <w:tab/>
        <w:t>If applicable, provide a copy and identify the date and page number of publication</w:t>
      </w:r>
      <w:r w:rsidRPr="00531AC2">
        <w:rPr>
          <w:rFonts w:ascii="Arial" w:hAnsi="Arial"/>
          <w:b/>
          <w:bCs/>
          <w:sz w:val="24"/>
        </w:rPr>
        <w:t xml:space="preserve"> in the Federal Register of the sponsor’s notice, required by 5 CFR 1320.8(d), soliciting comments on the information collection prior to submission </w:t>
      </w:r>
      <w:r w:rsidRPr="00906979">
        <w:rPr>
          <w:rFonts w:ascii="Arial" w:hAnsi="Arial"/>
          <w:b/>
          <w:bCs/>
          <w:sz w:val="24"/>
        </w:rPr>
        <w:t>to OMB.  Summarize public comments received in response to that notice and</w:t>
      </w:r>
      <w:r w:rsidRPr="00531AC2">
        <w:rPr>
          <w:rFonts w:ascii="Arial" w:hAnsi="Arial"/>
          <w:b/>
          <w:bCs/>
          <w:sz w:val="24"/>
        </w:rPr>
        <w:t xml:space="preserve"> describe actions taken by the sp</w:t>
      </w:r>
      <w:r w:rsidRPr="00531AC2">
        <w:rPr>
          <w:rFonts w:ascii="Arial" w:hAnsi="Arial"/>
          <w:b/>
          <w:bCs/>
          <w:sz w:val="24"/>
        </w:rPr>
        <w:t xml:space="preserve">onsor in responses to these comments.  Specifically address comments received on cost and hour burden.  </w:t>
      </w:r>
    </w:p>
    <w:p w:rsidR="00531AC2" w14:paraId="00519AF3" w14:textId="77777777">
      <w:pPr>
        <w:widowControl w:val="0"/>
        <w:rPr>
          <w:rFonts w:ascii="Arial" w:hAnsi="Arial"/>
          <w:bCs/>
          <w:sz w:val="24"/>
        </w:rPr>
      </w:pPr>
    </w:p>
    <w:p w:rsidR="00A60061" w:rsidP="00330CF0" w14:paraId="0C927D5B" w14:textId="6B77AB82">
      <w:pPr>
        <w:widowControl w:val="0"/>
        <w:spacing w:after="240"/>
        <w:rPr>
          <w:rFonts w:ascii="Arial" w:hAnsi="Arial"/>
          <w:bCs/>
          <w:sz w:val="24"/>
        </w:rPr>
      </w:pPr>
      <w:r w:rsidRPr="00330CF0">
        <w:rPr>
          <w:rFonts w:ascii="Arial" w:hAnsi="Arial"/>
          <w:bCs/>
          <w:sz w:val="24"/>
        </w:rPr>
        <w:t xml:space="preserve">In accordance with 5 CFR 1320.8(d), NCA published a 60-day notice in the Federal Register on </w:t>
      </w:r>
      <w:r>
        <w:rPr>
          <w:rFonts w:ascii="Arial" w:hAnsi="Arial"/>
          <w:bCs/>
          <w:sz w:val="24"/>
        </w:rPr>
        <w:t>May</w:t>
      </w:r>
      <w:r w:rsidRPr="00330CF0">
        <w:rPr>
          <w:rFonts w:ascii="Arial" w:hAnsi="Arial"/>
          <w:bCs/>
          <w:sz w:val="24"/>
        </w:rPr>
        <w:t xml:space="preserve"> </w:t>
      </w:r>
      <w:r>
        <w:rPr>
          <w:rFonts w:ascii="Arial" w:hAnsi="Arial"/>
          <w:bCs/>
          <w:sz w:val="24"/>
        </w:rPr>
        <w:t>5</w:t>
      </w:r>
      <w:r w:rsidRPr="00330CF0">
        <w:rPr>
          <w:rFonts w:ascii="Arial" w:hAnsi="Arial"/>
          <w:bCs/>
          <w:sz w:val="24"/>
        </w:rPr>
        <w:t xml:space="preserve">, 2023 (Volume 88, Number </w:t>
      </w:r>
      <w:r>
        <w:rPr>
          <w:rFonts w:ascii="Arial" w:hAnsi="Arial"/>
          <w:bCs/>
          <w:sz w:val="24"/>
        </w:rPr>
        <w:t>87</w:t>
      </w:r>
      <w:r w:rsidRPr="00330CF0">
        <w:rPr>
          <w:rFonts w:ascii="Arial" w:hAnsi="Arial"/>
          <w:bCs/>
          <w:sz w:val="24"/>
        </w:rPr>
        <w:t xml:space="preserve">, Page </w:t>
      </w:r>
      <w:r>
        <w:rPr>
          <w:rFonts w:ascii="Arial" w:hAnsi="Arial"/>
          <w:bCs/>
          <w:sz w:val="24"/>
        </w:rPr>
        <w:t>29180</w:t>
      </w:r>
      <w:r w:rsidRPr="00330CF0">
        <w:rPr>
          <w:rFonts w:ascii="Arial" w:hAnsi="Arial"/>
          <w:bCs/>
          <w:sz w:val="24"/>
        </w:rPr>
        <w:t>).  NCA rece</w:t>
      </w:r>
      <w:r w:rsidRPr="00330CF0">
        <w:rPr>
          <w:rFonts w:ascii="Arial" w:hAnsi="Arial"/>
          <w:bCs/>
          <w:sz w:val="24"/>
        </w:rPr>
        <w:t xml:space="preserve">ived no comments in response to this notice. </w:t>
      </w:r>
    </w:p>
    <w:p w:rsidR="00E53912" w:rsidP="00330CF0" w14:paraId="68FB9A5A" w14:textId="7F8BFA41">
      <w:pPr>
        <w:widowControl w:val="0"/>
        <w:spacing w:after="240"/>
        <w:rPr>
          <w:rFonts w:ascii="Arial" w:hAnsi="Arial"/>
          <w:bCs/>
          <w:sz w:val="24"/>
        </w:rPr>
      </w:pPr>
      <w:r w:rsidRPr="00E53912">
        <w:rPr>
          <w:rFonts w:ascii="Arial" w:hAnsi="Arial"/>
          <w:bCs/>
          <w:sz w:val="24"/>
        </w:rPr>
        <w:t xml:space="preserve">NCA published a </w:t>
      </w:r>
      <w:r>
        <w:rPr>
          <w:rFonts w:ascii="Arial" w:hAnsi="Arial"/>
          <w:bCs/>
          <w:sz w:val="24"/>
        </w:rPr>
        <w:t>3</w:t>
      </w:r>
      <w:r w:rsidRPr="00E53912">
        <w:rPr>
          <w:rFonts w:ascii="Arial" w:hAnsi="Arial"/>
          <w:bCs/>
          <w:sz w:val="24"/>
        </w:rPr>
        <w:t xml:space="preserve">0-day notice in the Federal Register on </w:t>
      </w:r>
      <w:r w:rsidR="001A16A7">
        <w:rPr>
          <w:rFonts w:ascii="Arial" w:hAnsi="Arial"/>
          <w:bCs/>
          <w:sz w:val="24"/>
        </w:rPr>
        <w:t>July</w:t>
      </w:r>
      <w:r w:rsidRPr="00E53912">
        <w:rPr>
          <w:rFonts w:ascii="Arial" w:hAnsi="Arial"/>
          <w:bCs/>
          <w:sz w:val="24"/>
        </w:rPr>
        <w:t xml:space="preserve"> </w:t>
      </w:r>
      <w:r w:rsidR="001A16A7">
        <w:rPr>
          <w:rFonts w:ascii="Arial" w:hAnsi="Arial"/>
          <w:bCs/>
          <w:sz w:val="24"/>
        </w:rPr>
        <w:t>7</w:t>
      </w:r>
      <w:r w:rsidRPr="00E53912">
        <w:rPr>
          <w:rFonts w:ascii="Arial" w:hAnsi="Arial"/>
          <w:bCs/>
          <w:sz w:val="24"/>
        </w:rPr>
        <w:t xml:space="preserve">, 2023 (Volume 88, Number </w:t>
      </w:r>
      <w:r w:rsidR="001A16A7">
        <w:rPr>
          <w:rFonts w:ascii="Arial" w:hAnsi="Arial"/>
          <w:bCs/>
          <w:sz w:val="24"/>
        </w:rPr>
        <w:t>129</w:t>
      </w:r>
      <w:r w:rsidRPr="00E53912">
        <w:rPr>
          <w:rFonts w:ascii="Arial" w:hAnsi="Arial"/>
          <w:bCs/>
          <w:sz w:val="24"/>
        </w:rPr>
        <w:t xml:space="preserve">, Page </w:t>
      </w:r>
      <w:r w:rsidR="001A16A7">
        <w:rPr>
          <w:rFonts w:ascii="Arial" w:hAnsi="Arial"/>
          <w:bCs/>
          <w:sz w:val="24"/>
        </w:rPr>
        <w:t>43420</w:t>
      </w:r>
      <w:r w:rsidRPr="00E53912">
        <w:rPr>
          <w:rFonts w:ascii="Arial" w:hAnsi="Arial"/>
          <w:bCs/>
          <w:sz w:val="24"/>
        </w:rPr>
        <w:t xml:space="preserve">).  NCA received </w:t>
      </w:r>
      <w:r>
        <w:rPr>
          <w:rFonts w:ascii="Arial" w:hAnsi="Arial"/>
          <w:bCs/>
          <w:sz w:val="24"/>
        </w:rPr>
        <w:t>one</w:t>
      </w:r>
      <w:r w:rsidRPr="00E53912">
        <w:rPr>
          <w:rFonts w:ascii="Arial" w:hAnsi="Arial"/>
          <w:bCs/>
          <w:sz w:val="24"/>
        </w:rPr>
        <w:t xml:space="preserve"> comment in response to this notice</w:t>
      </w:r>
      <w:r>
        <w:rPr>
          <w:rFonts w:ascii="Arial" w:hAnsi="Arial"/>
          <w:bCs/>
          <w:sz w:val="24"/>
        </w:rPr>
        <w:t xml:space="preserve"> that did not relate to the collection.</w:t>
      </w:r>
    </w:p>
    <w:p w:rsidR="00A60061" w:rsidRPr="007466E3" w:rsidP="00A60061" w14:paraId="4E242B04" w14:textId="205FF82F">
      <w:pPr>
        <w:pStyle w:val="paragraph"/>
        <w:spacing w:before="0" w:beforeAutospacing="0" w:after="0" w:afterAutospacing="0"/>
        <w:textAlignment w:val="baseline"/>
        <w:rPr>
          <w:rFonts w:ascii="Arial" w:hAnsi="Arial" w:cs="Arial"/>
        </w:rPr>
      </w:pPr>
      <w:r w:rsidRPr="007466E3">
        <w:rPr>
          <w:rStyle w:val="normaltextrun"/>
          <w:rFonts w:ascii="Arial" w:hAnsi="Arial" w:cs="Arial"/>
          <w:b/>
          <w:bCs/>
        </w:rPr>
        <w:t xml:space="preserve">8.b.  </w:t>
      </w:r>
      <w:r>
        <w:rPr>
          <w:rStyle w:val="normaltextrun"/>
          <w:rFonts w:ascii="Arial" w:hAnsi="Arial" w:cs="Arial"/>
          <w:b/>
          <w:bCs/>
        </w:rPr>
        <w:t xml:space="preserve">  </w:t>
      </w:r>
      <w:r w:rsidRPr="007466E3">
        <w:rPr>
          <w:rStyle w:val="normaltextrun"/>
          <w:rFonts w:ascii="Arial" w:hAnsi="Arial" w:cs="Arial"/>
          <w:b/>
          <w:bCs/>
        </w:rPr>
        <w:t>Describe efforts to consult with persons outside the agency to obtain their views on the availability of data, frequency of collection, clarity of instructions and recordkeeping, disclosure or reporting</w:t>
      </w:r>
      <w:r w:rsidRPr="007466E3">
        <w:rPr>
          <w:rStyle w:val="normaltextrun"/>
          <w:rFonts w:ascii="Arial" w:hAnsi="Arial" w:cs="Arial"/>
          <w:b/>
          <w:bCs/>
        </w:rPr>
        <w:t xml:space="preserve"> format, and on the data elements to be recorded, disclosed or reported.  Explain any circumstances which preclude consultation every three years with representatives of those from whom information is to be obtained.</w:t>
      </w:r>
      <w:r w:rsidRPr="007466E3">
        <w:rPr>
          <w:rStyle w:val="eop"/>
          <w:rFonts w:ascii="Arial" w:hAnsi="Arial" w:cs="Arial"/>
        </w:rPr>
        <w:t> </w:t>
      </w:r>
    </w:p>
    <w:p w:rsidR="00A60061" w:rsidP="00A60061" w14:paraId="5C93069A"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A60061" w:rsidRPr="007466E3" w:rsidP="00A60061" w14:paraId="0F71388F" w14:textId="77777777">
      <w:pPr>
        <w:pStyle w:val="paragraph"/>
        <w:spacing w:before="0" w:beforeAutospacing="0" w:after="0" w:afterAutospacing="0"/>
        <w:textAlignment w:val="baseline"/>
        <w:rPr>
          <w:rFonts w:ascii="Arial" w:hAnsi="Arial" w:cs="Arial"/>
        </w:rPr>
      </w:pPr>
      <w:r w:rsidRPr="007466E3">
        <w:rPr>
          <w:rStyle w:val="normaltextrun"/>
          <w:rFonts w:ascii="Arial" w:hAnsi="Arial" w:cs="Arial"/>
        </w:rPr>
        <w:t>Outside consultation is conducted wi</w:t>
      </w:r>
      <w:r w:rsidRPr="007466E3">
        <w:rPr>
          <w:rStyle w:val="normaltextrun"/>
          <w:rFonts w:ascii="Arial" w:hAnsi="Arial" w:cs="Arial"/>
        </w:rPr>
        <w:t>th the public through the 60- and 30-day Federal Register notices.</w:t>
      </w:r>
      <w:r w:rsidRPr="007466E3">
        <w:rPr>
          <w:rStyle w:val="eop"/>
          <w:rFonts w:ascii="Arial" w:hAnsi="Arial" w:cs="Arial"/>
        </w:rPr>
        <w:t> </w:t>
      </w:r>
    </w:p>
    <w:p w:rsidR="00061F38" w14:paraId="2B8ECB3A" w14:textId="77777777">
      <w:pPr>
        <w:widowControl w:val="0"/>
        <w:rPr>
          <w:rFonts w:ascii="Arial" w:hAnsi="Arial"/>
          <w:bCs/>
          <w:sz w:val="24"/>
        </w:rPr>
      </w:pPr>
    </w:p>
    <w:p w:rsidR="00531AC2" w:rsidRPr="00531AC2" w:rsidP="00531AC2" w14:paraId="20174019" w14:textId="77777777">
      <w:pPr>
        <w:widowControl w:val="0"/>
        <w:rPr>
          <w:rFonts w:ascii="Arial" w:hAnsi="Arial"/>
          <w:bCs/>
          <w:sz w:val="24"/>
        </w:rPr>
      </w:pPr>
      <w:r w:rsidRPr="00531AC2">
        <w:rPr>
          <w:rFonts w:ascii="Arial" w:hAnsi="Arial"/>
          <w:b/>
          <w:bCs/>
          <w:sz w:val="24"/>
        </w:rPr>
        <w:t>9</w:t>
      </w:r>
      <w:r w:rsidRPr="00531AC2">
        <w:rPr>
          <w:rFonts w:ascii="Arial" w:hAnsi="Arial"/>
          <w:bCs/>
          <w:sz w:val="24"/>
        </w:rPr>
        <w:t>.</w:t>
      </w:r>
      <w:r w:rsidRPr="00531AC2">
        <w:rPr>
          <w:rFonts w:ascii="Arial" w:hAnsi="Arial"/>
          <w:bCs/>
          <w:sz w:val="24"/>
        </w:rPr>
        <w:tab/>
      </w:r>
      <w:r w:rsidRPr="00531AC2">
        <w:rPr>
          <w:rFonts w:ascii="Arial" w:hAnsi="Arial"/>
          <w:b/>
          <w:bCs/>
          <w:sz w:val="24"/>
        </w:rPr>
        <w:t>Explain any decision to provide any payment or gift to respondents, other than remuneration of contractors or grantees.</w:t>
      </w:r>
    </w:p>
    <w:p w:rsidR="00531AC2" w14:paraId="3702B242" w14:textId="77777777">
      <w:pPr>
        <w:widowControl w:val="0"/>
        <w:rPr>
          <w:rFonts w:ascii="Arial" w:hAnsi="Arial"/>
          <w:bCs/>
          <w:sz w:val="24"/>
        </w:rPr>
      </w:pPr>
    </w:p>
    <w:p w:rsidR="003A1E2B" w14:paraId="7D7D6A23" w14:textId="77777777">
      <w:pPr>
        <w:widowControl w:val="0"/>
        <w:rPr>
          <w:rFonts w:ascii="Arial" w:hAnsi="Arial"/>
          <w:bCs/>
          <w:sz w:val="24"/>
        </w:rPr>
      </w:pPr>
      <w:r>
        <w:rPr>
          <w:rFonts w:ascii="Arial" w:hAnsi="Arial"/>
          <w:bCs/>
          <w:sz w:val="24"/>
        </w:rPr>
        <w:t xml:space="preserve">There are no plans to provide payments or gifts to </w:t>
      </w:r>
      <w:r>
        <w:rPr>
          <w:rFonts w:ascii="Arial" w:hAnsi="Arial"/>
          <w:bCs/>
          <w:sz w:val="24"/>
        </w:rPr>
        <w:t>respondents.  However, participants in focus groups may be reimbursed for travel expenses.</w:t>
      </w:r>
    </w:p>
    <w:p w:rsidR="002638A0" w14:paraId="4F5DAA97" w14:textId="77777777">
      <w:pPr>
        <w:widowControl w:val="0"/>
        <w:rPr>
          <w:rFonts w:ascii="Arial" w:hAnsi="Arial"/>
          <w:bCs/>
          <w:sz w:val="24"/>
        </w:rPr>
      </w:pPr>
    </w:p>
    <w:p w:rsidR="00531AC2" w:rsidRPr="00531AC2" w:rsidP="00531AC2" w14:paraId="57662FA8" w14:textId="77777777">
      <w:pPr>
        <w:widowControl w:val="0"/>
        <w:rPr>
          <w:rFonts w:ascii="Arial" w:hAnsi="Arial"/>
          <w:b/>
          <w:bCs/>
          <w:sz w:val="24"/>
        </w:rPr>
      </w:pPr>
      <w:r w:rsidRPr="00531AC2">
        <w:rPr>
          <w:rFonts w:ascii="Arial" w:hAnsi="Arial"/>
          <w:b/>
          <w:bCs/>
          <w:sz w:val="24"/>
        </w:rPr>
        <w:t>10.</w:t>
      </w:r>
      <w:r w:rsidRPr="00531AC2">
        <w:rPr>
          <w:rFonts w:ascii="Arial" w:hAnsi="Arial"/>
          <w:b/>
          <w:bCs/>
          <w:sz w:val="24"/>
        </w:rPr>
        <w:tab/>
        <w:t xml:space="preserve">Describe any assurance of </w:t>
      </w:r>
      <w:r w:rsidR="006A4C3E">
        <w:rPr>
          <w:rFonts w:ascii="Arial" w:hAnsi="Arial"/>
          <w:b/>
          <w:bCs/>
          <w:sz w:val="24"/>
        </w:rPr>
        <w:t>privacy</w:t>
      </w:r>
      <w:r w:rsidRPr="00531AC2">
        <w:rPr>
          <w:rFonts w:ascii="Arial" w:hAnsi="Arial"/>
          <w:b/>
          <w:bCs/>
          <w:sz w:val="24"/>
        </w:rPr>
        <w:t xml:space="preserve"> provided </w:t>
      </w:r>
      <w:r w:rsidR="006A4C3E">
        <w:rPr>
          <w:rFonts w:ascii="Arial" w:hAnsi="Arial"/>
          <w:b/>
          <w:bCs/>
          <w:sz w:val="24"/>
        </w:rPr>
        <w:t xml:space="preserve">to the extent permitted by law, </w:t>
      </w:r>
      <w:r w:rsidRPr="00531AC2">
        <w:rPr>
          <w:rFonts w:ascii="Arial" w:hAnsi="Arial"/>
          <w:b/>
          <w:bCs/>
          <w:sz w:val="24"/>
        </w:rPr>
        <w:t>to respondents and the basis for the assurance in statue, regulation, or agency polic</w:t>
      </w:r>
      <w:r w:rsidRPr="00531AC2">
        <w:rPr>
          <w:rFonts w:ascii="Arial" w:hAnsi="Arial"/>
          <w:b/>
          <w:bCs/>
          <w:sz w:val="24"/>
        </w:rPr>
        <w:t>y.</w:t>
      </w:r>
    </w:p>
    <w:p w:rsidR="003A1E2B" w14:paraId="063F20D8" w14:textId="77777777">
      <w:pPr>
        <w:widowControl w:val="0"/>
        <w:rPr>
          <w:rFonts w:ascii="Arial" w:hAnsi="Arial"/>
          <w:bCs/>
          <w:sz w:val="24"/>
        </w:rPr>
      </w:pPr>
    </w:p>
    <w:p w:rsidR="003A1E2B" w14:paraId="3EDBA5A8" w14:textId="382767F1">
      <w:pPr>
        <w:widowControl w:val="0"/>
        <w:rPr>
          <w:rFonts w:ascii="Arial" w:hAnsi="Arial"/>
          <w:bCs/>
          <w:sz w:val="24"/>
        </w:rPr>
      </w:pPr>
      <w:r>
        <w:rPr>
          <w:rFonts w:ascii="Arial" w:hAnsi="Arial"/>
          <w:bCs/>
          <w:sz w:val="24"/>
        </w:rPr>
        <w:t xml:space="preserve">The identities of individuals and organizations contacted </w:t>
      </w:r>
      <w:r w:rsidR="00F164FD">
        <w:rPr>
          <w:rFonts w:ascii="Arial" w:hAnsi="Arial"/>
          <w:bCs/>
          <w:sz w:val="24"/>
        </w:rPr>
        <w:t>are</w:t>
      </w:r>
      <w:r>
        <w:rPr>
          <w:rFonts w:ascii="Arial" w:hAnsi="Arial"/>
          <w:bCs/>
          <w:sz w:val="24"/>
        </w:rPr>
        <w:t xml:space="preserve"> carefully protected.  Names and personal identifiers </w:t>
      </w:r>
      <w:r w:rsidR="00F164FD">
        <w:rPr>
          <w:rFonts w:ascii="Arial" w:hAnsi="Arial"/>
          <w:bCs/>
          <w:sz w:val="24"/>
        </w:rPr>
        <w:t>are</w:t>
      </w:r>
      <w:r>
        <w:rPr>
          <w:rFonts w:ascii="Arial" w:hAnsi="Arial"/>
          <w:bCs/>
          <w:sz w:val="24"/>
        </w:rPr>
        <w:t xml:space="preserve"> used to locate survey participants and </w:t>
      </w:r>
      <w:r w:rsidR="00F164FD">
        <w:rPr>
          <w:rFonts w:ascii="Arial" w:hAnsi="Arial"/>
          <w:bCs/>
          <w:sz w:val="24"/>
        </w:rPr>
        <w:t xml:space="preserve">are </w:t>
      </w:r>
      <w:r>
        <w:rPr>
          <w:rFonts w:ascii="Arial" w:hAnsi="Arial"/>
          <w:bCs/>
          <w:sz w:val="24"/>
        </w:rPr>
        <w:t>thereafter stripped from any files kept for analysis purposes.</w:t>
      </w:r>
      <w:r w:rsidR="002638A0">
        <w:rPr>
          <w:rFonts w:ascii="Arial" w:hAnsi="Arial"/>
          <w:bCs/>
          <w:sz w:val="24"/>
        </w:rPr>
        <w:t xml:space="preserve"> The participants in the sample are all assigned a survey ID, which is used in place of their personal identifiable information </w:t>
      </w:r>
      <w:r w:rsidR="00650DD9">
        <w:rPr>
          <w:rFonts w:ascii="Arial" w:hAnsi="Arial"/>
          <w:bCs/>
          <w:sz w:val="24"/>
        </w:rPr>
        <w:t>to</w:t>
      </w:r>
      <w:r w:rsidR="002638A0">
        <w:rPr>
          <w:rFonts w:ascii="Arial" w:hAnsi="Arial"/>
          <w:bCs/>
          <w:sz w:val="24"/>
        </w:rPr>
        <w:t xml:space="preserve"> preserve the integrity of the data responses and to facilitate NCA’s ability to follow up with participants who request additional VA benefit information or follow up on a NCA benefit in the comment sections of their survey. </w:t>
      </w:r>
    </w:p>
    <w:p w:rsidR="003A1E2B" w14:paraId="0B6EF7CD" w14:textId="77777777">
      <w:pPr>
        <w:widowControl w:val="0"/>
        <w:rPr>
          <w:rFonts w:ascii="Arial" w:hAnsi="Arial"/>
          <w:bCs/>
          <w:sz w:val="24"/>
        </w:rPr>
      </w:pPr>
    </w:p>
    <w:p w:rsidR="00531AC2" w:rsidRPr="00531AC2" w:rsidP="00531AC2" w14:paraId="3B2517D0" w14:textId="77777777">
      <w:pPr>
        <w:widowControl w:val="0"/>
        <w:rPr>
          <w:rFonts w:ascii="Arial" w:hAnsi="Arial"/>
          <w:b/>
          <w:bCs/>
          <w:sz w:val="24"/>
        </w:rPr>
      </w:pPr>
      <w:r w:rsidRPr="00531AC2">
        <w:rPr>
          <w:rFonts w:ascii="Arial" w:hAnsi="Arial"/>
          <w:b/>
          <w:bCs/>
          <w:sz w:val="24"/>
        </w:rPr>
        <w:t>11.</w:t>
      </w:r>
      <w:r w:rsidRPr="00531AC2">
        <w:rPr>
          <w:rFonts w:ascii="Arial" w:hAnsi="Arial"/>
          <w:b/>
          <w:bCs/>
          <w:sz w:val="24"/>
        </w:rPr>
        <w:tab/>
        <w:t xml:space="preserve">Provide additional justification for any questions of a sensitive nature, such as sexual behavior and attitudes, religious beliefs, and other matters that are commonly </w:t>
      </w:r>
      <w:r w:rsidRPr="00531AC2">
        <w:rPr>
          <w:rFonts w:ascii="Arial" w:hAnsi="Arial"/>
          <w:b/>
          <w:bCs/>
          <w:sz w:val="24"/>
        </w:rPr>
        <w:t>considered private; include specific uses to be made of the information, the explanation to be given to persons from whom the information is requested, and any steps to be taken to obtain their consent.</w:t>
      </w:r>
    </w:p>
    <w:p w:rsidR="00531AC2" w14:paraId="190F6413" w14:textId="77777777">
      <w:pPr>
        <w:widowControl w:val="0"/>
        <w:rPr>
          <w:rFonts w:ascii="Arial" w:hAnsi="Arial"/>
          <w:bCs/>
          <w:sz w:val="24"/>
        </w:rPr>
      </w:pPr>
    </w:p>
    <w:p w:rsidR="003A1E2B" w14:paraId="7E7EFAC0" w14:textId="5ACB4A7D">
      <w:pPr>
        <w:widowControl w:val="0"/>
        <w:rPr>
          <w:rFonts w:ascii="Arial" w:hAnsi="Arial"/>
          <w:bCs/>
          <w:sz w:val="24"/>
        </w:rPr>
      </w:pPr>
      <w:r>
        <w:rPr>
          <w:rFonts w:ascii="Arial" w:hAnsi="Arial"/>
          <w:bCs/>
          <w:sz w:val="24"/>
        </w:rPr>
        <w:t>There are no questions of a sensitive nature.</w:t>
      </w:r>
    </w:p>
    <w:p w:rsidR="003A1E2B" w14:paraId="68668D63" w14:textId="77777777">
      <w:pPr>
        <w:widowControl w:val="0"/>
        <w:rPr>
          <w:rFonts w:ascii="Arial" w:hAnsi="Arial"/>
          <w:bCs/>
          <w:sz w:val="24"/>
        </w:rPr>
      </w:pPr>
    </w:p>
    <w:p w:rsidR="00531AC2" w:rsidRPr="00531AC2" w:rsidP="00531AC2" w14:paraId="414AEFB3" w14:textId="77777777">
      <w:pPr>
        <w:widowControl w:val="0"/>
        <w:rPr>
          <w:rFonts w:ascii="Arial" w:hAnsi="Arial"/>
          <w:b/>
          <w:bCs/>
          <w:sz w:val="24"/>
        </w:rPr>
      </w:pPr>
      <w:r w:rsidRPr="00531AC2">
        <w:rPr>
          <w:rFonts w:ascii="Arial" w:hAnsi="Arial"/>
          <w:b/>
          <w:bCs/>
          <w:sz w:val="24"/>
        </w:rPr>
        <w:t>12.</w:t>
      </w:r>
      <w:r w:rsidRPr="00531AC2">
        <w:rPr>
          <w:rFonts w:ascii="Arial" w:hAnsi="Arial"/>
          <w:b/>
          <w:bCs/>
          <w:sz w:val="24"/>
        </w:rPr>
        <w:tab/>
        <w:t>E</w:t>
      </w:r>
      <w:r w:rsidRPr="00531AC2">
        <w:rPr>
          <w:rFonts w:ascii="Arial" w:hAnsi="Arial"/>
          <w:b/>
          <w:bCs/>
          <w:sz w:val="24"/>
        </w:rPr>
        <w:t>stimate of the hour burden of the collection of information:</w:t>
      </w:r>
    </w:p>
    <w:p w:rsidR="00901937" w:rsidP="003174BA" w14:paraId="72DA6C9B" w14:textId="77777777">
      <w:pPr>
        <w:pStyle w:val="BodyText"/>
        <w:jc w:val="left"/>
      </w:pPr>
    </w:p>
    <w:p w:rsidR="00254F87" w:rsidP="003174BA" w14:paraId="40857A8F" w14:textId="5A26C55F">
      <w:pPr>
        <w:pStyle w:val="BodyText"/>
        <w:jc w:val="left"/>
      </w:pPr>
      <w:r>
        <w:t>Each collection of information consist</w:t>
      </w:r>
      <w:r w:rsidR="00172D52">
        <w:t>s</w:t>
      </w:r>
      <w:r>
        <w:t xml:space="preserve"> of the minimum amount of information necessary to determine customer needs</w:t>
      </w:r>
      <w:r w:rsidR="00AE5503">
        <w:t xml:space="preserve"> and determine how well NCA meets those needs.</w:t>
      </w:r>
      <w:r>
        <w:t xml:space="preserve"> </w:t>
      </w:r>
      <w:r w:rsidR="00856646">
        <w:t xml:space="preserve">The burden hour information that follows is based upon not significantly changing protocols from </w:t>
      </w:r>
      <w:r w:rsidR="007466E3">
        <w:t>2020-2022</w:t>
      </w:r>
      <w:r w:rsidR="00856646">
        <w:t xml:space="preserve">.  </w:t>
      </w:r>
    </w:p>
    <w:p w:rsidR="00254F87" w:rsidP="003174BA" w14:paraId="5BBB8A5A" w14:textId="77777777">
      <w:pPr>
        <w:pStyle w:val="BodyText"/>
        <w:jc w:val="left"/>
      </w:pPr>
    </w:p>
    <w:p w:rsidR="00254F87" w:rsidRPr="00BD1A36" w:rsidP="003174BA" w14:paraId="44B786B2" w14:textId="068E212A">
      <w:pPr>
        <w:pStyle w:val="BodyText"/>
        <w:jc w:val="left"/>
      </w:pPr>
      <w:r w:rsidRPr="002607D1">
        <w:rPr>
          <w:b/>
          <w:bCs w:val="0"/>
          <w:i/>
        </w:rPr>
        <w:t>Focus Groups</w:t>
      </w:r>
      <w:r w:rsidRPr="00BD1A36">
        <w:t xml:space="preserve">. </w:t>
      </w:r>
      <w:r w:rsidRPr="00BD1A36" w:rsidR="003A1E2B">
        <w:t>NCA conduct</w:t>
      </w:r>
      <w:r w:rsidR="002B1BA6">
        <w:t>s</w:t>
      </w:r>
      <w:r w:rsidRPr="00BD1A36" w:rsidR="003A1E2B">
        <w:t xml:space="preserve"> 15 focus groups annually involving a total of 450 hours annually during the approval period.  </w:t>
      </w:r>
    </w:p>
    <w:p w:rsidR="00254F87" w:rsidRPr="00BD1A36" w:rsidP="003174BA" w14:paraId="4FB73900" w14:textId="77777777">
      <w:pPr>
        <w:pStyle w:val="BodyText"/>
        <w:jc w:val="left"/>
      </w:pPr>
    </w:p>
    <w:p w:rsidR="00254F87" w:rsidRPr="00BD1A36" w:rsidP="003174BA" w14:paraId="431282C7" w14:textId="741D1F76">
      <w:pPr>
        <w:pStyle w:val="BodyText"/>
        <w:jc w:val="left"/>
      </w:pPr>
      <w:r w:rsidRPr="002607D1">
        <w:rPr>
          <w:b/>
          <w:bCs w:val="0"/>
          <w:i/>
        </w:rPr>
        <w:t>Mail Surveys</w:t>
      </w:r>
      <w:r w:rsidRPr="002607D1">
        <w:rPr>
          <w:b/>
          <w:bCs w:val="0"/>
        </w:rPr>
        <w:t>.</w:t>
      </w:r>
      <w:r w:rsidRPr="00BD1A36">
        <w:t xml:space="preserve"> </w:t>
      </w:r>
      <w:r w:rsidRPr="00BD1A36" w:rsidR="003A1E2B">
        <w:t>NCA conduct</w:t>
      </w:r>
      <w:r w:rsidR="002B1BA6">
        <w:t>s</w:t>
      </w:r>
      <w:r w:rsidRPr="00BD1A36" w:rsidR="003A1E2B">
        <w:t xml:space="preserve"> </w:t>
      </w:r>
      <w:r w:rsidRPr="00BD1A36" w:rsidR="008E5E92">
        <w:t xml:space="preserve">its </w:t>
      </w:r>
      <w:r w:rsidRPr="00BD1A36" w:rsidR="00097EA5">
        <w:t xml:space="preserve">National </w:t>
      </w:r>
      <w:r w:rsidRPr="00BD1A36" w:rsidR="008E5E92">
        <w:t xml:space="preserve">Cemeteries </w:t>
      </w:r>
      <w:r w:rsidRPr="00BD1A36" w:rsidR="00097EA5">
        <w:t xml:space="preserve">Satisfaction and </w:t>
      </w:r>
      <w:r w:rsidRPr="00BD1A36" w:rsidR="00A26680">
        <w:t xml:space="preserve">State </w:t>
      </w:r>
      <w:r w:rsidRPr="00BD1A36" w:rsidR="008E5E92">
        <w:t xml:space="preserve">or </w:t>
      </w:r>
      <w:r w:rsidRPr="00BD1A36" w:rsidR="00A26680">
        <w:t xml:space="preserve">Tribal </w:t>
      </w:r>
      <w:r w:rsidRPr="00BD1A36" w:rsidR="008E5E92">
        <w:t xml:space="preserve">Veterans </w:t>
      </w:r>
      <w:r w:rsidRPr="00BD1A36" w:rsidR="00A26680">
        <w:t>Cemeteries</w:t>
      </w:r>
      <w:r w:rsidRPr="00BD1A36" w:rsidR="00097EA5">
        <w:t xml:space="preserve"> </w:t>
      </w:r>
      <w:r w:rsidRPr="00BD1A36" w:rsidR="008E5E92">
        <w:t xml:space="preserve">Satisfaction </w:t>
      </w:r>
      <w:r w:rsidRPr="00BD1A36" w:rsidR="003A1E2B">
        <w:t>surveys</w:t>
      </w:r>
      <w:r w:rsidRPr="00BD1A36" w:rsidR="008A08E7">
        <w:t xml:space="preserve"> </w:t>
      </w:r>
      <w:r w:rsidRPr="00BD1A36" w:rsidR="008E5E92">
        <w:t xml:space="preserve">to next of kin/family members and funeral directors </w:t>
      </w:r>
      <w:r w:rsidRPr="00BD1A36" w:rsidR="00097EA5">
        <w:t xml:space="preserve">by mail </w:t>
      </w:r>
      <w:r w:rsidRPr="00BD1A36" w:rsidR="008A08E7">
        <w:t xml:space="preserve">with a total annual burden of approximately </w:t>
      </w:r>
      <w:r w:rsidRPr="00BD1A36" w:rsidR="008E5E92">
        <w:t>24,000</w:t>
      </w:r>
      <w:r w:rsidR="00844E91">
        <w:t xml:space="preserve"> </w:t>
      </w:r>
      <w:r w:rsidRPr="00BD1A36" w:rsidR="008A08E7">
        <w:t>hours</w:t>
      </w:r>
      <w:r w:rsidRPr="00BD1A36" w:rsidR="00097EA5">
        <w:t>.</w:t>
      </w:r>
      <w:r w:rsidRPr="00BD1A36" w:rsidR="008A08E7">
        <w:t xml:space="preserve">  </w:t>
      </w:r>
      <w:r w:rsidRPr="00BD1A36" w:rsidR="003A1E2B">
        <w:t>NCA also conduct</w:t>
      </w:r>
      <w:r w:rsidR="002B1BA6">
        <w:t>s</w:t>
      </w:r>
      <w:r w:rsidRPr="00BD1A36" w:rsidR="003A1E2B">
        <w:t xml:space="preserve"> mail surveys </w:t>
      </w:r>
      <w:r w:rsidRPr="00BD1A36" w:rsidR="00AE5503">
        <w:t>of</w:t>
      </w:r>
      <w:r w:rsidRPr="00BD1A36" w:rsidR="003A1E2B">
        <w:t xml:space="preserve"> </w:t>
      </w:r>
      <w:r w:rsidRPr="00BD1A36">
        <w:t xml:space="preserve">next of kin/family members </w:t>
      </w:r>
      <w:r w:rsidRPr="00BD1A36" w:rsidR="00290823">
        <w:t>that receive headstones or markers at private cemeteries and Presidential Memorial Certificates</w:t>
      </w:r>
      <w:r w:rsidRPr="00BD1A36">
        <w:t xml:space="preserve">, as well as their associated funeral directors, at an annual burden of 1,500 hours. </w:t>
      </w:r>
      <w:r w:rsidRPr="00BD1A36" w:rsidR="00AE5503">
        <w:t xml:space="preserve"> </w:t>
      </w:r>
      <w:r w:rsidRPr="00BD1A36" w:rsidR="003A1E2B">
        <w:t xml:space="preserve">  </w:t>
      </w:r>
    </w:p>
    <w:p w:rsidR="00254F87" w:rsidRPr="00BD1A36" w:rsidP="003174BA" w14:paraId="382FD499" w14:textId="77777777">
      <w:pPr>
        <w:pStyle w:val="BodyText"/>
        <w:jc w:val="left"/>
      </w:pPr>
    </w:p>
    <w:p w:rsidR="00254F87" w:rsidRPr="00BD1A36" w:rsidP="003174BA" w14:paraId="1DFBD64A" w14:textId="77777777">
      <w:pPr>
        <w:pStyle w:val="BodyText"/>
        <w:jc w:val="left"/>
      </w:pPr>
      <w:r w:rsidRPr="002607D1">
        <w:rPr>
          <w:b/>
          <w:bCs w:val="0"/>
          <w:i/>
        </w:rPr>
        <w:t>Comment Cards</w:t>
      </w:r>
      <w:r w:rsidRPr="002607D1">
        <w:rPr>
          <w:b/>
          <w:bCs w:val="0"/>
        </w:rPr>
        <w:t>.</w:t>
      </w:r>
      <w:r w:rsidRPr="00BD1A36">
        <w:t xml:space="preserve"> NCA anticipates distribut</w:t>
      </w:r>
      <w:r w:rsidRPr="00BD1A36" w:rsidR="009161ED">
        <w:t>ing</w:t>
      </w:r>
      <w:r w:rsidRPr="00BD1A36">
        <w:t xml:space="preserve"> </w:t>
      </w:r>
      <w:r w:rsidRPr="00BD1A36">
        <w:t xml:space="preserve">Comment Cards with a total annual burden of 208 hours.  </w:t>
      </w:r>
    </w:p>
    <w:p w:rsidR="00254F87" w:rsidRPr="00BD1A36" w:rsidP="003174BA" w14:paraId="61588D27" w14:textId="77777777">
      <w:pPr>
        <w:pStyle w:val="BodyText"/>
        <w:jc w:val="left"/>
      </w:pPr>
    </w:p>
    <w:p w:rsidR="003A1E2B" w:rsidP="002F54AB" w14:paraId="1D2BFAD2" w14:textId="4B32396D">
      <w:pPr>
        <w:pStyle w:val="BodyText"/>
        <w:spacing w:after="240"/>
        <w:jc w:val="left"/>
      </w:pPr>
      <w:r w:rsidRPr="00BD1A36">
        <w:t>All individual surveys or ICs include a Paperwork Reduction Act (PRA) statement and burden estimates.  When conducting focus groups, the focus group moderator clearly provide</w:t>
      </w:r>
      <w:r w:rsidR="00316C28">
        <w:t>s</w:t>
      </w:r>
      <w:r w:rsidRPr="00BD1A36">
        <w:t xml:space="preserve"> this information to all participants.</w:t>
      </w:r>
    </w:p>
    <w:p w:rsidR="003A1E2B" w:rsidP="000B5BD1" w14:paraId="6E57D25F" w14:textId="77777777">
      <w:pPr>
        <w:pStyle w:val="Heading1"/>
        <w:tabs>
          <w:tab w:val="num" w:pos="540"/>
          <w:tab w:val="clear" w:pos="720"/>
        </w:tabs>
        <w:ind w:left="540" w:hanging="540"/>
      </w:pPr>
      <w:r>
        <w:t>National Cemetery Administration Focus Groups</w:t>
      </w:r>
    </w:p>
    <w:p w:rsidR="003A1E2B" w14:paraId="3A2E7D6C" w14:textId="77777777">
      <w:pPr>
        <w:jc w:val="both"/>
        <w:rPr>
          <w:rFonts w:ascii="Arial" w:hAnsi="Arial"/>
          <w:b/>
          <w:sz w:val="24"/>
        </w:rPr>
      </w:pPr>
    </w:p>
    <w:p w:rsidR="003A1E2B" w:rsidP="000B5BD1" w14:paraId="248E7C44" w14:textId="77777777">
      <w:pPr>
        <w:ind w:left="540"/>
        <w:rPr>
          <w:rFonts w:ascii="Arial" w:hAnsi="Arial"/>
          <w:sz w:val="24"/>
        </w:rPr>
      </w:pPr>
      <w:r w:rsidRPr="002F54AB">
        <w:rPr>
          <w:rFonts w:ascii="Arial" w:hAnsi="Arial"/>
          <w:sz w:val="24"/>
        </w:rPr>
        <w:t xml:space="preserve">National Cemetery Administration Focus Groups with Next of Kin </w:t>
      </w:r>
      <w:r w:rsidR="000B5BD1">
        <w:rPr>
          <w:rFonts w:ascii="Arial" w:hAnsi="Arial"/>
          <w:sz w:val="24"/>
        </w:rPr>
        <w:br/>
      </w:r>
      <w:r>
        <w:rPr>
          <w:rFonts w:ascii="Arial" w:hAnsi="Arial"/>
          <w:sz w:val="24"/>
        </w:rPr>
        <w:t>(</w:t>
      </w:r>
      <w:r w:rsidR="00FF601E">
        <w:rPr>
          <w:rFonts w:ascii="Arial" w:hAnsi="Arial"/>
          <w:sz w:val="24"/>
        </w:rPr>
        <w:t>5 groups/</w:t>
      </w:r>
      <w:r>
        <w:rPr>
          <w:rFonts w:ascii="Arial" w:hAnsi="Arial"/>
          <w:sz w:val="24"/>
        </w:rPr>
        <w:t>10 participants per group/3 hours each session)</w:t>
      </w:r>
    </w:p>
    <w:p w:rsidR="003A1E2B" w14:paraId="094202FD" w14:textId="77777777">
      <w:pPr>
        <w:rPr>
          <w:rFonts w:ascii="Arial" w:hAnsi="Arial"/>
          <w:sz w:val="24"/>
          <w:u w:val="single"/>
        </w:rPr>
      </w:pPr>
    </w:p>
    <w:tbl>
      <w:tblPr>
        <w:tblW w:w="0" w:type="auto"/>
        <w:jc w:val="center"/>
        <w:tblLayout w:type="fixed"/>
        <w:tblLook w:val="0000"/>
      </w:tblPr>
      <w:tblGrid>
        <w:gridCol w:w="1350"/>
        <w:gridCol w:w="2700"/>
        <w:gridCol w:w="2790"/>
        <w:gridCol w:w="2268"/>
      </w:tblGrid>
      <w:tr w14:paraId="4550BF7E" w14:textId="77777777">
        <w:tblPrEx>
          <w:tblW w:w="0" w:type="auto"/>
          <w:jc w:val="center"/>
          <w:tblLayout w:type="fixed"/>
          <w:tblLook w:val="0000"/>
        </w:tblPrEx>
        <w:trPr>
          <w:jc w:val="center"/>
        </w:trPr>
        <w:tc>
          <w:tcPr>
            <w:tcW w:w="1350" w:type="dxa"/>
          </w:tcPr>
          <w:p w:rsidR="003A1E2B" w14:paraId="447965EC" w14:textId="77777777">
            <w:pPr>
              <w:jc w:val="center"/>
              <w:rPr>
                <w:rFonts w:ascii="Arial" w:hAnsi="Arial"/>
                <w:sz w:val="24"/>
                <w:u w:val="single"/>
              </w:rPr>
            </w:pPr>
            <w:r>
              <w:rPr>
                <w:rFonts w:ascii="Arial" w:hAnsi="Arial"/>
                <w:sz w:val="24"/>
                <w:u w:val="single"/>
              </w:rPr>
              <w:t>Year</w:t>
            </w:r>
          </w:p>
        </w:tc>
        <w:tc>
          <w:tcPr>
            <w:tcW w:w="2700" w:type="dxa"/>
          </w:tcPr>
          <w:p w:rsidR="003A1E2B" w14:paraId="0047E98D" w14:textId="77777777">
            <w:pPr>
              <w:jc w:val="center"/>
              <w:rPr>
                <w:rFonts w:ascii="Arial" w:hAnsi="Arial"/>
                <w:sz w:val="24"/>
                <w:u w:val="single"/>
              </w:rPr>
            </w:pPr>
            <w:r>
              <w:rPr>
                <w:rFonts w:ascii="Arial" w:hAnsi="Arial"/>
                <w:sz w:val="24"/>
                <w:u w:val="single"/>
              </w:rPr>
              <w:t>Number of Respondents</w:t>
            </w:r>
          </w:p>
        </w:tc>
        <w:tc>
          <w:tcPr>
            <w:tcW w:w="2790" w:type="dxa"/>
          </w:tcPr>
          <w:p w:rsidR="003A1E2B" w14:paraId="61D77F64" w14:textId="77777777">
            <w:pPr>
              <w:jc w:val="center"/>
              <w:rPr>
                <w:rFonts w:ascii="Arial" w:hAnsi="Arial"/>
                <w:sz w:val="24"/>
                <w:u w:val="single"/>
              </w:rPr>
            </w:pPr>
            <w:r>
              <w:rPr>
                <w:rFonts w:ascii="Arial" w:hAnsi="Arial"/>
                <w:sz w:val="24"/>
                <w:u w:val="single"/>
              </w:rPr>
              <w:t xml:space="preserve">Estimated </w:t>
            </w:r>
            <w:r>
              <w:rPr>
                <w:rFonts w:ascii="Arial" w:hAnsi="Arial"/>
                <w:sz w:val="24"/>
                <w:u w:val="single"/>
              </w:rPr>
              <w:t>Annual Burden</w:t>
            </w:r>
          </w:p>
        </w:tc>
        <w:tc>
          <w:tcPr>
            <w:tcW w:w="2268" w:type="dxa"/>
          </w:tcPr>
          <w:p w:rsidR="003A1E2B" w14:paraId="233F0FE0" w14:textId="77777777">
            <w:pPr>
              <w:jc w:val="center"/>
              <w:rPr>
                <w:rFonts w:ascii="Arial" w:hAnsi="Arial"/>
                <w:sz w:val="24"/>
                <w:u w:val="single"/>
              </w:rPr>
            </w:pPr>
            <w:r>
              <w:rPr>
                <w:rFonts w:ascii="Arial" w:hAnsi="Arial"/>
                <w:sz w:val="24"/>
                <w:u w:val="single"/>
              </w:rPr>
              <w:t>Frequency</w:t>
            </w:r>
          </w:p>
        </w:tc>
      </w:tr>
      <w:tr w14:paraId="7904EA47" w14:textId="77777777">
        <w:tblPrEx>
          <w:tblW w:w="0" w:type="auto"/>
          <w:jc w:val="center"/>
          <w:tblLayout w:type="fixed"/>
          <w:tblLook w:val="0000"/>
        </w:tblPrEx>
        <w:trPr>
          <w:jc w:val="center"/>
        </w:trPr>
        <w:tc>
          <w:tcPr>
            <w:tcW w:w="1350" w:type="dxa"/>
          </w:tcPr>
          <w:p w:rsidR="003A1E2B" w:rsidP="005A6E34" w14:paraId="45CF2AAD" w14:textId="727EAA07">
            <w:pPr>
              <w:jc w:val="center"/>
              <w:rPr>
                <w:rFonts w:ascii="Arial" w:hAnsi="Arial"/>
                <w:sz w:val="24"/>
              </w:rPr>
            </w:pPr>
            <w:r>
              <w:rPr>
                <w:rFonts w:ascii="Arial" w:hAnsi="Arial"/>
                <w:sz w:val="24"/>
              </w:rPr>
              <w:t>2023</w:t>
            </w:r>
          </w:p>
        </w:tc>
        <w:tc>
          <w:tcPr>
            <w:tcW w:w="2700" w:type="dxa"/>
          </w:tcPr>
          <w:p w:rsidR="003A1E2B" w14:paraId="37A509E3" w14:textId="77777777">
            <w:pPr>
              <w:jc w:val="center"/>
              <w:rPr>
                <w:rFonts w:ascii="Arial" w:hAnsi="Arial"/>
                <w:sz w:val="24"/>
              </w:rPr>
            </w:pPr>
            <w:r>
              <w:rPr>
                <w:rFonts w:ascii="Arial" w:hAnsi="Arial"/>
                <w:sz w:val="24"/>
              </w:rPr>
              <w:t>50</w:t>
            </w:r>
          </w:p>
        </w:tc>
        <w:tc>
          <w:tcPr>
            <w:tcW w:w="2790" w:type="dxa"/>
          </w:tcPr>
          <w:p w:rsidR="003A1E2B" w14:paraId="5179178A" w14:textId="77777777">
            <w:pPr>
              <w:jc w:val="center"/>
              <w:rPr>
                <w:rFonts w:ascii="Arial" w:hAnsi="Arial"/>
                <w:sz w:val="24"/>
              </w:rPr>
            </w:pPr>
            <w:r>
              <w:rPr>
                <w:rFonts w:ascii="Arial" w:hAnsi="Arial"/>
                <w:sz w:val="24"/>
              </w:rPr>
              <w:t>150 hours</w:t>
            </w:r>
          </w:p>
        </w:tc>
        <w:tc>
          <w:tcPr>
            <w:tcW w:w="2268" w:type="dxa"/>
          </w:tcPr>
          <w:p w:rsidR="003A1E2B" w14:paraId="2D88ED50" w14:textId="77777777">
            <w:pPr>
              <w:jc w:val="center"/>
              <w:rPr>
                <w:rFonts w:ascii="Arial" w:hAnsi="Arial"/>
                <w:sz w:val="24"/>
              </w:rPr>
            </w:pPr>
            <w:r>
              <w:rPr>
                <w:rFonts w:ascii="Arial" w:hAnsi="Arial"/>
                <w:sz w:val="24"/>
              </w:rPr>
              <w:t>5 Groups Annually</w:t>
            </w:r>
          </w:p>
        </w:tc>
      </w:tr>
      <w:tr w14:paraId="0A746815" w14:textId="77777777">
        <w:tblPrEx>
          <w:tblW w:w="0" w:type="auto"/>
          <w:jc w:val="center"/>
          <w:tblLayout w:type="fixed"/>
          <w:tblLook w:val="0000"/>
        </w:tblPrEx>
        <w:trPr>
          <w:jc w:val="center"/>
        </w:trPr>
        <w:tc>
          <w:tcPr>
            <w:tcW w:w="1350" w:type="dxa"/>
          </w:tcPr>
          <w:p w:rsidR="003A1E2B" w:rsidP="001729EF" w14:paraId="4C9CAC4A" w14:textId="446022CA">
            <w:pPr>
              <w:jc w:val="center"/>
              <w:rPr>
                <w:rFonts w:ascii="Arial" w:hAnsi="Arial"/>
                <w:sz w:val="24"/>
              </w:rPr>
            </w:pPr>
            <w:r>
              <w:rPr>
                <w:rFonts w:ascii="Arial" w:hAnsi="Arial"/>
                <w:sz w:val="24"/>
              </w:rPr>
              <w:t>2024</w:t>
            </w:r>
          </w:p>
        </w:tc>
        <w:tc>
          <w:tcPr>
            <w:tcW w:w="2700" w:type="dxa"/>
          </w:tcPr>
          <w:p w:rsidR="003A1E2B" w14:paraId="318A6E85" w14:textId="77777777">
            <w:pPr>
              <w:jc w:val="center"/>
              <w:rPr>
                <w:rFonts w:ascii="Arial" w:hAnsi="Arial"/>
                <w:sz w:val="24"/>
              </w:rPr>
            </w:pPr>
            <w:r>
              <w:rPr>
                <w:rFonts w:ascii="Arial" w:hAnsi="Arial"/>
                <w:sz w:val="24"/>
              </w:rPr>
              <w:t>50</w:t>
            </w:r>
          </w:p>
        </w:tc>
        <w:tc>
          <w:tcPr>
            <w:tcW w:w="2790" w:type="dxa"/>
          </w:tcPr>
          <w:p w:rsidR="003A1E2B" w14:paraId="26BEC3C7" w14:textId="77777777">
            <w:pPr>
              <w:jc w:val="center"/>
              <w:rPr>
                <w:rFonts w:ascii="Arial" w:hAnsi="Arial"/>
                <w:sz w:val="24"/>
              </w:rPr>
            </w:pPr>
            <w:r>
              <w:rPr>
                <w:rFonts w:ascii="Arial" w:hAnsi="Arial"/>
                <w:sz w:val="24"/>
              </w:rPr>
              <w:t>150 hours</w:t>
            </w:r>
          </w:p>
        </w:tc>
        <w:tc>
          <w:tcPr>
            <w:tcW w:w="2268" w:type="dxa"/>
          </w:tcPr>
          <w:p w:rsidR="003A1E2B" w14:paraId="7F696C80" w14:textId="77777777">
            <w:pPr>
              <w:jc w:val="center"/>
              <w:rPr>
                <w:rFonts w:ascii="Arial" w:hAnsi="Arial"/>
                <w:sz w:val="24"/>
              </w:rPr>
            </w:pPr>
            <w:r>
              <w:rPr>
                <w:rFonts w:ascii="Arial" w:hAnsi="Arial"/>
                <w:sz w:val="24"/>
              </w:rPr>
              <w:t>5 Groups Annually</w:t>
            </w:r>
          </w:p>
        </w:tc>
      </w:tr>
      <w:tr w14:paraId="5DDBC7EB" w14:textId="77777777">
        <w:tblPrEx>
          <w:tblW w:w="0" w:type="auto"/>
          <w:jc w:val="center"/>
          <w:tblLayout w:type="fixed"/>
          <w:tblLook w:val="0000"/>
        </w:tblPrEx>
        <w:trPr>
          <w:jc w:val="center"/>
        </w:trPr>
        <w:tc>
          <w:tcPr>
            <w:tcW w:w="1350" w:type="dxa"/>
          </w:tcPr>
          <w:p w:rsidR="003A1E2B" w14:paraId="2EC9B197" w14:textId="697AE268">
            <w:pPr>
              <w:jc w:val="center"/>
              <w:rPr>
                <w:rFonts w:ascii="Arial" w:hAnsi="Arial"/>
                <w:sz w:val="24"/>
              </w:rPr>
            </w:pPr>
            <w:r>
              <w:rPr>
                <w:rFonts w:ascii="Arial" w:hAnsi="Arial"/>
                <w:sz w:val="24"/>
              </w:rPr>
              <w:t>2025</w:t>
            </w:r>
          </w:p>
        </w:tc>
        <w:tc>
          <w:tcPr>
            <w:tcW w:w="2700" w:type="dxa"/>
          </w:tcPr>
          <w:p w:rsidR="003A1E2B" w14:paraId="0AAEBE08" w14:textId="77777777">
            <w:pPr>
              <w:jc w:val="center"/>
              <w:rPr>
                <w:rFonts w:ascii="Arial" w:hAnsi="Arial"/>
                <w:sz w:val="24"/>
              </w:rPr>
            </w:pPr>
            <w:r>
              <w:rPr>
                <w:rFonts w:ascii="Arial" w:hAnsi="Arial"/>
                <w:sz w:val="24"/>
              </w:rPr>
              <w:t>50</w:t>
            </w:r>
          </w:p>
        </w:tc>
        <w:tc>
          <w:tcPr>
            <w:tcW w:w="2790" w:type="dxa"/>
          </w:tcPr>
          <w:p w:rsidR="003A1E2B" w14:paraId="6CBCFA04" w14:textId="77777777">
            <w:pPr>
              <w:jc w:val="center"/>
              <w:rPr>
                <w:rFonts w:ascii="Arial" w:hAnsi="Arial"/>
                <w:sz w:val="24"/>
              </w:rPr>
            </w:pPr>
            <w:r>
              <w:rPr>
                <w:rFonts w:ascii="Arial" w:hAnsi="Arial"/>
                <w:sz w:val="24"/>
              </w:rPr>
              <w:t>150 hours</w:t>
            </w:r>
          </w:p>
        </w:tc>
        <w:tc>
          <w:tcPr>
            <w:tcW w:w="2268" w:type="dxa"/>
          </w:tcPr>
          <w:p w:rsidR="003A1E2B" w14:paraId="28D065BD" w14:textId="77777777">
            <w:pPr>
              <w:jc w:val="center"/>
              <w:rPr>
                <w:rFonts w:ascii="Arial" w:hAnsi="Arial"/>
                <w:sz w:val="24"/>
              </w:rPr>
            </w:pPr>
            <w:r>
              <w:rPr>
                <w:rFonts w:ascii="Arial" w:hAnsi="Arial"/>
                <w:sz w:val="24"/>
              </w:rPr>
              <w:t>5 Groups Annually</w:t>
            </w:r>
          </w:p>
        </w:tc>
      </w:tr>
    </w:tbl>
    <w:p w:rsidR="003A1E2B" w14:paraId="53916E6B" w14:textId="77777777">
      <w:pPr>
        <w:rPr>
          <w:rFonts w:ascii="Arial" w:hAnsi="Arial"/>
          <w:sz w:val="24"/>
        </w:rPr>
      </w:pPr>
    </w:p>
    <w:p w:rsidR="003A1E2B" w:rsidP="000B5BD1" w14:paraId="0D45D5DE" w14:textId="77777777">
      <w:pPr>
        <w:ind w:left="540"/>
        <w:rPr>
          <w:rFonts w:ascii="Arial" w:hAnsi="Arial"/>
          <w:sz w:val="24"/>
        </w:rPr>
      </w:pPr>
      <w:r w:rsidRPr="002F54AB">
        <w:rPr>
          <w:rFonts w:ascii="Arial" w:hAnsi="Arial"/>
          <w:sz w:val="24"/>
        </w:rPr>
        <w:t xml:space="preserve">National Cemetery Administration Focus Groups with Funeral </w:t>
      </w:r>
      <w:r w:rsidRPr="002F54AB" w:rsidR="003D5250">
        <w:rPr>
          <w:rFonts w:ascii="Arial" w:hAnsi="Arial"/>
          <w:sz w:val="24"/>
        </w:rPr>
        <w:t>Directors</w:t>
      </w:r>
      <w:r w:rsidRPr="000B5BD1" w:rsidR="003D5250">
        <w:rPr>
          <w:rFonts w:ascii="Arial" w:hAnsi="Arial"/>
          <w:b/>
          <w:bCs/>
          <w:sz w:val="24"/>
        </w:rPr>
        <w:t xml:space="preserve"> </w:t>
      </w:r>
      <w:r w:rsidR="000B5BD1">
        <w:rPr>
          <w:rFonts w:ascii="Arial" w:hAnsi="Arial"/>
          <w:b/>
          <w:bCs/>
          <w:sz w:val="24"/>
        </w:rPr>
        <w:br/>
      </w:r>
      <w:r w:rsidR="003D5250">
        <w:rPr>
          <w:rFonts w:ascii="Arial" w:hAnsi="Arial"/>
          <w:sz w:val="24"/>
        </w:rPr>
        <w:t>(</w:t>
      </w:r>
      <w:r w:rsidR="00FF601E">
        <w:rPr>
          <w:rFonts w:ascii="Arial" w:hAnsi="Arial"/>
          <w:sz w:val="24"/>
        </w:rPr>
        <w:t>5 groups/</w:t>
      </w:r>
      <w:r>
        <w:rPr>
          <w:rFonts w:ascii="Arial" w:hAnsi="Arial"/>
          <w:sz w:val="24"/>
        </w:rPr>
        <w:t xml:space="preserve">10 participants per group/3 hours </w:t>
      </w:r>
      <w:r>
        <w:rPr>
          <w:rFonts w:ascii="Arial" w:hAnsi="Arial"/>
          <w:sz w:val="24"/>
        </w:rPr>
        <w:t>each session).</w:t>
      </w:r>
    </w:p>
    <w:p w:rsidR="003A1E2B" w14:paraId="4B2A54B4" w14:textId="77777777">
      <w:pPr>
        <w:rPr>
          <w:rFonts w:ascii="Arial" w:hAnsi="Arial"/>
          <w:sz w:val="24"/>
        </w:rPr>
      </w:pPr>
    </w:p>
    <w:tbl>
      <w:tblPr>
        <w:tblW w:w="0" w:type="auto"/>
        <w:jc w:val="center"/>
        <w:tblLayout w:type="fixed"/>
        <w:tblLook w:val="0000"/>
      </w:tblPr>
      <w:tblGrid>
        <w:gridCol w:w="1314"/>
        <w:gridCol w:w="2700"/>
        <w:gridCol w:w="2790"/>
        <w:gridCol w:w="2304"/>
      </w:tblGrid>
      <w:tr w14:paraId="11328C27" w14:textId="77777777">
        <w:tblPrEx>
          <w:tblW w:w="0" w:type="auto"/>
          <w:jc w:val="center"/>
          <w:tblLayout w:type="fixed"/>
          <w:tblLook w:val="0000"/>
        </w:tblPrEx>
        <w:trPr>
          <w:jc w:val="center"/>
        </w:trPr>
        <w:tc>
          <w:tcPr>
            <w:tcW w:w="1314" w:type="dxa"/>
          </w:tcPr>
          <w:p w:rsidR="003A1E2B" w14:paraId="320059EE" w14:textId="77777777">
            <w:pPr>
              <w:jc w:val="center"/>
              <w:rPr>
                <w:rFonts w:ascii="Arial" w:hAnsi="Arial"/>
                <w:sz w:val="24"/>
                <w:u w:val="single"/>
              </w:rPr>
            </w:pPr>
            <w:r>
              <w:rPr>
                <w:rFonts w:ascii="Arial" w:hAnsi="Arial"/>
                <w:sz w:val="24"/>
                <w:u w:val="single"/>
              </w:rPr>
              <w:t>Year</w:t>
            </w:r>
          </w:p>
        </w:tc>
        <w:tc>
          <w:tcPr>
            <w:tcW w:w="2700" w:type="dxa"/>
          </w:tcPr>
          <w:p w:rsidR="003A1E2B" w14:paraId="5286BF73" w14:textId="77777777">
            <w:pPr>
              <w:jc w:val="center"/>
              <w:rPr>
                <w:rFonts w:ascii="Arial" w:hAnsi="Arial"/>
                <w:sz w:val="24"/>
                <w:u w:val="single"/>
              </w:rPr>
            </w:pPr>
            <w:r>
              <w:rPr>
                <w:rFonts w:ascii="Arial" w:hAnsi="Arial"/>
                <w:sz w:val="24"/>
                <w:u w:val="single"/>
              </w:rPr>
              <w:t>Number of Respondents</w:t>
            </w:r>
          </w:p>
        </w:tc>
        <w:tc>
          <w:tcPr>
            <w:tcW w:w="2790" w:type="dxa"/>
          </w:tcPr>
          <w:p w:rsidR="003A1E2B" w14:paraId="166B7D44" w14:textId="77777777">
            <w:pPr>
              <w:jc w:val="center"/>
              <w:rPr>
                <w:rFonts w:ascii="Arial" w:hAnsi="Arial"/>
                <w:sz w:val="24"/>
                <w:u w:val="single"/>
              </w:rPr>
            </w:pPr>
            <w:r>
              <w:rPr>
                <w:rFonts w:ascii="Arial" w:hAnsi="Arial"/>
                <w:sz w:val="24"/>
                <w:u w:val="single"/>
              </w:rPr>
              <w:t>Estimated Annual Burden</w:t>
            </w:r>
          </w:p>
        </w:tc>
        <w:tc>
          <w:tcPr>
            <w:tcW w:w="2304" w:type="dxa"/>
          </w:tcPr>
          <w:p w:rsidR="003A1E2B" w14:paraId="34B14F0E" w14:textId="77777777">
            <w:pPr>
              <w:jc w:val="center"/>
              <w:rPr>
                <w:rFonts w:ascii="Arial" w:hAnsi="Arial"/>
                <w:sz w:val="24"/>
                <w:u w:val="single"/>
              </w:rPr>
            </w:pPr>
            <w:r>
              <w:rPr>
                <w:rFonts w:ascii="Arial" w:hAnsi="Arial"/>
                <w:sz w:val="24"/>
                <w:u w:val="single"/>
              </w:rPr>
              <w:t>Frequency</w:t>
            </w:r>
          </w:p>
        </w:tc>
      </w:tr>
      <w:tr w14:paraId="25C5B59A" w14:textId="77777777">
        <w:tblPrEx>
          <w:tblW w:w="0" w:type="auto"/>
          <w:jc w:val="center"/>
          <w:tblLayout w:type="fixed"/>
          <w:tblLook w:val="0000"/>
        </w:tblPrEx>
        <w:trPr>
          <w:jc w:val="center"/>
        </w:trPr>
        <w:tc>
          <w:tcPr>
            <w:tcW w:w="1314" w:type="dxa"/>
          </w:tcPr>
          <w:p w:rsidR="001729EF" w14:paraId="5B377342" w14:textId="0D1A310B">
            <w:pPr>
              <w:jc w:val="center"/>
              <w:rPr>
                <w:rFonts w:ascii="Arial" w:hAnsi="Arial"/>
                <w:sz w:val="24"/>
              </w:rPr>
            </w:pPr>
            <w:r>
              <w:rPr>
                <w:rFonts w:ascii="Arial" w:hAnsi="Arial"/>
                <w:sz w:val="24"/>
              </w:rPr>
              <w:t>2023</w:t>
            </w:r>
          </w:p>
        </w:tc>
        <w:tc>
          <w:tcPr>
            <w:tcW w:w="2700" w:type="dxa"/>
          </w:tcPr>
          <w:p w:rsidR="001729EF" w14:paraId="794D8291" w14:textId="77777777">
            <w:pPr>
              <w:jc w:val="center"/>
              <w:rPr>
                <w:rFonts w:ascii="Arial" w:hAnsi="Arial"/>
                <w:sz w:val="24"/>
              </w:rPr>
            </w:pPr>
            <w:r>
              <w:rPr>
                <w:rFonts w:ascii="Arial" w:hAnsi="Arial"/>
                <w:sz w:val="24"/>
              </w:rPr>
              <w:t>50</w:t>
            </w:r>
          </w:p>
        </w:tc>
        <w:tc>
          <w:tcPr>
            <w:tcW w:w="2790" w:type="dxa"/>
          </w:tcPr>
          <w:p w:rsidR="001729EF" w14:paraId="2D96DB7B" w14:textId="77777777">
            <w:pPr>
              <w:jc w:val="center"/>
              <w:rPr>
                <w:rFonts w:ascii="Arial" w:hAnsi="Arial"/>
                <w:sz w:val="24"/>
              </w:rPr>
            </w:pPr>
            <w:r>
              <w:rPr>
                <w:rFonts w:ascii="Arial" w:hAnsi="Arial"/>
                <w:sz w:val="24"/>
              </w:rPr>
              <w:t>150 hours</w:t>
            </w:r>
          </w:p>
        </w:tc>
        <w:tc>
          <w:tcPr>
            <w:tcW w:w="2304" w:type="dxa"/>
          </w:tcPr>
          <w:p w:rsidR="001729EF" w14:paraId="0F6EB941" w14:textId="77777777">
            <w:pPr>
              <w:jc w:val="center"/>
              <w:rPr>
                <w:rFonts w:ascii="Arial" w:hAnsi="Arial"/>
                <w:sz w:val="24"/>
              </w:rPr>
            </w:pPr>
            <w:r>
              <w:rPr>
                <w:rFonts w:ascii="Arial" w:hAnsi="Arial"/>
                <w:sz w:val="24"/>
              </w:rPr>
              <w:t>5 Groups Annually</w:t>
            </w:r>
          </w:p>
        </w:tc>
      </w:tr>
      <w:tr w14:paraId="40A495CD" w14:textId="77777777">
        <w:tblPrEx>
          <w:tblW w:w="0" w:type="auto"/>
          <w:jc w:val="center"/>
          <w:tblLayout w:type="fixed"/>
          <w:tblLook w:val="0000"/>
        </w:tblPrEx>
        <w:trPr>
          <w:jc w:val="center"/>
        </w:trPr>
        <w:tc>
          <w:tcPr>
            <w:tcW w:w="1314" w:type="dxa"/>
          </w:tcPr>
          <w:p w:rsidR="001729EF" w14:paraId="2CD49742" w14:textId="5808AABF">
            <w:pPr>
              <w:jc w:val="center"/>
              <w:rPr>
                <w:rFonts w:ascii="Arial" w:hAnsi="Arial"/>
                <w:sz w:val="24"/>
              </w:rPr>
            </w:pPr>
            <w:r>
              <w:rPr>
                <w:rFonts w:ascii="Arial" w:hAnsi="Arial"/>
                <w:sz w:val="24"/>
              </w:rPr>
              <w:t>2024</w:t>
            </w:r>
          </w:p>
        </w:tc>
        <w:tc>
          <w:tcPr>
            <w:tcW w:w="2700" w:type="dxa"/>
          </w:tcPr>
          <w:p w:rsidR="001729EF" w14:paraId="72BB8F4C" w14:textId="77777777">
            <w:pPr>
              <w:jc w:val="center"/>
              <w:rPr>
                <w:rFonts w:ascii="Arial" w:hAnsi="Arial"/>
                <w:sz w:val="24"/>
              </w:rPr>
            </w:pPr>
            <w:r>
              <w:rPr>
                <w:rFonts w:ascii="Arial" w:hAnsi="Arial"/>
                <w:sz w:val="24"/>
              </w:rPr>
              <w:t>50</w:t>
            </w:r>
          </w:p>
        </w:tc>
        <w:tc>
          <w:tcPr>
            <w:tcW w:w="2790" w:type="dxa"/>
          </w:tcPr>
          <w:p w:rsidR="001729EF" w14:paraId="20754C06" w14:textId="77777777">
            <w:pPr>
              <w:jc w:val="center"/>
              <w:rPr>
                <w:rFonts w:ascii="Arial" w:hAnsi="Arial"/>
                <w:sz w:val="24"/>
              </w:rPr>
            </w:pPr>
            <w:r>
              <w:rPr>
                <w:rFonts w:ascii="Arial" w:hAnsi="Arial"/>
                <w:sz w:val="24"/>
              </w:rPr>
              <w:t>150 hours</w:t>
            </w:r>
          </w:p>
        </w:tc>
        <w:tc>
          <w:tcPr>
            <w:tcW w:w="2304" w:type="dxa"/>
          </w:tcPr>
          <w:p w:rsidR="001729EF" w14:paraId="4EF24DEE" w14:textId="77777777">
            <w:pPr>
              <w:jc w:val="center"/>
              <w:rPr>
                <w:rFonts w:ascii="Arial" w:hAnsi="Arial"/>
                <w:sz w:val="24"/>
              </w:rPr>
            </w:pPr>
            <w:r>
              <w:rPr>
                <w:rFonts w:ascii="Arial" w:hAnsi="Arial"/>
                <w:sz w:val="24"/>
              </w:rPr>
              <w:t>5 Groups Annually</w:t>
            </w:r>
          </w:p>
        </w:tc>
      </w:tr>
      <w:tr w14:paraId="4E344746" w14:textId="77777777">
        <w:tblPrEx>
          <w:tblW w:w="0" w:type="auto"/>
          <w:jc w:val="center"/>
          <w:tblLayout w:type="fixed"/>
          <w:tblLook w:val="0000"/>
        </w:tblPrEx>
        <w:trPr>
          <w:jc w:val="center"/>
        </w:trPr>
        <w:tc>
          <w:tcPr>
            <w:tcW w:w="1314" w:type="dxa"/>
          </w:tcPr>
          <w:p w:rsidR="001729EF" w14:paraId="0513BA5C" w14:textId="7F45E561">
            <w:pPr>
              <w:jc w:val="center"/>
              <w:rPr>
                <w:rFonts w:ascii="Arial" w:hAnsi="Arial"/>
                <w:sz w:val="24"/>
              </w:rPr>
            </w:pPr>
            <w:r>
              <w:rPr>
                <w:rFonts w:ascii="Arial" w:hAnsi="Arial"/>
                <w:sz w:val="24"/>
              </w:rPr>
              <w:t>2025</w:t>
            </w:r>
          </w:p>
        </w:tc>
        <w:tc>
          <w:tcPr>
            <w:tcW w:w="2700" w:type="dxa"/>
          </w:tcPr>
          <w:p w:rsidR="001729EF" w14:paraId="60E10993" w14:textId="77777777">
            <w:pPr>
              <w:jc w:val="center"/>
              <w:rPr>
                <w:rFonts w:ascii="Arial" w:hAnsi="Arial"/>
                <w:sz w:val="24"/>
              </w:rPr>
            </w:pPr>
            <w:r>
              <w:rPr>
                <w:rFonts w:ascii="Arial" w:hAnsi="Arial"/>
                <w:sz w:val="24"/>
              </w:rPr>
              <w:t>50</w:t>
            </w:r>
          </w:p>
        </w:tc>
        <w:tc>
          <w:tcPr>
            <w:tcW w:w="2790" w:type="dxa"/>
          </w:tcPr>
          <w:p w:rsidR="001729EF" w14:paraId="34394869" w14:textId="77777777">
            <w:pPr>
              <w:jc w:val="center"/>
              <w:rPr>
                <w:rFonts w:ascii="Arial" w:hAnsi="Arial"/>
                <w:sz w:val="24"/>
              </w:rPr>
            </w:pPr>
            <w:r>
              <w:rPr>
                <w:rFonts w:ascii="Arial" w:hAnsi="Arial"/>
                <w:sz w:val="24"/>
              </w:rPr>
              <w:t>150 hours</w:t>
            </w:r>
          </w:p>
        </w:tc>
        <w:tc>
          <w:tcPr>
            <w:tcW w:w="2304" w:type="dxa"/>
          </w:tcPr>
          <w:p w:rsidR="001729EF" w14:paraId="149BAF3A" w14:textId="77777777">
            <w:pPr>
              <w:jc w:val="center"/>
              <w:rPr>
                <w:rFonts w:ascii="Arial" w:hAnsi="Arial"/>
                <w:sz w:val="24"/>
              </w:rPr>
            </w:pPr>
            <w:r>
              <w:rPr>
                <w:rFonts w:ascii="Arial" w:hAnsi="Arial"/>
                <w:sz w:val="24"/>
              </w:rPr>
              <w:t>5 Groups Annually</w:t>
            </w:r>
          </w:p>
          <w:p w:rsidR="005A6E34" w14:paraId="339DF7B2" w14:textId="77777777">
            <w:pPr>
              <w:jc w:val="center"/>
              <w:rPr>
                <w:rFonts w:ascii="Arial" w:hAnsi="Arial"/>
                <w:sz w:val="24"/>
              </w:rPr>
            </w:pPr>
          </w:p>
        </w:tc>
      </w:tr>
    </w:tbl>
    <w:p w:rsidR="003A1E2B" w:rsidP="000B5BD1" w14:paraId="469F1994" w14:textId="77777777">
      <w:pPr>
        <w:ind w:left="450"/>
        <w:rPr>
          <w:rFonts w:ascii="Arial" w:hAnsi="Arial"/>
          <w:sz w:val="24"/>
        </w:rPr>
      </w:pPr>
      <w:r w:rsidRPr="002F54AB">
        <w:rPr>
          <w:rFonts w:ascii="Arial" w:hAnsi="Arial"/>
          <w:sz w:val="24"/>
        </w:rPr>
        <w:t xml:space="preserve">National Cemetery Administration Focus Groups with </w:t>
      </w:r>
      <w:r w:rsidRPr="002F54AB">
        <w:rPr>
          <w:rFonts w:ascii="Arial" w:hAnsi="Arial"/>
          <w:sz w:val="24"/>
        </w:rPr>
        <w:t>Veterans Service Organizations</w:t>
      </w:r>
      <w:r>
        <w:rPr>
          <w:rFonts w:ascii="Arial" w:hAnsi="Arial"/>
          <w:sz w:val="24"/>
        </w:rPr>
        <w:t xml:space="preserve"> (</w:t>
      </w:r>
      <w:r w:rsidR="00FF601E">
        <w:rPr>
          <w:rFonts w:ascii="Arial" w:hAnsi="Arial"/>
          <w:sz w:val="24"/>
        </w:rPr>
        <w:t>5 groups/</w:t>
      </w:r>
      <w:r>
        <w:rPr>
          <w:rFonts w:ascii="Arial" w:hAnsi="Arial"/>
          <w:sz w:val="24"/>
        </w:rPr>
        <w:t>10 participants per group/3 hours each session).</w:t>
      </w:r>
    </w:p>
    <w:p w:rsidR="003A1E2B" w14:paraId="60A511BD" w14:textId="77777777">
      <w:pPr>
        <w:rPr>
          <w:rFonts w:ascii="Arial" w:hAnsi="Arial"/>
          <w:sz w:val="24"/>
        </w:rPr>
      </w:pPr>
    </w:p>
    <w:tbl>
      <w:tblPr>
        <w:tblW w:w="0" w:type="auto"/>
        <w:jc w:val="center"/>
        <w:tblLayout w:type="fixed"/>
        <w:tblLook w:val="0000"/>
      </w:tblPr>
      <w:tblGrid>
        <w:gridCol w:w="36"/>
        <w:gridCol w:w="1321"/>
        <w:gridCol w:w="31"/>
        <w:gridCol w:w="2579"/>
        <w:gridCol w:w="31"/>
        <w:gridCol w:w="2759"/>
        <w:gridCol w:w="31"/>
        <w:gridCol w:w="2405"/>
        <w:gridCol w:w="27"/>
      </w:tblGrid>
      <w:tr w14:paraId="61A75F11" w14:textId="77777777">
        <w:tblPrEx>
          <w:tblW w:w="0" w:type="auto"/>
          <w:jc w:val="center"/>
          <w:tblLayout w:type="fixed"/>
          <w:tblLook w:val="0000"/>
        </w:tblPrEx>
        <w:trPr>
          <w:gridAfter w:val="1"/>
          <w:wAfter w:w="27" w:type="dxa"/>
          <w:jc w:val="center"/>
        </w:trPr>
        <w:tc>
          <w:tcPr>
            <w:tcW w:w="1357" w:type="dxa"/>
            <w:gridSpan w:val="2"/>
          </w:tcPr>
          <w:p w:rsidR="003A1E2B" w14:paraId="37A66ABC" w14:textId="77777777">
            <w:pPr>
              <w:jc w:val="center"/>
              <w:rPr>
                <w:rFonts w:ascii="Arial" w:hAnsi="Arial"/>
                <w:sz w:val="24"/>
                <w:u w:val="single"/>
              </w:rPr>
            </w:pPr>
            <w:r>
              <w:rPr>
                <w:rFonts w:ascii="Arial" w:hAnsi="Arial"/>
                <w:sz w:val="24"/>
                <w:u w:val="single"/>
              </w:rPr>
              <w:t>Year</w:t>
            </w:r>
          </w:p>
        </w:tc>
        <w:tc>
          <w:tcPr>
            <w:tcW w:w="2610" w:type="dxa"/>
            <w:gridSpan w:val="2"/>
          </w:tcPr>
          <w:p w:rsidR="003A1E2B" w14:paraId="0659776E" w14:textId="77777777">
            <w:pPr>
              <w:jc w:val="center"/>
              <w:rPr>
                <w:rFonts w:ascii="Arial" w:hAnsi="Arial"/>
                <w:sz w:val="24"/>
                <w:u w:val="single"/>
              </w:rPr>
            </w:pPr>
            <w:r>
              <w:rPr>
                <w:rFonts w:ascii="Arial" w:hAnsi="Arial"/>
                <w:sz w:val="24"/>
                <w:u w:val="single"/>
              </w:rPr>
              <w:t>Number of Respondents</w:t>
            </w:r>
          </w:p>
        </w:tc>
        <w:tc>
          <w:tcPr>
            <w:tcW w:w="2790" w:type="dxa"/>
            <w:gridSpan w:val="2"/>
          </w:tcPr>
          <w:p w:rsidR="003A1E2B" w14:paraId="3147753A" w14:textId="77777777">
            <w:pPr>
              <w:jc w:val="center"/>
              <w:rPr>
                <w:rFonts w:ascii="Arial" w:hAnsi="Arial"/>
                <w:sz w:val="24"/>
                <w:u w:val="single"/>
              </w:rPr>
            </w:pPr>
            <w:r>
              <w:rPr>
                <w:rFonts w:ascii="Arial" w:hAnsi="Arial"/>
                <w:sz w:val="24"/>
                <w:u w:val="single"/>
              </w:rPr>
              <w:t>Estimated Annual Burden</w:t>
            </w:r>
          </w:p>
        </w:tc>
        <w:tc>
          <w:tcPr>
            <w:tcW w:w="2436" w:type="dxa"/>
            <w:gridSpan w:val="2"/>
          </w:tcPr>
          <w:p w:rsidR="003A1E2B" w14:paraId="1D6909BD" w14:textId="77777777">
            <w:pPr>
              <w:jc w:val="center"/>
              <w:rPr>
                <w:rFonts w:ascii="Arial" w:hAnsi="Arial"/>
                <w:sz w:val="24"/>
                <w:u w:val="single"/>
              </w:rPr>
            </w:pPr>
            <w:r>
              <w:rPr>
                <w:rFonts w:ascii="Arial" w:hAnsi="Arial"/>
                <w:sz w:val="24"/>
                <w:u w:val="single"/>
              </w:rPr>
              <w:t>Frequency</w:t>
            </w:r>
          </w:p>
        </w:tc>
      </w:tr>
      <w:tr w14:paraId="3DBC2790" w14:textId="77777777">
        <w:tblPrEx>
          <w:tblW w:w="0" w:type="auto"/>
          <w:jc w:val="center"/>
          <w:tblLayout w:type="fixed"/>
          <w:tblLook w:val="0000"/>
        </w:tblPrEx>
        <w:trPr>
          <w:gridBefore w:val="1"/>
          <w:wBefore w:w="36" w:type="dxa"/>
          <w:jc w:val="center"/>
        </w:trPr>
        <w:tc>
          <w:tcPr>
            <w:tcW w:w="1352" w:type="dxa"/>
            <w:gridSpan w:val="2"/>
          </w:tcPr>
          <w:p w:rsidR="001729EF" w14:paraId="6CF6ECFC" w14:textId="2D5DE37A">
            <w:pPr>
              <w:jc w:val="center"/>
              <w:rPr>
                <w:rFonts w:ascii="Arial" w:hAnsi="Arial"/>
                <w:sz w:val="24"/>
              </w:rPr>
            </w:pPr>
            <w:r>
              <w:rPr>
                <w:rFonts w:ascii="Arial" w:hAnsi="Arial"/>
                <w:sz w:val="24"/>
              </w:rPr>
              <w:t>2023</w:t>
            </w:r>
          </w:p>
        </w:tc>
        <w:tc>
          <w:tcPr>
            <w:tcW w:w="2610" w:type="dxa"/>
            <w:gridSpan w:val="2"/>
          </w:tcPr>
          <w:p w:rsidR="001729EF" w14:paraId="57EE6945" w14:textId="77777777">
            <w:pPr>
              <w:jc w:val="center"/>
              <w:rPr>
                <w:rFonts w:ascii="Arial" w:hAnsi="Arial"/>
                <w:sz w:val="24"/>
              </w:rPr>
            </w:pPr>
            <w:r>
              <w:rPr>
                <w:rFonts w:ascii="Arial" w:hAnsi="Arial"/>
                <w:sz w:val="24"/>
              </w:rPr>
              <w:t>50</w:t>
            </w:r>
          </w:p>
        </w:tc>
        <w:tc>
          <w:tcPr>
            <w:tcW w:w="2790" w:type="dxa"/>
            <w:gridSpan w:val="2"/>
          </w:tcPr>
          <w:p w:rsidR="001729EF" w14:paraId="7049614B" w14:textId="77777777">
            <w:pPr>
              <w:jc w:val="center"/>
              <w:rPr>
                <w:rFonts w:ascii="Arial" w:hAnsi="Arial"/>
                <w:sz w:val="24"/>
              </w:rPr>
            </w:pPr>
            <w:r>
              <w:rPr>
                <w:rFonts w:ascii="Arial" w:hAnsi="Arial"/>
                <w:sz w:val="24"/>
              </w:rPr>
              <w:t>150 hours</w:t>
            </w:r>
          </w:p>
        </w:tc>
        <w:tc>
          <w:tcPr>
            <w:tcW w:w="2432" w:type="dxa"/>
            <w:gridSpan w:val="2"/>
          </w:tcPr>
          <w:p w:rsidR="001729EF" w14:paraId="4A26634C" w14:textId="77777777">
            <w:pPr>
              <w:jc w:val="center"/>
              <w:rPr>
                <w:rFonts w:ascii="Arial" w:hAnsi="Arial"/>
                <w:sz w:val="24"/>
              </w:rPr>
            </w:pPr>
            <w:r>
              <w:rPr>
                <w:rFonts w:ascii="Arial" w:hAnsi="Arial"/>
                <w:sz w:val="24"/>
              </w:rPr>
              <w:t>5 Groups Annually</w:t>
            </w:r>
          </w:p>
        </w:tc>
      </w:tr>
      <w:tr w14:paraId="5DD86D73" w14:textId="77777777">
        <w:tblPrEx>
          <w:tblW w:w="0" w:type="auto"/>
          <w:jc w:val="center"/>
          <w:tblLayout w:type="fixed"/>
          <w:tblLook w:val="0000"/>
        </w:tblPrEx>
        <w:trPr>
          <w:gridBefore w:val="1"/>
          <w:wBefore w:w="36" w:type="dxa"/>
          <w:jc w:val="center"/>
        </w:trPr>
        <w:tc>
          <w:tcPr>
            <w:tcW w:w="1352" w:type="dxa"/>
            <w:gridSpan w:val="2"/>
          </w:tcPr>
          <w:p w:rsidR="001729EF" w14:paraId="764687B1" w14:textId="13815EA7">
            <w:pPr>
              <w:jc w:val="center"/>
              <w:rPr>
                <w:rFonts w:ascii="Arial" w:hAnsi="Arial"/>
                <w:sz w:val="24"/>
              </w:rPr>
            </w:pPr>
            <w:r>
              <w:rPr>
                <w:rFonts w:ascii="Arial" w:hAnsi="Arial"/>
                <w:sz w:val="24"/>
              </w:rPr>
              <w:t>2024</w:t>
            </w:r>
          </w:p>
        </w:tc>
        <w:tc>
          <w:tcPr>
            <w:tcW w:w="2610" w:type="dxa"/>
            <w:gridSpan w:val="2"/>
          </w:tcPr>
          <w:p w:rsidR="001729EF" w14:paraId="0AD07CFA" w14:textId="77777777">
            <w:pPr>
              <w:jc w:val="center"/>
              <w:rPr>
                <w:rFonts w:ascii="Arial" w:hAnsi="Arial"/>
                <w:sz w:val="24"/>
              </w:rPr>
            </w:pPr>
            <w:r>
              <w:rPr>
                <w:rFonts w:ascii="Arial" w:hAnsi="Arial"/>
                <w:sz w:val="24"/>
              </w:rPr>
              <w:t>50</w:t>
            </w:r>
          </w:p>
        </w:tc>
        <w:tc>
          <w:tcPr>
            <w:tcW w:w="2790" w:type="dxa"/>
            <w:gridSpan w:val="2"/>
          </w:tcPr>
          <w:p w:rsidR="001729EF" w14:paraId="7B57370B" w14:textId="77777777">
            <w:pPr>
              <w:jc w:val="center"/>
              <w:rPr>
                <w:rFonts w:ascii="Arial" w:hAnsi="Arial"/>
                <w:sz w:val="24"/>
              </w:rPr>
            </w:pPr>
            <w:r>
              <w:rPr>
                <w:rFonts w:ascii="Arial" w:hAnsi="Arial"/>
                <w:sz w:val="24"/>
              </w:rPr>
              <w:t>150 hours</w:t>
            </w:r>
          </w:p>
        </w:tc>
        <w:tc>
          <w:tcPr>
            <w:tcW w:w="2432" w:type="dxa"/>
            <w:gridSpan w:val="2"/>
          </w:tcPr>
          <w:p w:rsidR="001729EF" w14:paraId="5BE791FD" w14:textId="77777777">
            <w:pPr>
              <w:jc w:val="center"/>
              <w:rPr>
                <w:rFonts w:ascii="Arial" w:hAnsi="Arial"/>
                <w:sz w:val="24"/>
              </w:rPr>
            </w:pPr>
            <w:r>
              <w:rPr>
                <w:rFonts w:ascii="Arial" w:hAnsi="Arial"/>
                <w:sz w:val="24"/>
              </w:rPr>
              <w:t>5 Groups Annually</w:t>
            </w:r>
          </w:p>
        </w:tc>
      </w:tr>
      <w:tr w14:paraId="2275D6E0" w14:textId="77777777">
        <w:tblPrEx>
          <w:tblW w:w="0" w:type="auto"/>
          <w:jc w:val="center"/>
          <w:tblLayout w:type="fixed"/>
          <w:tblLook w:val="0000"/>
        </w:tblPrEx>
        <w:trPr>
          <w:gridBefore w:val="1"/>
          <w:wBefore w:w="36" w:type="dxa"/>
          <w:jc w:val="center"/>
        </w:trPr>
        <w:tc>
          <w:tcPr>
            <w:tcW w:w="1352" w:type="dxa"/>
            <w:gridSpan w:val="2"/>
          </w:tcPr>
          <w:p w:rsidR="001729EF" w14:paraId="52EBCD1D" w14:textId="07DFCBA8">
            <w:pPr>
              <w:jc w:val="center"/>
              <w:rPr>
                <w:rFonts w:ascii="Arial" w:hAnsi="Arial"/>
                <w:sz w:val="24"/>
              </w:rPr>
            </w:pPr>
            <w:r>
              <w:rPr>
                <w:rFonts w:ascii="Arial" w:hAnsi="Arial"/>
                <w:sz w:val="24"/>
              </w:rPr>
              <w:t>2025</w:t>
            </w:r>
          </w:p>
        </w:tc>
        <w:tc>
          <w:tcPr>
            <w:tcW w:w="2610" w:type="dxa"/>
            <w:gridSpan w:val="2"/>
          </w:tcPr>
          <w:p w:rsidR="001729EF" w14:paraId="3B28A06F" w14:textId="77777777">
            <w:pPr>
              <w:jc w:val="center"/>
              <w:rPr>
                <w:rFonts w:ascii="Arial" w:hAnsi="Arial"/>
                <w:sz w:val="24"/>
              </w:rPr>
            </w:pPr>
            <w:r>
              <w:rPr>
                <w:rFonts w:ascii="Arial" w:hAnsi="Arial"/>
                <w:sz w:val="24"/>
              </w:rPr>
              <w:t>50</w:t>
            </w:r>
          </w:p>
        </w:tc>
        <w:tc>
          <w:tcPr>
            <w:tcW w:w="2790" w:type="dxa"/>
            <w:gridSpan w:val="2"/>
          </w:tcPr>
          <w:p w:rsidR="001729EF" w14:paraId="209FA66E" w14:textId="77777777">
            <w:pPr>
              <w:jc w:val="center"/>
              <w:rPr>
                <w:rFonts w:ascii="Arial" w:hAnsi="Arial"/>
                <w:sz w:val="24"/>
              </w:rPr>
            </w:pPr>
            <w:r>
              <w:rPr>
                <w:rFonts w:ascii="Arial" w:hAnsi="Arial"/>
                <w:sz w:val="24"/>
              </w:rPr>
              <w:t>150 hours</w:t>
            </w:r>
          </w:p>
        </w:tc>
        <w:tc>
          <w:tcPr>
            <w:tcW w:w="2432" w:type="dxa"/>
            <w:gridSpan w:val="2"/>
          </w:tcPr>
          <w:p w:rsidR="001729EF" w14:paraId="27C09737" w14:textId="77777777">
            <w:pPr>
              <w:jc w:val="center"/>
              <w:rPr>
                <w:rFonts w:ascii="Arial" w:hAnsi="Arial"/>
                <w:sz w:val="24"/>
              </w:rPr>
            </w:pPr>
            <w:r>
              <w:rPr>
                <w:rFonts w:ascii="Arial" w:hAnsi="Arial"/>
                <w:sz w:val="24"/>
              </w:rPr>
              <w:t xml:space="preserve">5 </w:t>
            </w:r>
            <w:r>
              <w:rPr>
                <w:rFonts w:ascii="Arial" w:hAnsi="Arial"/>
                <w:sz w:val="24"/>
              </w:rPr>
              <w:t>Groups Annually</w:t>
            </w:r>
          </w:p>
        </w:tc>
      </w:tr>
    </w:tbl>
    <w:p w:rsidR="003A1E2B" w14:paraId="1DC10434" w14:textId="77777777">
      <w:pPr>
        <w:rPr>
          <w:rFonts w:ascii="Arial" w:hAnsi="Arial"/>
          <w:sz w:val="24"/>
          <w:u w:val="single"/>
        </w:rPr>
      </w:pPr>
    </w:p>
    <w:p w:rsidR="003A1E2B" w:rsidP="000B5BD1" w14:paraId="10CAF48B" w14:textId="77777777">
      <w:pPr>
        <w:pStyle w:val="Heading1"/>
        <w:tabs>
          <w:tab w:val="num" w:pos="450"/>
          <w:tab w:val="clear" w:pos="720"/>
        </w:tabs>
        <w:ind w:left="450" w:hanging="450"/>
      </w:pPr>
      <w:r>
        <w:t>National Cemetery Administration Visitor Comment Cards (Local Use)</w:t>
      </w:r>
    </w:p>
    <w:p w:rsidR="003A1E2B" w14:paraId="55142E12" w14:textId="77777777">
      <w:pPr>
        <w:rPr>
          <w:rFonts w:ascii="Arial" w:hAnsi="Arial"/>
          <w:sz w:val="24"/>
          <w:u w:val="single"/>
        </w:rPr>
      </w:pPr>
    </w:p>
    <w:p w:rsidR="003A1E2B" w:rsidRPr="000B5BD1" w:rsidP="000B5BD1" w14:paraId="02383D83" w14:textId="60D1E928">
      <w:pPr>
        <w:ind w:left="450"/>
        <w:rPr>
          <w:rFonts w:ascii="Arial" w:hAnsi="Arial"/>
          <w:sz w:val="24"/>
        </w:rPr>
      </w:pPr>
      <w:r w:rsidRPr="00844E91">
        <w:rPr>
          <w:rFonts w:ascii="Arial" w:hAnsi="Arial"/>
          <w:sz w:val="24"/>
        </w:rPr>
        <w:t>National Cemetery Administration Visitor Comment Cards</w:t>
      </w:r>
      <w:r w:rsidRPr="000B5BD1">
        <w:rPr>
          <w:rFonts w:ascii="Arial" w:hAnsi="Arial"/>
          <w:b/>
          <w:bCs/>
          <w:sz w:val="24"/>
        </w:rPr>
        <w:t xml:space="preserve"> </w:t>
      </w:r>
      <w:r w:rsidR="000B5BD1">
        <w:rPr>
          <w:rFonts w:ascii="Arial" w:hAnsi="Arial"/>
          <w:b/>
          <w:bCs/>
          <w:sz w:val="24"/>
        </w:rPr>
        <w:br/>
      </w:r>
      <w:r>
        <w:rPr>
          <w:rFonts w:ascii="Arial" w:hAnsi="Arial"/>
          <w:sz w:val="24"/>
        </w:rPr>
        <w:t>(2,500 respondents/5 minutes per card)</w:t>
      </w:r>
    </w:p>
    <w:tbl>
      <w:tblPr>
        <w:tblW w:w="0" w:type="auto"/>
        <w:jc w:val="center"/>
        <w:tblLayout w:type="fixed"/>
        <w:tblLook w:val="0000"/>
      </w:tblPr>
      <w:tblGrid>
        <w:gridCol w:w="1224"/>
        <w:gridCol w:w="2790"/>
        <w:gridCol w:w="2790"/>
        <w:gridCol w:w="2304"/>
      </w:tblGrid>
      <w:tr w14:paraId="65FEDA8E" w14:textId="77777777">
        <w:tblPrEx>
          <w:tblW w:w="0" w:type="auto"/>
          <w:jc w:val="center"/>
          <w:tblLayout w:type="fixed"/>
          <w:tblLook w:val="0000"/>
        </w:tblPrEx>
        <w:trPr>
          <w:jc w:val="center"/>
        </w:trPr>
        <w:tc>
          <w:tcPr>
            <w:tcW w:w="1224" w:type="dxa"/>
          </w:tcPr>
          <w:p w:rsidR="003A1E2B" w:rsidP="005073B6" w14:paraId="429C7D51" w14:textId="77777777">
            <w:pPr>
              <w:ind w:left="-54"/>
              <w:jc w:val="center"/>
              <w:rPr>
                <w:rFonts w:ascii="Arial" w:hAnsi="Arial"/>
                <w:sz w:val="24"/>
                <w:u w:val="single"/>
              </w:rPr>
            </w:pPr>
          </w:p>
          <w:p w:rsidR="003A1E2B" w:rsidP="005073B6" w14:paraId="08806526" w14:textId="77777777">
            <w:pPr>
              <w:ind w:left="-54"/>
              <w:jc w:val="center"/>
              <w:rPr>
                <w:rFonts w:ascii="Arial" w:hAnsi="Arial"/>
                <w:sz w:val="24"/>
                <w:u w:val="single"/>
              </w:rPr>
            </w:pPr>
            <w:r>
              <w:rPr>
                <w:rFonts w:ascii="Arial" w:hAnsi="Arial"/>
                <w:sz w:val="24"/>
                <w:u w:val="single"/>
              </w:rPr>
              <w:t>Year</w:t>
            </w:r>
          </w:p>
        </w:tc>
        <w:tc>
          <w:tcPr>
            <w:tcW w:w="2790" w:type="dxa"/>
          </w:tcPr>
          <w:p w:rsidR="003A1E2B" w14:paraId="40B50951" w14:textId="77777777">
            <w:pPr>
              <w:jc w:val="center"/>
              <w:rPr>
                <w:rFonts w:ascii="Arial" w:hAnsi="Arial"/>
                <w:sz w:val="24"/>
                <w:u w:val="single"/>
              </w:rPr>
            </w:pPr>
          </w:p>
          <w:p w:rsidR="003A1E2B" w14:paraId="7C335033" w14:textId="77777777">
            <w:pPr>
              <w:jc w:val="center"/>
              <w:rPr>
                <w:rFonts w:ascii="Arial" w:hAnsi="Arial"/>
                <w:sz w:val="24"/>
                <w:u w:val="single"/>
              </w:rPr>
            </w:pPr>
            <w:r>
              <w:rPr>
                <w:rFonts w:ascii="Arial" w:hAnsi="Arial"/>
                <w:sz w:val="24"/>
                <w:u w:val="single"/>
              </w:rPr>
              <w:t>Number of Respondents</w:t>
            </w:r>
          </w:p>
        </w:tc>
        <w:tc>
          <w:tcPr>
            <w:tcW w:w="2790" w:type="dxa"/>
          </w:tcPr>
          <w:p w:rsidR="003A1E2B" w14:paraId="5798A452" w14:textId="77777777">
            <w:pPr>
              <w:jc w:val="center"/>
              <w:rPr>
                <w:rFonts w:ascii="Arial" w:hAnsi="Arial"/>
                <w:sz w:val="24"/>
                <w:u w:val="single"/>
              </w:rPr>
            </w:pPr>
          </w:p>
          <w:p w:rsidR="003A1E2B" w14:paraId="15E4B7EE" w14:textId="77777777">
            <w:pPr>
              <w:jc w:val="center"/>
              <w:rPr>
                <w:rFonts w:ascii="Arial" w:hAnsi="Arial"/>
                <w:sz w:val="24"/>
                <w:u w:val="single"/>
              </w:rPr>
            </w:pPr>
            <w:r>
              <w:rPr>
                <w:rFonts w:ascii="Arial" w:hAnsi="Arial"/>
                <w:sz w:val="24"/>
                <w:u w:val="single"/>
              </w:rPr>
              <w:t>Estimated Annual Burden</w:t>
            </w:r>
          </w:p>
        </w:tc>
        <w:tc>
          <w:tcPr>
            <w:tcW w:w="2304" w:type="dxa"/>
          </w:tcPr>
          <w:p w:rsidR="003A1E2B" w14:paraId="0270ECA6" w14:textId="77777777">
            <w:pPr>
              <w:jc w:val="center"/>
              <w:rPr>
                <w:rFonts w:ascii="Arial" w:hAnsi="Arial"/>
                <w:sz w:val="24"/>
              </w:rPr>
            </w:pPr>
            <w:r>
              <w:rPr>
                <w:rFonts w:ascii="Arial" w:hAnsi="Arial"/>
                <w:sz w:val="24"/>
              </w:rPr>
              <w:t>Frequency of</w:t>
            </w:r>
          </w:p>
          <w:p w:rsidR="003A1E2B" w14:paraId="41333ED9" w14:textId="77777777">
            <w:pPr>
              <w:jc w:val="center"/>
              <w:rPr>
                <w:rFonts w:ascii="Arial" w:hAnsi="Arial"/>
                <w:sz w:val="24"/>
                <w:u w:val="single"/>
              </w:rPr>
            </w:pPr>
            <w:r>
              <w:rPr>
                <w:rFonts w:ascii="Arial" w:hAnsi="Arial"/>
                <w:sz w:val="24"/>
                <w:u w:val="single"/>
              </w:rPr>
              <w:t>Response</w:t>
            </w:r>
          </w:p>
        </w:tc>
      </w:tr>
      <w:tr w14:paraId="466A3FEA" w14:textId="77777777">
        <w:tblPrEx>
          <w:tblW w:w="0" w:type="auto"/>
          <w:jc w:val="center"/>
          <w:tblLayout w:type="fixed"/>
          <w:tblLook w:val="0000"/>
        </w:tblPrEx>
        <w:trPr>
          <w:jc w:val="center"/>
        </w:trPr>
        <w:tc>
          <w:tcPr>
            <w:tcW w:w="1224" w:type="dxa"/>
          </w:tcPr>
          <w:p w:rsidR="001729EF" w:rsidP="005073B6" w14:paraId="7D13749D" w14:textId="75BF7BB3">
            <w:pPr>
              <w:ind w:left="-54"/>
              <w:jc w:val="center"/>
              <w:rPr>
                <w:rFonts w:ascii="Arial" w:hAnsi="Arial"/>
                <w:sz w:val="24"/>
              </w:rPr>
            </w:pPr>
            <w:r>
              <w:rPr>
                <w:rFonts w:ascii="Arial" w:hAnsi="Arial"/>
                <w:sz w:val="24"/>
              </w:rPr>
              <w:t>2023</w:t>
            </w:r>
          </w:p>
        </w:tc>
        <w:tc>
          <w:tcPr>
            <w:tcW w:w="2790" w:type="dxa"/>
          </w:tcPr>
          <w:p w:rsidR="001729EF" w14:paraId="6E6DB4FA" w14:textId="77777777">
            <w:pPr>
              <w:jc w:val="center"/>
              <w:rPr>
                <w:rFonts w:ascii="Arial" w:hAnsi="Arial"/>
                <w:sz w:val="24"/>
              </w:rPr>
            </w:pPr>
            <w:r>
              <w:rPr>
                <w:rFonts w:ascii="Arial" w:hAnsi="Arial"/>
                <w:sz w:val="24"/>
              </w:rPr>
              <w:t>2,500</w:t>
            </w:r>
          </w:p>
        </w:tc>
        <w:tc>
          <w:tcPr>
            <w:tcW w:w="2790" w:type="dxa"/>
          </w:tcPr>
          <w:p w:rsidR="001729EF" w14:paraId="01C4C419" w14:textId="77777777">
            <w:pPr>
              <w:jc w:val="center"/>
              <w:rPr>
                <w:rFonts w:ascii="Arial" w:hAnsi="Arial"/>
                <w:sz w:val="24"/>
              </w:rPr>
            </w:pPr>
            <w:r>
              <w:rPr>
                <w:rFonts w:ascii="Arial" w:hAnsi="Arial"/>
                <w:sz w:val="24"/>
              </w:rPr>
              <w:t>208 hours</w:t>
            </w:r>
          </w:p>
        </w:tc>
        <w:tc>
          <w:tcPr>
            <w:tcW w:w="2304" w:type="dxa"/>
          </w:tcPr>
          <w:p w:rsidR="001729EF" w14:paraId="74A3AE7F" w14:textId="77777777">
            <w:pPr>
              <w:jc w:val="center"/>
              <w:rPr>
                <w:rFonts w:ascii="Arial" w:hAnsi="Arial"/>
                <w:sz w:val="24"/>
              </w:rPr>
            </w:pPr>
            <w:r>
              <w:rPr>
                <w:rFonts w:ascii="Arial" w:hAnsi="Arial"/>
                <w:sz w:val="24"/>
              </w:rPr>
              <w:t>Annually</w:t>
            </w:r>
          </w:p>
        </w:tc>
      </w:tr>
      <w:tr w14:paraId="5014FE04" w14:textId="77777777">
        <w:tblPrEx>
          <w:tblW w:w="0" w:type="auto"/>
          <w:jc w:val="center"/>
          <w:tblLayout w:type="fixed"/>
          <w:tblLook w:val="0000"/>
        </w:tblPrEx>
        <w:trPr>
          <w:jc w:val="center"/>
        </w:trPr>
        <w:tc>
          <w:tcPr>
            <w:tcW w:w="1224" w:type="dxa"/>
          </w:tcPr>
          <w:p w:rsidR="001729EF" w:rsidP="005073B6" w14:paraId="7522D5A3" w14:textId="7620191C">
            <w:pPr>
              <w:ind w:left="-54"/>
              <w:jc w:val="center"/>
              <w:rPr>
                <w:rFonts w:ascii="Arial" w:hAnsi="Arial"/>
                <w:sz w:val="24"/>
              </w:rPr>
            </w:pPr>
            <w:r>
              <w:rPr>
                <w:rFonts w:ascii="Arial" w:hAnsi="Arial"/>
                <w:sz w:val="24"/>
              </w:rPr>
              <w:t>2024</w:t>
            </w:r>
          </w:p>
        </w:tc>
        <w:tc>
          <w:tcPr>
            <w:tcW w:w="2790" w:type="dxa"/>
          </w:tcPr>
          <w:p w:rsidR="001729EF" w14:paraId="546AC20E" w14:textId="77777777">
            <w:pPr>
              <w:jc w:val="center"/>
              <w:rPr>
                <w:rFonts w:ascii="Arial" w:hAnsi="Arial"/>
                <w:sz w:val="24"/>
              </w:rPr>
            </w:pPr>
            <w:r>
              <w:rPr>
                <w:rFonts w:ascii="Arial" w:hAnsi="Arial"/>
                <w:sz w:val="24"/>
              </w:rPr>
              <w:t>2,500</w:t>
            </w:r>
          </w:p>
        </w:tc>
        <w:tc>
          <w:tcPr>
            <w:tcW w:w="2790" w:type="dxa"/>
          </w:tcPr>
          <w:p w:rsidR="001729EF" w14:paraId="1EA36609" w14:textId="77777777">
            <w:pPr>
              <w:jc w:val="center"/>
              <w:rPr>
                <w:rFonts w:ascii="Arial" w:hAnsi="Arial"/>
                <w:sz w:val="24"/>
              </w:rPr>
            </w:pPr>
            <w:r>
              <w:rPr>
                <w:rFonts w:ascii="Arial" w:hAnsi="Arial"/>
                <w:sz w:val="24"/>
              </w:rPr>
              <w:t>208 hours</w:t>
            </w:r>
          </w:p>
        </w:tc>
        <w:tc>
          <w:tcPr>
            <w:tcW w:w="2304" w:type="dxa"/>
          </w:tcPr>
          <w:p w:rsidR="001729EF" w14:paraId="7D8E1DAA" w14:textId="77777777">
            <w:pPr>
              <w:jc w:val="center"/>
              <w:rPr>
                <w:rFonts w:ascii="Arial" w:hAnsi="Arial"/>
                <w:sz w:val="24"/>
              </w:rPr>
            </w:pPr>
            <w:r>
              <w:rPr>
                <w:rFonts w:ascii="Arial" w:hAnsi="Arial"/>
                <w:sz w:val="24"/>
              </w:rPr>
              <w:t>Annually</w:t>
            </w:r>
          </w:p>
        </w:tc>
      </w:tr>
      <w:tr w14:paraId="4473F24A" w14:textId="77777777">
        <w:tblPrEx>
          <w:tblW w:w="0" w:type="auto"/>
          <w:jc w:val="center"/>
          <w:tblLayout w:type="fixed"/>
          <w:tblLook w:val="0000"/>
        </w:tblPrEx>
        <w:trPr>
          <w:jc w:val="center"/>
        </w:trPr>
        <w:tc>
          <w:tcPr>
            <w:tcW w:w="1224" w:type="dxa"/>
          </w:tcPr>
          <w:p w:rsidR="001729EF" w:rsidP="005073B6" w14:paraId="5061B1A6" w14:textId="1397C06B">
            <w:pPr>
              <w:ind w:left="-54"/>
              <w:jc w:val="center"/>
              <w:rPr>
                <w:rFonts w:ascii="Arial" w:hAnsi="Arial"/>
                <w:sz w:val="24"/>
              </w:rPr>
            </w:pPr>
            <w:r>
              <w:rPr>
                <w:rFonts w:ascii="Arial" w:hAnsi="Arial"/>
                <w:sz w:val="24"/>
              </w:rPr>
              <w:t>2025</w:t>
            </w:r>
          </w:p>
        </w:tc>
        <w:tc>
          <w:tcPr>
            <w:tcW w:w="2790" w:type="dxa"/>
          </w:tcPr>
          <w:p w:rsidR="001729EF" w14:paraId="4EE9111C" w14:textId="77777777">
            <w:pPr>
              <w:jc w:val="center"/>
              <w:rPr>
                <w:rFonts w:ascii="Arial" w:hAnsi="Arial"/>
                <w:sz w:val="24"/>
              </w:rPr>
            </w:pPr>
            <w:r>
              <w:rPr>
                <w:rFonts w:ascii="Arial" w:hAnsi="Arial"/>
                <w:sz w:val="24"/>
              </w:rPr>
              <w:t>2,500</w:t>
            </w:r>
          </w:p>
        </w:tc>
        <w:tc>
          <w:tcPr>
            <w:tcW w:w="2790" w:type="dxa"/>
          </w:tcPr>
          <w:p w:rsidR="001729EF" w14:paraId="5E4236E9" w14:textId="77777777">
            <w:pPr>
              <w:jc w:val="center"/>
              <w:rPr>
                <w:rFonts w:ascii="Arial" w:hAnsi="Arial"/>
                <w:sz w:val="24"/>
              </w:rPr>
            </w:pPr>
            <w:r>
              <w:rPr>
                <w:rFonts w:ascii="Arial" w:hAnsi="Arial"/>
                <w:sz w:val="24"/>
              </w:rPr>
              <w:t>208 hours</w:t>
            </w:r>
          </w:p>
        </w:tc>
        <w:tc>
          <w:tcPr>
            <w:tcW w:w="2304" w:type="dxa"/>
          </w:tcPr>
          <w:p w:rsidR="001729EF" w14:paraId="2D417D62" w14:textId="77777777">
            <w:pPr>
              <w:jc w:val="center"/>
              <w:rPr>
                <w:rFonts w:ascii="Arial" w:hAnsi="Arial"/>
                <w:sz w:val="24"/>
              </w:rPr>
            </w:pPr>
            <w:r>
              <w:rPr>
                <w:rFonts w:ascii="Arial" w:hAnsi="Arial"/>
                <w:sz w:val="24"/>
              </w:rPr>
              <w:t>Annually</w:t>
            </w:r>
          </w:p>
        </w:tc>
      </w:tr>
    </w:tbl>
    <w:p w:rsidR="003A1E2B" w14:paraId="2F22EAFC" w14:textId="77777777">
      <w:pPr>
        <w:rPr>
          <w:rFonts w:ascii="Arial" w:hAnsi="Arial"/>
          <w:sz w:val="24"/>
          <w:u w:val="single"/>
        </w:rPr>
      </w:pPr>
    </w:p>
    <w:p w:rsidR="003A1E2B" w:rsidP="002F54AB" w14:paraId="699D80D0" w14:textId="77777777">
      <w:pPr>
        <w:pStyle w:val="Heading1"/>
        <w:tabs>
          <w:tab w:val="num" w:pos="450"/>
          <w:tab w:val="clear" w:pos="720"/>
        </w:tabs>
        <w:spacing w:before="120"/>
        <w:ind w:left="446" w:hanging="446"/>
      </w:pPr>
      <w:bookmarkStart w:id="0" w:name="_Hlk40178204"/>
      <w:r>
        <w:t>National Cemetery Administration Mail Surveys</w:t>
      </w:r>
    </w:p>
    <w:p w:rsidR="003A1E2B" w14:paraId="5A639F66" w14:textId="77777777">
      <w:pPr>
        <w:rPr>
          <w:rFonts w:ascii="Arial" w:hAnsi="Arial"/>
          <w:sz w:val="24"/>
          <w:u w:val="single"/>
        </w:rPr>
      </w:pPr>
    </w:p>
    <w:p w:rsidR="003A1E2B" w:rsidRPr="000B5BD1" w:rsidP="000B5BD1" w14:paraId="3AE70537" w14:textId="77777777">
      <w:pPr>
        <w:ind w:left="450"/>
        <w:rPr>
          <w:rFonts w:ascii="Arial" w:hAnsi="Arial"/>
          <w:sz w:val="24"/>
        </w:rPr>
      </w:pPr>
      <w:r w:rsidRPr="001B19CD">
        <w:rPr>
          <w:rFonts w:ascii="Arial" w:hAnsi="Arial"/>
          <w:sz w:val="24"/>
        </w:rPr>
        <w:t xml:space="preserve">National </w:t>
      </w:r>
      <w:r w:rsidRPr="001B19CD" w:rsidR="006567DE">
        <w:rPr>
          <w:rFonts w:ascii="Arial" w:hAnsi="Arial"/>
          <w:sz w:val="24"/>
        </w:rPr>
        <w:t xml:space="preserve">Cemeteries </w:t>
      </w:r>
      <w:r w:rsidRPr="001B19CD">
        <w:rPr>
          <w:rFonts w:ascii="Arial" w:hAnsi="Arial"/>
          <w:sz w:val="24"/>
        </w:rPr>
        <w:t>Next of Kin</w:t>
      </w:r>
      <w:r w:rsidRPr="001B19CD" w:rsidR="006567DE">
        <w:rPr>
          <w:rFonts w:ascii="Arial" w:hAnsi="Arial"/>
          <w:sz w:val="24"/>
        </w:rPr>
        <w:t>/Family Member</w:t>
      </w:r>
      <w:r w:rsidRPr="001B19CD">
        <w:rPr>
          <w:rFonts w:ascii="Arial" w:hAnsi="Arial"/>
          <w:sz w:val="24"/>
        </w:rPr>
        <w:t xml:space="preserve"> Satisfaction Survey</w:t>
      </w:r>
      <w:r>
        <w:rPr>
          <w:rFonts w:ascii="Arial" w:hAnsi="Arial"/>
          <w:sz w:val="24"/>
        </w:rPr>
        <w:t xml:space="preserve"> </w:t>
      </w:r>
      <w:r w:rsidR="000B5BD1">
        <w:rPr>
          <w:rFonts w:ascii="Arial" w:hAnsi="Arial"/>
          <w:sz w:val="24"/>
        </w:rPr>
        <w:br/>
      </w:r>
      <w:r>
        <w:rPr>
          <w:rFonts w:ascii="Arial" w:hAnsi="Arial"/>
          <w:sz w:val="24"/>
        </w:rPr>
        <w:t xml:space="preserve">(Mail, </w:t>
      </w:r>
      <w:r w:rsidR="00382982">
        <w:rPr>
          <w:rFonts w:ascii="Arial" w:hAnsi="Arial"/>
          <w:sz w:val="24"/>
        </w:rPr>
        <w:t>2</w:t>
      </w:r>
      <w:r w:rsidR="006C2CE9">
        <w:rPr>
          <w:rFonts w:ascii="Arial" w:hAnsi="Arial"/>
          <w:sz w:val="24"/>
        </w:rPr>
        <w:t>5</w:t>
      </w:r>
      <w:r>
        <w:rPr>
          <w:rFonts w:ascii="Arial" w:hAnsi="Arial"/>
          <w:sz w:val="24"/>
        </w:rPr>
        <w:t xml:space="preserve">,000 </w:t>
      </w:r>
      <w:r>
        <w:rPr>
          <w:rFonts w:ascii="Arial" w:hAnsi="Arial"/>
          <w:sz w:val="24"/>
        </w:rPr>
        <w:t>respondents/30 minutes per survey)</w:t>
      </w:r>
    </w:p>
    <w:tbl>
      <w:tblPr>
        <w:tblW w:w="0" w:type="auto"/>
        <w:jc w:val="center"/>
        <w:tblLayout w:type="fixed"/>
        <w:tblLook w:val="0000"/>
      </w:tblPr>
      <w:tblGrid>
        <w:gridCol w:w="1224"/>
        <w:gridCol w:w="2790"/>
        <w:gridCol w:w="2790"/>
        <w:gridCol w:w="2304"/>
      </w:tblGrid>
      <w:tr w14:paraId="667B2374" w14:textId="77777777">
        <w:tblPrEx>
          <w:tblW w:w="0" w:type="auto"/>
          <w:jc w:val="center"/>
          <w:tblLayout w:type="fixed"/>
          <w:tblLook w:val="0000"/>
        </w:tblPrEx>
        <w:trPr>
          <w:jc w:val="center"/>
        </w:trPr>
        <w:tc>
          <w:tcPr>
            <w:tcW w:w="1224" w:type="dxa"/>
          </w:tcPr>
          <w:p w:rsidR="003A1E2B" w14:paraId="4BBFDDCE" w14:textId="77777777">
            <w:pPr>
              <w:jc w:val="center"/>
              <w:rPr>
                <w:rFonts w:ascii="Arial" w:hAnsi="Arial"/>
                <w:sz w:val="24"/>
                <w:u w:val="single"/>
              </w:rPr>
            </w:pPr>
          </w:p>
          <w:p w:rsidR="003A1E2B" w14:paraId="1AAD04F9" w14:textId="77777777">
            <w:pPr>
              <w:jc w:val="center"/>
              <w:rPr>
                <w:rFonts w:ascii="Arial" w:hAnsi="Arial"/>
                <w:sz w:val="24"/>
                <w:u w:val="single"/>
              </w:rPr>
            </w:pPr>
            <w:r>
              <w:rPr>
                <w:rFonts w:ascii="Arial" w:hAnsi="Arial"/>
                <w:sz w:val="24"/>
                <w:u w:val="single"/>
              </w:rPr>
              <w:t>Year</w:t>
            </w:r>
          </w:p>
        </w:tc>
        <w:tc>
          <w:tcPr>
            <w:tcW w:w="2790" w:type="dxa"/>
          </w:tcPr>
          <w:p w:rsidR="003A1E2B" w14:paraId="7AA495D3" w14:textId="77777777">
            <w:pPr>
              <w:jc w:val="center"/>
              <w:rPr>
                <w:rFonts w:ascii="Arial" w:hAnsi="Arial"/>
                <w:sz w:val="24"/>
                <w:u w:val="single"/>
              </w:rPr>
            </w:pPr>
          </w:p>
          <w:p w:rsidR="003A1E2B" w14:paraId="1714C9E6" w14:textId="77777777">
            <w:pPr>
              <w:jc w:val="center"/>
              <w:rPr>
                <w:rFonts w:ascii="Arial" w:hAnsi="Arial"/>
                <w:sz w:val="24"/>
                <w:u w:val="single"/>
              </w:rPr>
            </w:pPr>
            <w:r>
              <w:rPr>
                <w:rFonts w:ascii="Arial" w:hAnsi="Arial"/>
                <w:sz w:val="24"/>
                <w:u w:val="single"/>
              </w:rPr>
              <w:t>Number of Respondents</w:t>
            </w:r>
          </w:p>
        </w:tc>
        <w:tc>
          <w:tcPr>
            <w:tcW w:w="2790" w:type="dxa"/>
          </w:tcPr>
          <w:p w:rsidR="003A1E2B" w14:paraId="139234FB" w14:textId="77777777">
            <w:pPr>
              <w:jc w:val="center"/>
              <w:rPr>
                <w:rFonts w:ascii="Arial" w:hAnsi="Arial"/>
                <w:sz w:val="24"/>
                <w:u w:val="single"/>
              </w:rPr>
            </w:pPr>
          </w:p>
          <w:p w:rsidR="003A1E2B" w14:paraId="6B072C0A" w14:textId="77777777">
            <w:pPr>
              <w:jc w:val="center"/>
              <w:rPr>
                <w:rFonts w:ascii="Arial" w:hAnsi="Arial"/>
                <w:sz w:val="24"/>
                <w:u w:val="single"/>
              </w:rPr>
            </w:pPr>
            <w:r>
              <w:rPr>
                <w:rFonts w:ascii="Arial" w:hAnsi="Arial"/>
                <w:sz w:val="24"/>
                <w:u w:val="single"/>
              </w:rPr>
              <w:t>Estimated Annual Burden</w:t>
            </w:r>
          </w:p>
        </w:tc>
        <w:tc>
          <w:tcPr>
            <w:tcW w:w="2304" w:type="dxa"/>
          </w:tcPr>
          <w:p w:rsidR="003A1E2B" w14:paraId="0D3177F1" w14:textId="77777777">
            <w:pPr>
              <w:jc w:val="center"/>
              <w:rPr>
                <w:rFonts w:ascii="Arial" w:hAnsi="Arial"/>
                <w:sz w:val="24"/>
              </w:rPr>
            </w:pPr>
            <w:r>
              <w:rPr>
                <w:rFonts w:ascii="Arial" w:hAnsi="Arial"/>
                <w:sz w:val="24"/>
              </w:rPr>
              <w:t>Frequency of</w:t>
            </w:r>
          </w:p>
          <w:p w:rsidR="003A1E2B" w14:paraId="3DD31937" w14:textId="77777777">
            <w:pPr>
              <w:jc w:val="center"/>
              <w:rPr>
                <w:rFonts w:ascii="Arial" w:hAnsi="Arial"/>
                <w:sz w:val="24"/>
                <w:u w:val="single"/>
              </w:rPr>
            </w:pPr>
            <w:r>
              <w:rPr>
                <w:rFonts w:ascii="Arial" w:hAnsi="Arial"/>
                <w:sz w:val="24"/>
                <w:u w:val="single"/>
              </w:rPr>
              <w:t>Response</w:t>
            </w:r>
          </w:p>
        </w:tc>
      </w:tr>
      <w:tr w14:paraId="211EDFFD" w14:textId="77777777">
        <w:tblPrEx>
          <w:tblW w:w="0" w:type="auto"/>
          <w:jc w:val="center"/>
          <w:tblLayout w:type="fixed"/>
          <w:tblLook w:val="0000"/>
        </w:tblPrEx>
        <w:trPr>
          <w:jc w:val="center"/>
        </w:trPr>
        <w:tc>
          <w:tcPr>
            <w:tcW w:w="1224" w:type="dxa"/>
          </w:tcPr>
          <w:p w:rsidR="001729EF" w:rsidRPr="005168A6" w14:paraId="1D0BF621" w14:textId="3D527142">
            <w:pPr>
              <w:jc w:val="center"/>
              <w:rPr>
                <w:rFonts w:ascii="Arial" w:hAnsi="Arial"/>
                <w:sz w:val="24"/>
              </w:rPr>
            </w:pPr>
            <w:r>
              <w:rPr>
                <w:rFonts w:ascii="Arial" w:hAnsi="Arial"/>
                <w:sz w:val="24"/>
              </w:rPr>
              <w:t>2023</w:t>
            </w:r>
          </w:p>
        </w:tc>
        <w:tc>
          <w:tcPr>
            <w:tcW w:w="2790" w:type="dxa"/>
          </w:tcPr>
          <w:p w:rsidR="001729EF" w:rsidRPr="005168A6" w14:paraId="6EEE136C" w14:textId="29559D15">
            <w:pPr>
              <w:jc w:val="center"/>
              <w:rPr>
                <w:rFonts w:ascii="Arial" w:hAnsi="Arial"/>
                <w:sz w:val="24"/>
              </w:rPr>
            </w:pPr>
            <w:r>
              <w:rPr>
                <w:rFonts w:ascii="Arial" w:hAnsi="Arial"/>
                <w:sz w:val="24"/>
              </w:rPr>
              <w:t>25,000</w:t>
            </w:r>
          </w:p>
        </w:tc>
        <w:tc>
          <w:tcPr>
            <w:tcW w:w="2790" w:type="dxa"/>
          </w:tcPr>
          <w:p w:rsidR="001729EF" w:rsidRPr="005168A6" w14:paraId="3E6C025B" w14:textId="1A010B41">
            <w:pPr>
              <w:jc w:val="center"/>
              <w:rPr>
                <w:rFonts w:ascii="Arial" w:hAnsi="Arial"/>
                <w:sz w:val="24"/>
              </w:rPr>
            </w:pPr>
            <w:r>
              <w:rPr>
                <w:rFonts w:ascii="Arial" w:hAnsi="Arial"/>
                <w:sz w:val="24"/>
              </w:rPr>
              <w:t>12,500</w:t>
            </w:r>
            <w:r w:rsidRPr="005168A6">
              <w:rPr>
                <w:rFonts w:ascii="Arial" w:hAnsi="Arial"/>
                <w:sz w:val="24"/>
              </w:rPr>
              <w:t xml:space="preserve"> hours</w:t>
            </w:r>
          </w:p>
        </w:tc>
        <w:tc>
          <w:tcPr>
            <w:tcW w:w="2304" w:type="dxa"/>
          </w:tcPr>
          <w:p w:rsidR="001729EF" w14:paraId="50A33B18" w14:textId="77777777">
            <w:pPr>
              <w:jc w:val="center"/>
              <w:rPr>
                <w:rFonts w:ascii="Arial" w:hAnsi="Arial"/>
                <w:sz w:val="24"/>
              </w:rPr>
            </w:pPr>
            <w:r>
              <w:rPr>
                <w:rFonts w:ascii="Arial" w:hAnsi="Arial"/>
                <w:sz w:val="24"/>
              </w:rPr>
              <w:t>Annually</w:t>
            </w:r>
          </w:p>
        </w:tc>
      </w:tr>
      <w:tr w14:paraId="62664D81" w14:textId="77777777">
        <w:tblPrEx>
          <w:tblW w:w="0" w:type="auto"/>
          <w:jc w:val="center"/>
          <w:tblLayout w:type="fixed"/>
          <w:tblLook w:val="0000"/>
        </w:tblPrEx>
        <w:trPr>
          <w:jc w:val="center"/>
        </w:trPr>
        <w:tc>
          <w:tcPr>
            <w:tcW w:w="1224" w:type="dxa"/>
          </w:tcPr>
          <w:p w:rsidR="001729EF" w14:paraId="38839F56" w14:textId="6D6728AF">
            <w:pPr>
              <w:jc w:val="center"/>
              <w:rPr>
                <w:rFonts w:ascii="Arial" w:hAnsi="Arial"/>
                <w:sz w:val="24"/>
              </w:rPr>
            </w:pPr>
            <w:r>
              <w:rPr>
                <w:rFonts w:ascii="Arial" w:hAnsi="Arial"/>
                <w:sz w:val="24"/>
              </w:rPr>
              <w:t>2024</w:t>
            </w:r>
          </w:p>
        </w:tc>
        <w:tc>
          <w:tcPr>
            <w:tcW w:w="2790" w:type="dxa"/>
          </w:tcPr>
          <w:p w:rsidR="001729EF" w14:paraId="2C848973" w14:textId="77777777">
            <w:pPr>
              <w:jc w:val="center"/>
              <w:rPr>
                <w:rFonts w:ascii="Arial" w:hAnsi="Arial"/>
                <w:sz w:val="24"/>
              </w:rPr>
            </w:pPr>
            <w:r>
              <w:rPr>
                <w:rFonts w:ascii="Arial" w:hAnsi="Arial"/>
                <w:sz w:val="24"/>
              </w:rPr>
              <w:t>25,000</w:t>
            </w:r>
          </w:p>
        </w:tc>
        <w:tc>
          <w:tcPr>
            <w:tcW w:w="2790" w:type="dxa"/>
          </w:tcPr>
          <w:p w:rsidR="001729EF" w14:paraId="7399C722" w14:textId="77777777">
            <w:pPr>
              <w:jc w:val="center"/>
              <w:rPr>
                <w:rFonts w:ascii="Arial" w:hAnsi="Arial"/>
                <w:sz w:val="24"/>
              </w:rPr>
            </w:pPr>
            <w:r>
              <w:rPr>
                <w:rFonts w:ascii="Arial" w:hAnsi="Arial"/>
                <w:sz w:val="24"/>
              </w:rPr>
              <w:t>12,500 hours</w:t>
            </w:r>
          </w:p>
        </w:tc>
        <w:tc>
          <w:tcPr>
            <w:tcW w:w="2304" w:type="dxa"/>
          </w:tcPr>
          <w:p w:rsidR="001729EF" w14:paraId="6D7952B1" w14:textId="77777777">
            <w:pPr>
              <w:jc w:val="center"/>
              <w:rPr>
                <w:rFonts w:ascii="Arial" w:hAnsi="Arial"/>
                <w:sz w:val="24"/>
              </w:rPr>
            </w:pPr>
            <w:r>
              <w:rPr>
                <w:rFonts w:ascii="Arial" w:hAnsi="Arial"/>
                <w:sz w:val="24"/>
              </w:rPr>
              <w:t>Annually</w:t>
            </w:r>
          </w:p>
        </w:tc>
      </w:tr>
      <w:tr w14:paraId="488A7B6A" w14:textId="77777777" w:rsidTr="00382982">
        <w:tblPrEx>
          <w:tblW w:w="0" w:type="auto"/>
          <w:jc w:val="center"/>
          <w:tblLayout w:type="fixed"/>
          <w:tblLook w:val="0000"/>
        </w:tblPrEx>
        <w:trPr>
          <w:jc w:val="center"/>
        </w:trPr>
        <w:tc>
          <w:tcPr>
            <w:tcW w:w="1224" w:type="dxa"/>
          </w:tcPr>
          <w:p w:rsidR="001729EF" w14:paraId="09B83BC9" w14:textId="67796A2E">
            <w:pPr>
              <w:jc w:val="center"/>
              <w:rPr>
                <w:rFonts w:ascii="Arial" w:hAnsi="Arial"/>
                <w:sz w:val="24"/>
              </w:rPr>
            </w:pPr>
            <w:r>
              <w:rPr>
                <w:rFonts w:ascii="Arial" w:hAnsi="Arial"/>
                <w:sz w:val="24"/>
              </w:rPr>
              <w:t>2025</w:t>
            </w:r>
          </w:p>
        </w:tc>
        <w:tc>
          <w:tcPr>
            <w:tcW w:w="2790" w:type="dxa"/>
          </w:tcPr>
          <w:p w:rsidR="001729EF" w14:paraId="7BDA5366" w14:textId="77777777">
            <w:pPr>
              <w:jc w:val="center"/>
              <w:rPr>
                <w:rFonts w:ascii="Arial" w:hAnsi="Arial"/>
                <w:sz w:val="24"/>
              </w:rPr>
            </w:pPr>
            <w:r>
              <w:rPr>
                <w:rFonts w:ascii="Arial" w:hAnsi="Arial"/>
                <w:sz w:val="24"/>
              </w:rPr>
              <w:t>25,000</w:t>
            </w:r>
          </w:p>
        </w:tc>
        <w:tc>
          <w:tcPr>
            <w:tcW w:w="2790" w:type="dxa"/>
          </w:tcPr>
          <w:p w:rsidR="001729EF" w14:paraId="01BE77E7" w14:textId="77777777">
            <w:pPr>
              <w:jc w:val="center"/>
              <w:rPr>
                <w:rFonts w:ascii="Arial" w:hAnsi="Arial"/>
                <w:sz w:val="24"/>
              </w:rPr>
            </w:pPr>
            <w:r>
              <w:rPr>
                <w:rFonts w:ascii="Arial" w:hAnsi="Arial"/>
                <w:sz w:val="24"/>
              </w:rPr>
              <w:t>12,500 hours</w:t>
            </w:r>
          </w:p>
        </w:tc>
        <w:tc>
          <w:tcPr>
            <w:tcW w:w="2304" w:type="dxa"/>
          </w:tcPr>
          <w:p w:rsidR="001729EF" w14:paraId="030A9889" w14:textId="77777777">
            <w:pPr>
              <w:jc w:val="center"/>
              <w:rPr>
                <w:rFonts w:ascii="Arial" w:hAnsi="Arial"/>
                <w:sz w:val="24"/>
              </w:rPr>
            </w:pPr>
            <w:r>
              <w:rPr>
                <w:rFonts w:ascii="Arial" w:hAnsi="Arial"/>
                <w:sz w:val="24"/>
              </w:rPr>
              <w:t>Annually</w:t>
            </w:r>
          </w:p>
        </w:tc>
      </w:tr>
    </w:tbl>
    <w:bookmarkEnd w:id="0"/>
    <w:p w:rsidR="003A1E2B" w:rsidRPr="000B5BD1" w:rsidP="002F54AB" w14:paraId="300CECB7" w14:textId="77777777">
      <w:pPr>
        <w:spacing w:before="240"/>
        <w:ind w:left="446"/>
        <w:rPr>
          <w:rFonts w:ascii="Arial" w:hAnsi="Arial"/>
          <w:sz w:val="24"/>
        </w:rPr>
      </w:pPr>
      <w:r w:rsidRPr="001B19CD">
        <w:rPr>
          <w:rFonts w:ascii="Arial" w:hAnsi="Arial"/>
          <w:sz w:val="24"/>
        </w:rPr>
        <w:t xml:space="preserve">National </w:t>
      </w:r>
      <w:r w:rsidRPr="001B19CD" w:rsidR="006567DE">
        <w:rPr>
          <w:rFonts w:ascii="Arial" w:hAnsi="Arial"/>
          <w:sz w:val="24"/>
        </w:rPr>
        <w:t xml:space="preserve">Cemeteries </w:t>
      </w:r>
      <w:r w:rsidRPr="001B19CD">
        <w:rPr>
          <w:rFonts w:ascii="Arial" w:hAnsi="Arial"/>
          <w:sz w:val="24"/>
        </w:rPr>
        <w:t xml:space="preserve">Funeral </w:t>
      </w:r>
      <w:r w:rsidRPr="001B19CD">
        <w:rPr>
          <w:rFonts w:ascii="Arial" w:hAnsi="Arial"/>
          <w:sz w:val="24"/>
        </w:rPr>
        <w:t>Director Satisfaction Survey</w:t>
      </w:r>
      <w:r>
        <w:rPr>
          <w:rFonts w:ascii="Arial" w:hAnsi="Arial"/>
          <w:sz w:val="24"/>
        </w:rPr>
        <w:t xml:space="preserve"> </w:t>
      </w:r>
      <w:r w:rsidR="000B5BD1">
        <w:rPr>
          <w:rFonts w:ascii="Arial" w:hAnsi="Arial"/>
          <w:sz w:val="24"/>
        </w:rPr>
        <w:br/>
      </w:r>
      <w:r>
        <w:rPr>
          <w:rFonts w:ascii="Arial" w:hAnsi="Arial"/>
          <w:sz w:val="24"/>
        </w:rPr>
        <w:t xml:space="preserve">(Mail, </w:t>
      </w:r>
      <w:r w:rsidR="006C2CE9">
        <w:rPr>
          <w:rFonts w:ascii="Arial" w:hAnsi="Arial"/>
          <w:sz w:val="24"/>
        </w:rPr>
        <w:t>4</w:t>
      </w:r>
      <w:r>
        <w:rPr>
          <w:rFonts w:ascii="Arial" w:hAnsi="Arial"/>
          <w:sz w:val="24"/>
        </w:rPr>
        <w:t>,000 respondents/30 minutes per survey)</w:t>
      </w:r>
    </w:p>
    <w:tbl>
      <w:tblPr>
        <w:tblW w:w="0" w:type="auto"/>
        <w:jc w:val="center"/>
        <w:tblLayout w:type="fixed"/>
        <w:tblLook w:val="0000"/>
      </w:tblPr>
      <w:tblGrid>
        <w:gridCol w:w="1224"/>
        <w:gridCol w:w="2790"/>
        <w:gridCol w:w="2790"/>
        <w:gridCol w:w="2304"/>
      </w:tblGrid>
      <w:tr w14:paraId="5D78292D" w14:textId="77777777">
        <w:tblPrEx>
          <w:tblW w:w="0" w:type="auto"/>
          <w:jc w:val="center"/>
          <w:tblLayout w:type="fixed"/>
          <w:tblLook w:val="0000"/>
        </w:tblPrEx>
        <w:trPr>
          <w:jc w:val="center"/>
        </w:trPr>
        <w:tc>
          <w:tcPr>
            <w:tcW w:w="1224" w:type="dxa"/>
          </w:tcPr>
          <w:p w:rsidR="003A1E2B" w14:paraId="7AE1E5C5" w14:textId="77777777">
            <w:pPr>
              <w:jc w:val="center"/>
              <w:rPr>
                <w:rFonts w:ascii="Arial" w:hAnsi="Arial"/>
                <w:sz w:val="24"/>
                <w:u w:val="single"/>
              </w:rPr>
            </w:pPr>
          </w:p>
          <w:p w:rsidR="003A1E2B" w14:paraId="4738A6BC" w14:textId="77777777">
            <w:pPr>
              <w:jc w:val="center"/>
              <w:rPr>
                <w:rFonts w:ascii="Arial" w:hAnsi="Arial"/>
                <w:sz w:val="24"/>
                <w:u w:val="single"/>
              </w:rPr>
            </w:pPr>
            <w:r>
              <w:rPr>
                <w:rFonts w:ascii="Arial" w:hAnsi="Arial"/>
                <w:sz w:val="24"/>
                <w:u w:val="single"/>
              </w:rPr>
              <w:t>Year</w:t>
            </w:r>
          </w:p>
        </w:tc>
        <w:tc>
          <w:tcPr>
            <w:tcW w:w="2790" w:type="dxa"/>
          </w:tcPr>
          <w:p w:rsidR="003A1E2B" w14:paraId="636150FD" w14:textId="77777777">
            <w:pPr>
              <w:jc w:val="center"/>
              <w:rPr>
                <w:rFonts w:ascii="Arial" w:hAnsi="Arial"/>
                <w:sz w:val="24"/>
                <w:u w:val="single"/>
              </w:rPr>
            </w:pPr>
          </w:p>
          <w:p w:rsidR="003A1E2B" w14:paraId="276CD9D2" w14:textId="77777777">
            <w:pPr>
              <w:jc w:val="center"/>
              <w:rPr>
                <w:rFonts w:ascii="Arial" w:hAnsi="Arial"/>
                <w:sz w:val="24"/>
                <w:u w:val="single"/>
              </w:rPr>
            </w:pPr>
            <w:r>
              <w:rPr>
                <w:rFonts w:ascii="Arial" w:hAnsi="Arial"/>
                <w:sz w:val="24"/>
                <w:u w:val="single"/>
              </w:rPr>
              <w:t>Number of Respondents</w:t>
            </w:r>
          </w:p>
        </w:tc>
        <w:tc>
          <w:tcPr>
            <w:tcW w:w="2790" w:type="dxa"/>
          </w:tcPr>
          <w:p w:rsidR="003A1E2B" w14:paraId="15ED13F3" w14:textId="77777777">
            <w:pPr>
              <w:jc w:val="center"/>
              <w:rPr>
                <w:rFonts w:ascii="Arial" w:hAnsi="Arial"/>
                <w:sz w:val="24"/>
                <w:u w:val="single"/>
              </w:rPr>
            </w:pPr>
          </w:p>
          <w:p w:rsidR="003A1E2B" w14:paraId="43230FC5" w14:textId="77777777">
            <w:pPr>
              <w:jc w:val="center"/>
              <w:rPr>
                <w:rFonts w:ascii="Arial" w:hAnsi="Arial"/>
                <w:sz w:val="24"/>
                <w:u w:val="single"/>
              </w:rPr>
            </w:pPr>
            <w:r>
              <w:rPr>
                <w:rFonts w:ascii="Arial" w:hAnsi="Arial"/>
                <w:sz w:val="24"/>
                <w:u w:val="single"/>
              </w:rPr>
              <w:t>Estimated Annual Burden</w:t>
            </w:r>
          </w:p>
        </w:tc>
        <w:tc>
          <w:tcPr>
            <w:tcW w:w="2304" w:type="dxa"/>
          </w:tcPr>
          <w:p w:rsidR="003A1E2B" w14:paraId="3320BEC6" w14:textId="77777777">
            <w:pPr>
              <w:jc w:val="center"/>
              <w:rPr>
                <w:rFonts w:ascii="Arial" w:hAnsi="Arial"/>
                <w:sz w:val="24"/>
              </w:rPr>
            </w:pPr>
            <w:r>
              <w:rPr>
                <w:rFonts w:ascii="Arial" w:hAnsi="Arial"/>
                <w:sz w:val="24"/>
              </w:rPr>
              <w:t>Frequency of</w:t>
            </w:r>
          </w:p>
          <w:p w:rsidR="003A1E2B" w14:paraId="0A439357" w14:textId="77777777">
            <w:pPr>
              <w:jc w:val="center"/>
              <w:rPr>
                <w:rFonts w:ascii="Arial" w:hAnsi="Arial"/>
                <w:sz w:val="24"/>
                <w:u w:val="single"/>
              </w:rPr>
            </w:pPr>
            <w:r>
              <w:rPr>
                <w:rFonts w:ascii="Arial" w:hAnsi="Arial"/>
                <w:sz w:val="24"/>
                <w:u w:val="single"/>
              </w:rPr>
              <w:t>Response</w:t>
            </w:r>
          </w:p>
        </w:tc>
      </w:tr>
      <w:tr w14:paraId="36848E16" w14:textId="77777777">
        <w:tblPrEx>
          <w:tblW w:w="0" w:type="auto"/>
          <w:jc w:val="center"/>
          <w:tblLayout w:type="fixed"/>
          <w:tblLook w:val="0000"/>
        </w:tblPrEx>
        <w:trPr>
          <w:jc w:val="center"/>
        </w:trPr>
        <w:tc>
          <w:tcPr>
            <w:tcW w:w="1224" w:type="dxa"/>
          </w:tcPr>
          <w:p w:rsidR="001729EF" w14:paraId="65D08281" w14:textId="7C16664E">
            <w:pPr>
              <w:jc w:val="center"/>
              <w:rPr>
                <w:rFonts w:ascii="Arial" w:hAnsi="Arial"/>
                <w:sz w:val="24"/>
              </w:rPr>
            </w:pPr>
            <w:r>
              <w:rPr>
                <w:rFonts w:ascii="Arial" w:hAnsi="Arial"/>
                <w:sz w:val="24"/>
              </w:rPr>
              <w:t>2023</w:t>
            </w:r>
          </w:p>
        </w:tc>
        <w:tc>
          <w:tcPr>
            <w:tcW w:w="2790" w:type="dxa"/>
          </w:tcPr>
          <w:p w:rsidR="001729EF" w14:paraId="0B2B82EE" w14:textId="77777777">
            <w:pPr>
              <w:jc w:val="center"/>
              <w:rPr>
                <w:rFonts w:ascii="Arial" w:hAnsi="Arial"/>
                <w:sz w:val="24"/>
              </w:rPr>
            </w:pPr>
            <w:r>
              <w:rPr>
                <w:rFonts w:ascii="Arial" w:hAnsi="Arial"/>
                <w:sz w:val="24"/>
              </w:rPr>
              <w:t>4,000</w:t>
            </w:r>
          </w:p>
        </w:tc>
        <w:tc>
          <w:tcPr>
            <w:tcW w:w="2790" w:type="dxa"/>
          </w:tcPr>
          <w:p w:rsidR="001729EF" w14:paraId="1F4AA5CD" w14:textId="77777777">
            <w:pPr>
              <w:jc w:val="center"/>
              <w:rPr>
                <w:rFonts w:ascii="Arial" w:hAnsi="Arial"/>
                <w:sz w:val="24"/>
              </w:rPr>
            </w:pPr>
            <w:r>
              <w:rPr>
                <w:rFonts w:ascii="Arial" w:hAnsi="Arial"/>
                <w:sz w:val="24"/>
              </w:rPr>
              <w:t>2,000</w:t>
            </w:r>
          </w:p>
        </w:tc>
        <w:tc>
          <w:tcPr>
            <w:tcW w:w="2304" w:type="dxa"/>
          </w:tcPr>
          <w:p w:rsidR="001729EF" w14:paraId="0DC76BF0" w14:textId="77777777">
            <w:pPr>
              <w:jc w:val="center"/>
              <w:rPr>
                <w:rFonts w:ascii="Arial" w:hAnsi="Arial"/>
                <w:sz w:val="24"/>
              </w:rPr>
            </w:pPr>
            <w:r>
              <w:rPr>
                <w:rFonts w:ascii="Arial" w:hAnsi="Arial"/>
                <w:sz w:val="24"/>
              </w:rPr>
              <w:t>Annually</w:t>
            </w:r>
          </w:p>
        </w:tc>
      </w:tr>
      <w:tr w14:paraId="16488ABE" w14:textId="77777777">
        <w:tblPrEx>
          <w:tblW w:w="0" w:type="auto"/>
          <w:jc w:val="center"/>
          <w:tblLayout w:type="fixed"/>
          <w:tblLook w:val="0000"/>
        </w:tblPrEx>
        <w:trPr>
          <w:jc w:val="center"/>
        </w:trPr>
        <w:tc>
          <w:tcPr>
            <w:tcW w:w="1224" w:type="dxa"/>
          </w:tcPr>
          <w:p w:rsidR="001729EF" w14:paraId="164BA8CD" w14:textId="2AD06BE7">
            <w:pPr>
              <w:jc w:val="center"/>
              <w:rPr>
                <w:rFonts w:ascii="Arial" w:hAnsi="Arial"/>
                <w:sz w:val="24"/>
              </w:rPr>
            </w:pPr>
            <w:r>
              <w:rPr>
                <w:rFonts w:ascii="Arial" w:hAnsi="Arial"/>
                <w:sz w:val="24"/>
              </w:rPr>
              <w:t>2024</w:t>
            </w:r>
          </w:p>
        </w:tc>
        <w:tc>
          <w:tcPr>
            <w:tcW w:w="2790" w:type="dxa"/>
          </w:tcPr>
          <w:p w:rsidR="001729EF" w14:paraId="6F978CE6" w14:textId="77777777">
            <w:pPr>
              <w:jc w:val="center"/>
              <w:rPr>
                <w:rFonts w:ascii="Arial" w:hAnsi="Arial"/>
                <w:sz w:val="24"/>
              </w:rPr>
            </w:pPr>
            <w:r>
              <w:rPr>
                <w:rFonts w:ascii="Arial" w:hAnsi="Arial"/>
                <w:sz w:val="24"/>
              </w:rPr>
              <w:t>4,000</w:t>
            </w:r>
          </w:p>
        </w:tc>
        <w:tc>
          <w:tcPr>
            <w:tcW w:w="2790" w:type="dxa"/>
          </w:tcPr>
          <w:p w:rsidR="001729EF" w14:paraId="240537E3" w14:textId="77777777">
            <w:pPr>
              <w:jc w:val="center"/>
              <w:rPr>
                <w:rFonts w:ascii="Arial" w:hAnsi="Arial"/>
                <w:sz w:val="24"/>
              </w:rPr>
            </w:pPr>
            <w:r>
              <w:rPr>
                <w:rFonts w:ascii="Arial" w:hAnsi="Arial"/>
                <w:sz w:val="24"/>
              </w:rPr>
              <w:t>2,000</w:t>
            </w:r>
          </w:p>
        </w:tc>
        <w:tc>
          <w:tcPr>
            <w:tcW w:w="2304" w:type="dxa"/>
          </w:tcPr>
          <w:p w:rsidR="001729EF" w14:paraId="773DBB54" w14:textId="77777777">
            <w:pPr>
              <w:jc w:val="center"/>
              <w:rPr>
                <w:rFonts w:ascii="Arial" w:hAnsi="Arial"/>
                <w:sz w:val="24"/>
              </w:rPr>
            </w:pPr>
            <w:r>
              <w:rPr>
                <w:rFonts w:ascii="Arial" w:hAnsi="Arial"/>
                <w:sz w:val="24"/>
              </w:rPr>
              <w:t>Annually</w:t>
            </w:r>
          </w:p>
        </w:tc>
      </w:tr>
      <w:tr w14:paraId="3854E5C0" w14:textId="77777777">
        <w:tblPrEx>
          <w:tblW w:w="0" w:type="auto"/>
          <w:jc w:val="center"/>
          <w:tblLayout w:type="fixed"/>
          <w:tblLook w:val="0000"/>
        </w:tblPrEx>
        <w:trPr>
          <w:jc w:val="center"/>
        </w:trPr>
        <w:tc>
          <w:tcPr>
            <w:tcW w:w="1224" w:type="dxa"/>
          </w:tcPr>
          <w:p w:rsidR="001729EF" w14:paraId="77FF4CFF" w14:textId="57482993">
            <w:pPr>
              <w:jc w:val="center"/>
              <w:rPr>
                <w:rFonts w:ascii="Arial" w:hAnsi="Arial"/>
                <w:sz w:val="24"/>
              </w:rPr>
            </w:pPr>
            <w:r>
              <w:rPr>
                <w:rFonts w:ascii="Arial" w:hAnsi="Arial"/>
                <w:sz w:val="24"/>
              </w:rPr>
              <w:t>2025</w:t>
            </w:r>
          </w:p>
        </w:tc>
        <w:tc>
          <w:tcPr>
            <w:tcW w:w="2790" w:type="dxa"/>
          </w:tcPr>
          <w:p w:rsidR="001729EF" w14:paraId="1839D8C3" w14:textId="77777777">
            <w:pPr>
              <w:jc w:val="center"/>
              <w:rPr>
                <w:rFonts w:ascii="Arial" w:hAnsi="Arial"/>
                <w:sz w:val="24"/>
              </w:rPr>
            </w:pPr>
            <w:r>
              <w:rPr>
                <w:rFonts w:ascii="Arial" w:hAnsi="Arial"/>
                <w:sz w:val="24"/>
              </w:rPr>
              <w:t>4,000</w:t>
            </w:r>
          </w:p>
        </w:tc>
        <w:tc>
          <w:tcPr>
            <w:tcW w:w="2790" w:type="dxa"/>
          </w:tcPr>
          <w:p w:rsidR="001729EF" w14:paraId="7E3D69B5" w14:textId="77777777">
            <w:pPr>
              <w:jc w:val="center"/>
              <w:rPr>
                <w:rFonts w:ascii="Arial" w:hAnsi="Arial"/>
                <w:sz w:val="24"/>
              </w:rPr>
            </w:pPr>
            <w:r>
              <w:rPr>
                <w:rFonts w:ascii="Arial" w:hAnsi="Arial"/>
                <w:sz w:val="24"/>
              </w:rPr>
              <w:t>2,000</w:t>
            </w:r>
          </w:p>
        </w:tc>
        <w:tc>
          <w:tcPr>
            <w:tcW w:w="2304" w:type="dxa"/>
          </w:tcPr>
          <w:p w:rsidR="001729EF" w14:paraId="150D3FCA" w14:textId="77777777">
            <w:pPr>
              <w:jc w:val="center"/>
              <w:rPr>
                <w:rFonts w:ascii="Arial" w:hAnsi="Arial"/>
                <w:sz w:val="24"/>
              </w:rPr>
            </w:pPr>
            <w:r>
              <w:rPr>
                <w:rFonts w:ascii="Arial" w:hAnsi="Arial"/>
                <w:sz w:val="24"/>
              </w:rPr>
              <w:t>Annually</w:t>
            </w:r>
          </w:p>
        </w:tc>
      </w:tr>
    </w:tbl>
    <w:p w:rsidR="003A1E2B" w14:paraId="2BFEC786" w14:textId="77777777">
      <w:pPr>
        <w:rPr>
          <w:rFonts w:ascii="Arial" w:hAnsi="Arial"/>
          <w:sz w:val="24"/>
          <w:u w:val="single"/>
        </w:rPr>
      </w:pPr>
    </w:p>
    <w:p w:rsidR="0091328F" w:rsidRPr="000B5BD1" w:rsidP="000B5BD1" w14:paraId="7546C1A9" w14:textId="10A43DB6">
      <w:pPr>
        <w:ind w:left="450"/>
        <w:rPr>
          <w:rFonts w:ascii="Arial" w:hAnsi="Arial"/>
          <w:sz w:val="24"/>
        </w:rPr>
      </w:pPr>
      <w:r w:rsidRPr="001B19CD">
        <w:rPr>
          <w:rFonts w:ascii="Arial" w:hAnsi="Arial"/>
          <w:sz w:val="24"/>
        </w:rPr>
        <w:t>State</w:t>
      </w:r>
      <w:r w:rsidRPr="001B19CD" w:rsidR="006567DE">
        <w:rPr>
          <w:rFonts w:ascii="Arial" w:hAnsi="Arial"/>
          <w:sz w:val="24"/>
        </w:rPr>
        <w:t xml:space="preserve"> or </w:t>
      </w:r>
      <w:r w:rsidRPr="001B19CD" w:rsidR="00512DE2">
        <w:rPr>
          <w:rFonts w:ascii="Arial" w:hAnsi="Arial"/>
          <w:sz w:val="24"/>
        </w:rPr>
        <w:t>Tribal</w:t>
      </w:r>
      <w:r w:rsidRPr="001B19CD">
        <w:rPr>
          <w:rFonts w:ascii="Arial" w:hAnsi="Arial"/>
          <w:sz w:val="24"/>
        </w:rPr>
        <w:t xml:space="preserve"> </w:t>
      </w:r>
      <w:r w:rsidRPr="001B19CD" w:rsidR="006567DE">
        <w:rPr>
          <w:rFonts w:ascii="Arial" w:hAnsi="Arial"/>
          <w:sz w:val="24"/>
        </w:rPr>
        <w:t xml:space="preserve">Veterans </w:t>
      </w:r>
      <w:r w:rsidRPr="001B19CD" w:rsidR="00A26680">
        <w:rPr>
          <w:rFonts w:ascii="Arial" w:hAnsi="Arial"/>
          <w:sz w:val="24"/>
        </w:rPr>
        <w:t>Cemeteries</w:t>
      </w:r>
      <w:r w:rsidRPr="001B19CD">
        <w:rPr>
          <w:rFonts w:ascii="Arial" w:hAnsi="Arial"/>
          <w:sz w:val="24"/>
        </w:rPr>
        <w:t xml:space="preserve"> </w:t>
      </w:r>
      <w:r w:rsidRPr="001B19CD" w:rsidR="006567DE">
        <w:rPr>
          <w:rFonts w:ascii="Arial" w:hAnsi="Arial"/>
          <w:sz w:val="24"/>
        </w:rPr>
        <w:t xml:space="preserve">Next of Kin/Family Member </w:t>
      </w:r>
      <w:r w:rsidRPr="001B19CD">
        <w:rPr>
          <w:rFonts w:ascii="Arial" w:hAnsi="Arial"/>
          <w:sz w:val="24"/>
        </w:rPr>
        <w:t>Satisfaction Survey</w:t>
      </w:r>
      <w:r>
        <w:rPr>
          <w:rFonts w:ascii="Arial" w:hAnsi="Arial"/>
          <w:sz w:val="24"/>
        </w:rPr>
        <w:t xml:space="preserve"> (Mail, 15,000 respondents/</w:t>
      </w:r>
      <w:r w:rsidR="00CB44C0">
        <w:rPr>
          <w:rFonts w:ascii="Arial" w:hAnsi="Arial"/>
          <w:sz w:val="24"/>
        </w:rPr>
        <w:t>30</w:t>
      </w:r>
      <w:r w:rsidR="008511AC">
        <w:rPr>
          <w:rFonts w:ascii="Arial" w:hAnsi="Arial"/>
          <w:sz w:val="24"/>
        </w:rPr>
        <w:t xml:space="preserve"> </w:t>
      </w:r>
      <w:r>
        <w:rPr>
          <w:rFonts w:ascii="Arial" w:hAnsi="Arial"/>
          <w:sz w:val="24"/>
        </w:rPr>
        <w:t>minutes per survey)</w:t>
      </w:r>
    </w:p>
    <w:tbl>
      <w:tblPr>
        <w:tblW w:w="0" w:type="auto"/>
        <w:jc w:val="center"/>
        <w:tblLayout w:type="fixed"/>
        <w:tblLook w:val="0000"/>
      </w:tblPr>
      <w:tblGrid>
        <w:gridCol w:w="1224"/>
        <w:gridCol w:w="2790"/>
        <w:gridCol w:w="2790"/>
        <w:gridCol w:w="2304"/>
      </w:tblGrid>
      <w:tr w14:paraId="0879E1EE" w14:textId="77777777" w:rsidTr="0091328F">
        <w:tblPrEx>
          <w:tblW w:w="0" w:type="auto"/>
          <w:jc w:val="center"/>
          <w:tblLayout w:type="fixed"/>
          <w:tblLook w:val="0000"/>
        </w:tblPrEx>
        <w:trPr>
          <w:jc w:val="center"/>
        </w:trPr>
        <w:tc>
          <w:tcPr>
            <w:tcW w:w="1224" w:type="dxa"/>
          </w:tcPr>
          <w:p w:rsidR="0091328F" w:rsidP="0091328F" w14:paraId="36805E04" w14:textId="77777777">
            <w:pPr>
              <w:jc w:val="center"/>
              <w:rPr>
                <w:rFonts w:ascii="Arial" w:hAnsi="Arial"/>
                <w:sz w:val="24"/>
                <w:u w:val="single"/>
              </w:rPr>
            </w:pPr>
          </w:p>
          <w:p w:rsidR="0091328F" w:rsidP="0091328F" w14:paraId="75A38F66" w14:textId="77777777">
            <w:pPr>
              <w:jc w:val="center"/>
              <w:rPr>
                <w:rFonts w:ascii="Arial" w:hAnsi="Arial"/>
                <w:sz w:val="24"/>
                <w:u w:val="single"/>
              </w:rPr>
            </w:pPr>
            <w:r>
              <w:rPr>
                <w:rFonts w:ascii="Arial" w:hAnsi="Arial"/>
                <w:sz w:val="24"/>
                <w:u w:val="single"/>
              </w:rPr>
              <w:t>Year</w:t>
            </w:r>
          </w:p>
        </w:tc>
        <w:tc>
          <w:tcPr>
            <w:tcW w:w="2790" w:type="dxa"/>
          </w:tcPr>
          <w:p w:rsidR="0091328F" w:rsidP="0091328F" w14:paraId="1EC134FE" w14:textId="77777777">
            <w:pPr>
              <w:jc w:val="center"/>
              <w:rPr>
                <w:rFonts w:ascii="Arial" w:hAnsi="Arial"/>
                <w:sz w:val="24"/>
                <w:u w:val="single"/>
              </w:rPr>
            </w:pPr>
          </w:p>
          <w:p w:rsidR="0091328F" w:rsidP="0091328F" w14:paraId="751AAE57" w14:textId="77777777">
            <w:pPr>
              <w:jc w:val="center"/>
              <w:rPr>
                <w:rFonts w:ascii="Arial" w:hAnsi="Arial"/>
                <w:sz w:val="24"/>
                <w:u w:val="single"/>
              </w:rPr>
            </w:pPr>
            <w:r>
              <w:rPr>
                <w:rFonts w:ascii="Arial" w:hAnsi="Arial"/>
                <w:sz w:val="24"/>
                <w:u w:val="single"/>
              </w:rPr>
              <w:t>Number of Respondents</w:t>
            </w:r>
          </w:p>
        </w:tc>
        <w:tc>
          <w:tcPr>
            <w:tcW w:w="2790" w:type="dxa"/>
          </w:tcPr>
          <w:p w:rsidR="0091328F" w:rsidP="0091328F" w14:paraId="1B9F370B" w14:textId="77777777">
            <w:pPr>
              <w:jc w:val="center"/>
              <w:rPr>
                <w:rFonts w:ascii="Arial" w:hAnsi="Arial"/>
                <w:sz w:val="24"/>
                <w:u w:val="single"/>
              </w:rPr>
            </w:pPr>
          </w:p>
          <w:p w:rsidR="0091328F" w:rsidP="0091328F" w14:paraId="460F6927" w14:textId="77777777">
            <w:pPr>
              <w:jc w:val="center"/>
              <w:rPr>
                <w:rFonts w:ascii="Arial" w:hAnsi="Arial"/>
                <w:sz w:val="24"/>
                <w:u w:val="single"/>
              </w:rPr>
            </w:pPr>
            <w:r>
              <w:rPr>
                <w:rFonts w:ascii="Arial" w:hAnsi="Arial"/>
                <w:sz w:val="24"/>
                <w:u w:val="single"/>
              </w:rPr>
              <w:t>Estimated Annual Burden</w:t>
            </w:r>
          </w:p>
        </w:tc>
        <w:tc>
          <w:tcPr>
            <w:tcW w:w="2304" w:type="dxa"/>
          </w:tcPr>
          <w:p w:rsidR="0091328F" w:rsidP="0091328F" w14:paraId="5841D3EF" w14:textId="77777777">
            <w:pPr>
              <w:jc w:val="center"/>
              <w:rPr>
                <w:rFonts w:ascii="Arial" w:hAnsi="Arial"/>
                <w:sz w:val="24"/>
              </w:rPr>
            </w:pPr>
            <w:r>
              <w:rPr>
                <w:rFonts w:ascii="Arial" w:hAnsi="Arial"/>
                <w:sz w:val="24"/>
              </w:rPr>
              <w:t>Frequency of</w:t>
            </w:r>
          </w:p>
          <w:p w:rsidR="0091328F" w:rsidP="0091328F" w14:paraId="706C5EB3" w14:textId="77777777">
            <w:pPr>
              <w:jc w:val="center"/>
              <w:rPr>
                <w:rFonts w:ascii="Arial" w:hAnsi="Arial"/>
                <w:sz w:val="24"/>
                <w:u w:val="single"/>
              </w:rPr>
            </w:pPr>
            <w:r>
              <w:rPr>
                <w:rFonts w:ascii="Arial" w:hAnsi="Arial"/>
                <w:sz w:val="24"/>
                <w:u w:val="single"/>
              </w:rPr>
              <w:t>Response</w:t>
            </w:r>
          </w:p>
        </w:tc>
      </w:tr>
      <w:tr w14:paraId="362DBCB9" w14:textId="77777777" w:rsidTr="0091328F">
        <w:tblPrEx>
          <w:tblW w:w="0" w:type="auto"/>
          <w:jc w:val="center"/>
          <w:tblLayout w:type="fixed"/>
          <w:tblLook w:val="0000"/>
        </w:tblPrEx>
        <w:trPr>
          <w:jc w:val="center"/>
        </w:trPr>
        <w:tc>
          <w:tcPr>
            <w:tcW w:w="1224" w:type="dxa"/>
          </w:tcPr>
          <w:p w:rsidR="0091328F" w:rsidP="0091328F" w14:paraId="46DD2653" w14:textId="4FD7A667">
            <w:pPr>
              <w:jc w:val="center"/>
              <w:rPr>
                <w:rFonts w:ascii="Arial" w:hAnsi="Arial"/>
                <w:sz w:val="24"/>
              </w:rPr>
            </w:pPr>
            <w:r>
              <w:rPr>
                <w:rFonts w:ascii="Arial" w:hAnsi="Arial"/>
                <w:sz w:val="24"/>
              </w:rPr>
              <w:t>2023</w:t>
            </w:r>
          </w:p>
        </w:tc>
        <w:tc>
          <w:tcPr>
            <w:tcW w:w="2790" w:type="dxa"/>
          </w:tcPr>
          <w:p w:rsidR="0091328F" w:rsidP="0091328F" w14:paraId="2D142734" w14:textId="77777777">
            <w:pPr>
              <w:jc w:val="center"/>
              <w:rPr>
                <w:rFonts w:ascii="Arial" w:hAnsi="Arial"/>
                <w:sz w:val="24"/>
              </w:rPr>
            </w:pPr>
            <w:r>
              <w:rPr>
                <w:rFonts w:ascii="Arial" w:hAnsi="Arial"/>
                <w:sz w:val="24"/>
              </w:rPr>
              <w:t>15,000</w:t>
            </w:r>
          </w:p>
        </w:tc>
        <w:tc>
          <w:tcPr>
            <w:tcW w:w="2790" w:type="dxa"/>
          </w:tcPr>
          <w:p w:rsidR="0091328F" w:rsidP="0091328F" w14:paraId="7930C2B0" w14:textId="1F17935D">
            <w:pPr>
              <w:jc w:val="center"/>
              <w:rPr>
                <w:rFonts w:ascii="Arial" w:hAnsi="Arial"/>
                <w:sz w:val="24"/>
              </w:rPr>
            </w:pPr>
            <w:r>
              <w:rPr>
                <w:rFonts w:ascii="Arial" w:hAnsi="Arial"/>
                <w:sz w:val="24"/>
              </w:rPr>
              <w:t>7,500 hours</w:t>
            </w:r>
          </w:p>
        </w:tc>
        <w:tc>
          <w:tcPr>
            <w:tcW w:w="2304" w:type="dxa"/>
          </w:tcPr>
          <w:p w:rsidR="0091328F" w:rsidP="0091328F" w14:paraId="5EA9E11B" w14:textId="77777777">
            <w:pPr>
              <w:jc w:val="center"/>
              <w:rPr>
                <w:rFonts w:ascii="Arial" w:hAnsi="Arial"/>
                <w:sz w:val="24"/>
              </w:rPr>
            </w:pPr>
            <w:r>
              <w:rPr>
                <w:rFonts w:ascii="Arial" w:hAnsi="Arial"/>
                <w:sz w:val="24"/>
              </w:rPr>
              <w:t>Annually</w:t>
            </w:r>
          </w:p>
        </w:tc>
      </w:tr>
      <w:tr w14:paraId="26E46421" w14:textId="77777777" w:rsidTr="0091328F">
        <w:tblPrEx>
          <w:tblW w:w="0" w:type="auto"/>
          <w:jc w:val="center"/>
          <w:tblLayout w:type="fixed"/>
          <w:tblLook w:val="0000"/>
        </w:tblPrEx>
        <w:trPr>
          <w:jc w:val="center"/>
        </w:trPr>
        <w:tc>
          <w:tcPr>
            <w:tcW w:w="1224" w:type="dxa"/>
          </w:tcPr>
          <w:p w:rsidR="0091328F" w:rsidP="0091328F" w14:paraId="13ADDEF9" w14:textId="67F68761">
            <w:pPr>
              <w:jc w:val="center"/>
              <w:rPr>
                <w:rFonts w:ascii="Arial" w:hAnsi="Arial"/>
                <w:sz w:val="24"/>
              </w:rPr>
            </w:pPr>
            <w:r>
              <w:rPr>
                <w:rFonts w:ascii="Arial" w:hAnsi="Arial"/>
                <w:sz w:val="24"/>
              </w:rPr>
              <w:t>2024</w:t>
            </w:r>
          </w:p>
        </w:tc>
        <w:tc>
          <w:tcPr>
            <w:tcW w:w="2790" w:type="dxa"/>
          </w:tcPr>
          <w:p w:rsidR="0091328F" w:rsidP="0091328F" w14:paraId="104FC12A" w14:textId="77777777">
            <w:pPr>
              <w:jc w:val="center"/>
              <w:rPr>
                <w:rFonts w:ascii="Arial" w:hAnsi="Arial"/>
                <w:sz w:val="24"/>
              </w:rPr>
            </w:pPr>
            <w:r>
              <w:rPr>
                <w:rFonts w:ascii="Arial" w:hAnsi="Arial"/>
                <w:sz w:val="24"/>
              </w:rPr>
              <w:t>15,000</w:t>
            </w:r>
          </w:p>
        </w:tc>
        <w:tc>
          <w:tcPr>
            <w:tcW w:w="2790" w:type="dxa"/>
          </w:tcPr>
          <w:p w:rsidR="0091328F" w:rsidP="0091328F" w14:paraId="5EB21F67" w14:textId="77B47558">
            <w:pPr>
              <w:jc w:val="center"/>
              <w:rPr>
                <w:rFonts w:ascii="Arial" w:hAnsi="Arial"/>
                <w:sz w:val="24"/>
              </w:rPr>
            </w:pPr>
            <w:r>
              <w:rPr>
                <w:rFonts w:ascii="Arial" w:hAnsi="Arial"/>
                <w:sz w:val="24"/>
              </w:rPr>
              <w:t>7,500</w:t>
            </w:r>
            <w:r>
              <w:rPr>
                <w:rFonts w:ascii="Arial" w:hAnsi="Arial"/>
                <w:sz w:val="24"/>
              </w:rPr>
              <w:t xml:space="preserve"> hours</w:t>
            </w:r>
          </w:p>
        </w:tc>
        <w:tc>
          <w:tcPr>
            <w:tcW w:w="2304" w:type="dxa"/>
          </w:tcPr>
          <w:p w:rsidR="0091328F" w:rsidP="0091328F" w14:paraId="726BA6A1" w14:textId="77777777">
            <w:pPr>
              <w:jc w:val="center"/>
              <w:rPr>
                <w:rFonts w:ascii="Arial" w:hAnsi="Arial"/>
                <w:sz w:val="24"/>
              </w:rPr>
            </w:pPr>
            <w:r>
              <w:rPr>
                <w:rFonts w:ascii="Arial" w:hAnsi="Arial"/>
                <w:sz w:val="24"/>
              </w:rPr>
              <w:t>Annually</w:t>
            </w:r>
          </w:p>
        </w:tc>
      </w:tr>
      <w:tr w14:paraId="7A5D3FCB" w14:textId="77777777" w:rsidTr="0091328F">
        <w:tblPrEx>
          <w:tblW w:w="0" w:type="auto"/>
          <w:jc w:val="center"/>
          <w:tblLayout w:type="fixed"/>
          <w:tblLook w:val="0000"/>
        </w:tblPrEx>
        <w:trPr>
          <w:jc w:val="center"/>
        </w:trPr>
        <w:tc>
          <w:tcPr>
            <w:tcW w:w="1224" w:type="dxa"/>
          </w:tcPr>
          <w:p w:rsidR="0091328F" w:rsidP="0091328F" w14:paraId="22E2005C" w14:textId="555DDE0C">
            <w:pPr>
              <w:jc w:val="center"/>
              <w:rPr>
                <w:rFonts w:ascii="Arial" w:hAnsi="Arial"/>
                <w:sz w:val="24"/>
              </w:rPr>
            </w:pPr>
            <w:r>
              <w:rPr>
                <w:rFonts w:ascii="Arial" w:hAnsi="Arial"/>
                <w:sz w:val="24"/>
              </w:rPr>
              <w:t>2025</w:t>
            </w:r>
          </w:p>
        </w:tc>
        <w:tc>
          <w:tcPr>
            <w:tcW w:w="2790" w:type="dxa"/>
          </w:tcPr>
          <w:p w:rsidR="0091328F" w:rsidP="0091328F" w14:paraId="53349001" w14:textId="77777777">
            <w:pPr>
              <w:jc w:val="center"/>
              <w:rPr>
                <w:rFonts w:ascii="Arial" w:hAnsi="Arial"/>
                <w:sz w:val="24"/>
              </w:rPr>
            </w:pPr>
            <w:r>
              <w:rPr>
                <w:rFonts w:ascii="Arial" w:hAnsi="Arial"/>
                <w:sz w:val="24"/>
              </w:rPr>
              <w:t>15,000</w:t>
            </w:r>
          </w:p>
        </w:tc>
        <w:tc>
          <w:tcPr>
            <w:tcW w:w="2790" w:type="dxa"/>
          </w:tcPr>
          <w:p w:rsidR="0091328F" w:rsidP="0091328F" w14:paraId="22855440" w14:textId="0D1C4589">
            <w:pPr>
              <w:jc w:val="center"/>
              <w:rPr>
                <w:rFonts w:ascii="Arial" w:hAnsi="Arial"/>
                <w:sz w:val="24"/>
              </w:rPr>
            </w:pPr>
            <w:r>
              <w:rPr>
                <w:rFonts w:ascii="Arial" w:hAnsi="Arial"/>
                <w:sz w:val="24"/>
              </w:rPr>
              <w:t>7,500 hours</w:t>
            </w:r>
          </w:p>
        </w:tc>
        <w:tc>
          <w:tcPr>
            <w:tcW w:w="2304" w:type="dxa"/>
          </w:tcPr>
          <w:p w:rsidR="0091328F" w:rsidP="0091328F" w14:paraId="6FFDE594" w14:textId="77777777">
            <w:pPr>
              <w:jc w:val="center"/>
              <w:rPr>
                <w:rFonts w:ascii="Arial" w:hAnsi="Arial"/>
                <w:sz w:val="24"/>
              </w:rPr>
            </w:pPr>
            <w:r>
              <w:rPr>
                <w:rFonts w:ascii="Arial" w:hAnsi="Arial"/>
                <w:sz w:val="24"/>
              </w:rPr>
              <w:t>Annually</w:t>
            </w:r>
          </w:p>
        </w:tc>
      </w:tr>
    </w:tbl>
    <w:p w:rsidR="0091328F" w:rsidP="0091328F" w14:paraId="666557A3" w14:textId="77777777">
      <w:pPr>
        <w:rPr>
          <w:rFonts w:ascii="Arial" w:hAnsi="Arial"/>
          <w:sz w:val="24"/>
          <w:u w:val="single"/>
        </w:rPr>
      </w:pPr>
    </w:p>
    <w:p w:rsidR="002F54AB" w:rsidP="0091328F" w14:paraId="58E00305" w14:textId="77777777">
      <w:pPr>
        <w:rPr>
          <w:rFonts w:ascii="Arial" w:hAnsi="Arial"/>
          <w:sz w:val="24"/>
          <w:u w:val="single"/>
        </w:rPr>
      </w:pPr>
      <w:r>
        <w:rPr>
          <w:rFonts w:ascii="Arial" w:hAnsi="Arial"/>
          <w:sz w:val="24"/>
          <w:u w:val="single"/>
        </w:rPr>
        <w:br w:type="page"/>
      </w:r>
    </w:p>
    <w:p w:rsidR="0091328F" w:rsidRPr="001B19CD" w:rsidP="000B5BD1" w14:paraId="24E0CBDB" w14:textId="77777777">
      <w:pPr>
        <w:ind w:left="450"/>
        <w:rPr>
          <w:rFonts w:ascii="Arial" w:hAnsi="Arial"/>
          <w:sz w:val="24"/>
        </w:rPr>
      </w:pPr>
      <w:r w:rsidRPr="001B19CD">
        <w:rPr>
          <w:rFonts w:ascii="Arial" w:hAnsi="Arial"/>
          <w:sz w:val="24"/>
        </w:rPr>
        <w:t>State</w:t>
      </w:r>
      <w:r w:rsidRPr="001B19CD" w:rsidR="006567DE">
        <w:rPr>
          <w:rFonts w:ascii="Arial" w:hAnsi="Arial"/>
          <w:sz w:val="24"/>
        </w:rPr>
        <w:t xml:space="preserve"> or </w:t>
      </w:r>
      <w:r w:rsidRPr="001B19CD" w:rsidR="00512DE2">
        <w:rPr>
          <w:rFonts w:ascii="Arial" w:hAnsi="Arial"/>
          <w:sz w:val="24"/>
        </w:rPr>
        <w:t>Tribal</w:t>
      </w:r>
      <w:r w:rsidRPr="001B19CD">
        <w:rPr>
          <w:rFonts w:ascii="Arial" w:hAnsi="Arial"/>
          <w:sz w:val="24"/>
        </w:rPr>
        <w:t xml:space="preserve"> </w:t>
      </w:r>
      <w:r w:rsidRPr="001B19CD" w:rsidR="006567DE">
        <w:rPr>
          <w:rFonts w:ascii="Arial" w:hAnsi="Arial"/>
          <w:sz w:val="24"/>
        </w:rPr>
        <w:t xml:space="preserve">Veterans </w:t>
      </w:r>
      <w:r w:rsidRPr="001B19CD" w:rsidR="00A26680">
        <w:rPr>
          <w:rFonts w:ascii="Arial" w:hAnsi="Arial"/>
          <w:sz w:val="24"/>
        </w:rPr>
        <w:t>Cemeteries</w:t>
      </w:r>
      <w:r w:rsidRPr="001B19CD">
        <w:rPr>
          <w:rFonts w:ascii="Arial" w:hAnsi="Arial"/>
          <w:sz w:val="24"/>
        </w:rPr>
        <w:t xml:space="preserve"> </w:t>
      </w:r>
      <w:r w:rsidRPr="001B19CD" w:rsidR="006567DE">
        <w:rPr>
          <w:rFonts w:ascii="Arial" w:hAnsi="Arial"/>
          <w:sz w:val="24"/>
        </w:rPr>
        <w:t xml:space="preserve">Funeral Director </w:t>
      </w:r>
      <w:r w:rsidRPr="001B19CD">
        <w:rPr>
          <w:rFonts w:ascii="Arial" w:hAnsi="Arial"/>
          <w:sz w:val="24"/>
        </w:rPr>
        <w:t xml:space="preserve">Satisfaction Survey </w:t>
      </w:r>
      <w:r w:rsidR="00844E91">
        <w:rPr>
          <w:rFonts w:ascii="Arial" w:hAnsi="Arial"/>
          <w:sz w:val="24"/>
        </w:rPr>
        <w:br/>
      </w:r>
      <w:r w:rsidRPr="001B19CD">
        <w:rPr>
          <w:rFonts w:ascii="Arial" w:hAnsi="Arial"/>
          <w:sz w:val="24"/>
        </w:rPr>
        <w:t>(Mail, 4,000 respondents/30 minutes per survey)</w:t>
      </w:r>
    </w:p>
    <w:tbl>
      <w:tblPr>
        <w:tblW w:w="0" w:type="auto"/>
        <w:jc w:val="center"/>
        <w:tblLayout w:type="fixed"/>
        <w:tblLook w:val="0000"/>
      </w:tblPr>
      <w:tblGrid>
        <w:gridCol w:w="1224"/>
        <w:gridCol w:w="2790"/>
        <w:gridCol w:w="2790"/>
        <w:gridCol w:w="2304"/>
      </w:tblGrid>
      <w:tr w14:paraId="6E9B5E48" w14:textId="77777777" w:rsidTr="0091328F">
        <w:tblPrEx>
          <w:tblW w:w="0" w:type="auto"/>
          <w:jc w:val="center"/>
          <w:tblLayout w:type="fixed"/>
          <w:tblLook w:val="0000"/>
        </w:tblPrEx>
        <w:trPr>
          <w:jc w:val="center"/>
        </w:trPr>
        <w:tc>
          <w:tcPr>
            <w:tcW w:w="1224" w:type="dxa"/>
          </w:tcPr>
          <w:p w:rsidR="0091328F" w:rsidP="0091328F" w14:paraId="5EF95FC2" w14:textId="77777777">
            <w:pPr>
              <w:jc w:val="center"/>
              <w:rPr>
                <w:rFonts w:ascii="Arial" w:hAnsi="Arial"/>
                <w:sz w:val="24"/>
                <w:u w:val="single"/>
              </w:rPr>
            </w:pPr>
          </w:p>
          <w:p w:rsidR="0091328F" w:rsidP="0091328F" w14:paraId="1FDB6F18" w14:textId="77777777">
            <w:pPr>
              <w:jc w:val="center"/>
              <w:rPr>
                <w:rFonts w:ascii="Arial" w:hAnsi="Arial"/>
                <w:sz w:val="24"/>
                <w:u w:val="single"/>
              </w:rPr>
            </w:pPr>
            <w:r>
              <w:rPr>
                <w:rFonts w:ascii="Arial" w:hAnsi="Arial"/>
                <w:sz w:val="24"/>
                <w:u w:val="single"/>
              </w:rPr>
              <w:t>Year</w:t>
            </w:r>
          </w:p>
        </w:tc>
        <w:tc>
          <w:tcPr>
            <w:tcW w:w="2790" w:type="dxa"/>
          </w:tcPr>
          <w:p w:rsidR="0091328F" w:rsidP="0091328F" w14:paraId="4041A87C" w14:textId="77777777">
            <w:pPr>
              <w:jc w:val="center"/>
              <w:rPr>
                <w:rFonts w:ascii="Arial" w:hAnsi="Arial"/>
                <w:sz w:val="24"/>
                <w:u w:val="single"/>
              </w:rPr>
            </w:pPr>
          </w:p>
          <w:p w:rsidR="0091328F" w:rsidP="0091328F" w14:paraId="31E982CD" w14:textId="77777777">
            <w:pPr>
              <w:jc w:val="center"/>
              <w:rPr>
                <w:rFonts w:ascii="Arial" w:hAnsi="Arial"/>
                <w:sz w:val="24"/>
                <w:u w:val="single"/>
              </w:rPr>
            </w:pPr>
            <w:r>
              <w:rPr>
                <w:rFonts w:ascii="Arial" w:hAnsi="Arial"/>
                <w:sz w:val="24"/>
                <w:u w:val="single"/>
              </w:rPr>
              <w:t>Number of Respondents</w:t>
            </w:r>
          </w:p>
        </w:tc>
        <w:tc>
          <w:tcPr>
            <w:tcW w:w="2790" w:type="dxa"/>
          </w:tcPr>
          <w:p w:rsidR="0091328F" w:rsidP="0091328F" w14:paraId="664BBF92" w14:textId="77777777">
            <w:pPr>
              <w:jc w:val="center"/>
              <w:rPr>
                <w:rFonts w:ascii="Arial" w:hAnsi="Arial"/>
                <w:sz w:val="24"/>
                <w:u w:val="single"/>
              </w:rPr>
            </w:pPr>
          </w:p>
          <w:p w:rsidR="0091328F" w:rsidP="0091328F" w14:paraId="030140B9" w14:textId="77777777">
            <w:pPr>
              <w:jc w:val="center"/>
              <w:rPr>
                <w:rFonts w:ascii="Arial" w:hAnsi="Arial"/>
                <w:sz w:val="24"/>
                <w:u w:val="single"/>
              </w:rPr>
            </w:pPr>
            <w:r>
              <w:rPr>
                <w:rFonts w:ascii="Arial" w:hAnsi="Arial"/>
                <w:sz w:val="24"/>
                <w:u w:val="single"/>
              </w:rPr>
              <w:t>Estimated Annual Burden</w:t>
            </w:r>
          </w:p>
        </w:tc>
        <w:tc>
          <w:tcPr>
            <w:tcW w:w="2304" w:type="dxa"/>
          </w:tcPr>
          <w:p w:rsidR="0091328F" w:rsidP="0091328F" w14:paraId="621CB646" w14:textId="77777777">
            <w:pPr>
              <w:jc w:val="center"/>
              <w:rPr>
                <w:rFonts w:ascii="Arial" w:hAnsi="Arial"/>
                <w:sz w:val="24"/>
              </w:rPr>
            </w:pPr>
            <w:r>
              <w:rPr>
                <w:rFonts w:ascii="Arial" w:hAnsi="Arial"/>
                <w:sz w:val="24"/>
              </w:rPr>
              <w:t>Frequency of</w:t>
            </w:r>
          </w:p>
          <w:p w:rsidR="0091328F" w:rsidP="0091328F" w14:paraId="028976B3" w14:textId="77777777">
            <w:pPr>
              <w:jc w:val="center"/>
              <w:rPr>
                <w:rFonts w:ascii="Arial" w:hAnsi="Arial"/>
                <w:sz w:val="24"/>
                <w:u w:val="single"/>
              </w:rPr>
            </w:pPr>
            <w:r>
              <w:rPr>
                <w:rFonts w:ascii="Arial" w:hAnsi="Arial"/>
                <w:sz w:val="24"/>
                <w:u w:val="single"/>
              </w:rPr>
              <w:t>Response</w:t>
            </w:r>
          </w:p>
        </w:tc>
      </w:tr>
      <w:tr w14:paraId="6D113971" w14:textId="77777777" w:rsidTr="0091328F">
        <w:tblPrEx>
          <w:tblW w:w="0" w:type="auto"/>
          <w:jc w:val="center"/>
          <w:tblLayout w:type="fixed"/>
          <w:tblLook w:val="0000"/>
        </w:tblPrEx>
        <w:trPr>
          <w:jc w:val="center"/>
        </w:trPr>
        <w:tc>
          <w:tcPr>
            <w:tcW w:w="1224" w:type="dxa"/>
          </w:tcPr>
          <w:p w:rsidR="0091328F" w:rsidP="0091328F" w14:paraId="597CE545" w14:textId="0B59B013">
            <w:pPr>
              <w:jc w:val="center"/>
              <w:rPr>
                <w:rFonts w:ascii="Arial" w:hAnsi="Arial"/>
                <w:sz w:val="24"/>
              </w:rPr>
            </w:pPr>
            <w:r>
              <w:rPr>
                <w:rFonts w:ascii="Arial" w:hAnsi="Arial"/>
                <w:sz w:val="24"/>
              </w:rPr>
              <w:t>2023</w:t>
            </w:r>
          </w:p>
        </w:tc>
        <w:tc>
          <w:tcPr>
            <w:tcW w:w="2790" w:type="dxa"/>
          </w:tcPr>
          <w:p w:rsidR="0091328F" w:rsidP="0091328F" w14:paraId="2774753D" w14:textId="77777777">
            <w:pPr>
              <w:jc w:val="center"/>
              <w:rPr>
                <w:rFonts w:ascii="Arial" w:hAnsi="Arial"/>
                <w:sz w:val="24"/>
              </w:rPr>
            </w:pPr>
            <w:r>
              <w:rPr>
                <w:rFonts w:ascii="Arial" w:hAnsi="Arial"/>
                <w:sz w:val="24"/>
              </w:rPr>
              <w:t>4,000</w:t>
            </w:r>
          </w:p>
        </w:tc>
        <w:tc>
          <w:tcPr>
            <w:tcW w:w="2790" w:type="dxa"/>
          </w:tcPr>
          <w:p w:rsidR="0091328F" w:rsidP="0091328F" w14:paraId="39C27196" w14:textId="77777777">
            <w:pPr>
              <w:jc w:val="center"/>
              <w:rPr>
                <w:rFonts w:ascii="Arial" w:hAnsi="Arial"/>
                <w:sz w:val="24"/>
              </w:rPr>
            </w:pPr>
            <w:r>
              <w:rPr>
                <w:rFonts w:ascii="Arial" w:hAnsi="Arial"/>
                <w:sz w:val="24"/>
              </w:rPr>
              <w:t>2,000</w:t>
            </w:r>
          </w:p>
        </w:tc>
        <w:tc>
          <w:tcPr>
            <w:tcW w:w="2304" w:type="dxa"/>
          </w:tcPr>
          <w:p w:rsidR="0091328F" w:rsidP="0091328F" w14:paraId="738C6BD1" w14:textId="77777777">
            <w:pPr>
              <w:jc w:val="center"/>
              <w:rPr>
                <w:rFonts w:ascii="Arial" w:hAnsi="Arial"/>
                <w:sz w:val="24"/>
              </w:rPr>
            </w:pPr>
            <w:r>
              <w:rPr>
                <w:rFonts w:ascii="Arial" w:hAnsi="Arial"/>
                <w:sz w:val="24"/>
              </w:rPr>
              <w:t>Annually</w:t>
            </w:r>
          </w:p>
        </w:tc>
      </w:tr>
      <w:tr w14:paraId="30ADAE1D" w14:textId="77777777" w:rsidTr="0091328F">
        <w:tblPrEx>
          <w:tblW w:w="0" w:type="auto"/>
          <w:jc w:val="center"/>
          <w:tblLayout w:type="fixed"/>
          <w:tblLook w:val="0000"/>
        </w:tblPrEx>
        <w:trPr>
          <w:jc w:val="center"/>
        </w:trPr>
        <w:tc>
          <w:tcPr>
            <w:tcW w:w="1224" w:type="dxa"/>
          </w:tcPr>
          <w:p w:rsidR="0091328F" w:rsidP="0091328F" w14:paraId="48D5A274" w14:textId="308DD3C5">
            <w:pPr>
              <w:jc w:val="center"/>
              <w:rPr>
                <w:rFonts w:ascii="Arial" w:hAnsi="Arial"/>
                <w:sz w:val="24"/>
              </w:rPr>
            </w:pPr>
            <w:r>
              <w:rPr>
                <w:rFonts w:ascii="Arial" w:hAnsi="Arial"/>
                <w:sz w:val="24"/>
              </w:rPr>
              <w:t>2024</w:t>
            </w:r>
          </w:p>
        </w:tc>
        <w:tc>
          <w:tcPr>
            <w:tcW w:w="2790" w:type="dxa"/>
          </w:tcPr>
          <w:p w:rsidR="0091328F" w:rsidP="0091328F" w14:paraId="46C62677" w14:textId="77777777">
            <w:pPr>
              <w:jc w:val="center"/>
              <w:rPr>
                <w:rFonts w:ascii="Arial" w:hAnsi="Arial"/>
                <w:sz w:val="24"/>
              </w:rPr>
            </w:pPr>
            <w:r>
              <w:rPr>
                <w:rFonts w:ascii="Arial" w:hAnsi="Arial"/>
                <w:sz w:val="24"/>
              </w:rPr>
              <w:t>4,000</w:t>
            </w:r>
          </w:p>
        </w:tc>
        <w:tc>
          <w:tcPr>
            <w:tcW w:w="2790" w:type="dxa"/>
          </w:tcPr>
          <w:p w:rsidR="0091328F" w:rsidP="0091328F" w14:paraId="3ABE7368" w14:textId="77777777">
            <w:pPr>
              <w:jc w:val="center"/>
              <w:rPr>
                <w:rFonts w:ascii="Arial" w:hAnsi="Arial"/>
                <w:sz w:val="24"/>
              </w:rPr>
            </w:pPr>
            <w:r>
              <w:rPr>
                <w:rFonts w:ascii="Arial" w:hAnsi="Arial"/>
                <w:sz w:val="24"/>
              </w:rPr>
              <w:t>2,000</w:t>
            </w:r>
          </w:p>
        </w:tc>
        <w:tc>
          <w:tcPr>
            <w:tcW w:w="2304" w:type="dxa"/>
          </w:tcPr>
          <w:p w:rsidR="0091328F" w:rsidP="0091328F" w14:paraId="375E1DE5" w14:textId="77777777">
            <w:pPr>
              <w:jc w:val="center"/>
              <w:rPr>
                <w:rFonts w:ascii="Arial" w:hAnsi="Arial"/>
                <w:sz w:val="24"/>
              </w:rPr>
            </w:pPr>
            <w:r>
              <w:rPr>
                <w:rFonts w:ascii="Arial" w:hAnsi="Arial"/>
                <w:sz w:val="24"/>
              </w:rPr>
              <w:t>Annually</w:t>
            </w:r>
          </w:p>
        </w:tc>
      </w:tr>
      <w:tr w14:paraId="0C42DACE" w14:textId="77777777" w:rsidTr="0091328F">
        <w:tblPrEx>
          <w:tblW w:w="0" w:type="auto"/>
          <w:jc w:val="center"/>
          <w:tblLayout w:type="fixed"/>
          <w:tblLook w:val="0000"/>
        </w:tblPrEx>
        <w:trPr>
          <w:jc w:val="center"/>
        </w:trPr>
        <w:tc>
          <w:tcPr>
            <w:tcW w:w="1224" w:type="dxa"/>
          </w:tcPr>
          <w:p w:rsidR="0091328F" w:rsidP="0091328F" w14:paraId="11FD52CC" w14:textId="0540CF82">
            <w:pPr>
              <w:jc w:val="center"/>
              <w:rPr>
                <w:rFonts w:ascii="Arial" w:hAnsi="Arial"/>
                <w:sz w:val="24"/>
              </w:rPr>
            </w:pPr>
            <w:r>
              <w:rPr>
                <w:rFonts w:ascii="Arial" w:hAnsi="Arial"/>
                <w:sz w:val="24"/>
              </w:rPr>
              <w:t>2025</w:t>
            </w:r>
          </w:p>
        </w:tc>
        <w:tc>
          <w:tcPr>
            <w:tcW w:w="2790" w:type="dxa"/>
          </w:tcPr>
          <w:p w:rsidR="0091328F" w:rsidP="0091328F" w14:paraId="3E5E21CB" w14:textId="77777777">
            <w:pPr>
              <w:jc w:val="center"/>
              <w:rPr>
                <w:rFonts w:ascii="Arial" w:hAnsi="Arial"/>
                <w:sz w:val="24"/>
              </w:rPr>
            </w:pPr>
            <w:r>
              <w:rPr>
                <w:rFonts w:ascii="Arial" w:hAnsi="Arial"/>
                <w:sz w:val="24"/>
              </w:rPr>
              <w:t>4,000</w:t>
            </w:r>
          </w:p>
        </w:tc>
        <w:tc>
          <w:tcPr>
            <w:tcW w:w="2790" w:type="dxa"/>
          </w:tcPr>
          <w:p w:rsidR="0091328F" w:rsidP="0091328F" w14:paraId="3C433FBD" w14:textId="77777777">
            <w:pPr>
              <w:jc w:val="center"/>
              <w:rPr>
                <w:rFonts w:ascii="Arial" w:hAnsi="Arial"/>
                <w:sz w:val="24"/>
              </w:rPr>
            </w:pPr>
            <w:r>
              <w:rPr>
                <w:rFonts w:ascii="Arial" w:hAnsi="Arial"/>
                <w:sz w:val="24"/>
              </w:rPr>
              <w:t>2,000</w:t>
            </w:r>
          </w:p>
        </w:tc>
        <w:tc>
          <w:tcPr>
            <w:tcW w:w="2304" w:type="dxa"/>
          </w:tcPr>
          <w:p w:rsidR="0091328F" w:rsidP="0091328F" w14:paraId="7AF10B13" w14:textId="77777777">
            <w:pPr>
              <w:jc w:val="center"/>
              <w:rPr>
                <w:rFonts w:ascii="Arial" w:hAnsi="Arial"/>
                <w:sz w:val="24"/>
              </w:rPr>
            </w:pPr>
            <w:r>
              <w:rPr>
                <w:rFonts w:ascii="Arial" w:hAnsi="Arial"/>
                <w:sz w:val="24"/>
              </w:rPr>
              <w:t>Annually</w:t>
            </w:r>
          </w:p>
        </w:tc>
      </w:tr>
    </w:tbl>
    <w:p w:rsidR="003A1E2B" w:rsidP="002F54AB" w14:paraId="14EAED03" w14:textId="77777777">
      <w:pPr>
        <w:pStyle w:val="Heading1"/>
        <w:tabs>
          <w:tab w:val="num" w:pos="450"/>
          <w:tab w:val="clear" w:pos="720"/>
        </w:tabs>
        <w:spacing w:before="240"/>
        <w:ind w:left="446" w:hanging="446"/>
      </w:pPr>
      <w:r>
        <w:t>Program/Specialized Service Survey</w:t>
      </w:r>
    </w:p>
    <w:p w:rsidR="003A1E2B" w14:paraId="13933D78" w14:textId="77777777">
      <w:pPr>
        <w:rPr>
          <w:rFonts w:ascii="Arial" w:hAnsi="Arial"/>
          <w:sz w:val="24"/>
          <w:u w:val="single"/>
        </w:rPr>
      </w:pPr>
    </w:p>
    <w:p w:rsidR="003A1E2B" w:rsidRPr="000B5BD1" w:rsidP="000B5BD1" w14:paraId="12A9F2F9" w14:textId="4EC6B264">
      <w:pPr>
        <w:ind w:left="450"/>
        <w:rPr>
          <w:rFonts w:ascii="Arial" w:hAnsi="Arial"/>
          <w:sz w:val="24"/>
        </w:rPr>
      </w:pPr>
      <w:r w:rsidRPr="001B19CD">
        <w:rPr>
          <w:rFonts w:ascii="Arial" w:hAnsi="Arial"/>
          <w:sz w:val="24"/>
        </w:rPr>
        <w:t xml:space="preserve">VA </w:t>
      </w:r>
      <w:r w:rsidRPr="001B19CD" w:rsidR="00512DE2">
        <w:rPr>
          <w:rFonts w:ascii="Arial" w:hAnsi="Arial"/>
          <w:sz w:val="24"/>
        </w:rPr>
        <w:t>Memorial Products Survey</w:t>
      </w:r>
      <w:r w:rsidRPr="001B19CD" w:rsidR="00A300DF">
        <w:rPr>
          <w:rFonts w:ascii="Arial" w:hAnsi="Arial"/>
          <w:sz w:val="24"/>
        </w:rPr>
        <w:t xml:space="preserve"> (Next of Kin and Funeral Directors</w:t>
      </w:r>
      <w:r w:rsidR="00844E91">
        <w:rPr>
          <w:rFonts w:ascii="Arial" w:hAnsi="Arial"/>
          <w:sz w:val="24"/>
        </w:rPr>
        <w:t>)</w:t>
      </w:r>
      <w:r w:rsidR="00844E91">
        <w:rPr>
          <w:rFonts w:ascii="Arial" w:hAnsi="Arial"/>
          <w:sz w:val="24"/>
        </w:rPr>
        <w:br/>
      </w:r>
      <w:r w:rsidRPr="001B19CD">
        <w:rPr>
          <w:rFonts w:ascii="Arial" w:hAnsi="Arial"/>
          <w:sz w:val="24"/>
        </w:rPr>
        <w:t xml:space="preserve">(Mail, </w:t>
      </w:r>
      <w:r w:rsidRPr="001B19CD" w:rsidR="00C60D91">
        <w:rPr>
          <w:rFonts w:ascii="Arial" w:hAnsi="Arial"/>
          <w:sz w:val="24"/>
        </w:rPr>
        <w:t>6</w:t>
      </w:r>
      <w:r w:rsidRPr="001B19CD" w:rsidR="007C7618">
        <w:rPr>
          <w:rFonts w:ascii="Arial" w:hAnsi="Arial"/>
          <w:sz w:val="24"/>
        </w:rPr>
        <w:t>,000</w:t>
      </w:r>
      <w:r w:rsidRPr="001B19CD">
        <w:rPr>
          <w:rFonts w:ascii="Arial" w:hAnsi="Arial"/>
          <w:sz w:val="24"/>
        </w:rPr>
        <w:t xml:space="preserve"> s</w:t>
      </w:r>
      <w:r>
        <w:rPr>
          <w:rFonts w:ascii="Arial" w:hAnsi="Arial"/>
          <w:sz w:val="24"/>
        </w:rPr>
        <w:t>urveys</w:t>
      </w:r>
      <w:r w:rsidR="007466E3">
        <w:rPr>
          <w:rFonts w:ascii="Arial" w:hAnsi="Arial"/>
          <w:sz w:val="24"/>
        </w:rPr>
        <w:t xml:space="preserve"> </w:t>
      </w:r>
      <w:r w:rsidR="00F72E87">
        <w:rPr>
          <w:rFonts w:ascii="Arial" w:hAnsi="Arial"/>
          <w:sz w:val="24"/>
        </w:rPr>
        <w:t>15</w:t>
      </w:r>
      <w:r w:rsidR="003375A9">
        <w:rPr>
          <w:rFonts w:ascii="Arial" w:hAnsi="Arial"/>
          <w:sz w:val="24"/>
        </w:rPr>
        <w:t xml:space="preserve"> </w:t>
      </w:r>
      <w:r>
        <w:rPr>
          <w:rFonts w:ascii="Arial" w:hAnsi="Arial"/>
          <w:sz w:val="24"/>
        </w:rPr>
        <w:t>minutes each)</w:t>
      </w:r>
    </w:p>
    <w:tbl>
      <w:tblPr>
        <w:tblW w:w="0" w:type="auto"/>
        <w:jc w:val="center"/>
        <w:tblLayout w:type="fixed"/>
        <w:tblLook w:val="0000"/>
      </w:tblPr>
      <w:tblGrid>
        <w:gridCol w:w="1224"/>
        <w:gridCol w:w="2790"/>
        <w:gridCol w:w="2790"/>
        <w:gridCol w:w="2304"/>
      </w:tblGrid>
      <w:tr w14:paraId="521AF2E0" w14:textId="77777777">
        <w:tblPrEx>
          <w:tblW w:w="0" w:type="auto"/>
          <w:jc w:val="center"/>
          <w:tblLayout w:type="fixed"/>
          <w:tblLook w:val="0000"/>
        </w:tblPrEx>
        <w:trPr>
          <w:jc w:val="center"/>
        </w:trPr>
        <w:tc>
          <w:tcPr>
            <w:tcW w:w="1224" w:type="dxa"/>
          </w:tcPr>
          <w:p w:rsidR="003A1E2B" w14:paraId="1CDAEDC9" w14:textId="77777777">
            <w:pPr>
              <w:jc w:val="center"/>
              <w:rPr>
                <w:rFonts w:ascii="Arial" w:hAnsi="Arial"/>
                <w:sz w:val="24"/>
                <w:u w:val="single"/>
              </w:rPr>
            </w:pPr>
          </w:p>
          <w:p w:rsidR="003A1E2B" w14:paraId="15E0FBC2" w14:textId="77777777">
            <w:pPr>
              <w:jc w:val="center"/>
              <w:rPr>
                <w:rFonts w:ascii="Arial" w:hAnsi="Arial"/>
                <w:sz w:val="24"/>
                <w:u w:val="single"/>
              </w:rPr>
            </w:pPr>
            <w:r>
              <w:rPr>
                <w:rFonts w:ascii="Arial" w:hAnsi="Arial"/>
                <w:sz w:val="24"/>
                <w:u w:val="single"/>
              </w:rPr>
              <w:t>Year</w:t>
            </w:r>
          </w:p>
        </w:tc>
        <w:tc>
          <w:tcPr>
            <w:tcW w:w="2790" w:type="dxa"/>
          </w:tcPr>
          <w:p w:rsidR="003A1E2B" w14:paraId="7326FCBE" w14:textId="77777777">
            <w:pPr>
              <w:jc w:val="center"/>
              <w:rPr>
                <w:rFonts w:ascii="Arial" w:hAnsi="Arial"/>
                <w:sz w:val="24"/>
                <w:u w:val="single"/>
              </w:rPr>
            </w:pPr>
          </w:p>
          <w:p w:rsidR="003A1E2B" w14:paraId="39BAF8DD" w14:textId="77777777">
            <w:pPr>
              <w:jc w:val="center"/>
              <w:rPr>
                <w:rFonts w:ascii="Arial" w:hAnsi="Arial"/>
                <w:sz w:val="24"/>
                <w:u w:val="single"/>
              </w:rPr>
            </w:pPr>
            <w:r>
              <w:rPr>
                <w:rFonts w:ascii="Arial" w:hAnsi="Arial"/>
                <w:sz w:val="24"/>
                <w:u w:val="single"/>
              </w:rPr>
              <w:t xml:space="preserve">Number of </w:t>
            </w:r>
            <w:r>
              <w:rPr>
                <w:rFonts w:ascii="Arial" w:hAnsi="Arial"/>
                <w:sz w:val="24"/>
                <w:u w:val="single"/>
              </w:rPr>
              <w:t>Respondents</w:t>
            </w:r>
          </w:p>
        </w:tc>
        <w:tc>
          <w:tcPr>
            <w:tcW w:w="2790" w:type="dxa"/>
          </w:tcPr>
          <w:p w:rsidR="003A1E2B" w14:paraId="54EA093B" w14:textId="77777777">
            <w:pPr>
              <w:jc w:val="center"/>
              <w:rPr>
                <w:rFonts w:ascii="Arial" w:hAnsi="Arial"/>
                <w:sz w:val="24"/>
                <w:u w:val="single"/>
              </w:rPr>
            </w:pPr>
          </w:p>
          <w:p w:rsidR="003A1E2B" w14:paraId="3170F932" w14:textId="77777777">
            <w:pPr>
              <w:jc w:val="center"/>
              <w:rPr>
                <w:rFonts w:ascii="Arial" w:hAnsi="Arial"/>
                <w:sz w:val="24"/>
                <w:u w:val="single"/>
              </w:rPr>
            </w:pPr>
            <w:r>
              <w:rPr>
                <w:rFonts w:ascii="Arial" w:hAnsi="Arial"/>
                <w:sz w:val="24"/>
                <w:u w:val="single"/>
              </w:rPr>
              <w:t>Estimated Annual Burden</w:t>
            </w:r>
          </w:p>
        </w:tc>
        <w:tc>
          <w:tcPr>
            <w:tcW w:w="2304" w:type="dxa"/>
          </w:tcPr>
          <w:p w:rsidR="003A1E2B" w14:paraId="5614C80F" w14:textId="77777777">
            <w:pPr>
              <w:jc w:val="center"/>
              <w:rPr>
                <w:rFonts w:ascii="Arial" w:hAnsi="Arial"/>
                <w:sz w:val="24"/>
              </w:rPr>
            </w:pPr>
            <w:r>
              <w:rPr>
                <w:rFonts w:ascii="Arial" w:hAnsi="Arial"/>
                <w:sz w:val="24"/>
              </w:rPr>
              <w:t>Frequency of</w:t>
            </w:r>
          </w:p>
          <w:p w:rsidR="003A1E2B" w14:paraId="764BB991" w14:textId="77777777">
            <w:pPr>
              <w:jc w:val="center"/>
              <w:rPr>
                <w:rFonts w:ascii="Arial" w:hAnsi="Arial"/>
                <w:sz w:val="24"/>
                <w:u w:val="single"/>
              </w:rPr>
            </w:pPr>
            <w:r>
              <w:rPr>
                <w:rFonts w:ascii="Arial" w:hAnsi="Arial"/>
                <w:sz w:val="24"/>
                <w:u w:val="single"/>
              </w:rPr>
              <w:t>Response</w:t>
            </w:r>
          </w:p>
        </w:tc>
      </w:tr>
      <w:tr w14:paraId="078B63B8" w14:textId="77777777">
        <w:tblPrEx>
          <w:tblW w:w="0" w:type="auto"/>
          <w:jc w:val="center"/>
          <w:tblLayout w:type="fixed"/>
          <w:tblLook w:val="0000"/>
        </w:tblPrEx>
        <w:trPr>
          <w:jc w:val="center"/>
        </w:trPr>
        <w:tc>
          <w:tcPr>
            <w:tcW w:w="1224" w:type="dxa"/>
          </w:tcPr>
          <w:p w:rsidR="001729EF" w14:paraId="6EE4574F" w14:textId="6AC61940">
            <w:pPr>
              <w:jc w:val="center"/>
              <w:rPr>
                <w:rFonts w:ascii="Arial" w:hAnsi="Arial"/>
                <w:sz w:val="24"/>
              </w:rPr>
            </w:pPr>
            <w:r>
              <w:rPr>
                <w:rFonts w:ascii="Arial" w:hAnsi="Arial"/>
                <w:sz w:val="24"/>
              </w:rPr>
              <w:t>2023</w:t>
            </w:r>
          </w:p>
        </w:tc>
        <w:tc>
          <w:tcPr>
            <w:tcW w:w="2790" w:type="dxa"/>
          </w:tcPr>
          <w:p w:rsidR="001729EF" w14:paraId="48F66D08" w14:textId="77777777">
            <w:pPr>
              <w:jc w:val="center"/>
              <w:rPr>
                <w:rFonts w:ascii="Arial" w:hAnsi="Arial"/>
                <w:sz w:val="24"/>
              </w:rPr>
            </w:pPr>
            <w:r>
              <w:rPr>
                <w:rFonts w:ascii="Arial" w:hAnsi="Arial"/>
                <w:sz w:val="24"/>
              </w:rPr>
              <w:t>6,000</w:t>
            </w:r>
          </w:p>
        </w:tc>
        <w:tc>
          <w:tcPr>
            <w:tcW w:w="2790" w:type="dxa"/>
          </w:tcPr>
          <w:p w:rsidR="001729EF" w:rsidP="003375A9" w14:paraId="30C1A526" w14:textId="77777777">
            <w:pPr>
              <w:jc w:val="center"/>
              <w:rPr>
                <w:rFonts w:ascii="Arial" w:hAnsi="Arial"/>
                <w:sz w:val="24"/>
              </w:rPr>
            </w:pPr>
            <w:r>
              <w:rPr>
                <w:rFonts w:ascii="Arial" w:hAnsi="Arial"/>
                <w:sz w:val="24"/>
              </w:rPr>
              <w:t>1,</w:t>
            </w:r>
            <w:r w:rsidR="003375A9">
              <w:rPr>
                <w:rFonts w:ascii="Arial" w:hAnsi="Arial"/>
                <w:sz w:val="24"/>
              </w:rPr>
              <w:t xml:space="preserve">500 </w:t>
            </w:r>
            <w:r>
              <w:rPr>
                <w:rFonts w:ascii="Arial" w:hAnsi="Arial"/>
                <w:sz w:val="24"/>
              </w:rPr>
              <w:t>hours</w:t>
            </w:r>
          </w:p>
        </w:tc>
        <w:tc>
          <w:tcPr>
            <w:tcW w:w="2304" w:type="dxa"/>
          </w:tcPr>
          <w:p w:rsidR="001729EF" w14:paraId="0FE96319" w14:textId="77777777">
            <w:pPr>
              <w:jc w:val="center"/>
              <w:rPr>
                <w:rFonts w:ascii="Arial" w:hAnsi="Arial"/>
                <w:sz w:val="24"/>
              </w:rPr>
            </w:pPr>
            <w:r>
              <w:rPr>
                <w:rFonts w:ascii="Arial" w:hAnsi="Arial"/>
                <w:sz w:val="24"/>
              </w:rPr>
              <w:t>Annually</w:t>
            </w:r>
          </w:p>
        </w:tc>
      </w:tr>
      <w:tr w14:paraId="39FB4FB1" w14:textId="77777777">
        <w:tblPrEx>
          <w:tblW w:w="0" w:type="auto"/>
          <w:jc w:val="center"/>
          <w:tblLayout w:type="fixed"/>
          <w:tblLook w:val="0000"/>
        </w:tblPrEx>
        <w:trPr>
          <w:jc w:val="center"/>
        </w:trPr>
        <w:tc>
          <w:tcPr>
            <w:tcW w:w="1224" w:type="dxa"/>
          </w:tcPr>
          <w:p w:rsidR="001729EF" w14:paraId="097D2EB6" w14:textId="0931B619">
            <w:pPr>
              <w:jc w:val="center"/>
              <w:rPr>
                <w:rFonts w:ascii="Arial" w:hAnsi="Arial"/>
                <w:sz w:val="24"/>
              </w:rPr>
            </w:pPr>
            <w:r>
              <w:rPr>
                <w:rFonts w:ascii="Arial" w:hAnsi="Arial"/>
                <w:sz w:val="24"/>
              </w:rPr>
              <w:t>2024</w:t>
            </w:r>
          </w:p>
        </w:tc>
        <w:tc>
          <w:tcPr>
            <w:tcW w:w="2790" w:type="dxa"/>
          </w:tcPr>
          <w:p w:rsidR="001729EF" w14:paraId="2275BDAE" w14:textId="77777777">
            <w:pPr>
              <w:jc w:val="center"/>
              <w:rPr>
                <w:rFonts w:ascii="Arial" w:hAnsi="Arial"/>
                <w:sz w:val="24"/>
              </w:rPr>
            </w:pPr>
            <w:r>
              <w:rPr>
                <w:rFonts w:ascii="Arial" w:hAnsi="Arial"/>
                <w:sz w:val="24"/>
              </w:rPr>
              <w:t>6,000</w:t>
            </w:r>
          </w:p>
        </w:tc>
        <w:tc>
          <w:tcPr>
            <w:tcW w:w="2790" w:type="dxa"/>
          </w:tcPr>
          <w:p w:rsidR="001729EF" w:rsidP="003375A9" w14:paraId="19FA9394" w14:textId="77777777">
            <w:pPr>
              <w:jc w:val="center"/>
              <w:rPr>
                <w:rFonts w:ascii="Arial" w:hAnsi="Arial"/>
                <w:sz w:val="24"/>
              </w:rPr>
            </w:pPr>
            <w:r>
              <w:rPr>
                <w:rFonts w:ascii="Arial" w:hAnsi="Arial"/>
                <w:sz w:val="24"/>
              </w:rPr>
              <w:t>1,</w:t>
            </w:r>
            <w:r w:rsidR="003375A9">
              <w:rPr>
                <w:rFonts w:ascii="Arial" w:hAnsi="Arial"/>
                <w:sz w:val="24"/>
              </w:rPr>
              <w:t xml:space="preserve">500 </w:t>
            </w:r>
            <w:r>
              <w:rPr>
                <w:rFonts w:ascii="Arial" w:hAnsi="Arial"/>
                <w:sz w:val="24"/>
              </w:rPr>
              <w:t>hours</w:t>
            </w:r>
          </w:p>
        </w:tc>
        <w:tc>
          <w:tcPr>
            <w:tcW w:w="2304" w:type="dxa"/>
          </w:tcPr>
          <w:p w:rsidR="001729EF" w14:paraId="3CFC66AA" w14:textId="77777777">
            <w:pPr>
              <w:jc w:val="center"/>
              <w:rPr>
                <w:rFonts w:ascii="Arial" w:hAnsi="Arial"/>
                <w:sz w:val="24"/>
              </w:rPr>
            </w:pPr>
            <w:r>
              <w:rPr>
                <w:rFonts w:ascii="Arial" w:hAnsi="Arial"/>
                <w:sz w:val="24"/>
              </w:rPr>
              <w:t>Annually</w:t>
            </w:r>
          </w:p>
        </w:tc>
      </w:tr>
      <w:tr w14:paraId="1AD408CB" w14:textId="77777777">
        <w:tblPrEx>
          <w:tblW w:w="0" w:type="auto"/>
          <w:jc w:val="center"/>
          <w:tblLayout w:type="fixed"/>
          <w:tblLook w:val="0000"/>
        </w:tblPrEx>
        <w:trPr>
          <w:jc w:val="center"/>
        </w:trPr>
        <w:tc>
          <w:tcPr>
            <w:tcW w:w="1224" w:type="dxa"/>
          </w:tcPr>
          <w:p w:rsidR="001729EF" w14:paraId="792CFB29" w14:textId="4F8A1226">
            <w:pPr>
              <w:jc w:val="center"/>
              <w:rPr>
                <w:rFonts w:ascii="Arial" w:hAnsi="Arial"/>
                <w:sz w:val="24"/>
              </w:rPr>
            </w:pPr>
            <w:r>
              <w:rPr>
                <w:rFonts w:ascii="Arial" w:hAnsi="Arial"/>
                <w:sz w:val="24"/>
              </w:rPr>
              <w:t>2025</w:t>
            </w:r>
          </w:p>
        </w:tc>
        <w:tc>
          <w:tcPr>
            <w:tcW w:w="2790" w:type="dxa"/>
          </w:tcPr>
          <w:p w:rsidR="001729EF" w14:paraId="4DAC4722" w14:textId="77777777">
            <w:pPr>
              <w:jc w:val="center"/>
              <w:rPr>
                <w:rFonts w:ascii="Arial" w:hAnsi="Arial"/>
                <w:sz w:val="24"/>
              </w:rPr>
            </w:pPr>
            <w:r>
              <w:rPr>
                <w:rFonts w:ascii="Arial" w:hAnsi="Arial"/>
                <w:sz w:val="24"/>
              </w:rPr>
              <w:t>6,000</w:t>
            </w:r>
          </w:p>
        </w:tc>
        <w:tc>
          <w:tcPr>
            <w:tcW w:w="2790" w:type="dxa"/>
          </w:tcPr>
          <w:p w:rsidR="001729EF" w:rsidP="003375A9" w14:paraId="6531CB46" w14:textId="77777777">
            <w:pPr>
              <w:jc w:val="center"/>
              <w:rPr>
                <w:rFonts w:ascii="Arial" w:hAnsi="Arial"/>
                <w:sz w:val="24"/>
              </w:rPr>
            </w:pPr>
            <w:r>
              <w:rPr>
                <w:rFonts w:ascii="Arial" w:hAnsi="Arial"/>
                <w:sz w:val="24"/>
              </w:rPr>
              <w:t>1,</w:t>
            </w:r>
            <w:r w:rsidR="003375A9">
              <w:rPr>
                <w:rFonts w:ascii="Arial" w:hAnsi="Arial"/>
                <w:sz w:val="24"/>
              </w:rPr>
              <w:t xml:space="preserve">500 </w:t>
            </w:r>
            <w:r>
              <w:rPr>
                <w:rFonts w:ascii="Arial" w:hAnsi="Arial"/>
                <w:sz w:val="24"/>
              </w:rPr>
              <w:t>hours</w:t>
            </w:r>
          </w:p>
        </w:tc>
        <w:tc>
          <w:tcPr>
            <w:tcW w:w="2304" w:type="dxa"/>
          </w:tcPr>
          <w:p w:rsidR="001729EF" w14:paraId="42503A29" w14:textId="77777777">
            <w:pPr>
              <w:jc w:val="center"/>
              <w:rPr>
                <w:rFonts w:ascii="Arial" w:hAnsi="Arial"/>
                <w:sz w:val="24"/>
              </w:rPr>
            </w:pPr>
            <w:r>
              <w:rPr>
                <w:rFonts w:ascii="Arial" w:hAnsi="Arial"/>
                <w:sz w:val="24"/>
              </w:rPr>
              <w:t>Annually</w:t>
            </w:r>
          </w:p>
        </w:tc>
      </w:tr>
    </w:tbl>
    <w:p w:rsidR="003A1E2B" w14:paraId="75CCA412" w14:textId="77777777">
      <w:pPr>
        <w:rPr>
          <w:rFonts w:ascii="Arial" w:hAnsi="Arial" w:cs="Arial"/>
          <w:sz w:val="24"/>
        </w:rPr>
      </w:pPr>
    </w:p>
    <w:p w:rsidR="003A1E2B" w:rsidRPr="000B5BD1" w:rsidP="000B5BD1" w14:paraId="46BF39C7" w14:textId="77777777">
      <w:pPr>
        <w:pStyle w:val="Heading1"/>
        <w:tabs>
          <w:tab w:val="num" w:pos="450"/>
          <w:tab w:val="clear" w:pos="720"/>
        </w:tabs>
        <w:ind w:left="450" w:hanging="450"/>
      </w:pPr>
      <w:r>
        <w:t>Total Burden Hours Per Year</w:t>
      </w:r>
    </w:p>
    <w:tbl>
      <w:tblPr>
        <w:tblW w:w="0" w:type="auto"/>
        <w:jc w:val="center"/>
        <w:tblLayout w:type="fixed"/>
        <w:tblLook w:val="0000"/>
      </w:tblPr>
      <w:tblGrid>
        <w:gridCol w:w="1310"/>
        <w:gridCol w:w="2700"/>
        <w:gridCol w:w="5328"/>
      </w:tblGrid>
      <w:tr w14:paraId="096CA0BE" w14:textId="77777777" w:rsidTr="00844E91">
        <w:tblPrEx>
          <w:tblW w:w="0" w:type="auto"/>
          <w:jc w:val="center"/>
          <w:tblLayout w:type="fixed"/>
          <w:tblLook w:val="0000"/>
        </w:tblPrEx>
        <w:trPr>
          <w:jc w:val="center"/>
        </w:trPr>
        <w:tc>
          <w:tcPr>
            <w:tcW w:w="1310" w:type="dxa"/>
          </w:tcPr>
          <w:p w:rsidR="003A1E2B" w14:paraId="31186F38" w14:textId="77777777">
            <w:pPr>
              <w:pStyle w:val="Heading3"/>
            </w:pPr>
          </w:p>
          <w:p w:rsidR="003A1E2B" w14:paraId="116F8EB7" w14:textId="77777777">
            <w:pPr>
              <w:pStyle w:val="Heading3"/>
            </w:pPr>
            <w:r>
              <w:t>Year</w:t>
            </w:r>
          </w:p>
        </w:tc>
        <w:tc>
          <w:tcPr>
            <w:tcW w:w="2700" w:type="dxa"/>
          </w:tcPr>
          <w:p w:rsidR="003A1E2B" w14:paraId="7FC2AE03" w14:textId="77777777">
            <w:pPr>
              <w:jc w:val="center"/>
              <w:rPr>
                <w:rFonts w:ascii="Arial" w:hAnsi="Arial"/>
                <w:sz w:val="24"/>
                <w:u w:val="single"/>
              </w:rPr>
            </w:pPr>
          </w:p>
          <w:p w:rsidR="003A1E2B" w14:paraId="6A9A9762" w14:textId="77777777">
            <w:pPr>
              <w:jc w:val="center"/>
              <w:rPr>
                <w:rFonts w:ascii="Arial" w:hAnsi="Arial"/>
                <w:sz w:val="24"/>
                <w:u w:val="single"/>
              </w:rPr>
            </w:pPr>
            <w:r>
              <w:rPr>
                <w:rFonts w:ascii="Arial" w:hAnsi="Arial"/>
                <w:sz w:val="24"/>
                <w:u w:val="single"/>
              </w:rPr>
              <w:t>Total Number of Respondents</w:t>
            </w:r>
            <w:r w:rsidR="00844E91">
              <w:rPr>
                <w:rFonts w:ascii="Arial" w:hAnsi="Arial"/>
                <w:sz w:val="24"/>
                <w:u w:val="single"/>
              </w:rPr>
              <w:br/>
            </w:r>
            <w:r>
              <w:rPr>
                <w:rFonts w:ascii="Arial" w:hAnsi="Arial"/>
                <w:sz w:val="24"/>
              </w:rPr>
              <w:t>(all surveys)</w:t>
            </w:r>
          </w:p>
        </w:tc>
        <w:tc>
          <w:tcPr>
            <w:tcW w:w="5328" w:type="dxa"/>
          </w:tcPr>
          <w:p w:rsidR="003A1E2B" w14:paraId="47AE72D4" w14:textId="77777777">
            <w:pPr>
              <w:pStyle w:val="Heading3"/>
            </w:pPr>
          </w:p>
          <w:p w:rsidR="003A1E2B" w14:paraId="0A77FBE5" w14:textId="77777777">
            <w:pPr>
              <w:pStyle w:val="Heading3"/>
            </w:pPr>
            <w:r>
              <w:t xml:space="preserve">Estimated Annual </w:t>
            </w:r>
          </w:p>
          <w:p w:rsidR="003A1E2B" w14:paraId="3807419B" w14:textId="77777777">
            <w:pPr>
              <w:jc w:val="center"/>
              <w:rPr>
                <w:rFonts w:ascii="Arial" w:hAnsi="Arial"/>
                <w:sz w:val="24"/>
                <w:u w:val="single"/>
              </w:rPr>
            </w:pPr>
            <w:r>
              <w:rPr>
                <w:rFonts w:ascii="Arial" w:hAnsi="Arial"/>
                <w:sz w:val="24"/>
                <w:u w:val="single"/>
              </w:rPr>
              <w:t>Burden</w:t>
            </w:r>
          </w:p>
        </w:tc>
      </w:tr>
      <w:tr w14:paraId="297EFAEA" w14:textId="77777777" w:rsidTr="00844E91">
        <w:tblPrEx>
          <w:tblW w:w="0" w:type="auto"/>
          <w:jc w:val="center"/>
          <w:tblLayout w:type="fixed"/>
          <w:tblLook w:val="0000"/>
        </w:tblPrEx>
        <w:trPr>
          <w:jc w:val="center"/>
        </w:trPr>
        <w:tc>
          <w:tcPr>
            <w:tcW w:w="1310" w:type="dxa"/>
          </w:tcPr>
          <w:p w:rsidR="001729EF" w:rsidRPr="005168A6" w14:paraId="275F4CCD" w14:textId="7F0B438E">
            <w:pPr>
              <w:jc w:val="center"/>
              <w:rPr>
                <w:rFonts w:ascii="Arial" w:hAnsi="Arial"/>
                <w:sz w:val="24"/>
              </w:rPr>
            </w:pPr>
            <w:r>
              <w:rPr>
                <w:rFonts w:ascii="Arial" w:hAnsi="Arial"/>
                <w:sz w:val="24"/>
              </w:rPr>
              <w:t>2023</w:t>
            </w:r>
          </w:p>
        </w:tc>
        <w:tc>
          <w:tcPr>
            <w:tcW w:w="2700" w:type="dxa"/>
          </w:tcPr>
          <w:p w:rsidR="001729EF" w:rsidRPr="005168A6" w:rsidP="00CF214C" w14:paraId="0E121BA8" w14:textId="33E6423D">
            <w:pPr>
              <w:jc w:val="center"/>
              <w:rPr>
                <w:rFonts w:ascii="Arial" w:hAnsi="Arial"/>
                <w:sz w:val="24"/>
              </w:rPr>
            </w:pPr>
            <w:r>
              <w:rPr>
                <w:rFonts w:ascii="Arial" w:hAnsi="Arial"/>
                <w:sz w:val="24"/>
              </w:rPr>
              <w:t>56,650</w:t>
            </w:r>
          </w:p>
        </w:tc>
        <w:tc>
          <w:tcPr>
            <w:tcW w:w="5328" w:type="dxa"/>
          </w:tcPr>
          <w:p w:rsidR="001729EF" w:rsidRPr="005168A6" w:rsidP="00E362D2" w14:paraId="67BBC4EF" w14:textId="65FAE555">
            <w:pPr>
              <w:jc w:val="center"/>
              <w:rPr>
                <w:rFonts w:ascii="Arial" w:hAnsi="Arial"/>
                <w:sz w:val="24"/>
              </w:rPr>
            </w:pPr>
            <w:r w:rsidRPr="00691229">
              <w:rPr>
                <w:rFonts w:ascii="Arial" w:hAnsi="Arial"/>
                <w:sz w:val="24"/>
              </w:rPr>
              <w:t>26</w:t>
            </w:r>
            <w:r>
              <w:rPr>
                <w:rFonts w:ascii="Arial" w:hAnsi="Arial"/>
                <w:sz w:val="24"/>
              </w:rPr>
              <w:t>,</w:t>
            </w:r>
            <w:r w:rsidRPr="00691229">
              <w:rPr>
                <w:rFonts w:ascii="Arial" w:hAnsi="Arial"/>
                <w:sz w:val="24"/>
              </w:rPr>
              <w:t>158</w:t>
            </w:r>
          </w:p>
        </w:tc>
      </w:tr>
      <w:tr w14:paraId="699BA7AC" w14:textId="77777777" w:rsidTr="00844E91">
        <w:tblPrEx>
          <w:tblW w:w="0" w:type="auto"/>
          <w:jc w:val="center"/>
          <w:tblLayout w:type="fixed"/>
          <w:tblLook w:val="0000"/>
        </w:tblPrEx>
        <w:trPr>
          <w:jc w:val="center"/>
        </w:trPr>
        <w:tc>
          <w:tcPr>
            <w:tcW w:w="1310" w:type="dxa"/>
          </w:tcPr>
          <w:p w:rsidR="001729EF" w14:paraId="076CA0AD" w14:textId="2BB5FE8C">
            <w:pPr>
              <w:jc w:val="center"/>
              <w:rPr>
                <w:rFonts w:ascii="Arial" w:hAnsi="Arial"/>
                <w:sz w:val="24"/>
              </w:rPr>
            </w:pPr>
            <w:r>
              <w:rPr>
                <w:rFonts w:ascii="Arial" w:hAnsi="Arial"/>
                <w:sz w:val="24"/>
              </w:rPr>
              <w:t>2024</w:t>
            </w:r>
          </w:p>
        </w:tc>
        <w:tc>
          <w:tcPr>
            <w:tcW w:w="2700" w:type="dxa"/>
          </w:tcPr>
          <w:p w:rsidR="001729EF" w14:paraId="6D5CD321" w14:textId="77777777">
            <w:pPr>
              <w:jc w:val="center"/>
              <w:rPr>
                <w:rFonts w:ascii="Arial" w:hAnsi="Arial"/>
                <w:sz w:val="24"/>
              </w:rPr>
            </w:pPr>
            <w:r>
              <w:rPr>
                <w:rFonts w:ascii="Arial" w:hAnsi="Arial"/>
                <w:sz w:val="24"/>
              </w:rPr>
              <w:t>5</w:t>
            </w:r>
            <w:r w:rsidR="00AD7429">
              <w:rPr>
                <w:rFonts w:ascii="Arial" w:hAnsi="Arial"/>
                <w:sz w:val="24"/>
              </w:rPr>
              <w:t>6</w:t>
            </w:r>
            <w:r>
              <w:rPr>
                <w:rFonts w:ascii="Arial" w:hAnsi="Arial"/>
                <w:sz w:val="24"/>
              </w:rPr>
              <w:t>,650</w:t>
            </w:r>
          </w:p>
        </w:tc>
        <w:tc>
          <w:tcPr>
            <w:tcW w:w="5328" w:type="dxa"/>
          </w:tcPr>
          <w:p w:rsidR="001729EF" w:rsidP="00E362D2" w14:paraId="1D1C815E" w14:textId="77777777">
            <w:pPr>
              <w:jc w:val="center"/>
              <w:rPr>
                <w:rFonts w:ascii="Arial" w:hAnsi="Arial"/>
                <w:sz w:val="24"/>
              </w:rPr>
            </w:pPr>
            <w:r>
              <w:rPr>
                <w:rFonts w:ascii="Arial" w:hAnsi="Arial"/>
                <w:sz w:val="24"/>
              </w:rPr>
              <w:t>2</w:t>
            </w:r>
            <w:r w:rsidR="00AD7429">
              <w:rPr>
                <w:rFonts w:ascii="Arial" w:hAnsi="Arial"/>
                <w:sz w:val="24"/>
              </w:rPr>
              <w:t>6</w:t>
            </w:r>
            <w:r>
              <w:rPr>
                <w:rFonts w:ascii="Arial" w:hAnsi="Arial"/>
                <w:sz w:val="24"/>
              </w:rPr>
              <w:t>,</w:t>
            </w:r>
            <w:r w:rsidR="00AD7429">
              <w:rPr>
                <w:rFonts w:ascii="Arial" w:hAnsi="Arial"/>
                <w:sz w:val="24"/>
              </w:rPr>
              <w:t>1</w:t>
            </w:r>
            <w:r w:rsidR="00E362D2">
              <w:rPr>
                <w:rFonts w:ascii="Arial" w:hAnsi="Arial"/>
                <w:sz w:val="24"/>
              </w:rPr>
              <w:t>58</w:t>
            </w:r>
          </w:p>
        </w:tc>
      </w:tr>
      <w:tr w14:paraId="793D7E7C" w14:textId="77777777" w:rsidTr="00844E91">
        <w:tblPrEx>
          <w:tblW w:w="0" w:type="auto"/>
          <w:jc w:val="center"/>
          <w:tblLayout w:type="fixed"/>
          <w:tblLook w:val="0000"/>
        </w:tblPrEx>
        <w:trPr>
          <w:jc w:val="center"/>
        </w:trPr>
        <w:tc>
          <w:tcPr>
            <w:tcW w:w="1310" w:type="dxa"/>
          </w:tcPr>
          <w:p w:rsidR="001729EF" w14:paraId="137C57FD" w14:textId="2BCFDCA6">
            <w:pPr>
              <w:jc w:val="center"/>
              <w:rPr>
                <w:rFonts w:ascii="Arial" w:hAnsi="Arial"/>
                <w:sz w:val="24"/>
              </w:rPr>
            </w:pPr>
            <w:r>
              <w:rPr>
                <w:rFonts w:ascii="Arial" w:hAnsi="Arial"/>
                <w:sz w:val="24"/>
              </w:rPr>
              <w:t>2025</w:t>
            </w:r>
          </w:p>
        </w:tc>
        <w:tc>
          <w:tcPr>
            <w:tcW w:w="2700" w:type="dxa"/>
          </w:tcPr>
          <w:p w:rsidR="001729EF" w:rsidP="0091328F" w14:paraId="24484AF8" w14:textId="77777777">
            <w:pPr>
              <w:jc w:val="center"/>
              <w:rPr>
                <w:rFonts w:ascii="Arial" w:hAnsi="Arial"/>
                <w:sz w:val="24"/>
              </w:rPr>
            </w:pPr>
            <w:r>
              <w:rPr>
                <w:rFonts w:ascii="Arial" w:hAnsi="Arial"/>
                <w:sz w:val="24"/>
              </w:rPr>
              <w:t>5</w:t>
            </w:r>
            <w:r w:rsidR="00AD7429">
              <w:rPr>
                <w:rFonts w:ascii="Arial" w:hAnsi="Arial"/>
                <w:sz w:val="24"/>
              </w:rPr>
              <w:t>6</w:t>
            </w:r>
            <w:r>
              <w:rPr>
                <w:rFonts w:ascii="Arial" w:hAnsi="Arial"/>
                <w:sz w:val="24"/>
              </w:rPr>
              <w:t>,650</w:t>
            </w:r>
          </w:p>
        </w:tc>
        <w:tc>
          <w:tcPr>
            <w:tcW w:w="5328" w:type="dxa"/>
          </w:tcPr>
          <w:p w:rsidR="001729EF" w:rsidP="00E362D2" w14:paraId="0470DF91" w14:textId="77777777">
            <w:pPr>
              <w:jc w:val="center"/>
              <w:rPr>
                <w:rFonts w:ascii="Arial" w:hAnsi="Arial"/>
                <w:sz w:val="24"/>
              </w:rPr>
            </w:pPr>
            <w:r>
              <w:rPr>
                <w:rFonts w:ascii="Arial" w:hAnsi="Arial"/>
                <w:sz w:val="24"/>
              </w:rPr>
              <w:t>2</w:t>
            </w:r>
            <w:r w:rsidR="00AD7429">
              <w:rPr>
                <w:rFonts w:ascii="Arial" w:hAnsi="Arial"/>
                <w:sz w:val="24"/>
              </w:rPr>
              <w:t>6</w:t>
            </w:r>
            <w:r>
              <w:rPr>
                <w:rFonts w:ascii="Arial" w:hAnsi="Arial"/>
                <w:sz w:val="24"/>
              </w:rPr>
              <w:t>,</w:t>
            </w:r>
            <w:r w:rsidR="00AD7429">
              <w:rPr>
                <w:rFonts w:ascii="Arial" w:hAnsi="Arial"/>
                <w:sz w:val="24"/>
              </w:rPr>
              <w:t>1</w:t>
            </w:r>
            <w:r w:rsidR="00E362D2">
              <w:rPr>
                <w:rFonts w:ascii="Arial" w:hAnsi="Arial"/>
                <w:sz w:val="24"/>
              </w:rPr>
              <w:t>58</w:t>
            </w:r>
          </w:p>
        </w:tc>
      </w:tr>
      <w:tr w14:paraId="503A2038" w14:textId="77777777" w:rsidTr="00844E91">
        <w:tblPrEx>
          <w:tblW w:w="0" w:type="auto"/>
          <w:jc w:val="center"/>
          <w:tblLayout w:type="fixed"/>
          <w:tblLook w:val="0000"/>
        </w:tblPrEx>
        <w:trPr>
          <w:jc w:val="center"/>
        </w:trPr>
        <w:tc>
          <w:tcPr>
            <w:tcW w:w="1310" w:type="dxa"/>
          </w:tcPr>
          <w:p w:rsidR="003A1E2B" w14:paraId="472A5FD2" w14:textId="77777777">
            <w:pPr>
              <w:rPr>
                <w:rFonts w:ascii="Arial" w:hAnsi="Arial"/>
                <w:sz w:val="24"/>
                <w:u w:val="single"/>
              </w:rPr>
            </w:pPr>
          </w:p>
        </w:tc>
        <w:tc>
          <w:tcPr>
            <w:tcW w:w="2700" w:type="dxa"/>
          </w:tcPr>
          <w:p w:rsidR="003A1E2B" w14:paraId="3FAAD009" w14:textId="77777777">
            <w:pPr>
              <w:rPr>
                <w:rFonts w:ascii="Arial" w:hAnsi="Arial"/>
                <w:sz w:val="24"/>
                <w:u w:val="single"/>
              </w:rPr>
            </w:pPr>
          </w:p>
        </w:tc>
        <w:tc>
          <w:tcPr>
            <w:tcW w:w="5328" w:type="dxa"/>
          </w:tcPr>
          <w:p w:rsidR="003A1E2B" w14:paraId="16FBAD75" w14:textId="77777777">
            <w:pPr>
              <w:rPr>
                <w:rFonts w:ascii="Arial" w:hAnsi="Arial"/>
                <w:sz w:val="24"/>
              </w:rPr>
            </w:pPr>
          </w:p>
        </w:tc>
      </w:tr>
    </w:tbl>
    <w:p w:rsidR="00531AC2" w:rsidRPr="00531AC2" w:rsidP="00531AC2" w14:paraId="6073608C" w14:textId="77777777">
      <w:pPr>
        <w:rPr>
          <w:rFonts w:ascii="Arial" w:hAnsi="Arial"/>
          <w:b/>
          <w:sz w:val="24"/>
        </w:rPr>
      </w:pPr>
      <w:r w:rsidRPr="00531AC2">
        <w:rPr>
          <w:rFonts w:ascii="Arial" w:hAnsi="Arial"/>
          <w:b/>
          <w:sz w:val="24"/>
        </w:rPr>
        <w:t>13.</w:t>
      </w:r>
      <w:r w:rsidRPr="00531AC2">
        <w:rPr>
          <w:rFonts w:ascii="Arial" w:hAnsi="Arial"/>
          <w:b/>
          <w:sz w:val="24"/>
        </w:rPr>
        <w:tab/>
        <w:t xml:space="preserve">Provide an estimate of the total annual cost burden to respondents or recordkeepers resulting from the collection of information.  (Do not include the cost of </w:t>
      </w:r>
      <w:r w:rsidRPr="00531AC2">
        <w:rPr>
          <w:rFonts w:ascii="Arial" w:hAnsi="Arial"/>
          <w:b/>
          <w:sz w:val="24"/>
        </w:rPr>
        <w:t>any hour burden shown in Items 12 and 14).</w:t>
      </w:r>
    </w:p>
    <w:p w:rsidR="00531AC2" w14:paraId="454BBAEB" w14:textId="77777777">
      <w:pPr>
        <w:rPr>
          <w:rFonts w:ascii="Arial" w:hAnsi="Arial"/>
          <w:sz w:val="24"/>
        </w:rPr>
      </w:pPr>
    </w:p>
    <w:p w:rsidR="00A300DF" w14:paraId="054E9DF8" w14:textId="77777777">
      <w:pPr>
        <w:rPr>
          <w:rFonts w:ascii="Arial" w:hAnsi="Arial" w:cs="Arial"/>
          <w:sz w:val="24"/>
          <w:szCs w:val="24"/>
        </w:rPr>
      </w:pPr>
      <w:r w:rsidRPr="00A300DF">
        <w:rPr>
          <w:rFonts w:ascii="Arial" w:hAnsi="Arial" w:cs="Arial"/>
          <w:sz w:val="24"/>
          <w:szCs w:val="24"/>
        </w:rPr>
        <w:t>There is no cost to the respondent to complete the survey.</w:t>
      </w:r>
    </w:p>
    <w:p w:rsidR="003A1E2B" w:rsidRPr="00A300DF" w14:paraId="340EE958" w14:textId="77777777">
      <w:pPr>
        <w:rPr>
          <w:rFonts w:ascii="Arial" w:hAnsi="Arial" w:cs="Arial"/>
          <w:sz w:val="24"/>
          <w:szCs w:val="24"/>
          <w:u w:val="single"/>
        </w:rPr>
      </w:pPr>
    </w:p>
    <w:p w:rsidR="00531AC2" w:rsidRPr="00531AC2" w:rsidP="00531AC2" w14:paraId="3B1A9BED" w14:textId="77777777">
      <w:pPr>
        <w:rPr>
          <w:rFonts w:ascii="Arial" w:hAnsi="Arial"/>
          <w:b/>
          <w:sz w:val="24"/>
        </w:rPr>
      </w:pPr>
      <w:r w:rsidRPr="00531AC2">
        <w:rPr>
          <w:rFonts w:ascii="Arial" w:hAnsi="Arial"/>
          <w:b/>
          <w:sz w:val="24"/>
        </w:rPr>
        <w:t>14.</w:t>
      </w:r>
      <w:r w:rsidRPr="00531AC2">
        <w:rPr>
          <w:rFonts w:ascii="Arial" w:hAnsi="Arial"/>
          <w:b/>
          <w:sz w:val="24"/>
        </w:rPr>
        <w:tab/>
        <w:t xml:space="preserve">Provide estimates of annual cost to the Federal Government.  Also, provide a description of the method used to estimate cost, which should </w:t>
      </w:r>
      <w:r w:rsidRPr="00531AC2">
        <w:rPr>
          <w:rFonts w:ascii="Arial" w:hAnsi="Arial"/>
          <w:b/>
          <w:sz w:val="24"/>
        </w:rPr>
        <w:t>include quantification of hours, operation expenses (such as equipment, overhead, printing, and support staff), and any other expense that would not have been incurred without this collection of information.  Agencies also may aggregate cost estimates from</w:t>
      </w:r>
      <w:r w:rsidRPr="00531AC2">
        <w:rPr>
          <w:rFonts w:ascii="Arial" w:hAnsi="Arial"/>
          <w:b/>
          <w:sz w:val="24"/>
        </w:rPr>
        <w:t xml:space="preserve"> Items 12, 13, and 14 in a single table.</w:t>
      </w:r>
    </w:p>
    <w:p w:rsidR="00531AC2" w14:paraId="06DCAD77" w14:textId="77777777">
      <w:pPr>
        <w:rPr>
          <w:rFonts w:ascii="Arial" w:hAnsi="Arial"/>
          <w:sz w:val="24"/>
        </w:rPr>
      </w:pPr>
    </w:p>
    <w:p w:rsidR="00BD6FB6" w14:paraId="5AF763F4" w14:textId="2937DAA8">
      <w:r w:rsidRPr="00BD1A36">
        <w:rPr>
          <w:rFonts w:ascii="Arial" w:hAnsi="Arial" w:cs="Arial"/>
          <w:sz w:val="24"/>
          <w:szCs w:val="24"/>
        </w:rPr>
        <w:t xml:space="preserve">The estimated </w:t>
      </w:r>
      <w:r w:rsidRPr="00BD1A36" w:rsidR="00B2284F">
        <w:rPr>
          <w:rFonts w:ascii="Arial" w:hAnsi="Arial" w:cs="Arial"/>
          <w:sz w:val="24"/>
          <w:szCs w:val="24"/>
        </w:rPr>
        <w:t xml:space="preserve">annual </w:t>
      </w:r>
      <w:r w:rsidRPr="00BD1A36">
        <w:rPr>
          <w:rFonts w:ascii="Arial" w:hAnsi="Arial" w:cs="Arial"/>
          <w:sz w:val="24"/>
          <w:szCs w:val="24"/>
        </w:rPr>
        <w:t xml:space="preserve">costs for these </w:t>
      </w:r>
      <w:r w:rsidRPr="00BD1A36" w:rsidR="00B2284F">
        <w:rPr>
          <w:rFonts w:ascii="Arial" w:hAnsi="Arial" w:cs="Arial"/>
          <w:sz w:val="24"/>
          <w:szCs w:val="24"/>
        </w:rPr>
        <w:t xml:space="preserve">mail </w:t>
      </w:r>
      <w:r w:rsidRPr="00BD1A36">
        <w:rPr>
          <w:rFonts w:ascii="Arial" w:hAnsi="Arial" w:cs="Arial"/>
          <w:sz w:val="24"/>
          <w:szCs w:val="24"/>
        </w:rPr>
        <w:t>surveys</w:t>
      </w:r>
      <w:r w:rsidRPr="00BD1A36" w:rsidR="00B2284F">
        <w:rPr>
          <w:rFonts w:ascii="Arial" w:hAnsi="Arial" w:cs="Arial"/>
          <w:sz w:val="24"/>
          <w:szCs w:val="24"/>
        </w:rPr>
        <w:t>, focus groups, and comment cards</w:t>
      </w:r>
      <w:r w:rsidRPr="00BD1A36">
        <w:rPr>
          <w:rFonts w:ascii="Arial" w:hAnsi="Arial" w:cs="Arial"/>
          <w:sz w:val="24"/>
          <w:szCs w:val="24"/>
        </w:rPr>
        <w:t xml:space="preserve"> including contract support, travel costs, and other direct costs is </w:t>
      </w:r>
      <w:r w:rsidRPr="00BD1A36" w:rsidR="00251CE7">
        <w:rPr>
          <w:rFonts w:ascii="Arial" w:hAnsi="Arial" w:cs="Arial"/>
          <w:sz w:val="24"/>
          <w:szCs w:val="24"/>
        </w:rPr>
        <w:t xml:space="preserve">approximately </w:t>
      </w:r>
      <w:r w:rsidRPr="00BD1A36">
        <w:rPr>
          <w:rFonts w:ascii="Arial" w:hAnsi="Arial"/>
          <w:sz w:val="24"/>
        </w:rPr>
        <w:t>$</w:t>
      </w:r>
      <w:r w:rsidR="00F72E87">
        <w:rPr>
          <w:rFonts w:ascii="Arial" w:hAnsi="Arial"/>
          <w:sz w:val="24"/>
        </w:rPr>
        <w:t>621,000</w:t>
      </w:r>
      <w:r w:rsidR="00FC0EE5">
        <w:rPr>
          <w:rFonts w:ascii="Arial" w:hAnsi="Arial"/>
          <w:sz w:val="24"/>
        </w:rPr>
        <w:t xml:space="preserve"> in 2023</w:t>
      </w:r>
      <w:r w:rsidRPr="00BD1A36">
        <w:rPr>
          <w:rFonts w:ascii="Arial" w:hAnsi="Arial"/>
          <w:sz w:val="24"/>
        </w:rPr>
        <w:t>.</w:t>
      </w:r>
      <w:r w:rsidRPr="00BD1A36" w:rsidR="007F76F7">
        <w:rPr>
          <w:rFonts w:ascii="Arial" w:hAnsi="Arial"/>
          <w:sz w:val="24"/>
        </w:rPr>
        <w:t xml:space="preserve"> In addition to recurring survey work, additional efforts to enhance and redesign surveys, sampling plans, and survey administration protocols will be conducted in phases over the course of the next five years (202</w:t>
      </w:r>
      <w:r w:rsidR="00BD2C42">
        <w:rPr>
          <w:rFonts w:ascii="Arial" w:hAnsi="Arial"/>
          <w:sz w:val="24"/>
        </w:rPr>
        <w:t>3</w:t>
      </w:r>
      <w:r w:rsidRPr="00BD1A36" w:rsidR="007F76F7">
        <w:rPr>
          <w:rFonts w:ascii="Arial" w:hAnsi="Arial"/>
          <w:sz w:val="24"/>
        </w:rPr>
        <w:t xml:space="preserve"> – 202</w:t>
      </w:r>
      <w:r w:rsidR="00BD2C42">
        <w:rPr>
          <w:rFonts w:ascii="Arial" w:hAnsi="Arial"/>
          <w:sz w:val="24"/>
        </w:rPr>
        <w:t>7</w:t>
      </w:r>
      <w:r w:rsidRPr="00BD1A36" w:rsidR="007F76F7">
        <w:rPr>
          <w:rFonts w:ascii="Arial" w:hAnsi="Arial"/>
          <w:sz w:val="24"/>
        </w:rPr>
        <w:t>).</w:t>
      </w:r>
      <w:r w:rsidRPr="00BD1A36">
        <w:rPr>
          <w:rFonts w:ascii="Arial" w:hAnsi="Arial"/>
          <w:sz w:val="24"/>
        </w:rPr>
        <w:t xml:space="preserve">  </w:t>
      </w:r>
      <w:r w:rsidRPr="00BD1A36" w:rsidR="007F76F7">
        <w:rPr>
          <w:rFonts w:ascii="Arial" w:hAnsi="Arial" w:cs="Arial"/>
          <w:sz w:val="24"/>
          <w:szCs w:val="24"/>
        </w:rPr>
        <w:t xml:space="preserve">  </w:t>
      </w:r>
    </w:p>
    <w:p w:rsidR="00251CE7" w14:paraId="5FC26A8B" w14:textId="77777777"/>
    <w:p w:rsidR="00251CE7" w14:paraId="407E4DB5" w14:textId="77777777"/>
    <w:p w:rsidR="00251CE7" w14:paraId="7D06185E" w14:textId="5AB1D6F6"/>
    <w:p w:rsidR="001444D9" w14:paraId="73908D1B" w14:textId="0B823AAD"/>
    <w:tbl>
      <w:tblPr>
        <w:tblStyle w:val="TableGrid"/>
        <w:tblW w:w="0" w:type="auto"/>
        <w:tblLook w:val="04A0"/>
      </w:tblPr>
      <w:tblGrid>
        <w:gridCol w:w="1075"/>
        <w:gridCol w:w="8275"/>
      </w:tblGrid>
      <w:tr w14:paraId="1F8632B7" w14:textId="77777777" w:rsidTr="008F7859">
        <w:tblPrEx>
          <w:tblW w:w="0" w:type="auto"/>
          <w:tblLook w:val="04A0"/>
        </w:tblPrEx>
        <w:tc>
          <w:tcPr>
            <w:tcW w:w="9350" w:type="dxa"/>
            <w:gridSpan w:val="2"/>
          </w:tcPr>
          <w:p w:rsidR="001444D9" w:rsidRPr="00FC0EE5" w14:paraId="6B9DCB1E" w14:textId="4FCFBA63">
            <w:pPr>
              <w:rPr>
                <w:rFonts w:ascii="Arial" w:hAnsi="Arial" w:cs="Arial"/>
              </w:rPr>
            </w:pPr>
            <w:r w:rsidRPr="00FC0EE5">
              <w:rPr>
                <w:rFonts w:ascii="Arial" w:hAnsi="Arial" w:cs="Arial"/>
              </w:rPr>
              <w:t>NCA CUSTOMER SATISFACTION SURVEY CONTRACT COSTS BY CONTRACT YEAR</w:t>
            </w:r>
          </w:p>
        </w:tc>
      </w:tr>
      <w:tr w14:paraId="34B58D54" w14:textId="77777777" w:rsidTr="004858AB">
        <w:tblPrEx>
          <w:tblW w:w="0" w:type="auto"/>
          <w:tblLook w:val="04A0"/>
        </w:tblPrEx>
        <w:tc>
          <w:tcPr>
            <w:tcW w:w="1075" w:type="dxa"/>
          </w:tcPr>
          <w:p w:rsidR="001444D9" w:rsidRPr="00FC0EE5" w14:paraId="7A5450D9" w14:textId="452E06D5">
            <w:pPr>
              <w:rPr>
                <w:rFonts w:ascii="Arial" w:hAnsi="Arial" w:cs="Arial"/>
              </w:rPr>
            </w:pPr>
            <w:r w:rsidRPr="00FC0EE5">
              <w:rPr>
                <w:rFonts w:ascii="Arial" w:hAnsi="Arial" w:cs="Arial"/>
              </w:rPr>
              <w:t>Year</w:t>
            </w:r>
          </w:p>
        </w:tc>
        <w:tc>
          <w:tcPr>
            <w:tcW w:w="8275" w:type="dxa"/>
          </w:tcPr>
          <w:p w:rsidR="001444D9" w:rsidRPr="00FC0EE5" w14:paraId="0FAE81C8" w14:textId="55BE87FE">
            <w:pPr>
              <w:rPr>
                <w:rFonts w:ascii="Arial" w:hAnsi="Arial" w:cs="Arial"/>
              </w:rPr>
            </w:pPr>
            <w:r w:rsidRPr="00FC0EE5">
              <w:rPr>
                <w:rFonts w:ascii="Arial" w:hAnsi="Arial" w:cs="Arial"/>
              </w:rPr>
              <w:t>Amount</w:t>
            </w:r>
          </w:p>
        </w:tc>
      </w:tr>
      <w:tr w14:paraId="0893049F" w14:textId="77777777" w:rsidTr="004858AB">
        <w:tblPrEx>
          <w:tblW w:w="0" w:type="auto"/>
          <w:tblLook w:val="04A0"/>
        </w:tblPrEx>
        <w:tc>
          <w:tcPr>
            <w:tcW w:w="1075" w:type="dxa"/>
          </w:tcPr>
          <w:p w:rsidR="001444D9" w:rsidRPr="00FC0EE5" w14:paraId="33FBA7C8" w14:textId="3BD30821">
            <w:pPr>
              <w:rPr>
                <w:rFonts w:ascii="Arial" w:hAnsi="Arial" w:cs="Arial"/>
              </w:rPr>
            </w:pPr>
            <w:r w:rsidRPr="00FC0EE5">
              <w:rPr>
                <w:rFonts w:ascii="Arial" w:hAnsi="Arial" w:cs="Arial"/>
              </w:rPr>
              <w:t>2023</w:t>
            </w:r>
          </w:p>
        </w:tc>
        <w:tc>
          <w:tcPr>
            <w:tcW w:w="8275" w:type="dxa"/>
          </w:tcPr>
          <w:p w:rsidR="001444D9" w:rsidRPr="00FC0EE5" w14:paraId="58607C72" w14:textId="78BD7607">
            <w:pPr>
              <w:rPr>
                <w:rFonts w:ascii="Arial" w:hAnsi="Arial" w:cs="Arial"/>
              </w:rPr>
            </w:pPr>
            <w:r w:rsidRPr="00FC0EE5">
              <w:rPr>
                <w:rFonts w:ascii="Arial" w:hAnsi="Arial" w:cs="Arial"/>
              </w:rPr>
              <w:t>$620,864.28</w:t>
            </w:r>
          </w:p>
        </w:tc>
      </w:tr>
      <w:tr w14:paraId="142D1538" w14:textId="77777777" w:rsidTr="004858AB">
        <w:tblPrEx>
          <w:tblW w:w="0" w:type="auto"/>
          <w:tblLook w:val="04A0"/>
        </w:tblPrEx>
        <w:tc>
          <w:tcPr>
            <w:tcW w:w="1075" w:type="dxa"/>
          </w:tcPr>
          <w:p w:rsidR="001444D9" w:rsidRPr="00FC0EE5" w14:paraId="0B250E1F" w14:textId="19DFB21E">
            <w:pPr>
              <w:rPr>
                <w:rFonts w:ascii="Arial" w:hAnsi="Arial" w:cs="Arial"/>
              </w:rPr>
            </w:pPr>
            <w:r w:rsidRPr="00FC0EE5">
              <w:rPr>
                <w:rFonts w:ascii="Arial" w:hAnsi="Arial" w:cs="Arial"/>
              </w:rPr>
              <w:t>2024</w:t>
            </w:r>
          </w:p>
        </w:tc>
        <w:tc>
          <w:tcPr>
            <w:tcW w:w="8275" w:type="dxa"/>
          </w:tcPr>
          <w:p w:rsidR="001444D9" w:rsidRPr="00FC0EE5" w14:paraId="279B843E" w14:textId="13B4E23F">
            <w:pPr>
              <w:rPr>
                <w:rFonts w:ascii="Arial" w:hAnsi="Arial" w:cs="Arial"/>
              </w:rPr>
            </w:pPr>
            <w:r w:rsidRPr="00FC0EE5">
              <w:rPr>
                <w:rFonts w:ascii="Arial" w:hAnsi="Arial" w:cs="Arial"/>
              </w:rPr>
              <w:t xml:space="preserve">$713,993.92 </w:t>
            </w:r>
          </w:p>
        </w:tc>
      </w:tr>
      <w:tr w14:paraId="5C3934E6" w14:textId="77777777" w:rsidTr="004858AB">
        <w:tblPrEx>
          <w:tblW w:w="0" w:type="auto"/>
          <w:tblLook w:val="04A0"/>
        </w:tblPrEx>
        <w:tc>
          <w:tcPr>
            <w:tcW w:w="1075" w:type="dxa"/>
          </w:tcPr>
          <w:p w:rsidR="001444D9" w:rsidRPr="00FC0EE5" w14:paraId="2093BEE4" w14:textId="397561CA">
            <w:pPr>
              <w:rPr>
                <w:rFonts w:ascii="Arial" w:hAnsi="Arial" w:cs="Arial"/>
              </w:rPr>
            </w:pPr>
            <w:r w:rsidRPr="00FC0EE5">
              <w:rPr>
                <w:rFonts w:ascii="Arial" w:hAnsi="Arial" w:cs="Arial"/>
              </w:rPr>
              <w:t>2025</w:t>
            </w:r>
          </w:p>
        </w:tc>
        <w:tc>
          <w:tcPr>
            <w:tcW w:w="8275" w:type="dxa"/>
          </w:tcPr>
          <w:p w:rsidR="001444D9" w:rsidRPr="00FC0EE5" w:rsidP="00340330" w14:paraId="5F0EF77C" w14:textId="15530289">
            <w:pPr>
              <w:rPr>
                <w:rFonts w:ascii="Arial" w:hAnsi="Arial" w:cs="Arial"/>
              </w:rPr>
            </w:pPr>
            <w:r w:rsidRPr="00FC0EE5">
              <w:rPr>
                <w:rFonts w:ascii="Arial" w:hAnsi="Arial" w:cs="Arial"/>
              </w:rPr>
              <w:t xml:space="preserve">$821,093.01 </w:t>
            </w:r>
          </w:p>
        </w:tc>
      </w:tr>
      <w:tr w14:paraId="5AEF72D7" w14:textId="77777777" w:rsidTr="004858AB">
        <w:tblPrEx>
          <w:tblW w:w="0" w:type="auto"/>
          <w:tblLook w:val="04A0"/>
        </w:tblPrEx>
        <w:tc>
          <w:tcPr>
            <w:tcW w:w="1075" w:type="dxa"/>
          </w:tcPr>
          <w:p w:rsidR="001444D9" w:rsidRPr="00FC0EE5" w14:paraId="19AF4821" w14:textId="5C469320">
            <w:pPr>
              <w:rPr>
                <w:rFonts w:ascii="Arial" w:hAnsi="Arial" w:cs="Arial"/>
              </w:rPr>
            </w:pPr>
            <w:r w:rsidRPr="00FC0EE5">
              <w:rPr>
                <w:rFonts w:ascii="Arial" w:hAnsi="Arial" w:cs="Arial"/>
              </w:rPr>
              <w:t>2026</w:t>
            </w:r>
          </w:p>
        </w:tc>
        <w:tc>
          <w:tcPr>
            <w:tcW w:w="8275" w:type="dxa"/>
          </w:tcPr>
          <w:p w:rsidR="001444D9" w:rsidRPr="00FC0EE5" w14:paraId="746ED507" w14:textId="6AD3C190">
            <w:pPr>
              <w:rPr>
                <w:rFonts w:ascii="Arial" w:hAnsi="Arial" w:cs="Arial"/>
              </w:rPr>
            </w:pPr>
            <w:r w:rsidRPr="00FC0EE5">
              <w:rPr>
                <w:rFonts w:ascii="Arial" w:hAnsi="Arial" w:cs="Arial"/>
              </w:rPr>
              <w:t>$944,256.96</w:t>
            </w:r>
          </w:p>
        </w:tc>
      </w:tr>
      <w:tr w14:paraId="72EAB7D1" w14:textId="77777777" w:rsidTr="001444D9">
        <w:tblPrEx>
          <w:tblW w:w="0" w:type="auto"/>
          <w:tblLook w:val="04A0"/>
        </w:tblPrEx>
        <w:tc>
          <w:tcPr>
            <w:tcW w:w="1075" w:type="dxa"/>
          </w:tcPr>
          <w:p w:rsidR="001444D9" w:rsidRPr="00FC0EE5" w14:paraId="3A260F77" w14:textId="65A76215">
            <w:pPr>
              <w:rPr>
                <w:rFonts w:ascii="Arial" w:hAnsi="Arial" w:cs="Arial"/>
              </w:rPr>
            </w:pPr>
            <w:r w:rsidRPr="00FC0EE5">
              <w:rPr>
                <w:rFonts w:ascii="Arial" w:hAnsi="Arial" w:cs="Arial"/>
              </w:rPr>
              <w:t>2027</w:t>
            </w:r>
          </w:p>
        </w:tc>
        <w:tc>
          <w:tcPr>
            <w:tcW w:w="8275" w:type="dxa"/>
          </w:tcPr>
          <w:p w:rsidR="001444D9" w:rsidRPr="00FC0EE5" w14:paraId="612C133B" w14:textId="6A015E83">
            <w:pPr>
              <w:rPr>
                <w:rFonts w:ascii="Arial" w:hAnsi="Arial" w:cs="Arial"/>
              </w:rPr>
            </w:pPr>
            <w:r w:rsidRPr="00FC0EE5">
              <w:rPr>
                <w:rFonts w:ascii="Arial" w:hAnsi="Arial" w:cs="Arial"/>
              </w:rPr>
              <w:t xml:space="preserve">$1,085,895.51 </w:t>
            </w:r>
          </w:p>
        </w:tc>
      </w:tr>
    </w:tbl>
    <w:p w:rsidR="001444D9" w14:paraId="1E11A7B0" w14:textId="77777777"/>
    <w:p w:rsidR="000E1C92" w:rsidRPr="000B5BD1" w14:paraId="0A46096A" w14:textId="19D9473F">
      <w:pPr>
        <w:rPr>
          <w:rFonts w:ascii="Arial" w:hAnsi="Arial"/>
          <w:b/>
          <w:sz w:val="24"/>
        </w:rPr>
      </w:pPr>
      <w:r w:rsidRPr="00531AC2">
        <w:rPr>
          <w:rFonts w:ascii="Arial" w:hAnsi="Arial"/>
          <w:b/>
          <w:sz w:val="24"/>
        </w:rPr>
        <w:t>15.</w:t>
      </w:r>
      <w:r w:rsidRPr="00531AC2">
        <w:rPr>
          <w:rFonts w:ascii="Arial" w:hAnsi="Arial"/>
          <w:b/>
          <w:sz w:val="24"/>
        </w:rPr>
        <w:tab/>
        <w:t xml:space="preserve">Explain the reason for any </w:t>
      </w:r>
      <w:r w:rsidR="00DD55B3">
        <w:rPr>
          <w:rFonts w:ascii="Arial" w:hAnsi="Arial"/>
          <w:b/>
          <w:sz w:val="24"/>
        </w:rPr>
        <w:t>burden hour</w:t>
      </w:r>
      <w:r w:rsidRPr="00531AC2" w:rsidR="00DD55B3">
        <w:rPr>
          <w:rFonts w:ascii="Arial" w:hAnsi="Arial"/>
          <w:b/>
          <w:sz w:val="24"/>
        </w:rPr>
        <w:t xml:space="preserve"> </w:t>
      </w:r>
      <w:r w:rsidRPr="00531AC2">
        <w:rPr>
          <w:rFonts w:ascii="Arial" w:hAnsi="Arial"/>
          <w:b/>
          <w:sz w:val="24"/>
        </w:rPr>
        <w:t xml:space="preserve">changes or adjustments reported in </w:t>
      </w:r>
      <w:r w:rsidR="00DD55B3">
        <w:rPr>
          <w:rFonts w:ascii="Arial" w:hAnsi="Arial"/>
          <w:b/>
          <w:sz w:val="24"/>
        </w:rPr>
        <w:t>i</w:t>
      </w:r>
      <w:r w:rsidRPr="00531AC2" w:rsidR="00DD55B3">
        <w:rPr>
          <w:rFonts w:ascii="Arial" w:hAnsi="Arial"/>
          <w:b/>
          <w:sz w:val="24"/>
        </w:rPr>
        <w:t xml:space="preserve">tems </w:t>
      </w:r>
      <w:r w:rsidRPr="00531AC2">
        <w:rPr>
          <w:rFonts w:ascii="Arial" w:hAnsi="Arial"/>
          <w:b/>
          <w:sz w:val="24"/>
        </w:rPr>
        <w:t>13 or 14</w:t>
      </w:r>
      <w:r w:rsidR="00DD55B3">
        <w:rPr>
          <w:rFonts w:ascii="Arial" w:hAnsi="Arial"/>
          <w:b/>
          <w:sz w:val="24"/>
        </w:rPr>
        <w:t>.</w:t>
      </w:r>
    </w:p>
    <w:p w:rsidR="003A1E2B" w14:paraId="3BE3E1E1" w14:textId="77777777">
      <w:pPr>
        <w:rPr>
          <w:rFonts w:ascii="Arial" w:hAnsi="Arial"/>
          <w:sz w:val="24"/>
        </w:rPr>
      </w:pPr>
    </w:p>
    <w:p w:rsidR="0047144F" w:rsidRPr="009E41B7" w14:paraId="01D6352E" w14:textId="50E6C697">
      <w:pPr>
        <w:pStyle w:val="BodyText"/>
        <w:jc w:val="left"/>
        <w:rPr>
          <w:rFonts w:cs="Arial"/>
        </w:rPr>
      </w:pPr>
      <w:r>
        <w:rPr>
          <w:bCs w:val="0"/>
        </w:rPr>
        <w:t xml:space="preserve">NCA conducts its annual customer satisfaction surveys leveraging a contract that is closely managed by </w:t>
      </w:r>
      <w:r w:rsidR="00340330">
        <w:rPr>
          <w:bCs w:val="0"/>
        </w:rPr>
        <w:t xml:space="preserve">the NCA Performance Analysis </w:t>
      </w:r>
      <w:r>
        <w:rPr>
          <w:bCs w:val="0"/>
        </w:rPr>
        <w:t>and Planning</w:t>
      </w:r>
      <w:r>
        <w:rPr>
          <w:bCs w:val="0"/>
        </w:rPr>
        <w:t xml:space="preserve"> Service. Though NCA sets some preliminary requirements, NCA depends on the expertise of the vendor to guide all aspects of the survey design, </w:t>
      </w:r>
      <w:r w:rsidR="00A032C6">
        <w:rPr>
          <w:bCs w:val="0"/>
        </w:rPr>
        <w:t>analysis,</w:t>
      </w:r>
      <w:r>
        <w:rPr>
          <w:bCs w:val="0"/>
        </w:rPr>
        <w:t xml:space="preserve"> and reporting.  The initial burden hours estimate reported in the OMB Clearance submitted in 2016 was informed by the vendor NCA used in 2015.</w:t>
      </w:r>
      <w:r w:rsidR="00340330">
        <w:rPr>
          <w:bCs w:val="0"/>
        </w:rPr>
        <w:t xml:space="preserve"> In subsequent iterations of the survey, the methodology has been fairly consistent.</w:t>
      </w:r>
      <w:r>
        <w:rPr>
          <w:bCs w:val="0"/>
        </w:rPr>
        <w:t xml:space="preserve"> </w:t>
      </w:r>
      <w:r w:rsidRPr="009E41B7">
        <w:rPr>
          <w:rFonts w:cs="Arial"/>
        </w:rPr>
        <w:t>For</w:t>
      </w:r>
      <w:r w:rsidR="008511AC">
        <w:rPr>
          <w:rFonts w:cs="Arial"/>
        </w:rPr>
        <w:t xml:space="preserve"> the</w:t>
      </w:r>
      <w:r w:rsidRPr="009E41B7">
        <w:rPr>
          <w:rFonts w:cs="Arial"/>
        </w:rPr>
        <w:t xml:space="preserve"> </w:t>
      </w:r>
      <w:r w:rsidR="00340330">
        <w:rPr>
          <w:rFonts w:cs="Arial"/>
        </w:rPr>
        <w:t xml:space="preserve">upcoming </w:t>
      </w:r>
      <w:r w:rsidRPr="009E41B7">
        <w:rPr>
          <w:rFonts w:cs="Arial"/>
        </w:rPr>
        <w:t>survey cycl</w:t>
      </w:r>
      <w:r w:rsidRPr="009E41B7">
        <w:rPr>
          <w:rFonts w:cs="Arial"/>
        </w:rPr>
        <w:t xml:space="preserve">e, NCA will not implement significant changes to its surveys or survey administration protocol. </w:t>
      </w:r>
    </w:p>
    <w:p w:rsidR="0047144F" w:rsidRPr="009E41B7" w:rsidP="0047144F" w14:paraId="11C2E062" w14:textId="77777777">
      <w:pPr>
        <w:pStyle w:val="BodyText"/>
        <w:jc w:val="left"/>
        <w:rPr>
          <w:rFonts w:cs="Arial"/>
          <w:szCs w:val="24"/>
        </w:rPr>
      </w:pPr>
    </w:p>
    <w:p w:rsidR="0027423A" w:rsidRPr="0027423A" w:rsidP="0027423A" w14:paraId="6B49854C" w14:textId="77777777">
      <w:pPr>
        <w:rPr>
          <w:rFonts w:ascii="Arial" w:hAnsi="Arial"/>
          <w:b/>
          <w:sz w:val="24"/>
        </w:rPr>
      </w:pPr>
      <w:r w:rsidRPr="0027423A">
        <w:rPr>
          <w:rFonts w:ascii="Arial" w:hAnsi="Arial"/>
          <w:b/>
          <w:sz w:val="24"/>
        </w:rPr>
        <w:t>16.</w:t>
      </w:r>
      <w:r w:rsidRPr="0027423A">
        <w:rPr>
          <w:rFonts w:ascii="Arial" w:hAnsi="Arial"/>
          <w:b/>
          <w:sz w:val="24"/>
        </w:rPr>
        <w:tab/>
        <w:t>For collections of information whose results will be published, outline plans for tabulation and publication.  Address any complex analytical techniques t</w:t>
      </w:r>
      <w:r w:rsidRPr="0027423A">
        <w:rPr>
          <w:rFonts w:ascii="Arial" w:hAnsi="Arial"/>
          <w:b/>
          <w:sz w:val="24"/>
        </w:rPr>
        <w:t>hat will be used.  Provide the time schedule for the entire project, including beginning and ending dates of the collection of information, completion of report, publication dates, and other actions.</w:t>
      </w:r>
    </w:p>
    <w:p w:rsidR="00531AC2" w14:paraId="7E8BAED0" w14:textId="77777777">
      <w:pPr>
        <w:rPr>
          <w:rFonts w:ascii="Arial" w:hAnsi="Arial"/>
          <w:sz w:val="24"/>
        </w:rPr>
      </w:pPr>
    </w:p>
    <w:p w:rsidR="003A1E2B" w14:paraId="4FBE6BA8" w14:textId="1DC0F77C">
      <w:pPr>
        <w:rPr>
          <w:rFonts w:ascii="Arial" w:hAnsi="Arial"/>
          <w:sz w:val="24"/>
        </w:rPr>
      </w:pPr>
      <w:r>
        <w:rPr>
          <w:rFonts w:ascii="Arial" w:hAnsi="Arial"/>
          <w:sz w:val="24"/>
        </w:rPr>
        <w:t xml:space="preserve">To provide the </w:t>
      </w:r>
      <w:r w:rsidR="006E2F59">
        <w:rPr>
          <w:rFonts w:ascii="Arial" w:hAnsi="Arial"/>
          <w:sz w:val="24"/>
        </w:rPr>
        <w:t>timeliest</w:t>
      </w:r>
      <w:r>
        <w:rPr>
          <w:rFonts w:ascii="Arial" w:hAnsi="Arial"/>
          <w:sz w:val="24"/>
        </w:rPr>
        <w:t xml:space="preserve"> actionable data for NCA executive leadership, NCA begins sending out surveys Aug</w:t>
      </w:r>
      <w:r w:rsidR="00D07BB0">
        <w:rPr>
          <w:rFonts w:ascii="Arial" w:hAnsi="Arial"/>
          <w:sz w:val="24"/>
        </w:rPr>
        <w:t>ust</w:t>
      </w:r>
      <w:r>
        <w:rPr>
          <w:rFonts w:ascii="Arial" w:hAnsi="Arial"/>
          <w:sz w:val="24"/>
        </w:rPr>
        <w:t xml:space="preserve"> of the prior year through May of the following year.  Data files are reviewed and cleaned to reduce duplication of surveys being resent to next of kin/family members each </w:t>
      </w:r>
      <w:r>
        <w:rPr>
          <w:rFonts w:ascii="Arial" w:hAnsi="Arial"/>
          <w:sz w:val="24"/>
        </w:rPr>
        <w:t xml:space="preserve">quarter.  </w:t>
      </w:r>
      <w:r w:rsidR="00E557B2">
        <w:rPr>
          <w:rFonts w:ascii="Arial" w:hAnsi="Arial"/>
          <w:sz w:val="24"/>
        </w:rPr>
        <w:t xml:space="preserve">The </w:t>
      </w:r>
      <w:r>
        <w:rPr>
          <w:rFonts w:ascii="Arial" w:hAnsi="Arial"/>
          <w:sz w:val="24"/>
        </w:rPr>
        <w:t xml:space="preserve">survey fielding wraps up in July and data analysis commences with final reports being made available in August and September.  </w:t>
      </w:r>
      <w:r w:rsidRPr="009E41B7">
        <w:rPr>
          <w:rFonts w:ascii="Arial" w:hAnsi="Arial"/>
          <w:sz w:val="24"/>
        </w:rPr>
        <w:t>The results obtained from these information collections</w:t>
      </w:r>
      <w:r w:rsidRPr="00723218">
        <w:rPr>
          <w:rFonts w:ascii="Arial" w:hAnsi="Arial"/>
          <w:sz w:val="24"/>
        </w:rPr>
        <w:t xml:space="preserve"> </w:t>
      </w:r>
      <w:r w:rsidR="00E557B2">
        <w:rPr>
          <w:rFonts w:ascii="Arial" w:hAnsi="Arial"/>
          <w:sz w:val="24"/>
        </w:rPr>
        <w:t>are</w:t>
      </w:r>
      <w:r w:rsidRPr="00723218">
        <w:rPr>
          <w:rFonts w:ascii="Arial" w:hAnsi="Arial"/>
          <w:sz w:val="24"/>
        </w:rPr>
        <w:t xml:space="preserve"> disseminated to management officials, VA employees, and</w:t>
      </w:r>
      <w:r w:rsidRPr="00723218">
        <w:rPr>
          <w:rFonts w:ascii="Arial" w:hAnsi="Arial"/>
          <w:sz w:val="24"/>
        </w:rPr>
        <w:t xml:space="preserve"> the public.</w:t>
      </w:r>
      <w:r w:rsidR="00723218">
        <w:rPr>
          <w:rFonts w:ascii="Arial" w:hAnsi="Arial"/>
          <w:sz w:val="24"/>
        </w:rPr>
        <w:t xml:space="preserve"> NCA leadership teams gets the data rolled up at the national level, district level, and cemetery level.  NCA publishes the data outside of NCA at the national level rollup of findings, this includes the publicly available data. </w:t>
      </w:r>
    </w:p>
    <w:p w:rsidR="003A1E2B" w14:paraId="5734DCE1" w14:textId="77777777">
      <w:pPr>
        <w:rPr>
          <w:rFonts w:ascii="Arial" w:hAnsi="Arial"/>
          <w:sz w:val="24"/>
        </w:rPr>
      </w:pPr>
    </w:p>
    <w:p w:rsidR="0027423A" w:rsidRPr="0027423A" w:rsidP="0027423A" w14:paraId="220A7D34" w14:textId="77777777">
      <w:pPr>
        <w:rPr>
          <w:rFonts w:ascii="Arial" w:hAnsi="Arial"/>
          <w:b/>
          <w:sz w:val="24"/>
        </w:rPr>
      </w:pPr>
      <w:r w:rsidRPr="0027423A">
        <w:rPr>
          <w:rFonts w:ascii="Arial" w:hAnsi="Arial"/>
          <w:b/>
          <w:sz w:val="24"/>
        </w:rPr>
        <w:t>17.</w:t>
      </w:r>
      <w:r w:rsidRPr="0027423A">
        <w:rPr>
          <w:rFonts w:ascii="Arial" w:hAnsi="Arial"/>
          <w:b/>
          <w:sz w:val="24"/>
        </w:rPr>
        <w:tab/>
        <w:t>If seekin</w:t>
      </w:r>
      <w:r w:rsidRPr="0027423A">
        <w:rPr>
          <w:rFonts w:ascii="Arial" w:hAnsi="Arial"/>
          <w:b/>
          <w:sz w:val="24"/>
        </w:rPr>
        <w:t xml:space="preserve">g approval to omit the expiration date for OMB approval of the information collection, explain the reasons that display would be inappropriate. </w:t>
      </w:r>
    </w:p>
    <w:p w:rsidR="00531AC2" w14:paraId="07720916" w14:textId="77777777">
      <w:pPr>
        <w:rPr>
          <w:rFonts w:ascii="Arial" w:hAnsi="Arial"/>
          <w:sz w:val="24"/>
        </w:rPr>
      </w:pPr>
    </w:p>
    <w:p w:rsidR="003A1E2B" w14:paraId="3CD358A0" w14:textId="77777777">
      <w:pPr>
        <w:rPr>
          <w:rFonts w:ascii="Arial" w:hAnsi="Arial"/>
          <w:sz w:val="24"/>
        </w:rPr>
      </w:pPr>
      <w:r w:rsidRPr="00892217">
        <w:rPr>
          <w:rFonts w:ascii="Arial" w:hAnsi="Arial"/>
          <w:sz w:val="24"/>
        </w:rPr>
        <w:t xml:space="preserve">Survey instruments do not display an </w:t>
      </w:r>
      <w:r w:rsidRPr="00AA246B">
        <w:rPr>
          <w:rFonts w:ascii="Arial" w:hAnsi="Arial"/>
          <w:sz w:val="24"/>
        </w:rPr>
        <w:t>expiration date and if required to do so, would result in unnecessary was</w:t>
      </w:r>
      <w:r w:rsidRPr="00AA246B">
        <w:rPr>
          <w:rFonts w:ascii="Arial" w:hAnsi="Arial"/>
          <w:sz w:val="24"/>
        </w:rPr>
        <w:t>te of the existing stock.  For this reason, VA continues to seek an exemption that waives the displaying of the expiration date.</w:t>
      </w:r>
    </w:p>
    <w:p w:rsidR="003A1E2B" w14:paraId="12FBBE7B" w14:textId="77777777">
      <w:pPr>
        <w:rPr>
          <w:rFonts w:ascii="Arial" w:hAnsi="Arial"/>
          <w:sz w:val="24"/>
        </w:rPr>
      </w:pPr>
    </w:p>
    <w:p w:rsidR="0027423A" w:rsidRPr="0027423A" w:rsidP="0027423A" w14:paraId="5EC72BAE" w14:textId="77777777">
      <w:pPr>
        <w:rPr>
          <w:rFonts w:ascii="Arial" w:hAnsi="Arial"/>
          <w:b/>
          <w:sz w:val="24"/>
        </w:rPr>
      </w:pPr>
      <w:r w:rsidRPr="0027423A">
        <w:rPr>
          <w:rFonts w:ascii="Arial" w:hAnsi="Arial"/>
          <w:b/>
          <w:sz w:val="24"/>
        </w:rPr>
        <w:t>18.</w:t>
      </w:r>
      <w:r w:rsidRPr="0027423A">
        <w:rPr>
          <w:rFonts w:ascii="Arial" w:hAnsi="Arial"/>
          <w:b/>
          <w:sz w:val="24"/>
        </w:rPr>
        <w:tab/>
        <w:t xml:space="preserve">Explain each exception to the certification statement identified in Item 19, “Certification for Paperwork </w:t>
      </w:r>
      <w:r w:rsidRPr="0027423A">
        <w:rPr>
          <w:rFonts w:ascii="Arial" w:hAnsi="Arial"/>
          <w:b/>
          <w:sz w:val="24"/>
        </w:rPr>
        <w:t>Reduction Act Submissions,” of OMB 83-I.</w:t>
      </w:r>
    </w:p>
    <w:p w:rsidR="0027423A" w14:paraId="19E3987E" w14:textId="77777777">
      <w:pPr>
        <w:rPr>
          <w:rFonts w:ascii="Arial" w:hAnsi="Arial"/>
          <w:sz w:val="24"/>
        </w:rPr>
      </w:pPr>
    </w:p>
    <w:p w:rsidR="003A1E2B" w14:paraId="4B5DCAED" w14:textId="50C3AEF4">
      <w:pPr>
        <w:rPr>
          <w:rFonts w:ascii="Arial" w:hAnsi="Arial"/>
          <w:sz w:val="24"/>
        </w:rPr>
      </w:pPr>
      <w:r w:rsidRPr="00892217">
        <w:rPr>
          <w:rFonts w:ascii="Arial" w:hAnsi="Arial"/>
          <w:sz w:val="24"/>
        </w:rPr>
        <w:t>There are no exceptions</w:t>
      </w:r>
      <w:r w:rsidR="00D07BB0">
        <w:rPr>
          <w:rFonts w:ascii="Arial" w:hAnsi="Arial"/>
          <w:sz w:val="24"/>
        </w:rPr>
        <w:t>.</w:t>
      </w:r>
      <w:r w:rsidRPr="00892217">
        <w:rPr>
          <w:rFonts w:ascii="Arial" w:hAnsi="Arial"/>
          <w:sz w:val="24"/>
        </w:rPr>
        <w:t xml:space="preserve"> </w:t>
      </w:r>
    </w:p>
    <w:p w:rsidR="00D97338" w:rsidP="00965876" w14:paraId="683EC5EE" w14:textId="77777777">
      <w:pPr>
        <w:widowControl w:val="0"/>
        <w:jc w:val="center"/>
        <w:rPr>
          <w:rFonts w:ascii="Arial" w:hAnsi="Arial"/>
          <w:sz w:val="24"/>
        </w:rPr>
      </w:pP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1C57" w14:paraId="783E9E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1C57" w14:paraId="34FE43B3" w14:textId="77777777">
    <w:pPr>
      <w:pStyle w:val="Footer"/>
      <w:jc w:val="center"/>
    </w:pPr>
    <w:r>
      <w:fldChar w:fldCharType="begin"/>
    </w:r>
    <w:r>
      <w:instrText xml:space="preserve"> PAGE   \* MERGEFORMAT </w:instrText>
    </w:r>
    <w:r>
      <w:fldChar w:fldCharType="separate"/>
    </w:r>
    <w:r w:rsidR="000E1C92">
      <w:rPr>
        <w:noProof/>
      </w:rPr>
      <w:t>4</w:t>
    </w:r>
    <w:r>
      <w:fldChar w:fldCharType="end"/>
    </w:r>
  </w:p>
  <w:p w:rsidR="00FB1C57" w14:paraId="1977EC6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1C57" w14:paraId="54F676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1C57" w14:paraId="6D296F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1C57" w14:paraId="59CC10B3" w14:textId="77777777">
    <w:pPr>
      <w:pStyle w:val="Header"/>
      <w:jc w:val="right"/>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1C57" w14:paraId="547504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14744EBA"/>
    <w:multiLevelType w:val="hybridMultilevel"/>
    <w:tmpl w:val="A82E747E"/>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AF22D3"/>
    <w:multiLevelType w:val="hybridMultilevel"/>
    <w:tmpl w:val="9566FAC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6FA39FB"/>
    <w:multiLevelType w:val="hybridMultilevel"/>
    <w:tmpl w:val="6B1A2672"/>
    <w:lvl w:ilvl="0">
      <w:start w:val="0"/>
      <w:numFmt w:val="bullet"/>
      <w:lvlText w:val="•"/>
      <w:lvlJc w:val="left"/>
      <w:pPr>
        <w:ind w:left="960" w:hanging="480"/>
      </w:pPr>
      <w:rPr>
        <w:rFonts w:ascii="Arial" w:eastAsia="Times New Roman" w:hAnsi="Arial" w:cs="Arial" w:hint="default"/>
        <w:sz w:val="32"/>
        <w:szCs w:val="32"/>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4">
    <w:nsid w:val="432A6B98"/>
    <w:multiLevelType w:val="hybridMultilevel"/>
    <w:tmpl w:val="A9D4BB2C"/>
    <w:lvl w:ilvl="0">
      <w:start w:val="14"/>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A375BBD"/>
    <w:multiLevelType w:val="singleLevel"/>
    <w:tmpl w:val="6832B4D0"/>
    <w:lvl w:ilvl="0">
      <w:start w:val="1"/>
      <w:numFmt w:val="upperRoman"/>
      <w:pStyle w:val="Heading1"/>
      <w:lvlText w:val="%1."/>
      <w:lvlJc w:val="left"/>
      <w:pPr>
        <w:tabs>
          <w:tab w:val="num" w:pos="720"/>
        </w:tabs>
        <w:ind w:left="720" w:hanging="720"/>
      </w:pPr>
      <w:rPr>
        <w:rFonts w:hint="default"/>
        <w:u w:val="single"/>
      </w:rPr>
    </w:lvl>
  </w:abstractNum>
  <w:abstractNum w:abstractNumId="6">
    <w:nsid w:val="548F48FC"/>
    <w:multiLevelType w:val="hybridMultilevel"/>
    <w:tmpl w:val="2C145BB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2B92386"/>
    <w:multiLevelType w:val="singleLevel"/>
    <w:tmpl w:val="E5DE201A"/>
    <w:lvl w:ilvl="0">
      <w:start w:val="1"/>
      <w:numFmt w:val="upperRoman"/>
      <w:lvlText w:val="%1."/>
      <w:lvlJc w:val="left"/>
      <w:pPr>
        <w:tabs>
          <w:tab w:val="num" w:pos="720"/>
        </w:tabs>
        <w:ind w:left="720" w:hanging="720"/>
      </w:pPr>
      <w:rPr>
        <w:rFonts w:hint="default"/>
        <w:u w:val="single"/>
      </w:rPr>
    </w:lvl>
  </w:abstractNum>
  <w:abstractNum w:abstractNumId="8">
    <w:nsid w:val="66D40DFD"/>
    <w:multiLevelType w:val="singleLevel"/>
    <w:tmpl w:val="E5DE201A"/>
    <w:lvl w:ilvl="0">
      <w:start w:val="1"/>
      <w:numFmt w:val="upperRoman"/>
      <w:lvlText w:val="%1."/>
      <w:lvlJc w:val="left"/>
      <w:pPr>
        <w:tabs>
          <w:tab w:val="num" w:pos="720"/>
        </w:tabs>
        <w:ind w:left="720" w:hanging="720"/>
      </w:pPr>
      <w:rPr>
        <w:rFonts w:hint="default"/>
        <w:u w:val="single"/>
      </w:rPr>
    </w:lvl>
  </w:abstractNum>
  <w:abstractNum w:abstractNumId="9">
    <w:nsid w:val="6C640324"/>
    <w:multiLevelType w:val="hybridMultilevel"/>
    <w:tmpl w:val="1CA66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0"/>
    <w:lvlOverride w:ilvl="0">
      <w:lvl w:ilvl="0">
        <w:start w:val="1"/>
        <w:numFmt w:val="bullet"/>
        <w:lvlText w:val=""/>
        <w:legacy w:legacy="1" w:legacySpace="0" w:legacyIndent="360"/>
        <w:lvlJc w:val="left"/>
        <w:pPr>
          <w:ind w:left="1080" w:hanging="360"/>
        </w:pPr>
        <w:rPr>
          <w:rFonts w:ascii="Monotype Sorts" w:hAnsi="Monotype Sorts" w:hint="default"/>
          <w:b w:val="0"/>
          <w:i w:val="0"/>
          <w:sz w:val="22"/>
          <w:u w:val="none"/>
        </w:rPr>
      </w:lvl>
    </w:lvlOverride>
  </w:num>
  <w:num w:numId="5">
    <w:abstractNumId w:val="6"/>
  </w:num>
  <w:num w:numId="6">
    <w:abstractNumId w:val="1"/>
  </w:num>
  <w:num w:numId="7">
    <w:abstractNumId w:val="4"/>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ED"/>
    <w:rsid w:val="000023DF"/>
    <w:rsid w:val="00033F6C"/>
    <w:rsid w:val="0003501A"/>
    <w:rsid w:val="00037D20"/>
    <w:rsid w:val="00041613"/>
    <w:rsid w:val="000463EC"/>
    <w:rsid w:val="00052B19"/>
    <w:rsid w:val="000602E3"/>
    <w:rsid w:val="00061F38"/>
    <w:rsid w:val="00090970"/>
    <w:rsid w:val="00097EA5"/>
    <w:rsid w:val="000A6E0B"/>
    <w:rsid w:val="000B5BD1"/>
    <w:rsid w:val="000E1C92"/>
    <w:rsid w:val="000F603D"/>
    <w:rsid w:val="00112EC0"/>
    <w:rsid w:val="0012117F"/>
    <w:rsid w:val="001322A2"/>
    <w:rsid w:val="00134409"/>
    <w:rsid w:val="001419C6"/>
    <w:rsid w:val="001444D9"/>
    <w:rsid w:val="001510B7"/>
    <w:rsid w:val="00153245"/>
    <w:rsid w:val="00155919"/>
    <w:rsid w:val="00155ECA"/>
    <w:rsid w:val="0015648D"/>
    <w:rsid w:val="001729EF"/>
    <w:rsid w:val="00172D52"/>
    <w:rsid w:val="001747D1"/>
    <w:rsid w:val="00190DA7"/>
    <w:rsid w:val="00193F73"/>
    <w:rsid w:val="0019535D"/>
    <w:rsid w:val="001A16A7"/>
    <w:rsid w:val="001B19CD"/>
    <w:rsid w:val="001B663C"/>
    <w:rsid w:val="001C17D1"/>
    <w:rsid w:val="001D6C57"/>
    <w:rsid w:val="001F729E"/>
    <w:rsid w:val="002178B2"/>
    <w:rsid w:val="0022279B"/>
    <w:rsid w:val="0023001E"/>
    <w:rsid w:val="002502D0"/>
    <w:rsid w:val="00251CE7"/>
    <w:rsid w:val="00254F87"/>
    <w:rsid w:val="002607D1"/>
    <w:rsid w:val="002638A0"/>
    <w:rsid w:val="00271D25"/>
    <w:rsid w:val="0027423A"/>
    <w:rsid w:val="00280967"/>
    <w:rsid w:val="00290823"/>
    <w:rsid w:val="002A04CA"/>
    <w:rsid w:val="002A437C"/>
    <w:rsid w:val="002B1BA6"/>
    <w:rsid w:val="002B79B0"/>
    <w:rsid w:val="002C7500"/>
    <w:rsid w:val="002E065F"/>
    <w:rsid w:val="002E7F81"/>
    <w:rsid w:val="002F0856"/>
    <w:rsid w:val="002F54AB"/>
    <w:rsid w:val="0030264A"/>
    <w:rsid w:val="00304235"/>
    <w:rsid w:val="00306069"/>
    <w:rsid w:val="0031030D"/>
    <w:rsid w:val="00316C28"/>
    <w:rsid w:val="003174BA"/>
    <w:rsid w:val="00330CF0"/>
    <w:rsid w:val="0033155B"/>
    <w:rsid w:val="00333DAA"/>
    <w:rsid w:val="00334250"/>
    <w:rsid w:val="003375A9"/>
    <w:rsid w:val="00340330"/>
    <w:rsid w:val="00354509"/>
    <w:rsid w:val="00377025"/>
    <w:rsid w:val="00377F11"/>
    <w:rsid w:val="00382982"/>
    <w:rsid w:val="00384669"/>
    <w:rsid w:val="003928ED"/>
    <w:rsid w:val="003A1E2B"/>
    <w:rsid w:val="003B7EDA"/>
    <w:rsid w:val="003C7B5E"/>
    <w:rsid w:val="003D08BC"/>
    <w:rsid w:val="003D41F7"/>
    <w:rsid w:val="003D4EB9"/>
    <w:rsid w:val="003D5250"/>
    <w:rsid w:val="003F1380"/>
    <w:rsid w:val="00406CFA"/>
    <w:rsid w:val="00407345"/>
    <w:rsid w:val="0041483D"/>
    <w:rsid w:val="0043236D"/>
    <w:rsid w:val="004433F4"/>
    <w:rsid w:val="00451931"/>
    <w:rsid w:val="0046144A"/>
    <w:rsid w:val="00465C37"/>
    <w:rsid w:val="0047144F"/>
    <w:rsid w:val="00474993"/>
    <w:rsid w:val="004858AB"/>
    <w:rsid w:val="00492C4D"/>
    <w:rsid w:val="00495B5A"/>
    <w:rsid w:val="004A6AB0"/>
    <w:rsid w:val="004B6958"/>
    <w:rsid w:val="004C5F30"/>
    <w:rsid w:val="004E22F5"/>
    <w:rsid w:val="004E3B0B"/>
    <w:rsid w:val="004E4813"/>
    <w:rsid w:val="004E7C39"/>
    <w:rsid w:val="004F1C50"/>
    <w:rsid w:val="00500254"/>
    <w:rsid w:val="005017C8"/>
    <w:rsid w:val="00506E63"/>
    <w:rsid w:val="005073B6"/>
    <w:rsid w:val="00512DE2"/>
    <w:rsid w:val="005168A6"/>
    <w:rsid w:val="0052323E"/>
    <w:rsid w:val="00531AC2"/>
    <w:rsid w:val="00547CE4"/>
    <w:rsid w:val="005520C4"/>
    <w:rsid w:val="005537AE"/>
    <w:rsid w:val="00553ED3"/>
    <w:rsid w:val="00557A9D"/>
    <w:rsid w:val="005605FD"/>
    <w:rsid w:val="00563306"/>
    <w:rsid w:val="00566BDA"/>
    <w:rsid w:val="00570285"/>
    <w:rsid w:val="00573BA3"/>
    <w:rsid w:val="00593BB2"/>
    <w:rsid w:val="005A2685"/>
    <w:rsid w:val="005A6E34"/>
    <w:rsid w:val="005B2B7B"/>
    <w:rsid w:val="005B7EF3"/>
    <w:rsid w:val="005D57E8"/>
    <w:rsid w:val="005F2B87"/>
    <w:rsid w:val="005F3F87"/>
    <w:rsid w:val="0060617A"/>
    <w:rsid w:val="0061490E"/>
    <w:rsid w:val="00614AE7"/>
    <w:rsid w:val="00616135"/>
    <w:rsid w:val="006254F1"/>
    <w:rsid w:val="00642E3D"/>
    <w:rsid w:val="00643CCB"/>
    <w:rsid w:val="00650DD9"/>
    <w:rsid w:val="006528A0"/>
    <w:rsid w:val="006567DE"/>
    <w:rsid w:val="0066294F"/>
    <w:rsid w:val="00664B2E"/>
    <w:rsid w:val="00687BA5"/>
    <w:rsid w:val="00691229"/>
    <w:rsid w:val="006A4C3E"/>
    <w:rsid w:val="006A4E74"/>
    <w:rsid w:val="006B1D64"/>
    <w:rsid w:val="006B6306"/>
    <w:rsid w:val="006B761C"/>
    <w:rsid w:val="006C26E0"/>
    <w:rsid w:val="006C2CE9"/>
    <w:rsid w:val="006D562F"/>
    <w:rsid w:val="006E0669"/>
    <w:rsid w:val="006E2F59"/>
    <w:rsid w:val="006E4021"/>
    <w:rsid w:val="007058B5"/>
    <w:rsid w:val="00711C1B"/>
    <w:rsid w:val="007121AD"/>
    <w:rsid w:val="00720DD8"/>
    <w:rsid w:val="007212A1"/>
    <w:rsid w:val="00723218"/>
    <w:rsid w:val="007368C2"/>
    <w:rsid w:val="00736D61"/>
    <w:rsid w:val="007433F1"/>
    <w:rsid w:val="007466E3"/>
    <w:rsid w:val="00787A99"/>
    <w:rsid w:val="007937EB"/>
    <w:rsid w:val="007A1DBC"/>
    <w:rsid w:val="007C2F6A"/>
    <w:rsid w:val="007C7618"/>
    <w:rsid w:val="007D3085"/>
    <w:rsid w:val="007E7A7B"/>
    <w:rsid w:val="007F76F7"/>
    <w:rsid w:val="00801ACB"/>
    <w:rsid w:val="00813A25"/>
    <w:rsid w:val="008167AC"/>
    <w:rsid w:val="008246F7"/>
    <w:rsid w:val="00844E91"/>
    <w:rsid w:val="008501E7"/>
    <w:rsid w:val="008511AC"/>
    <w:rsid w:val="00856646"/>
    <w:rsid w:val="00873366"/>
    <w:rsid w:val="00877E09"/>
    <w:rsid w:val="00880954"/>
    <w:rsid w:val="00884460"/>
    <w:rsid w:val="00892217"/>
    <w:rsid w:val="00893C23"/>
    <w:rsid w:val="0089587B"/>
    <w:rsid w:val="008A08E7"/>
    <w:rsid w:val="008A2939"/>
    <w:rsid w:val="008B01DE"/>
    <w:rsid w:val="008B27B0"/>
    <w:rsid w:val="008B2F2A"/>
    <w:rsid w:val="008C5F49"/>
    <w:rsid w:val="008E4A2D"/>
    <w:rsid w:val="008E5E92"/>
    <w:rsid w:val="008F002B"/>
    <w:rsid w:val="008F12C2"/>
    <w:rsid w:val="00901937"/>
    <w:rsid w:val="00906979"/>
    <w:rsid w:val="00912293"/>
    <w:rsid w:val="0091328F"/>
    <w:rsid w:val="009141F0"/>
    <w:rsid w:val="009161ED"/>
    <w:rsid w:val="00916EFB"/>
    <w:rsid w:val="009170C7"/>
    <w:rsid w:val="009341A5"/>
    <w:rsid w:val="009424A1"/>
    <w:rsid w:val="00947F10"/>
    <w:rsid w:val="00965876"/>
    <w:rsid w:val="009A0689"/>
    <w:rsid w:val="009D4D49"/>
    <w:rsid w:val="009E41B7"/>
    <w:rsid w:val="00A032C6"/>
    <w:rsid w:val="00A129ED"/>
    <w:rsid w:val="00A20A79"/>
    <w:rsid w:val="00A26680"/>
    <w:rsid w:val="00A300DF"/>
    <w:rsid w:val="00A5067E"/>
    <w:rsid w:val="00A51F6A"/>
    <w:rsid w:val="00A564D2"/>
    <w:rsid w:val="00A60061"/>
    <w:rsid w:val="00A64A4F"/>
    <w:rsid w:val="00A65F21"/>
    <w:rsid w:val="00A70D9E"/>
    <w:rsid w:val="00A80D3C"/>
    <w:rsid w:val="00AA246B"/>
    <w:rsid w:val="00AD7429"/>
    <w:rsid w:val="00AD79AC"/>
    <w:rsid w:val="00AE5503"/>
    <w:rsid w:val="00AF6B7D"/>
    <w:rsid w:val="00AF78A1"/>
    <w:rsid w:val="00B0191F"/>
    <w:rsid w:val="00B03117"/>
    <w:rsid w:val="00B032C4"/>
    <w:rsid w:val="00B20D04"/>
    <w:rsid w:val="00B2284F"/>
    <w:rsid w:val="00B24E0C"/>
    <w:rsid w:val="00B4381B"/>
    <w:rsid w:val="00B57A28"/>
    <w:rsid w:val="00B96DD3"/>
    <w:rsid w:val="00BA1648"/>
    <w:rsid w:val="00BA6920"/>
    <w:rsid w:val="00BC1967"/>
    <w:rsid w:val="00BD1A36"/>
    <w:rsid w:val="00BD2C42"/>
    <w:rsid w:val="00BD35C5"/>
    <w:rsid w:val="00BD6FB6"/>
    <w:rsid w:val="00BE069D"/>
    <w:rsid w:val="00C039AA"/>
    <w:rsid w:val="00C201E7"/>
    <w:rsid w:val="00C33956"/>
    <w:rsid w:val="00C60D91"/>
    <w:rsid w:val="00C855BB"/>
    <w:rsid w:val="00CA2B24"/>
    <w:rsid w:val="00CB0305"/>
    <w:rsid w:val="00CB1101"/>
    <w:rsid w:val="00CB44C0"/>
    <w:rsid w:val="00CB5096"/>
    <w:rsid w:val="00CC5441"/>
    <w:rsid w:val="00CC6C23"/>
    <w:rsid w:val="00CD4870"/>
    <w:rsid w:val="00CF214C"/>
    <w:rsid w:val="00CF76C0"/>
    <w:rsid w:val="00D02C69"/>
    <w:rsid w:val="00D07BB0"/>
    <w:rsid w:val="00D47572"/>
    <w:rsid w:val="00D5788E"/>
    <w:rsid w:val="00D63776"/>
    <w:rsid w:val="00D63E96"/>
    <w:rsid w:val="00D64F22"/>
    <w:rsid w:val="00D75029"/>
    <w:rsid w:val="00D933F5"/>
    <w:rsid w:val="00D97338"/>
    <w:rsid w:val="00DA1BA1"/>
    <w:rsid w:val="00DB35AE"/>
    <w:rsid w:val="00DB7B9B"/>
    <w:rsid w:val="00DD55B3"/>
    <w:rsid w:val="00DF1095"/>
    <w:rsid w:val="00E01A2F"/>
    <w:rsid w:val="00E13D43"/>
    <w:rsid w:val="00E30819"/>
    <w:rsid w:val="00E337D9"/>
    <w:rsid w:val="00E362D2"/>
    <w:rsid w:val="00E36C04"/>
    <w:rsid w:val="00E4551B"/>
    <w:rsid w:val="00E51C94"/>
    <w:rsid w:val="00E53912"/>
    <w:rsid w:val="00E557B2"/>
    <w:rsid w:val="00E71F4E"/>
    <w:rsid w:val="00E77B41"/>
    <w:rsid w:val="00E90397"/>
    <w:rsid w:val="00E906E7"/>
    <w:rsid w:val="00EA35B0"/>
    <w:rsid w:val="00EB4C49"/>
    <w:rsid w:val="00EC0E0D"/>
    <w:rsid w:val="00EC47C5"/>
    <w:rsid w:val="00EC5D46"/>
    <w:rsid w:val="00EE0693"/>
    <w:rsid w:val="00EE3562"/>
    <w:rsid w:val="00EF2BCB"/>
    <w:rsid w:val="00EF4452"/>
    <w:rsid w:val="00F058DF"/>
    <w:rsid w:val="00F1473D"/>
    <w:rsid w:val="00F164FD"/>
    <w:rsid w:val="00F20304"/>
    <w:rsid w:val="00F2724C"/>
    <w:rsid w:val="00F52A80"/>
    <w:rsid w:val="00F558C0"/>
    <w:rsid w:val="00F62E95"/>
    <w:rsid w:val="00F634CE"/>
    <w:rsid w:val="00F65EC8"/>
    <w:rsid w:val="00F72E87"/>
    <w:rsid w:val="00F815E7"/>
    <w:rsid w:val="00F86F21"/>
    <w:rsid w:val="00F9572B"/>
    <w:rsid w:val="00FB1C57"/>
    <w:rsid w:val="00FC06CF"/>
    <w:rsid w:val="00FC0EE5"/>
    <w:rsid w:val="00FC73E6"/>
    <w:rsid w:val="00FD25AC"/>
    <w:rsid w:val="00FD42F8"/>
    <w:rsid w:val="00FE368A"/>
    <w:rsid w:val="00FF130E"/>
    <w:rsid w:val="00FF1FD4"/>
    <w:rsid w:val="00FF3E2E"/>
    <w:rsid w:val="00FF601E"/>
    <w:rsid w:val="00FF78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618C53"/>
  <w15:chartTrackingRefBased/>
  <w15:docId w15:val="{1955A1C0-14BC-4436-9AA4-61CB4714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numPr>
        <w:numId w:val="3"/>
      </w:numPr>
      <w:jc w:val="both"/>
      <w:outlineLvl w:val="0"/>
    </w:pPr>
    <w:rPr>
      <w:rFonts w:ascii="Arial" w:hAnsi="Arial"/>
      <w:b/>
      <w:sz w:val="24"/>
    </w:rPr>
  </w:style>
  <w:style w:type="paragraph" w:styleId="Heading2">
    <w:name w:val="heading 2"/>
    <w:basedOn w:val="Normal"/>
    <w:next w:val="Normal"/>
    <w:qFormat/>
    <w:pPr>
      <w:keepNext/>
      <w:outlineLvl w:val="1"/>
    </w:pPr>
    <w:rPr>
      <w:rFonts w:ascii="Arial" w:hAnsi="Arial"/>
      <w:b/>
      <w:sz w:val="24"/>
      <w:u w:val="single"/>
    </w:rPr>
  </w:style>
  <w:style w:type="paragraph" w:styleId="Heading3">
    <w:name w:val="heading 3"/>
    <w:basedOn w:val="Normal"/>
    <w:next w:val="Normal"/>
    <w:qFormat/>
    <w:pPr>
      <w:keepNext/>
      <w:jc w:val="center"/>
      <w:outlineLvl w:val="2"/>
    </w:pPr>
    <w:rPr>
      <w:rFonts w:ascii="Arial" w:hAnsi="Arial"/>
      <w:sz w:val="24"/>
      <w:u w:val="single"/>
    </w:rPr>
  </w:style>
  <w:style w:type="paragraph" w:styleId="Heading4">
    <w:name w:val="heading 4"/>
    <w:basedOn w:val="Normal"/>
    <w:next w:val="Normal"/>
    <w:qFormat/>
    <w:pPr>
      <w:keepNext/>
      <w:widowControl w:val="0"/>
      <w:outlineLvl w:val="3"/>
    </w:pPr>
    <w:rPr>
      <w:rFonts w:ascii="Arial" w:hAnsi="Arial"/>
      <w:bCs/>
      <w:sz w:val="24"/>
    </w:rPr>
  </w:style>
  <w:style w:type="paragraph" w:styleId="Heading5">
    <w:name w:val="heading 5"/>
    <w:basedOn w:val="Normal"/>
    <w:next w:val="Normal"/>
    <w:qFormat/>
    <w:pPr>
      <w:keepNext/>
      <w:outlineLvl w:val="4"/>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jc w:val="both"/>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center"/>
    </w:pPr>
    <w:rPr>
      <w:rFonts w:ascii="Arial" w:hAnsi="Arial"/>
      <w:bCs/>
      <w:sz w:val="24"/>
    </w:rPr>
  </w:style>
  <w:style w:type="paragraph" w:styleId="BodyText2">
    <w:name w:val="Body Text 2"/>
    <w:basedOn w:val="Normal"/>
    <w:pPr>
      <w:widowControl w:val="0"/>
      <w:tabs>
        <w:tab w:val="left" w:pos="450"/>
      </w:tabs>
    </w:pPr>
    <w:rPr>
      <w:rFonts w:ascii="Arial" w:hAnsi="Arial"/>
      <w:bCs/>
      <w:sz w:val="24"/>
    </w:rPr>
  </w:style>
  <w:style w:type="paragraph" w:styleId="BalloonText">
    <w:name w:val="Balloon Text"/>
    <w:basedOn w:val="Normal"/>
    <w:semiHidden/>
    <w:rsid w:val="00A129ED"/>
    <w:rPr>
      <w:rFonts w:ascii="Tahoma" w:hAnsi="Tahoma" w:cs="Tahoma"/>
      <w:sz w:val="16"/>
      <w:szCs w:val="16"/>
    </w:rPr>
  </w:style>
  <w:style w:type="character" w:customStyle="1" w:styleId="FooterChar">
    <w:name w:val="Footer Char"/>
    <w:basedOn w:val="DefaultParagraphFont"/>
    <w:link w:val="Footer"/>
    <w:uiPriority w:val="99"/>
    <w:rsid w:val="001729EF"/>
  </w:style>
  <w:style w:type="paragraph" w:styleId="BodyText3">
    <w:name w:val="Body Text 3"/>
    <w:basedOn w:val="Normal"/>
    <w:link w:val="BodyText3Char"/>
    <w:rsid w:val="00531AC2"/>
    <w:pPr>
      <w:spacing w:after="120"/>
    </w:pPr>
    <w:rPr>
      <w:sz w:val="16"/>
      <w:szCs w:val="16"/>
    </w:rPr>
  </w:style>
  <w:style w:type="character" w:customStyle="1" w:styleId="BodyText3Char">
    <w:name w:val="Body Text 3 Char"/>
    <w:link w:val="BodyText3"/>
    <w:rsid w:val="00531AC2"/>
    <w:rPr>
      <w:sz w:val="16"/>
      <w:szCs w:val="16"/>
    </w:rPr>
  </w:style>
  <w:style w:type="character" w:styleId="CommentReference">
    <w:name w:val="annotation reference"/>
    <w:rsid w:val="005F3F87"/>
    <w:rPr>
      <w:sz w:val="16"/>
      <w:szCs w:val="16"/>
    </w:rPr>
  </w:style>
  <w:style w:type="paragraph" w:styleId="CommentText">
    <w:name w:val="annotation text"/>
    <w:basedOn w:val="Normal"/>
    <w:link w:val="CommentTextChar"/>
    <w:rsid w:val="005F3F87"/>
  </w:style>
  <w:style w:type="character" w:customStyle="1" w:styleId="CommentTextChar">
    <w:name w:val="Comment Text Char"/>
    <w:basedOn w:val="DefaultParagraphFont"/>
    <w:link w:val="CommentText"/>
    <w:rsid w:val="005F3F87"/>
  </w:style>
  <w:style w:type="paragraph" w:styleId="CommentSubject">
    <w:name w:val="annotation subject"/>
    <w:basedOn w:val="CommentText"/>
    <w:next w:val="CommentText"/>
    <w:link w:val="CommentSubjectChar"/>
    <w:rsid w:val="005F3F87"/>
    <w:rPr>
      <w:b/>
      <w:bCs/>
    </w:rPr>
  </w:style>
  <w:style w:type="character" w:customStyle="1" w:styleId="CommentSubjectChar">
    <w:name w:val="Comment Subject Char"/>
    <w:link w:val="CommentSubject"/>
    <w:rsid w:val="005F3F87"/>
    <w:rPr>
      <w:b/>
      <w:bCs/>
    </w:rPr>
  </w:style>
  <w:style w:type="table" w:styleId="TableGrid1">
    <w:name w:val="Table Grid 1"/>
    <w:basedOn w:val="TableNormal"/>
    <w:rsid w:val="00A564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aragraph">
    <w:name w:val="paragraph"/>
    <w:basedOn w:val="Normal"/>
    <w:rsid w:val="00A60061"/>
    <w:pPr>
      <w:spacing w:before="100" w:beforeAutospacing="1" w:after="100" w:afterAutospacing="1"/>
    </w:pPr>
    <w:rPr>
      <w:sz w:val="24"/>
      <w:szCs w:val="24"/>
    </w:rPr>
  </w:style>
  <w:style w:type="character" w:customStyle="1" w:styleId="normaltextrun">
    <w:name w:val="normaltextrun"/>
    <w:basedOn w:val="DefaultParagraphFont"/>
    <w:rsid w:val="00A60061"/>
  </w:style>
  <w:style w:type="character" w:customStyle="1" w:styleId="eop">
    <w:name w:val="eop"/>
    <w:basedOn w:val="DefaultParagraphFont"/>
    <w:rsid w:val="00A60061"/>
  </w:style>
  <w:style w:type="table" w:styleId="TableGrid">
    <w:name w:val="Table Grid"/>
    <w:basedOn w:val="TableNormal"/>
    <w:uiPriority w:val="59"/>
    <w:rsid w:val="00144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24A1"/>
    <w:pPr>
      <w:autoSpaceDE w:val="0"/>
      <w:autoSpaceDN w:val="0"/>
      <w:adjustRightInd w:val="0"/>
    </w:pPr>
    <w:rPr>
      <w:color w:val="000000"/>
      <w:sz w:val="24"/>
      <w:szCs w:val="24"/>
    </w:rPr>
  </w:style>
  <w:style w:type="paragraph" w:styleId="Revision">
    <w:name w:val="Revision"/>
    <w:hidden/>
    <w:uiPriority w:val="99"/>
    <w:semiHidden/>
    <w:rsid w:val="00691229"/>
  </w:style>
  <w:style w:type="paragraph" w:styleId="ListParagraph">
    <w:name w:val="List Paragraph"/>
    <w:basedOn w:val="Normal"/>
    <w:uiPriority w:val="34"/>
    <w:qFormat/>
    <w:rsid w:val="008A293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D3381-22FA-4D8E-A1CA-6FE9280B3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3718</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Estimate of the Respondent Burden:</vt:lpstr>
    </vt:vector>
  </TitlesOfParts>
  <Company>Veterans Affairs</Company>
  <LinksUpToDate>false</LinksUpToDate>
  <CharactersWithSpaces>24868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Respondent Burden:</dc:title>
  <dc:creator>Ron Taylor</dc:creator>
  <cp:lastModifiedBy>Eliseo, Matthew S. EOP/OMB</cp:lastModifiedBy>
  <cp:revision>7</cp:revision>
  <cp:lastPrinted>2023-02-21T06:31:00Z</cp:lastPrinted>
  <dcterms:created xsi:type="dcterms:W3CDTF">2023-07-31T21:15:00Z</dcterms:created>
  <dcterms:modified xsi:type="dcterms:W3CDTF">2023-09-11T16:29:00Z</dcterms:modified>
</cp:coreProperties>
</file>