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20B6" w:rsidRPr="00D62757" w:rsidP="00F92988" w14:paraId="03D7A290" w14:textId="77777777">
      <w:pPr>
        <w:widowControl w:val="0"/>
        <w:jc w:val="center"/>
        <w:rPr>
          <w:rFonts w:ascii="Times New Roman" w:hAnsi="Times New Roman"/>
          <w:b/>
          <w:bCs/>
          <w:szCs w:val="22"/>
        </w:rPr>
      </w:pPr>
      <w:r w:rsidRPr="00C935FF">
        <w:rPr>
          <w:rFonts w:ascii="Times New Roman" w:hAnsi="Times New Roman"/>
          <w:b/>
        </w:rPr>
        <w:t xml:space="preserve">Corporation for National and Community Service </w:t>
      </w:r>
      <w:r w:rsidRPr="00D62757">
        <w:rPr>
          <w:rFonts w:ascii="Times New Roman" w:hAnsi="Times New Roman"/>
          <w:b/>
          <w:bCs/>
          <w:szCs w:val="22"/>
        </w:rPr>
        <w:t>(</w:t>
      </w:r>
      <w:r w:rsidRPr="00C935FF">
        <w:rPr>
          <w:rFonts w:ascii="Times New Roman" w:hAnsi="Times New Roman"/>
          <w:b/>
        </w:rPr>
        <w:t>AmeriCorps</w:t>
      </w:r>
      <w:r w:rsidRPr="00D62757">
        <w:rPr>
          <w:rFonts w:ascii="Times New Roman" w:hAnsi="Times New Roman"/>
          <w:b/>
          <w:bCs/>
          <w:szCs w:val="22"/>
        </w:rPr>
        <w:t>)</w:t>
      </w:r>
    </w:p>
    <w:p w:rsidR="00254DEF" w:rsidRPr="00D62757" w:rsidP="2B43B0CB" w14:paraId="028418F3" w14:textId="77777777">
      <w:pPr>
        <w:widowControl w:val="0"/>
        <w:jc w:val="center"/>
        <w:rPr>
          <w:rFonts w:ascii="Times New Roman" w:hAnsi="Times New Roman"/>
          <w:b/>
          <w:bCs/>
        </w:rPr>
      </w:pPr>
      <w:r w:rsidRPr="00C935FF">
        <w:rPr>
          <w:rFonts w:ascii="Times New Roman" w:hAnsi="Times New Roman"/>
          <w:b/>
        </w:rPr>
        <w:t>AmeriCorps</w:t>
      </w:r>
      <w:r w:rsidR="005473D8">
        <w:rPr>
          <w:rFonts w:ascii="Times New Roman" w:hAnsi="Times New Roman"/>
          <w:b/>
          <w:bCs/>
        </w:rPr>
        <w:t xml:space="preserve"> NCCC Service Project Application</w:t>
      </w:r>
    </w:p>
    <w:p w:rsidR="00254DEF" w:rsidRPr="00D62757" w:rsidP="00F92988" w14:paraId="20BDE351" w14:textId="77777777">
      <w:pPr>
        <w:widowControl w:val="0"/>
        <w:jc w:val="center"/>
        <w:rPr>
          <w:rFonts w:ascii="Times New Roman" w:hAnsi="Times New Roman"/>
          <w:b/>
          <w:bCs/>
          <w:szCs w:val="22"/>
        </w:rPr>
      </w:pPr>
      <w:r w:rsidRPr="00D62757">
        <w:rPr>
          <w:rFonts w:ascii="Times New Roman" w:hAnsi="Times New Roman"/>
          <w:b/>
          <w:bCs/>
          <w:szCs w:val="22"/>
        </w:rPr>
        <w:t>OMB Control N</w:t>
      </w:r>
      <w:r w:rsidR="005473D8">
        <w:rPr>
          <w:rFonts w:ascii="Times New Roman" w:hAnsi="Times New Roman"/>
          <w:b/>
          <w:bCs/>
          <w:szCs w:val="22"/>
        </w:rPr>
        <w:t>umber</w:t>
      </w:r>
      <w:r w:rsidR="00F85BDA">
        <w:rPr>
          <w:rFonts w:ascii="Times New Roman" w:hAnsi="Times New Roman"/>
          <w:b/>
          <w:bCs/>
          <w:szCs w:val="22"/>
        </w:rPr>
        <w:t xml:space="preserve"> 3045-0010</w:t>
      </w:r>
    </w:p>
    <w:p w:rsidR="00254DEF" w:rsidRPr="00436E5C" w:rsidP="00F92988" w14:paraId="2FC66761" w14:textId="77777777">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6978D39F" w14:textId="77777777">
      <w:pPr>
        <w:widowControl w:val="0"/>
        <w:rPr>
          <w:rFonts w:ascii="Times New Roman" w:hAnsi="Times New Roman"/>
        </w:rPr>
      </w:pPr>
    </w:p>
    <w:p w:rsidR="00B20F59" w:rsidP="00F92988" w14:paraId="5B5B5D5E" w14:textId="77777777">
      <w:pPr>
        <w:widowControl w:val="0"/>
        <w:rPr>
          <w:rFonts w:ascii="Times New Roman" w:hAnsi="Times New Roman"/>
        </w:rPr>
      </w:pPr>
    </w:p>
    <w:p w:rsidR="00396501" w:rsidP="00310FDA" w14:paraId="5B19BA7C" w14:textId="77777777">
      <w:pPr>
        <w:widowControl w:val="0"/>
        <w:overflowPunct/>
        <w:adjustRightInd/>
        <w:textAlignment w:val="auto"/>
        <w:rPr>
          <w:rFonts w:ascii="Times New Roman" w:hAnsi="Times New Roman"/>
          <w:u w:val="single"/>
        </w:rPr>
      </w:pPr>
      <w:r w:rsidRPr="00310FDA">
        <w:rPr>
          <w:rFonts w:ascii="Times New Roman" w:hAnsi="Times New Roman"/>
          <w:u w:val="single"/>
        </w:rPr>
        <w:t xml:space="preserve">Overview of Information Collection: </w:t>
      </w:r>
    </w:p>
    <w:p w:rsidR="00310FDA" w:rsidRPr="00310FDA" w:rsidP="00310FDA" w14:paraId="05141100" w14:textId="77777777">
      <w:pPr>
        <w:widowControl w:val="0"/>
        <w:overflowPunct/>
        <w:adjustRightInd/>
        <w:textAlignment w:val="auto"/>
        <w:rPr>
          <w:rFonts w:eastAsia="Tms Rmn" w:cs="Tms Rmn"/>
          <w:i/>
          <w:iCs/>
          <w:szCs w:val="24"/>
        </w:rPr>
      </w:pPr>
    </w:p>
    <w:p w:rsidR="003F1553" w:rsidP="003F1553" w14:paraId="6DDCDA54" w14:textId="77777777">
      <w:pPr>
        <w:rPr>
          <w:kern w:val="36"/>
        </w:rPr>
      </w:pPr>
      <w:r w:rsidRPr="2B43B0CB">
        <w:rPr>
          <w:kern w:val="36"/>
        </w:rPr>
        <w:t xml:space="preserve">This information collection </w:t>
      </w:r>
      <w:r w:rsidR="00F85BDA">
        <w:rPr>
          <w:kern w:val="36"/>
        </w:rPr>
        <w:t xml:space="preserve">consists of </w:t>
      </w:r>
      <w:r w:rsidR="00437E09">
        <w:rPr>
          <w:kern w:val="36"/>
        </w:rPr>
        <w:t>t</w:t>
      </w:r>
      <w:r w:rsidRPr="2B43B0CB" w:rsidR="00F85BDA">
        <w:rPr>
          <w:kern w:val="36"/>
        </w:rPr>
        <w:t>he</w:t>
      </w:r>
      <w:r w:rsidR="00F85BDA">
        <w:rPr>
          <w:kern w:val="36"/>
        </w:rPr>
        <w:t xml:space="preserve"> NCCC Service Project</w:t>
      </w:r>
      <w:r w:rsidRPr="2B43B0CB">
        <w:rPr>
          <w:kern w:val="36"/>
        </w:rPr>
        <w:t xml:space="preserve"> Application</w:t>
      </w:r>
      <w:r w:rsidR="00F85BDA">
        <w:rPr>
          <w:kern w:val="36"/>
        </w:rPr>
        <w:t>.</w:t>
      </w:r>
      <w:r w:rsidRPr="2B43B0CB">
        <w:rPr>
          <w:kern w:val="36"/>
        </w:rPr>
        <w:t xml:space="preserve"> The information requested in the application form </w:t>
      </w:r>
      <w:r w:rsidR="0054782B">
        <w:rPr>
          <w:kern w:val="36"/>
        </w:rPr>
        <w:t xml:space="preserve">is completed by organizations seeking to become an AmeriCorps NCCC sponsor and </w:t>
      </w:r>
      <w:r w:rsidRPr="2B43B0CB">
        <w:rPr>
          <w:kern w:val="36"/>
        </w:rPr>
        <w:t xml:space="preserve">makes it possible for </w:t>
      </w:r>
      <w:r>
        <w:rPr>
          <w:kern w:val="36"/>
        </w:rPr>
        <w:t>our regional staff</w:t>
      </w:r>
      <w:r w:rsidRPr="2B43B0CB">
        <w:rPr>
          <w:kern w:val="36"/>
        </w:rPr>
        <w:t xml:space="preserve"> to select</w:t>
      </w:r>
      <w:r>
        <w:rPr>
          <w:kern w:val="36"/>
        </w:rPr>
        <w:t xml:space="preserve"> the organizations</w:t>
      </w:r>
      <w:r w:rsidRPr="2B43B0CB">
        <w:rPr>
          <w:kern w:val="36"/>
        </w:rPr>
        <w:t xml:space="preserve"> t</w:t>
      </w:r>
      <w:r>
        <w:rPr>
          <w:kern w:val="36"/>
        </w:rPr>
        <w:t xml:space="preserve">hat will </w:t>
      </w:r>
      <w:r w:rsidR="0054782B">
        <w:rPr>
          <w:kern w:val="36"/>
        </w:rPr>
        <w:t>host and work with</w:t>
      </w:r>
      <w:r>
        <w:rPr>
          <w:kern w:val="36"/>
        </w:rPr>
        <w:t xml:space="preserve"> our teams. </w:t>
      </w:r>
    </w:p>
    <w:p w:rsidR="003F1553" w:rsidP="003F1553" w14:paraId="4CB0C499" w14:textId="77777777">
      <w:pPr>
        <w:rPr>
          <w:kern w:val="36"/>
        </w:rPr>
      </w:pPr>
    </w:p>
    <w:p w:rsidR="00396501" w:rsidRPr="0054782B" w:rsidP="0054782B" w14:paraId="3472F3A1" w14:textId="77777777">
      <w:r w:rsidRPr="12957591">
        <w:rPr>
          <w:kern w:val="36"/>
        </w:rPr>
        <w:t xml:space="preserve">This </w:t>
      </w:r>
      <w:r w:rsidRPr="00C935FF">
        <w:rPr>
          <w:kern w:val="36"/>
        </w:rPr>
        <w:t xml:space="preserve">is </w:t>
      </w:r>
      <w:r w:rsidRPr="12957591">
        <w:rPr>
          <w:kern w:val="36"/>
        </w:rPr>
        <w:t xml:space="preserve">a </w:t>
      </w:r>
      <w:r w:rsidRPr="00C935FF">
        <w:rPr>
          <w:kern w:val="36"/>
        </w:rPr>
        <w:t xml:space="preserve">revision </w:t>
      </w:r>
      <w:r>
        <w:t xml:space="preserve">of </w:t>
      </w:r>
      <w:r w:rsidRPr="12957591">
        <w:rPr>
          <w:kern w:val="36"/>
        </w:rPr>
        <w:t xml:space="preserve">an Existing Collection. AmeriCorps also seeks to continue using the currently approved information collection until the revised information collection is approved by OMB. The currently approved information collection is due to expire on </w:t>
      </w:r>
      <w:r w:rsidRPr="12957591" w:rsidR="229AA34C">
        <w:rPr>
          <w:kern w:val="36"/>
        </w:rPr>
        <w:t>10/31/22.</w:t>
      </w:r>
    </w:p>
    <w:p w:rsidR="00443EFA" w:rsidRPr="00B63F60" w:rsidP="00396501" w14:paraId="38F93D5B" w14:textId="77777777">
      <w:pPr>
        <w:widowControl w:val="0"/>
        <w:tabs>
          <w:tab w:val="left" w:pos="820"/>
          <w:tab w:val="left" w:pos="821"/>
        </w:tabs>
        <w:overflowPunct/>
        <w:adjustRightInd/>
        <w:ind w:right="195"/>
        <w:textAlignment w:val="auto"/>
      </w:pPr>
    </w:p>
    <w:p w:rsidR="00FB7D5B" w:rsidP="00310FDA" w14:paraId="4CB3AC0B" w14:textId="77777777">
      <w:pPr>
        <w:pStyle w:val="ListParagraph"/>
        <w:widowControl w:val="0"/>
        <w:tabs>
          <w:tab w:val="left" w:pos="360"/>
          <w:tab w:val="left" w:pos="630"/>
          <w:tab w:val="left" w:pos="720"/>
          <w:tab w:val="left" w:pos="1080"/>
        </w:tabs>
        <w:ind w:left="0"/>
        <w:rPr>
          <w:rFonts w:ascii="Times New Roman" w:hAnsi="Times New Roman"/>
          <w:u w:val="single"/>
        </w:rPr>
      </w:pPr>
      <w:r w:rsidRPr="2B43B0CB">
        <w:rPr>
          <w:rFonts w:ascii="Times New Roman" w:hAnsi="Times New Roman"/>
          <w:u w:val="single"/>
        </w:rPr>
        <w:t>1</w:t>
      </w:r>
      <w:r w:rsidR="00437E09">
        <w:rPr>
          <w:rFonts w:ascii="Times New Roman" w:hAnsi="Times New Roman"/>
          <w:u w:val="single"/>
        </w:rPr>
        <w:t xml:space="preserve">. </w:t>
      </w:r>
      <w:r w:rsidRPr="2B43B0CB">
        <w:rPr>
          <w:rFonts w:ascii="Times New Roman" w:hAnsi="Times New Roman"/>
          <w:u w:val="single"/>
        </w:rPr>
        <w:t>Need</w:t>
      </w:r>
      <w:r w:rsidRPr="2B43B0CB" w:rsidR="00960321">
        <w:rPr>
          <w:rFonts w:ascii="Times New Roman" w:hAnsi="Times New Roman"/>
          <w:u w:val="single"/>
        </w:rPr>
        <w:t xml:space="preserve"> &amp; Method</w:t>
      </w:r>
      <w:r w:rsidRPr="2B43B0CB">
        <w:rPr>
          <w:rFonts w:ascii="Times New Roman" w:hAnsi="Times New Roman"/>
          <w:u w:val="single"/>
        </w:rPr>
        <w:t xml:space="preserve"> for the Information Collection</w:t>
      </w:r>
      <w:r w:rsidRPr="2B43B0CB">
        <w:rPr>
          <w:rFonts w:ascii="Times New Roman" w:hAnsi="Times New Roman"/>
          <w:u w:val="single"/>
        </w:rPr>
        <w:t xml:space="preserve">. </w:t>
      </w:r>
    </w:p>
    <w:p w:rsidR="00310FDA" w:rsidP="00310FDA" w14:paraId="23DBEFA0" w14:textId="77777777">
      <w:pPr>
        <w:pStyle w:val="ListParagraph"/>
        <w:widowControl w:val="0"/>
        <w:tabs>
          <w:tab w:val="left" w:pos="360"/>
          <w:tab w:val="left" w:pos="630"/>
          <w:tab w:val="left" w:pos="720"/>
          <w:tab w:val="left" w:pos="1080"/>
        </w:tabs>
        <w:ind w:left="0"/>
        <w:rPr>
          <w:rFonts w:eastAsia="Tms Rmn" w:cs="Tms Rmn"/>
          <w:i/>
          <w:iCs/>
          <w:szCs w:val="24"/>
        </w:rPr>
      </w:pPr>
    </w:p>
    <w:p w:rsidR="005473D8" w:rsidP="5C1FFE31" w14:paraId="4784877E" w14:textId="77777777">
      <w:pPr>
        <w:pStyle w:val="paragraph"/>
        <w:spacing w:before="0" w:beforeAutospacing="0" w:after="0" w:afterAutospacing="0"/>
        <w:ind w:firstLine="720"/>
        <w:textAlignment w:val="baseline"/>
        <w:rPr>
          <w:rFonts w:ascii="Segoe UI" w:hAnsi="Segoe UI" w:cs="Segoe UI"/>
          <w:sz w:val="18"/>
          <w:szCs w:val="18"/>
        </w:rPr>
      </w:pPr>
      <w:r w:rsidRPr="5C1FFE31">
        <w:rPr>
          <w:rStyle w:val="normaltextrun"/>
        </w:rPr>
        <w:t>Each year, AmeriCorps National Civilian Community Corps (NCCC) engages teams of members in projects in communities across the United States</w:t>
      </w:r>
      <w:r w:rsidRPr="5C1FFE31" w:rsidR="00437E09">
        <w:rPr>
          <w:rStyle w:val="normaltextrun"/>
        </w:rPr>
        <w:t xml:space="preserve">. This information collection is authorized by the National and Community Service Act, as amended, which establishes the NCCC and provides that AmeriCorps shall select among project proposals submitted by public and private organizations and agencies. </w:t>
      </w:r>
      <w:r w:rsidRPr="5C1FFE31" w:rsidR="00437E09">
        <w:rPr>
          <w:rStyle w:val="normaltextrun"/>
          <w:i/>
          <w:iCs/>
        </w:rPr>
        <w:t xml:space="preserve">See </w:t>
      </w:r>
      <w:r w:rsidRPr="5C1FFE31" w:rsidR="00437E09">
        <w:rPr>
          <w:rStyle w:val="normaltextrun"/>
        </w:rPr>
        <w:t xml:space="preserve">42 U.S.C. 12617. </w:t>
      </w:r>
      <w:r w:rsidRPr="5C1FFE31">
        <w:rPr>
          <w:rStyle w:val="normaltextrun"/>
        </w:rPr>
        <w:t>Service projects, which typically last from six to eight weeks, address critical needs in natural and other disasters, infrastructure improvement, environmental stewardship and conservation, energy conservation, and urban and rural development. AmeriCorps NCCC awards teams to non-profit and faith-based organizations; local, state, and federal governments; Indian tribes; and educational institutions. This information collection comprises the questions applicants answer to apply to sponsor an AmeriCorps NCCC team.</w:t>
      </w:r>
      <w:r w:rsidRPr="5C1FFE31">
        <w:rPr>
          <w:rStyle w:val="eop"/>
        </w:rPr>
        <w:t> </w:t>
      </w:r>
    </w:p>
    <w:p w:rsidR="005473D8" w:rsidP="005473D8" w14:paraId="424ED9B8" w14:textId="77777777">
      <w:pPr>
        <w:pStyle w:val="paragraph"/>
        <w:spacing w:before="0" w:beforeAutospacing="0" w:after="0" w:afterAutospacing="0"/>
        <w:ind w:firstLine="450"/>
        <w:textAlignment w:val="baseline"/>
        <w:rPr>
          <w:rFonts w:ascii="Segoe UI" w:hAnsi="Segoe UI" w:cs="Segoe UI"/>
          <w:sz w:val="18"/>
          <w:szCs w:val="18"/>
        </w:rPr>
      </w:pPr>
      <w:r>
        <w:rPr>
          <w:rStyle w:val="normaltextrun"/>
        </w:rPr>
        <w:t> </w:t>
      </w:r>
      <w:r>
        <w:rPr>
          <w:rStyle w:val="eop"/>
        </w:rPr>
        <w:t> </w:t>
      </w:r>
    </w:p>
    <w:p w:rsidR="00D479C8" w:rsidP="00310FDA" w14:paraId="660345BA" w14:textId="77777777">
      <w:pPr>
        <w:pStyle w:val="ListParagraph"/>
        <w:widowControl w:val="0"/>
        <w:tabs>
          <w:tab w:val="left" w:pos="360"/>
          <w:tab w:val="left" w:pos="630"/>
          <w:tab w:val="left" w:pos="720"/>
          <w:tab w:val="left" w:pos="1080"/>
        </w:tabs>
        <w:ind w:left="0"/>
      </w:pPr>
      <w:r w:rsidRPr="2B43B0CB">
        <w:rPr>
          <w:rFonts w:ascii="Times New Roman" w:hAnsi="Times New Roman"/>
          <w:u w:val="single"/>
        </w:rPr>
        <w:t>2</w:t>
      </w:r>
      <w:r w:rsidR="00437E09">
        <w:rPr>
          <w:rFonts w:ascii="Times New Roman" w:hAnsi="Times New Roman"/>
          <w:u w:val="single"/>
        </w:rPr>
        <w:t xml:space="preserve">. </w:t>
      </w:r>
      <w:r w:rsidRPr="2B43B0CB">
        <w:rPr>
          <w:rFonts w:ascii="Times New Roman" w:hAnsi="Times New Roman"/>
          <w:u w:val="single"/>
        </w:rPr>
        <w:t>Use of the Information</w:t>
      </w:r>
      <w:r w:rsidRPr="2B43B0CB" w:rsidR="00FB7D5B">
        <w:rPr>
          <w:rFonts w:ascii="Times New Roman" w:hAnsi="Times New Roman"/>
          <w:u w:val="single"/>
        </w:rPr>
        <w:t>.</w:t>
      </w:r>
      <w:r w:rsidR="00390F87">
        <w:t xml:space="preserve"> </w:t>
      </w:r>
    </w:p>
    <w:p w:rsidR="005473D8" w:rsidP="00310FDA" w14:paraId="2696E144" w14:textId="77777777">
      <w:pPr>
        <w:pStyle w:val="ListParagraph"/>
        <w:widowControl w:val="0"/>
        <w:tabs>
          <w:tab w:val="left" w:pos="360"/>
          <w:tab w:val="left" w:pos="630"/>
          <w:tab w:val="left" w:pos="720"/>
          <w:tab w:val="left" w:pos="1080"/>
        </w:tabs>
        <w:ind w:left="0"/>
      </w:pPr>
    </w:p>
    <w:p w:rsidR="00310FDA" w:rsidP="00B1552F" w14:paraId="054CA860" w14:textId="77777777">
      <w:pPr>
        <w:pStyle w:val="ListParagraph"/>
        <w:widowControl w:val="0"/>
        <w:tabs>
          <w:tab w:val="left" w:pos="360"/>
          <w:tab w:val="left" w:pos="630"/>
          <w:tab w:val="left" w:pos="720"/>
          <w:tab w:val="left" w:pos="1080"/>
        </w:tabs>
        <w:spacing w:line="259" w:lineRule="auto"/>
        <w:ind w:left="0"/>
        <w:rPr>
          <w:rStyle w:val="normaltextrun"/>
          <w:color w:val="000000" w:themeColor="text1"/>
          <w:szCs w:val="24"/>
        </w:rPr>
      </w:pPr>
      <w:r>
        <w:rPr>
          <w:rStyle w:val="normaltextrun"/>
          <w:color w:val="000000"/>
          <w:shd w:val="clear" w:color="auto" w:fill="FFFFFF"/>
        </w:rPr>
        <w:t>Applicants respond to the questions included in these instructions in order to sponsor an AmeriCorps NCCC team at one of four campuses: Pacific, Southwest, North Central, and Southern</w:t>
      </w:r>
      <w:r w:rsidR="6104663E">
        <w:rPr>
          <w:rStyle w:val="normaltextrun"/>
          <w:color w:val="000000"/>
          <w:shd w:val="clear" w:color="auto" w:fill="FFFFFF"/>
        </w:rPr>
        <w:t xml:space="preserve">. </w:t>
      </w:r>
      <w:r>
        <w:rPr>
          <w:rStyle w:val="normaltextrun"/>
          <w:color w:val="000000"/>
          <w:shd w:val="clear" w:color="auto" w:fill="FFFFFF"/>
        </w:rPr>
        <w:t>The regional programming departments will use the information collection to select local, state, and national entities that will engage AmeriCorps NCCC members in work to address community challenges</w:t>
      </w:r>
      <w:r w:rsidR="6104663E">
        <w:rPr>
          <w:rStyle w:val="normaltextrun"/>
          <w:color w:val="000000"/>
          <w:shd w:val="clear" w:color="auto" w:fill="FFFFFF"/>
        </w:rPr>
        <w:t>. Organizations interested in sponsoring a project either receive application forms from AmeriCorps regional contacts with whom they have interacted before, or if they are new applicants, from the AmeriCorps NCCC informational webpage at https://americorps.gov/partner/how-it-works/americorps-nccc</w:t>
      </w:r>
      <w:r w:rsidRPr="69CEBC34" w:rsidR="69CEBC34">
        <w:rPr>
          <w:rStyle w:val="normaltextrun"/>
          <w:color w:val="000000" w:themeColor="text1"/>
        </w:rPr>
        <w:t>. As directed on the webpage, applicants then contact</w:t>
      </w:r>
      <w:r w:rsidRPr="69CEBC34" w:rsidR="69CEBC34">
        <w:rPr>
          <w:color w:val="112542"/>
          <w:szCs w:val="24"/>
        </w:rPr>
        <w:t xml:space="preserve"> the a</w:t>
      </w:r>
      <w:r w:rsidRPr="69CEBC34" w:rsidR="69CEBC34">
        <w:rPr>
          <w:rStyle w:val="normaltextrun"/>
          <w:color w:val="000000" w:themeColor="text1"/>
        </w:rPr>
        <w:t xml:space="preserve">ppropriate regional campus to discuss their ideas. When they are ready to apply, applicants may access the application form from that same website, download the application to their computer and fill it electronically, then submit to their regional contact. AmeriCorps has identified no psychological or learning costs to completing the application, as the first step in the application process is contacting AmeriCorps regional staff who are then </w:t>
      </w:r>
      <w:r w:rsidRPr="69CEBC34" w:rsidR="69CEBC34">
        <w:rPr>
          <w:rStyle w:val="normaltextrun"/>
          <w:color w:val="000000" w:themeColor="text1"/>
        </w:rPr>
        <w:t xml:space="preserve">available to assist if the applicant faces any issues in completing the application. </w:t>
      </w:r>
    </w:p>
    <w:p w:rsidR="00500D46" w:rsidP="00F92988" w14:paraId="68E426F7" w14:textId="77777777">
      <w:pPr>
        <w:widowControl w:val="0"/>
        <w:tabs>
          <w:tab w:val="left" w:pos="360"/>
          <w:tab w:val="left" w:pos="630"/>
          <w:tab w:val="left" w:pos="720"/>
          <w:tab w:val="left" w:pos="1080"/>
        </w:tabs>
        <w:rPr>
          <w:rFonts w:ascii="Times New Roman" w:hAnsi="Times New Roman"/>
          <w:u w:val="single"/>
        </w:rPr>
      </w:pPr>
    </w:p>
    <w:p w:rsidR="00F359F8" w:rsidRPr="00C935FF" w:rsidP="00C935FF" w14:paraId="13B7C57F" w14:textId="77777777">
      <w:pPr>
        <w:widowControl w:val="0"/>
        <w:tabs>
          <w:tab w:val="left" w:pos="360"/>
          <w:tab w:val="left" w:pos="720"/>
          <w:tab w:val="left" w:pos="1080"/>
        </w:tabs>
        <w:rPr>
          <w:i/>
        </w:rPr>
      </w:pPr>
      <w:r w:rsidRPr="2B43B0CB">
        <w:rPr>
          <w:rFonts w:ascii="Times New Roman" w:hAnsi="Times New Roman"/>
          <w:u w:val="single"/>
        </w:rPr>
        <w:t>3.</w:t>
      </w:r>
      <w:r w:rsidRPr="00C935FF">
        <w:rPr>
          <w:rFonts w:ascii="Times New Roman" w:hAnsi="Times New Roman"/>
          <w:u w:val="single"/>
        </w:rPr>
        <w:t xml:space="preserve"> Use of </w:t>
      </w:r>
      <w:r w:rsidRPr="2B43B0CB">
        <w:rPr>
          <w:rFonts w:ascii="Times New Roman" w:hAnsi="Times New Roman"/>
          <w:u w:val="single"/>
        </w:rPr>
        <w:t>Information</w:t>
      </w:r>
      <w:r w:rsidRPr="00C935FF">
        <w:rPr>
          <w:rFonts w:ascii="Times New Roman" w:hAnsi="Times New Roman"/>
          <w:u w:val="single"/>
        </w:rPr>
        <w:t xml:space="preserve"> Technology</w:t>
      </w:r>
      <w:r w:rsidRPr="2B43B0CB" w:rsidR="00B460D3">
        <w:rPr>
          <w:rFonts w:ascii="Times New Roman" w:hAnsi="Times New Roman"/>
          <w:u w:val="single"/>
        </w:rPr>
        <w:t xml:space="preserve">. </w:t>
      </w:r>
    </w:p>
    <w:p w:rsidR="00320E17" w:rsidRPr="00C935FF" w:rsidP="00C935FF" w14:paraId="0C2064F8" w14:textId="77777777">
      <w:pPr>
        <w:widowControl w:val="0"/>
        <w:tabs>
          <w:tab w:val="left" w:pos="360"/>
          <w:tab w:val="left" w:pos="720"/>
          <w:tab w:val="left" w:pos="1080"/>
        </w:tabs>
        <w:rPr>
          <w:rFonts w:ascii="Times New Roman" w:hAnsi="Times New Roman"/>
        </w:rPr>
      </w:pPr>
      <w:r>
        <w:rPr>
          <w:rStyle w:val="normaltextrun"/>
          <w:color w:val="000000"/>
          <w:shd w:val="clear" w:color="auto" w:fill="FFFFFF"/>
        </w:rPr>
        <w:t>AmeriCorps NCCC will be eliciting and accepting applicants’ response to these questions electronically via email</w:t>
      </w:r>
      <w:r w:rsidR="00437E09">
        <w:rPr>
          <w:rStyle w:val="normaltextrun"/>
          <w:color w:val="000000"/>
          <w:shd w:val="clear" w:color="auto" w:fill="FFFFFF"/>
        </w:rPr>
        <w:t xml:space="preserve">. </w:t>
      </w:r>
      <w:r>
        <w:rPr>
          <w:rStyle w:val="normaltextrun"/>
          <w:color w:val="000000"/>
          <w:shd w:val="clear" w:color="auto" w:fill="FFFFFF"/>
        </w:rPr>
        <w:t>If applicants are unable to submit their application electronically, it can be submitted by mail or fax to the appropriate AmeriCorps NCCC campus</w:t>
      </w:r>
      <w:r w:rsidR="00437E09">
        <w:rPr>
          <w:rStyle w:val="normaltextrun"/>
          <w:color w:val="000000"/>
          <w:shd w:val="clear" w:color="auto" w:fill="FFFFFF"/>
        </w:rPr>
        <w:t xml:space="preserve">. </w:t>
      </w:r>
    </w:p>
    <w:p w:rsidR="00320E17" w:rsidRPr="00C935FF" w:rsidP="00C935FF" w14:paraId="51CE2AAD" w14:textId="77777777">
      <w:pPr>
        <w:widowControl w:val="0"/>
        <w:tabs>
          <w:tab w:val="left" w:pos="360"/>
          <w:tab w:val="left" w:pos="720"/>
          <w:tab w:val="left" w:pos="1080"/>
        </w:tabs>
        <w:rPr>
          <w:rFonts w:ascii="Times New Roman" w:hAnsi="Times New Roman"/>
        </w:rPr>
      </w:pPr>
    </w:p>
    <w:p w:rsidR="002A1ABB" w:rsidRPr="00C935FF" w:rsidP="00C935FF" w14:paraId="6D480B9B"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4</w:t>
      </w:r>
      <w:r w:rsidRPr="00C935FF">
        <w:rPr>
          <w:u w:val="single"/>
        </w:rPr>
        <w:t>. Non-</w:t>
      </w:r>
      <w:r w:rsidRPr="2B43B0CB">
        <w:rPr>
          <w:u w:val="single"/>
        </w:rPr>
        <w:t>duplication</w:t>
      </w:r>
      <w:r w:rsidRPr="2B43B0CB" w:rsidR="00BE696E">
        <w:rPr>
          <w:u w:val="single"/>
        </w:rPr>
        <w:t xml:space="preserve">. </w:t>
      </w:r>
    </w:p>
    <w:p w:rsidR="00310FDA" w:rsidRPr="00C935FF" w:rsidP="00C935FF" w14:paraId="7FF23490"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2A1ABB" w:rsidRPr="001C4327" w:rsidP="00C935FF" w14:paraId="09D770E0" w14:textId="77777777">
      <w:pPr>
        <w:rPr>
          <w:rFonts w:ascii="Arial Narrow" w:hAnsi="Arial Narrow"/>
        </w:rPr>
      </w:pPr>
      <w:r>
        <w:rPr>
          <w:bCs/>
        </w:rPr>
        <w:t>This information is not collected elsewhere and t</w:t>
      </w:r>
      <w:r w:rsidRPr="001C4327">
        <w:rPr>
          <w:bCs/>
        </w:rPr>
        <w:t xml:space="preserve">here are no other sources of information by which </w:t>
      </w:r>
      <w:r>
        <w:rPr>
          <w:bCs/>
        </w:rPr>
        <w:t>AmeriCorps</w:t>
      </w:r>
      <w:r w:rsidRPr="001C4327">
        <w:rPr>
          <w:bCs/>
        </w:rPr>
        <w:t xml:space="preserve"> can meet the purposes described </w:t>
      </w:r>
      <w:r>
        <w:rPr>
          <w:bCs/>
        </w:rPr>
        <w:t>above</w:t>
      </w:r>
      <w:r>
        <w:rPr>
          <w:bCs/>
        </w:rPr>
        <w:t xml:space="preserve">. </w:t>
      </w:r>
    </w:p>
    <w:p w:rsidR="00BE696E" w:rsidRPr="00C935FF" w:rsidP="00F86E0C" w14:paraId="2911FEE5" w14:textId="77777777">
      <w:r w:rsidRPr="001C4327">
        <w:t> </w:t>
      </w:r>
    </w:p>
    <w:p w:rsidR="00F359F8" w:rsidRPr="00F14DB2" w:rsidP="2B43B0CB" w14:paraId="326C4F8A" w14:textId="77777777">
      <w:pPr>
        <w:pStyle w:val="NormalWeb"/>
        <w:widowControl w:val="0"/>
        <w:tabs>
          <w:tab w:val="left" w:pos="360"/>
          <w:tab w:val="left" w:pos="720"/>
          <w:tab w:val="left" w:pos="1080"/>
          <w:tab w:val="left" w:pos="1440"/>
        </w:tabs>
        <w:spacing w:before="0" w:beforeAutospacing="0" w:after="0" w:afterAutospacing="0"/>
        <w:rPr>
          <w:i/>
          <w:iCs/>
        </w:rPr>
      </w:pPr>
      <w:r w:rsidRPr="00505E03">
        <w:rPr>
          <w:u w:val="single"/>
        </w:rPr>
        <w:t>5. Burden on Small Business</w:t>
      </w:r>
      <w:r w:rsidR="00BE696E">
        <w:rPr>
          <w:u w:val="single"/>
        </w:rPr>
        <w:t xml:space="preserve">. </w:t>
      </w:r>
    </w:p>
    <w:p w:rsidR="00BE696E" w:rsidP="00C935FF" w14:paraId="00342B64" w14:textId="77777777">
      <w:pPr>
        <w:pStyle w:val="NormalWeb"/>
        <w:widowControl w:val="0"/>
        <w:tabs>
          <w:tab w:val="left" w:pos="360"/>
          <w:tab w:val="left" w:pos="720"/>
          <w:tab w:val="left" w:pos="1080"/>
          <w:tab w:val="left" w:pos="1440"/>
        </w:tabs>
        <w:spacing w:before="0" w:beforeAutospacing="0" w:after="0" w:afterAutospacing="0"/>
      </w:pPr>
    </w:p>
    <w:p w:rsidR="00743B8A" w:rsidRPr="001C4327" w:rsidP="00C935FF" w14:paraId="6C714F07" w14:textId="77777777">
      <w:pPr>
        <w:rPr>
          <w:rFonts w:ascii="Arial Narrow" w:hAnsi="Arial Narrow"/>
        </w:rPr>
      </w:pPr>
      <w:r w:rsidRPr="001C4327">
        <w:t>This collection of information does not impact small businesses because they are not eligible to apply</w:t>
      </w:r>
      <w:r w:rsidR="005473D8">
        <w:t xml:space="preserve">. </w:t>
      </w:r>
    </w:p>
    <w:p w:rsidR="00743B8A" w:rsidRPr="00C935FF" w:rsidP="00C935FF" w14:paraId="51F1A61F" w14:textId="77777777">
      <w:pPr>
        <w:pStyle w:val="NormalWeb"/>
        <w:widowControl w:val="0"/>
        <w:tabs>
          <w:tab w:val="left" w:pos="360"/>
          <w:tab w:val="left" w:pos="720"/>
          <w:tab w:val="left" w:pos="1080"/>
          <w:tab w:val="left" w:pos="1440"/>
        </w:tabs>
        <w:spacing w:before="0" w:beforeAutospacing="0" w:after="0" w:afterAutospacing="0"/>
      </w:pPr>
    </w:p>
    <w:p w:rsidR="00F359F8" w:rsidRPr="00E72658" w:rsidP="2B43B0CB" w14:paraId="3E7ECEC0" w14:textId="77777777">
      <w:pPr>
        <w:widowControl w:val="0"/>
        <w:tabs>
          <w:tab w:val="left" w:pos="360"/>
          <w:tab w:val="left" w:pos="720"/>
          <w:tab w:val="left" w:pos="1080"/>
        </w:tabs>
        <w:rPr>
          <w:i/>
          <w:iCs/>
        </w:rPr>
      </w:pPr>
      <w:r w:rsidRPr="00505E03">
        <w:rPr>
          <w:rFonts w:ascii="Times New Roman" w:hAnsi="Times New Roman"/>
          <w:u w:val="single"/>
        </w:rPr>
        <w:t>6. Less Frequent Collection</w:t>
      </w:r>
      <w:r w:rsidR="00BB5AB7">
        <w:rPr>
          <w:rFonts w:ascii="Times New Roman" w:hAnsi="Times New Roman"/>
          <w:u w:val="single"/>
        </w:rPr>
        <w:t xml:space="preserve">. </w:t>
      </w:r>
    </w:p>
    <w:p w:rsidR="00E72658" w:rsidP="00E72658" w14:paraId="21CE6D46" w14:textId="77777777">
      <w:pPr>
        <w:widowControl w:val="0"/>
        <w:tabs>
          <w:tab w:val="left" w:pos="360"/>
          <w:tab w:val="left" w:pos="720"/>
          <w:tab w:val="left" w:pos="1080"/>
        </w:tabs>
        <w:rPr>
          <w:rFonts w:ascii="Times New Roman" w:hAnsi="Times New Roman"/>
          <w:u w:val="single"/>
        </w:rPr>
      </w:pPr>
    </w:p>
    <w:p w:rsidR="00BB5AB7" w:rsidP="00C935FF" w14:paraId="0742E1E3" w14:textId="77777777">
      <w:pPr>
        <w:widowControl w:val="0"/>
        <w:tabs>
          <w:tab w:val="left" w:pos="360"/>
          <w:tab w:val="left" w:pos="720"/>
          <w:tab w:val="left" w:pos="1080"/>
        </w:tabs>
      </w:pPr>
      <w:r>
        <w:t>If AmeriCorps does</w:t>
      </w:r>
      <w:r w:rsidRPr="00C935FF">
        <w:t xml:space="preserve"> not </w:t>
      </w:r>
      <w:r>
        <w:t>collect this information or collects it</w:t>
      </w:r>
      <w:r w:rsidRPr="00C935FF">
        <w:t xml:space="preserve"> less frequently, </w:t>
      </w:r>
      <w:r>
        <w:t xml:space="preserve">AmeriCorps will be unable to </w:t>
      </w:r>
      <w:r w:rsidR="00C12252">
        <w:t xml:space="preserve">determine </w:t>
      </w:r>
      <w:r w:rsidR="00A84EC4">
        <w:t>applicant</w:t>
      </w:r>
      <w:r w:rsidR="00C12252">
        <w:t xml:space="preserve"> eligibility</w:t>
      </w:r>
      <w:r w:rsidR="00A84EC4">
        <w:t xml:space="preserve">. </w:t>
      </w:r>
    </w:p>
    <w:p w:rsidR="00A84EC4" w:rsidRPr="00C935FF" w:rsidP="00C935FF" w14:paraId="2BE07192" w14:textId="77777777">
      <w:pPr>
        <w:widowControl w:val="0"/>
        <w:tabs>
          <w:tab w:val="left" w:pos="360"/>
          <w:tab w:val="left" w:pos="720"/>
          <w:tab w:val="left" w:pos="1080"/>
        </w:tabs>
        <w:rPr>
          <w:rFonts w:ascii="Times New Roman" w:hAnsi="Times New Roman"/>
          <w:u w:val="single"/>
        </w:rPr>
      </w:pPr>
    </w:p>
    <w:p w:rsidR="002A3308" w:rsidP="00310FDA" w14:paraId="5C71B90A" w14:textId="77777777">
      <w:pPr>
        <w:pStyle w:val="NormalWeb"/>
        <w:widowControl w:val="0"/>
        <w:tabs>
          <w:tab w:val="left" w:pos="360"/>
          <w:tab w:val="left" w:pos="720"/>
          <w:tab w:val="left" w:pos="1080"/>
          <w:tab w:val="left" w:pos="1440"/>
        </w:tabs>
        <w:spacing w:before="0" w:beforeAutospacing="0" w:after="0" w:afterAutospacing="0"/>
        <w:rPr>
          <w:u w:val="single"/>
        </w:rPr>
      </w:pPr>
      <w:r w:rsidRPr="00505E03">
        <w:rPr>
          <w:u w:val="single"/>
        </w:rPr>
        <w:t>7. Paperwork Reduction Act Guidelines</w:t>
      </w:r>
      <w:r w:rsidR="00BB5AB7">
        <w:rPr>
          <w:u w:val="single"/>
        </w:rPr>
        <w:t xml:space="preserve">. </w:t>
      </w:r>
    </w:p>
    <w:p w:rsidR="00310FDA" w:rsidRPr="00F14DB2" w:rsidP="00310FDA" w14:paraId="11D4AE05"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BB34D7" w:rsidRPr="001C4327" w:rsidP="00C935FF" w14:paraId="2724B32F" w14:textId="77777777">
      <w:pPr>
        <w:tabs>
          <w:tab w:val="left" w:pos="540"/>
          <w:tab w:val="left" w:pos="900"/>
        </w:tabs>
        <w:outlineLvl w:val="0"/>
        <w:rPr>
          <w:rFonts w:ascii="Arial Narrow" w:hAnsi="Arial Narrow"/>
        </w:rPr>
      </w:pPr>
      <w:r>
        <w:t>There are no special circumstances that would require the collection of information in any way that would violate Paperwork Reduction Act guidelines.</w:t>
      </w:r>
    </w:p>
    <w:p w:rsidR="00BB34D7" w:rsidRPr="00C935FF" w:rsidP="00C935FF" w14:paraId="45FAE2D9" w14:textId="77777777">
      <w:pPr>
        <w:pStyle w:val="NormalWeb"/>
        <w:widowControl w:val="0"/>
        <w:tabs>
          <w:tab w:val="left" w:pos="360"/>
          <w:tab w:val="left" w:pos="720"/>
          <w:tab w:val="left" w:pos="1080"/>
          <w:tab w:val="left" w:pos="1440"/>
        </w:tabs>
        <w:spacing w:before="0" w:beforeAutospacing="0" w:after="0" w:afterAutospacing="0"/>
      </w:pPr>
    </w:p>
    <w:p w:rsidR="00092540" w:rsidRPr="00F14DB2" w:rsidP="00310FDA" w14:paraId="44DD7154" w14:textId="77777777">
      <w:pPr>
        <w:pStyle w:val="NormalWeb"/>
        <w:widowControl w:val="0"/>
        <w:tabs>
          <w:tab w:val="left" w:pos="360"/>
          <w:tab w:val="left" w:pos="720"/>
          <w:tab w:val="left" w:pos="1080"/>
          <w:tab w:val="left" w:pos="1440"/>
        </w:tabs>
        <w:spacing w:before="0" w:beforeAutospacing="0" w:after="0" w:afterAutospacing="0"/>
        <w:ind w:right="183"/>
        <w:rPr>
          <w:rFonts w:ascii="Tms Rmn" w:eastAsia="Tms Rmn" w:hAnsi="Tms Rmn" w:cs="Tms Rmn"/>
          <w:i/>
          <w:iCs/>
        </w:rPr>
      </w:pPr>
      <w:r w:rsidRPr="008F1CB1">
        <w:rPr>
          <w:u w:val="single"/>
        </w:rPr>
        <w:t>8. Consultation and Public Comments</w:t>
      </w:r>
      <w:r w:rsidRPr="008F1CB1" w:rsidR="008F1CB1">
        <w:rPr>
          <w:u w:val="single"/>
        </w:rPr>
        <w:t>.</w:t>
      </w:r>
    </w:p>
    <w:p w:rsidR="008F1CB1" w:rsidP="00F92988" w14:paraId="7E517CD4" w14:textId="77777777">
      <w:pPr>
        <w:pStyle w:val="NormalWeb"/>
        <w:widowControl w:val="0"/>
        <w:tabs>
          <w:tab w:val="left" w:pos="360"/>
          <w:tab w:val="left" w:pos="720"/>
          <w:tab w:val="left" w:pos="1080"/>
          <w:tab w:val="left" w:pos="1440"/>
        </w:tabs>
        <w:spacing w:before="0" w:beforeAutospacing="0" w:after="0" w:afterAutospacing="0"/>
      </w:pPr>
    </w:p>
    <w:p w:rsidR="00177DBB" w:rsidP="00C935FF" w14:paraId="172EBEA3" w14:textId="52A20C41">
      <w:r>
        <w:t>The 6</w:t>
      </w:r>
      <w:r w:rsidR="00A84EC4">
        <w:t>0</w:t>
      </w:r>
      <w:r>
        <w:t>-day Notice</w:t>
      </w:r>
      <w:r w:rsidRPr="5C1FFE31">
        <w:rPr>
          <w:i/>
          <w:iCs/>
        </w:rPr>
        <w:t xml:space="preserve"> </w:t>
      </w:r>
      <w:r>
        <w:t xml:space="preserve">soliciting comments was published in the Federal Register on </w:t>
      </w:r>
      <w:r w:rsidR="00A84EC4">
        <w:t>Monday</w:t>
      </w:r>
      <w:r>
        <w:t xml:space="preserve">, </w:t>
      </w:r>
      <w:r w:rsidR="00A84EC4">
        <w:t>May</w:t>
      </w:r>
      <w:r>
        <w:t xml:space="preserve"> 2</w:t>
      </w:r>
      <w:r w:rsidR="00A84EC4">
        <w:t>3</w:t>
      </w:r>
      <w:r>
        <w:t>, 202</w:t>
      </w:r>
      <w:r w:rsidR="00A84EC4">
        <w:t>2</w:t>
      </w:r>
      <w:r>
        <w:t xml:space="preserve">, </w:t>
      </w:r>
      <w:r w:rsidR="00A84EC4">
        <w:t>on pages 3218 - 219</w:t>
      </w:r>
      <w:r>
        <w:t>.</w:t>
      </w:r>
      <w:r w:rsidR="008520E8">
        <w:t xml:space="preserve"> One</w:t>
      </w:r>
      <w:r>
        <w:t xml:space="preserve"> comment w</w:t>
      </w:r>
      <w:r w:rsidR="008520E8">
        <w:t xml:space="preserve">as </w:t>
      </w:r>
      <w:r>
        <w:t>received.</w:t>
      </w:r>
      <w:r w:rsidR="00A948A1">
        <w:t xml:space="preserve"> </w:t>
      </w:r>
      <w:r w:rsidR="008308F6">
        <w:t xml:space="preserve">The </w:t>
      </w:r>
      <w:r w:rsidR="00944350">
        <w:t>comment</w:t>
      </w:r>
      <w:r w:rsidR="00FF27A1">
        <w:t xml:space="preserve"> contained several suggestions. One suggestion was to add to the application a question about how the applicant plans</w:t>
      </w:r>
      <w:r w:rsidR="005B5C57">
        <w:t xml:space="preserve"> to recruit from underserved communities for the AmeriCorps positions and assist AmeriCorps members in overcoming economic and social barriers that might prevent them from participation</w:t>
      </w:r>
      <w:r w:rsidR="003B3572">
        <w:t>.  AmeriCorps strongly supports the</w:t>
      </w:r>
      <w:r w:rsidR="00DC19C4">
        <w:t xml:space="preserve"> Admi</w:t>
      </w:r>
      <w:r w:rsidR="005374B7">
        <w:t xml:space="preserve">nistration’s goals for advancing racial equity and support for underserved communities and includes </w:t>
      </w:r>
      <w:r w:rsidR="0015550B">
        <w:t>prioritization of investment in underserved individuals and communities as an objective</w:t>
      </w:r>
      <w:r w:rsidR="005374B7">
        <w:t xml:space="preserve"> in its strategic plan</w:t>
      </w:r>
      <w:r w:rsidR="00A808E2">
        <w:t xml:space="preserve">. </w:t>
      </w:r>
      <w:r w:rsidR="00423DEE">
        <w:t xml:space="preserve">In line with </w:t>
      </w:r>
      <w:r w:rsidR="00513400">
        <w:t>these goals and objectives, AmeriCorps NCCC aims to recruit from underserved communities and assist AmeriCorps members in overcoming barriers to their participation</w:t>
      </w:r>
      <w:r w:rsidR="00C276EB">
        <w:t>. The NCCC sponsor</w:t>
      </w:r>
      <w:r w:rsidR="005012A0">
        <w:t>s’ role is to develop members once recruited by AmeriCorps NCCC</w:t>
      </w:r>
      <w:r w:rsidR="00D464D2">
        <w:t xml:space="preserve">. For this reason, no change has been made to the application to incorporate this suggestion. </w:t>
      </w:r>
      <w:r w:rsidR="00DE2532">
        <w:t xml:space="preserve"> </w:t>
      </w:r>
    </w:p>
    <w:p w:rsidR="00177DBB" w:rsidP="00C935FF" w14:paraId="2B0BC973" w14:textId="77777777"/>
    <w:p w:rsidR="00434510" w:rsidP="00C935FF" w14:paraId="78F5D488" w14:textId="07002D45">
      <w:r>
        <w:t xml:space="preserve">This comment also suggested NCCC ask </w:t>
      </w:r>
      <w:r w:rsidR="00916E56">
        <w:t>sponsors how skills gained during service could promote member development and help members gain credentials or useful knowledge</w:t>
      </w:r>
      <w:r w:rsidR="004B7C57">
        <w:t xml:space="preserve">. </w:t>
      </w:r>
      <w:r w:rsidR="00C434AE">
        <w:t xml:space="preserve">Given </w:t>
      </w:r>
      <w:r w:rsidR="00B11807">
        <w:t>that service can be a</w:t>
      </w:r>
      <w:r w:rsidR="00921E87">
        <w:t xml:space="preserve"> valuable stepping off point for transitioning to paid work, </w:t>
      </w:r>
      <w:r w:rsidR="00D93B0E">
        <w:t xml:space="preserve">AmeriCorps believes asking this question on the application is </w:t>
      </w:r>
      <w:r w:rsidR="005F4AAD">
        <w:t>appropriate</w:t>
      </w:r>
      <w:r w:rsidR="00BE3C2B">
        <w:t xml:space="preserve"> and ha</w:t>
      </w:r>
      <w:r w:rsidR="006C7140">
        <w:t>s</w:t>
      </w:r>
      <w:r w:rsidR="00784D71">
        <w:t xml:space="preserve"> </w:t>
      </w:r>
      <w:r w:rsidR="000063F9">
        <w:t xml:space="preserve">specified this question in </w:t>
      </w:r>
      <w:r w:rsidR="000063F9">
        <w:t xml:space="preserve">the narrative </w:t>
      </w:r>
      <w:r w:rsidR="00784D71">
        <w:t xml:space="preserve">heading </w:t>
      </w:r>
      <w:r w:rsidR="000063F9">
        <w:t xml:space="preserve">for Member Development </w:t>
      </w:r>
      <w:r w:rsidR="00235D53">
        <w:t xml:space="preserve">(Item 27 on the application form) </w:t>
      </w:r>
      <w:r w:rsidR="000F3660">
        <w:t xml:space="preserve"> to elicit this information</w:t>
      </w:r>
      <w:r w:rsidR="00784D71">
        <w:t xml:space="preserve">. We have </w:t>
      </w:r>
      <w:r w:rsidR="00AA6B73">
        <w:t>increased our estimated burden hours to accommodate the new quest</w:t>
      </w:r>
      <w:r w:rsidR="00916E56">
        <w:t xml:space="preserve"> </w:t>
      </w:r>
    </w:p>
    <w:p w:rsidR="00434510" w:rsidP="00C935FF" w14:paraId="0C8E0ADE" w14:textId="77777777"/>
    <w:p w:rsidR="007A48DD" w:rsidP="00C935FF" w14:paraId="7E3C11EC" w14:textId="653DC93E">
      <w:r>
        <w:t>Finally, the commenter suggested adding information on potential additional funding sources</w:t>
      </w:r>
      <w:r w:rsidR="003C09D1">
        <w:t xml:space="preserve"> for sponsors, including eligibility information, how to apply for those funds, and linking to the grant applications, to allow AmeriCorps sponsor organizations to </w:t>
      </w:r>
      <w:r w:rsidR="001F50B0">
        <w:t xml:space="preserve">obtain </w:t>
      </w:r>
      <w:r w:rsidR="002C5E78">
        <w:t>funding from other federal sources. AmeriCorps provides all of its funding opportunities on its website</w:t>
      </w:r>
      <w:r w:rsidR="00CF6B3D">
        <w:t xml:space="preserve"> at americorps.gov</w:t>
      </w:r>
      <w:r w:rsidR="0021222B">
        <w:t>. Applicants are encouraged to visit grants.gov for funding opportunities of other federal agencies</w:t>
      </w:r>
      <w:r w:rsidR="00350300">
        <w:t xml:space="preserve">. </w:t>
      </w:r>
      <w:r w:rsidR="002E7A85">
        <w:t>Given the varying eligibility and application requirements for other federal funding,</w:t>
      </w:r>
      <w:r w:rsidR="00CF6B3D">
        <w:t xml:space="preserve"> AmeriCorps is unable to include this information on the NCCC project sponsor application</w:t>
      </w:r>
      <w:r w:rsidR="001413B0">
        <w:t xml:space="preserve">. </w:t>
      </w:r>
      <w:r w:rsidR="00350300">
        <w:t xml:space="preserve"> </w:t>
      </w:r>
    </w:p>
    <w:p w:rsidR="007A48DD" w:rsidP="00C935FF" w14:paraId="1BD098E9" w14:textId="77777777"/>
    <w:p w:rsidR="000B13E7" w:rsidP="00C935FF" w14:paraId="2C86D8AB" w14:textId="77777777">
      <w:r>
        <w:t xml:space="preserve">AmeriCorps NCCC consulted with </w:t>
      </w:r>
      <w:r w:rsidR="00BD7634">
        <w:t>two (2)</w:t>
      </w:r>
      <w:r>
        <w:t xml:space="preserve"> former applicants. </w:t>
      </w:r>
      <w:r w:rsidR="009C7430">
        <w:t xml:space="preserve">The </w:t>
      </w:r>
      <w:r w:rsidR="00704A1B">
        <w:t>feedback is summarized as follows</w:t>
      </w:r>
      <w:r w:rsidR="00FC101C">
        <w:t xml:space="preserve">: </w:t>
      </w:r>
      <w:r w:rsidR="00A73CB3">
        <w:t xml:space="preserve">the application is too </w:t>
      </w:r>
      <w:r w:rsidR="00B3173F">
        <w:t>long,</w:t>
      </w:r>
      <w:r w:rsidR="00916E56">
        <w:t xml:space="preserve"> and </w:t>
      </w:r>
      <w:r w:rsidR="00634292">
        <w:t>questions are repetitive</w:t>
      </w:r>
      <w:r w:rsidR="00916E56">
        <w:t xml:space="preserve">. </w:t>
      </w:r>
    </w:p>
    <w:p w:rsidR="00177DBB" w:rsidP="00C935FF" w14:paraId="4C32F089" w14:textId="77777777"/>
    <w:p w:rsidR="00177DBB" w:rsidP="00C935FF" w14:paraId="59429E7F" w14:textId="0E5E2BFD">
      <w:r>
        <w:rPr>
          <w:rStyle w:val="normaltextrun"/>
          <w:color w:val="000000"/>
          <w:shd w:val="clear" w:color="auto" w:fill="FFFFFF"/>
        </w:rPr>
        <w:t xml:space="preserve">Based on this feedback, the document now has additional project objective options for users to select and the radio buttons have been changed to check boxes to allow for users to select as many objectives as they would like. </w:t>
      </w:r>
      <w:r w:rsidR="001413B0">
        <w:rPr>
          <w:rStyle w:val="normaltextrun"/>
          <w:color w:val="000000"/>
          <w:shd w:val="clear" w:color="auto" w:fill="FFFFFF"/>
        </w:rPr>
        <w:t>Additionally, t</w:t>
      </w:r>
      <w:r>
        <w:rPr>
          <w:rStyle w:val="normaltextrun"/>
          <w:color w:val="000000"/>
          <w:shd w:val="clear" w:color="auto" w:fill="FFFFFF"/>
        </w:rPr>
        <w:t>he NCCC Service Project Application was simplified by deleting the</w:t>
      </w:r>
      <w:r w:rsidR="001413B0">
        <w:rPr>
          <w:rStyle w:val="normaltextrun"/>
          <w:color w:val="000000"/>
          <w:shd w:val="clear" w:color="auto" w:fill="FFFFFF"/>
        </w:rPr>
        <w:t xml:space="preserve"> separate</w:t>
      </w:r>
      <w:r>
        <w:rPr>
          <w:rStyle w:val="normaltextrun"/>
          <w:color w:val="000000"/>
          <w:shd w:val="clear" w:color="auto" w:fill="FFFFFF"/>
        </w:rPr>
        <w:t xml:space="preserve"> “Organizational Capacity” and “Needs” narrative </w:t>
      </w:r>
      <w:r>
        <w:rPr>
          <w:rStyle w:val="contextualspellingandgrammarerror"/>
          <w:color w:val="000000"/>
          <w:shd w:val="clear" w:color="auto" w:fill="FFFFFF"/>
        </w:rPr>
        <w:t>pages</w:t>
      </w:r>
      <w:r w:rsidR="001413B0">
        <w:rPr>
          <w:rStyle w:val="contextualspellingandgrammarerror"/>
          <w:color w:val="000000"/>
          <w:shd w:val="clear" w:color="auto" w:fill="FFFFFF"/>
        </w:rPr>
        <w:t>, as applicants typically include this information in their Executive Summaries</w:t>
      </w:r>
      <w:r w:rsidR="00C16C0A">
        <w:rPr>
          <w:rStyle w:val="contextualspellingandgrammarerror"/>
          <w:color w:val="000000"/>
          <w:shd w:val="clear" w:color="auto" w:fill="FFFFFF"/>
        </w:rPr>
        <w:t>, rendering the separate narratives on these topics duplicative</w:t>
      </w:r>
      <w:r>
        <w:rPr>
          <w:rStyle w:val="contextualspellingandgrammarerror"/>
          <w:color w:val="000000"/>
          <w:shd w:val="clear" w:color="auto" w:fill="FFFFFF"/>
        </w:rPr>
        <w:t>.</w:t>
      </w:r>
      <w:r w:rsidR="001413B0">
        <w:rPr>
          <w:rStyle w:val="contextualspellingandgrammarerror"/>
          <w:color w:val="000000"/>
          <w:shd w:val="clear" w:color="auto" w:fill="FFFFFF"/>
        </w:rPr>
        <w:t xml:space="preserve"> The application has been updated to </w:t>
      </w:r>
      <w:r w:rsidR="00C16C0A">
        <w:rPr>
          <w:rStyle w:val="contextualspellingandgrammarerror"/>
          <w:color w:val="000000"/>
          <w:shd w:val="clear" w:color="auto" w:fill="FFFFFF"/>
        </w:rPr>
        <w:t xml:space="preserve">clarify that the Executive Summary </w:t>
      </w:r>
      <w:r w:rsidR="007C56B6">
        <w:rPr>
          <w:rStyle w:val="contextualspellingandgrammarerror"/>
          <w:color w:val="000000"/>
          <w:shd w:val="clear" w:color="auto" w:fill="FFFFFF"/>
        </w:rPr>
        <w:t xml:space="preserve">(item 23 on the application form) </w:t>
      </w:r>
      <w:r w:rsidR="00C16C0A">
        <w:rPr>
          <w:rStyle w:val="contextualspellingandgrammarerror"/>
          <w:color w:val="000000"/>
          <w:shd w:val="clear" w:color="auto" w:fill="FFFFFF"/>
        </w:rPr>
        <w:t xml:space="preserve">should be address these items. </w:t>
      </w:r>
    </w:p>
    <w:p w:rsidR="005F28B2" w:rsidRPr="00505E03" w:rsidP="00F92988" w14:paraId="574C318D" w14:textId="77777777">
      <w:pPr>
        <w:pStyle w:val="NormalWeb"/>
        <w:widowControl w:val="0"/>
        <w:tabs>
          <w:tab w:val="left" w:pos="360"/>
          <w:tab w:val="left" w:pos="720"/>
          <w:tab w:val="left" w:pos="1080"/>
          <w:tab w:val="left" w:pos="1440"/>
        </w:tabs>
        <w:spacing w:before="0" w:beforeAutospacing="0" w:after="0" w:afterAutospacing="0"/>
      </w:pPr>
    </w:p>
    <w:p w:rsidR="00B747BF" w:rsidRPr="00C935FF" w:rsidP="00C935FF" w14:paraId="2115D69A"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9. Gifts or</w:t>
      </w:r>
      <w:r w:rsidRPr="00C935FF">
        <w:rPr>
          <w:u w:val="single"/>
        </w:rPr>
        <w:t xml:space="preserve"> Payment</w:t>
      </w:r>
      <w:r w:rsidRPr="2B43B0CB" w:rsidR="00DB6E44">
        <w:rPr>
          <w:u w:val="single"/>
        </w:rPr>
        <w:t xml:space="preserve">. </w:t>
      </w:r>
    </w:p>
    <w:p w:rsidR="00310FDA" w:rsidRPr="00C935FF" w:rsidP="00C935FF" w14:paraId="5DD68665"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EC71BF" w:rsidRPr="00C935FF" w:rsidP="00C935FF" w14:paraId="09EEB03B" w14:textId="77777777">
      <w:pPr>
        <w:keepNext/>
        <w:outlineLvl w:val="0"/>
      </w:pPr>
      <w:r w:rsidRPr="2B43B0CB">
        <w:rPr>
          <w:kern w:val="36"/>
        </w:rPr>
        <w:t>There are no payments or gifts to respondents as an incentive to provide the requested information</w:t>
      </w:r>
      <w:r>
        <w:rPr>
          <w:bCs/>
          <w:kern w:val="36"/>
        </w:rPr>
        <w:t>.</w:t>
      </w:r>
    </w:p>
    <w:p w:rsidR="00DB6E44" w:rsidRPr="00327B2C" w:rsidP="00327B2C" w14:paraId="24EB6B40" w14:textId="77777777">
      <w:pPr>
        <w:rPr>
          <w:rFonts w:ascii="Arial Narrow" w:hAnsi="Arial Narrow"/>
        </w:rPr>
      </w:pPr>
      <w:r w:rsidRPr="001C4327">
        <w:t>  </w:t>
      </w:r>
    </w:p>
    <w:p w:rsidR="00413717" w:rsidP="00310FDA" w14:paraId="767E4958"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10. Privacy &amp;</w:t>
      </w:r>
      <w:r w:rsidRPr="00C935FF">
        <w:rPr>
          <w:u w:val="single"/>
        </w:rPr>
        <w:t xml:space="preserve"> </w:t>
      </w:r>
      <w:r w:rsidRPr="00C935FF" w:rsidR="00D3303B">
        <w:rPr>
          <w:u w:val="single"/>
        </w:rPr>
        <w:t>Confidentiality</w:t>
      </w:r>
      <w:r w:rsidRPr="2B43B0CB" w:rsidR="00F02924">
        <w:rPr>
          <w:u w:val="single"/>
        </w:rPr>
        <w:t>.</w:t>
      </w:r>
    </w:p>
    <w:p w:rsidR="00310FDA" w:rsidP="00310FDA" w14:paraId="65D09FAA"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rPr>
      </w:pPr>
    </w:p>
    <w:p w:rsidR="00F85BDA" w:rsidRPr="00F85BDA" w:rsidP="00310FDA" w14:paraId="0F8A2FC7"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rPr>
      </w:pPr>
      <w:r>
        <w:rPr>
          <w:rFonts w:ascii="Tms Rmn" w:eastAsia="Tms Rmn" w:hAnsi="Tms Rmn" w:cs="Tms Rmn"/>
        </w:rPr>
        <w:t xml:space="preserve">This instrument does not collect </w:t>
      </w:r>
      <w:r w:rsidR="004B7C57">
        <w:rPr>
          <w:rFonts w:ascii="Tms Rmn" w:eastAsia="Tms Rmn" w:hAnsi="Tms Rmn" w:cs="Tms Rmn"/>
        </w:rPr>
        <w:t>Personally Identifiable Information</w:t>
      </w:r>
      <w:r>
        <w:rPr>
          <w:rFonts w:ascii="Tms Rmn" w:eastAsia="Tms Rmn" w:hAnsi="Tms Rmn" w:cs="Tms Rmn"/>
        </w:rPr>
        <w:t xml:space="preserve">. </w:t>
      </w:r>
    </w:p>
    <w:p w:rsidR="00F02924" w:rsidRPr="00C935FF" w:rsidP="00C935FF" w14:paraId="435791C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340EFF" w:rsidRPr="00C935FF" w:rsidP="00C935FF" w14:paraId="11813B45" w14:textId="77777777">
      <w:pPr>
        <w:pStyle w:val="NormalWeb"/>
        <w:widowControl w:val="0"/>
        <w:tabs>
          <w:tab w:val="left" w:pos="360"/>
          <w:tab w:val="left" w:pos="720"/>
          <w:tab w:val="left" w:pos="1080"/>
          <w:tab w:val="left" w:pos="1440"/>
        </w:tabs>
        <w:spacing w:before="0" w:beforeAutospacing="0" w:after="0" w:afterAutospacing="0"/>
        <w:rPr>
          <w:u w:val="single"/>
        </w:rPr>
      </w:pPr>
      <w:r w:rsidRPr="2B43B0CB">
        <w:rPr>
          <w:u w:val="single"/>
        </w:rPr>
        <w:t>11</w:t>
      </w:r>
      <w:r w:rsidR="00437E09">
        <w:rPr>
          <w:u w:val="single"/>
        </w:rPr>
        <w:t xml:space="preserve">. </w:t>
      </w:r>
      <w:r w:rsidRPr="00C935FF">
        <w:rPr>
          <w:u w:val="single"/>
        </w:rPr>
        <w:t>Sensitive Questions</w:t>
      </w:r>
      <w:r w:rsidRPr="2B43B0CB" w:rsidR="00376161">
        <w:rPr>
          <w:u w:val="single"/>
        </w:rPr>
        <w:t xml:space="preserve">. </w:t>
      </w:r>
    </w:p>
    <w:p w:rsidR="00310FDA" w:rsidRPr="00C935FF" w:rsidP="00C935FF" w14:paraId="25CB78B8"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i/>
        </w:rPr>
      </w:pPr>
    </w:p>
    <w:p w:rsidR="00340EFF" w:rsidRPr="001B4976" w:rsidP="00C935FF" w14:paraId="09E2FC98" w14:textId="77777777">
      <w:pPr>
        <w:widowControl w:val="0"/>
        <w:tabs>
          <w:tab w:val="left" w:pos="820"/>
          <w:tab w:val="left" w:pos="821"/>
        </w:tabs>
        <w:overflowPunct/>
        <w:adjustRightInd/>
        <w:ind w:right="195"/>
        <w:textAlignment w:val="auto"/>
      </w:pPr>
      <w:r>
        <w:t>The information collection does not include questions of a sensitive nature.</w:t>
      </w:r>
    </w:p>
    <w:p w:rsidR="001B4976" w:rsidP="00F92988" w14:paraId="64010D36" w14:textId="77777777">
      <w:pPr>
        <w:pStyle w:val="NormalWeb"/>
        <w:widowControl w:val="0"/>
        <w:tabs>
          <w:tab w:val="left" w:pos="360"/>
          <w:tab w:val="left" w:pos="720"/>
          <w:tab w:val="left" w:pos="1080"/>
          <w:tab w:val="left" w:pos="1440"/>
        </w:tabs>
        <w:spacing w:before="0" w:beforeAutospacing="0" w:after="0" w:afterAutospacing="0"/>
      </w:pPr>
    </w:p>
    <w:p w:rsidR="00D3303B" w:rsidP="00310FDA" w14:paraId="1764C116" w14:textId="77777777">
      <w:pPr>
        <w:pStyle w:val="NormalWeb"/>
        <w:widowControl w:val="0"/>
        <w:tabs>
          <w:tab w:val="left" w:pos="360"/>
          <w:tab w:val="left" w:pos="720"/>
          <w:tab w:val="left" w:pos="1080"/>
          <w:tab w:val="left" w:pos="1440"/>
        </w:tabs>
        <w:spacing w:before="0" w:beforeAutospacing="0" w:after="0" w:afterAutospacing="0"/>
        <w:rPr>
          <w:u w:val="single"/>
        </w:rPr>
      </w:pPr>
      <w:r w:rsidRPr="0090397C">
        <w:rPr>
          <w:u w:val="single"/>
        </w:rPr>
        <w:t xml:space="preserve">12. Burden </w:t>
      </w:r>
      <w:r w:rsidRPr="0090397C" w:rsidR="00E77C9D">
        <w:rPr>
          <w:u w:val="single"/>
        </w:rPr>
        <w:t>Estimate</w:t>
      </w:r>
      <w:r w:rsidRPr="0090397C" w:rsidR="005E436B">
        <w:rPr>
          <w:u w:val="single"/>
        </w:rPr>
        <w:t xml:space="preserve">. </w:t>
      </w:r>
    </w:p>
    <w:p w:rsidR="00310FDA" w:rsidRPr="0090397C" w:rsidP="00310FDA" w14:paraId="0F50351F" w14:textId="77777777">
      <w:pPr>
        <w:pStyle w:val="NormalWeb"/>
        <w:widowControl w:val="0"/>
        <w:tabs>
          <w:tab w:val="left" w:pos="360"/>
          <w:tab w:val="left" w:pos="720"/>
          <w:tab w:val="left" w:pos="1080"/>
          <w:tab w:val="left" w:pos="1440"/>
        </w:tabs>
        <w:spacing w:before="0" w:beforeAutospacing="0" w:after="0" w:afterAutospacing="0"/>
        <w:rPr>
          <w:rFonts w:ascii="Tms Rmn" w:eastAsia="Tms Rmn" w:hAnsi="Tms Rmn" w:cs="Tms Rmn"/>
          <w:i/>
          <w:iCs/>
        </w:rPr>
      </w:pPr>
    </w:p>
    <w:p w:rsidR="0010578D" w:rsidRPr="00C935FF" w:rsidP="5C1FFE31" w14:paraId="1312AEB8" w14:textId="365F224A">
      <w:pPr>
        <w:pStyle w:val="NormalWeb"/>
        <w:widowControl w:val="0"/>
        <w:tabs>
          <w:tab w:val="left" w:pos="360"/>
          <w:tab w:val="left" w:pos="720"/>
          <w:tab w:val="left" w:pos="1080"/>
          <w:tab w:val="left" w:pos="1440"/>
        </w:tabs>
        <w:spacing w:before="0" w:beforeAutospacing="0" w:after="0" w:afterAutospacing="0"/>
        <w:rPr>
          <w:u w:val="single"/>
        </w:rPr>
      </w:pPr>
      <w:r>
        <w:t xml:space="preserve">AmeriCorps estimates that, on average, it will take each respondent approximately </w:t>
      </w:r>
      <w:r w:rsidR="00AC21D2">
        <w:t>8</w:t>
      </w:r>
      <w:r w:rsidR="00481B54">
        <w:t>.25</w:t>
      </w:r>
      <w:r w:rsidR="00AC21D2">
        <w:t xml:space="preserve"> hours to</w:t>
      </w:r>
      <w:r w:rsidR="005C7A63">
        <w:t xml:space="preserve"> </w:t>
      </w:r>
      <w:r w:rsidR="00DF5619">
        <w:t>complete the form.</w:t>
      </w:r>
      <w:r>
        <w:t xml:space="preserve"> This is a decrease from the currently approved 10 hours per response because AmeriCorps has simplified the “Needs” and “Organizational Capacity” pages. The estimated respondent burdens and labor costs are shown in the following table.</w:t>
      </w:r>
    </w:p>
    <w:p w:rsidR="0010578D" w:rsidRPr="00C935FF" w:rsidP="00C935FF" w14:paraId="4EC5951F" w14:textId="77777777">
      <w:pPr>
        <w:pStyle w:val="NormalWeb"/>
        <w:widowControl w:val="0"/>
        <w:tabs>
          <w:tab w:val="left" w:pos="360"/>
          <w:tab w:val="left" w:pos="720"/>
          <w:tab w:val="left" w:pos="1080"/>
          <w:tab w:val="left" w:pos="1440"/>
        </w:tabs>
        <w:spacing w:before="0" w:beforeAutospacing="0" w:after="0" w:afterAutospacing="0"/>
        <w:rPr>
          <w:u w:val="single"/>
        </w:rPr>
      </w:pPr>
    </w:p>
    <w:tbl>
      <w:tblPr>
        <w:tblW w:w="57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2"/>
        <w:gridCol w:w="1692"/>
      </w:tblGrid>
      <w:tr w14:paraId="6BE49D10" w14:textId="77777777" w:rsidTr="005473D8">
        <w:tblPrEx>
          <w:tblW w:w="57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0"/>
        </w:trPr>
        <w:tc>
          <w:tcPr>
            <w:tcW w:w="5714" w:type="dxa"/>
            <w:gridSpan w:val="2"/>
          </w:tcPr>
          <w:p w:rsidR="005473D8" w:rsidP="005473D8" w14:paraId="0CF69CA8" w14:textId="77777777">
            <w:pPr>
              <w:jc w:val="center"/>
              <w:rPr>
                <w:rFonts w:eastAsia="Calibri"/>
              </w:rPr>
            </w:pPr>
            <w:r>
              <w:rPr>
                <w:rFonts w:eastAsia="Calibri"/>
              </w:rPr>
              <w:t>Estimation of Respondent Burden</w:t>
            </w:r>
          </w:p>
        </w:tc>
      </w:tr>
      <w:tr w14:paraId="3F73A6D2"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86"/>
        </w:trPr>
        <w:tc>
          <w:tcPr>
            <w:tcW w:w="402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C21D2" w:rsidRPr="00DB74F8" w:rsidP="005473D8" w14:paraId="3C6A6C51" w14:textId="77777777">
            <w:pPr>
              <w:rPr>
                <w:rFonts w:eastAsia="Calibri"/>
              </w:rPr>
            </w:pPr>
          </w:p>
        </w:tc>
        <w:tc>
          <w:tcPr>
            <w:tcW w:w="16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C21D2" w:rsidRPr="00DB74F8" w:rsidP="005473D8" w14:paraId="59CA42DB" w14:textId="77777777">
            <w:r>
              <w:t>NCCC Service Project Application</w:t>
            </w:r>
          </w:p>
        </w:tc>
      </w:tr>
      <w:tr w14:paraId="46631A72"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386"/>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52D3A945" w14:textId="77777777">
            <w:pPr>
              <w:rPr>
                <w:rFonts w:eastAsia="Calibri"/>
                <w:color w:val="000000"/>
              </w:rPr>
            </w:pPr>
            <w:r>
              <w:rPr>
                <w:rFonts w:eastAsia="Calibri"/>
                <w:color w:val="000000"/>
              </w:rPr>
              <w:t xml:space="preserve">Number of respondents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D1193E3" w14:textId="77777777">
            <w:r>
              <w:t>1,800</w:t>
            </w:r>
          </w:p>
        </w:tc>
      </w:tr>
      <w:tr w14:paraId="2D095225"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22"/>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62FA5CFB" w14:textId="77777777">
            <w:pPr>
              <w:rPr>
                <w:rFonts w:eastAsia="Calibri"/>
                <w:color w:val="000000"/>
                <w:sz w:val="28"/>
                <w:szCs w:val="28"/>
              </w:rPr>
            </w:pPr>
            <w:r>
              <w:rPr>
                <w:rFonts w:eastAsia="Calibri"/>
                <w:color w:val="000000"/>
              </w:rPr>
              <w:t xml:space="preserve">Responses per respondent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39CDF3A8" w14:textId="77777777">
            <w:pPr>
              <w:rPr>
                <w:rFonts w:eastAsia="Calibri"/>
                <w:color w:val="000000"/>
              </w:rPr>
            </w:pPr>
            <w:r>
              <w:rPr>
                <w:rFonts w:eastAsia="Calibri"/>
                <w:color w:val="000000"/>
              </w:rPr>
              <w:t>1</w:t>
            </w:r>
          </w:p>
        </w:tc>
      </w:tr>
      <w:tr w14:paraId="5AFCD483"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59A10E50" w14:textId="77777777">
            <w:pPr>
              <w:rPr>
                <w:rFonts w:eastAsia="Calibri"/>
                <w:color w:val="000000"/>
                <w:sz w:val="28"/>
                <w:szCs w:val="28"/>
              </w:rPr>
            </w:pPr>
            <w:r>
              <w:rPr>
                <w:rFonts w:eastAsia="Calibri"/>
                <w:color w:val="000000"/>
              </w:rPr>
              <w:t xml:space="preserve">Number of responses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2AEE7BC" w14:textId="77777777">
            <w:pPr>
              <w:spacing w:line="259" w:lineRule="auto"/>
              <w:rPr>
                <w:color w:val="000000" w:themeColor="text1"/>
                <w:szCs w:val="24"/>
              </w:rPr>
            </w:pPr>
            <w:r>
              <w:rPr>
                <w:color w:val="000000" w:themeColor="text1"/>
                <w:szCs w:val="24"/>
              </w:rPr>
              <w:t>1,800</w:t>
            </w:r>
          </w:p>
        </w:tc>
      </w:tr>
      <w:tr w14:paraId="317A9BD4"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30718ECA" w14:textId="77777777">
            <w:pPr>
              <w:rPr>
                <w:rFonts w:eastAsia="Calibri"/>
                <w:color w:val="000000"/>
                <w:sz w:val="28"/>
                <w:szCs w:val="28"/>
              </w:rPr>
            </w:pPr>
            <w:r>
              <w:rPr>
                <w:rFonts w:eastAsia="Calibri"/>
                <w:color w:val="000000"/>
              </w:rPr>
              <w:t xml:space="preserve">Hours per response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0F7FB620" w14:textId="7AB349BF">
            <w:pPr>
              <w:rPr>
                <w:rFonts w:eastAsia="Calibri"/>
                <w:color w:val="000000"/>
              </w:rPr>
            </w:pPr>
            <w:r>
              <w:rPr>
                <w:rFonts w:eastAsia="Calibri"/>
                <w:color w:val="000000"/>
              </w:rPr>
              <w:t>8</w:t>
            </w:r>
            <w:r w:rsidR="00481B54">
              <w:rPr>
                <w:rFonts w:eastAsia="Calibri"/>
                <w:color w:val="000000"/>
              </w:rPr>
              <w:t>.25</w:t>
            </w:r>
          </w:p>
        </w:tc>
      </w:tr>
      <w:tr w14:paraId="14AB49AA"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9"/>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47B8E251" w14:textId="77777777">
            <w:pPr>
              <w:rPr>
                <w:rFonts w:eastAsia="Calibri"/>
                <w:color w:val="000000"/>
                <w:sz w:val="28"/>
                <w:szCs w:val="28"/>
              </w:rPr>
            </w:pPr>
            <w:r>
              <w:rPr>
                <w:rFonts w:eastAsia="Calibri"/>
                <w:color w:val="000000"/>
              </w:rPr>
              <w:t>Total estimated hours (number of responses multiplied by hours per response)</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1ACF1026" w14:textId="7FABB124">
            <w:pPr>
              <w:spacing w:line="259" w:lineRule="auto"/>
              <w:rPr>
                <w:color w:val="000000" w:themeColor="text1"/>
                <w:szCs w:val="24"/>
              </w:rPr>
            </w:pPr>
            <w:r>
              <w:rPr>
                <w:color w:val="000000" w:themeColor="text1"/>
                <w:szCs w:val="24"/>
              </w:rPr>
              <w:t>14,</w:t>
            </w:r>
            <w:r w:rsidR="00510732">
              <w:rPr>
                <w:color w:val="000000" w:themeColor="text1"/>
                <w:szCs w:val="24"/>
              </w:rPr>
              <w:t>850</w:t>
            </w:r>
          </w:p>
        </w:tc>
      </w:tr>
      <w:tr w14:paraId="4A92BD29"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31"/>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0A35B9A8" w14:textId="77777777">
            <w:pPr>
              <w:rPr>
                <w:rFonts w:eastAsia="Calibri"/>
                <w:color w:val="000000"/>
                <w:sz w:val="28"/>
                <w:szCs w:val="28"/>
              </w:rPr>
            </w:pPr>
            <w:r>
              <w:rPr>
                <w:rFonts w:eastAsia="Calibri"/>
                <w:color w:val="000000"/>
              </w:rPr>
              <w:t xml:space="preserve">Cost per hour (hourly wage) </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4A200CAA" w14:textId="77777777">
            <w:pPr>
              <w:spacing w:line="259" w:lineRule="auto"/>
              <w:rPr>
                <w:szCs w:val="24"/>
              </w:rPr>
            </w:pPr>
            <w:r>
              <w:rPr>
                <w:szCs w:val="24"/>
              </w:rPr>
              <w:t>$33.99</w:t>
            </w:r>
          </w:p>
        </w:tc>
      </w:tr>
      <w:tr w14:paraId="2049E671" w14:textId="77777777" w:rsidTr="005473D8">
        <w:tblPrEx>
          <w:tblW w:w="571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40"/>
        </w:trPr>
        <w:tc>
          <w:tcPr>
            <w:tcW w:w="4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21D2" w:rsidP="005473D8" w14:paraId="7A6F9AD8" w14:textId="77777777">
            <w:pPr>
              <w:rPr>
                <w:rFonts w:eastAsia="Calibri"/>
                <w:color w:val="000000"/>
              </w:rPr>
            </w:pPr>
            <w:r w:rsidRPr="00C935FF">
              <w:rPr>
                <w:rFonts w:eastAsia="Calibri"/>
                <w:color w:val="000000" w:themeColor="text1"/>
              </w:rPr>
              <w:t xml:space="preserve">Annual </w:t>
            </w:r>
            <w:r w:rsidRPr="2B43B0CB">
              <w:rPr>
                <w:rFonts w:eastAsia="Calibri"/>
                <w:color w:val="000000" w:themeColor="text1"/>
              </w:rPr>
              <w:t xml:space="preserve">salary </w:t>
            </w:r>
            <w:r w:rsidRPr="00C935FF">
              <w:rPr>
                <w:rFonts w:eastAsia="Calibri"/>
                <w:color w:val="000000" w:themeColor="text1"/>
              </w:rPr>
              <w:t>public burden (estimated hours multiplied by cost per hour)</w:t>
            </w:r>
          </w:p>
        </w:tc>
        <w:tc>
          <w:tcPr>
            <w:tcW w:w="1692" w:type="dxa"/>
            <w:tcBorders>
              <w:top w:val="nil"/>
              <w:left w:val="nil"/>
              <w:bottom w:val="single" w:sz="8" w:space="0" w:color="auto"/>
              <w:right w:val="single" w:sz="8" w:space="0" w:color="auto"/>
            </w:tcBorders>
            <w:tcMar>
              <w:top w:w="0" w:type="dxa"/>
              <w:left w:w="108" w:type="dxa"/>
              <w:bottom w:w="0" w:type="dxa"/>
              <w:right w:w="108" w:type="dxa"/>
            </w:tcMar>
            <w:vAlign w:val="center"/>
          </w:tcPr>
          <w:p w:rsidR="00AC21D2" w:rsidP="005473D8" w14:paraId="26943F37" w14:textId="78B7B4FA">
            <w:pPr>
              <w:spacing w:line="259" w:lineRule="auto"/>
              <w:rPr>
                <w:rFonts w:eastAsia="Calibri"/>
              </w:rPr>
            </w:pPr>
            <w:r>
              <w:rPr>
                <w:rFonts w:eastAsia="Calibri"/>
              </w:rPr>
              <w:t>$</w:t>
            </w:r>
            <w:r w:rsidR="00510732">
              <w:rPr>
                <w:rFonts w:eastAsia="Calibri"/>
              </w:rPr>
              <w:t>504,</w:t>
            </w:r>
            <w:r w:rsidR="0095390C">
              <w:rPr>
                <w:rFonts w:eastAsia="Calibri"/>
              </w:rPr>
              <w:t>752</w:t>
            </w:r>
          </w:p>
        </w:tc>
      </w:tr>
    </w:tbl>
    <w:p w:rsidR="00A26DEF" w:rsidRPr="00C935FF" w:rsidP="00C935FF" w14:paraId="4E1A3F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rPr>
      </w:pPr>
    </w:p>
    <w:p w:rsidR="00A26DEF" w:rsidRPr="00C935FF" w:rsidP="00A26DEF" w14:paraId="5FF5037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b/>
          <w:bCs/>
          <w:sz w:val="20"/>
        </w:rPr>
        <w:t>Note:</w:t>
      </w:r>
      <w:r w:rsidRPr="2B43B0CB">
        <w:rPr>
          <w:sz w:val="20"/>
        </w:rPr>
        <w:t xml:space="preserve"> The cost per hour is based on the average of </w:t>
      </w:r>
      <w:r w:rsidR="00DD72A8">
        <w:rPr>
          <w:sz w:val="20"/>
        </w:rPr>
        <w:t>five</w:t>
      </w:r>
      <w:r w:rsidRPr="2B43B0CB">
        <w:rPr>
          <w:sz w:val="20"/>
        </w:rPr>
        <w:t xml:space="preserve"> 2021 OPM GS hourly rates (base + locality) for a GS-11, step 1 employee living in our </w:t>
      </w:r>
      <w:r w:rsidR="00DD72A8">
        <w:rPr>
          <w:sz w:val="20"/>
        </w:rPr>
        <w:t>5</w:t>
      </w:r>
      <w:r w:rsidRPr="2B43B0CB">
        <w:rPr>
          <w:sz w:val="20"/>
        </w:rPr>
        <w:t xml:space="preserve"> regions of operation. The average cost per hour is $33.</w:t>
      </w:r>
      <w:r w:rsidR="00D11A83">
        <w:rPr>
          <w:sz w:val="20"/>
        </w:rPr>
        <w:t>99</w:t>
      </w:r>
      <w:r w:rsidRPr="2B43B0CB">
        <w:rPr>
          <w:sz w:val="20"/>
        </w:rPr>
        <w:t xml:space="preserve"> (average hourly rate)</w:t>
      </w:r>
      <w:r w:rsidR="00D11A83">
        <w:rPr>
          <w:sz w:val="20"/>
        </w:rPr>
        <w:t xml:space="preserve">. </w:t>
      </w:r>
    </w:p>
    <w:p w:rsidR="00A26DEF" w:rsidP="00A26DEF" w14:paraId="5593FA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315E2978">
        <w:rPr>
          <w:sz w:val="20"/>
        </w:rPr>
        <w:t xml:space="preserve"> </w:t>
      </w:r>
    </w:p>
    <w:p w:rsidR="00A26DEF" w:rsidRPr="00C935FF" w:rsidP="00A26DEF" w14:paraId="28FFBD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2B43B0CB">
        <w:rPr>
          <w:sz w:val="20"/>
        </w:rPr>
        <w:t xml:space="preserve">The 2021 GS-11, step 1 hourly rates for the </w:t>
      </w:r>
      <w:r w:rsidR="00D11A83">
        <w:rPr>
          <w:sz w:val="20"/>
        </w:rPr>
        <w:t>five</w:t>
      </w:r>
      <w:r w:rsidRPr="2B43B0CB">
        <w:rPr>
          <w:sz w:val="20"/>
        </w:rPr>
        <w:t xml:space="preserve"> regions of operation are as follows: </w:t>
      </w:r>
      <w:r w:rsidR="00D11A83">
        <w:rPr>
          <w:sz w:val="20"/>
        </w:rPr>
        <w:t>Washington</w:t>
      </w:r>
      <w:r w:rsidRPr="2B43B0CB">
        <w:rPr>
          <w:sz w:val="20"/>
        </w:rPr>
        <w:t xml:space="preserve">, </w:t>
      </w:r>
      <w:r w:rsidR="00D11A83">
        <w:rPr>
          <w:sz w:val="20"/>
        </w:rPr>
        <w:t>DC</w:t>
      </w:r>
      <w:r w:rsidRPr="2B43B0CB">
        <w:rPr>
          <w:sz w:val="20"/>
        </w:rPr>
        <w:t xml:space="preserve"> ($</w:t>
      </w:r>
      <w:r w:rsidR="00D11A83">
        <w:rPr>
          <w:sz w:val="20"/>
        </w:rPr>
        <w:t>36.03</w:t>
      </w:r>
      <w:r w:rsidRPr="2B43B0CB">
        <w:rPr>
          <w:sz w:val="20"/>
        </w:rPr>
        <w:t xml:space="preserve">), </w:t>
      </w:r>
      <w:r w:rsidR="00D11A83">
        <w:rPr>
          <w:sz w:val="20"/>
        </w:rPr>
        <w:t>Vicksburg</w:t>
      </w:r>
      <w:r w:rsidRPr="2B43B0CB">
        <w:rPr>
          <w:sz w:val="20"/>
        </w:rPr>
        <w:t xml:space="preserve">, </w:t>
      </w:r>
      <w:r w:rsidR="00D11A83">
        <w:rPr>
          <w:sz w:val="20"/>
        </w:rPr>
        <w:t>MS</w:t>
      </w:r>
      <w:r w:rsidRPr="2B43B0CB">
        <w:rPr>
          <w:sz w:val="20"/>
        </w:rPr>
        <w:t xml:space="preserve"> ($</w:t>
      </w:r>
      <w:r w:rsidR="00D11A83">
        <w:rPr>
          <w:sz w:val="20"/>
        </w:rPr>
        <w:t>31.08</w:t>
      </w:r>
      <w:r w:rsidRPr="2B43B0CB">
        <w:rPr>
          <w:sz w:val="20"/>
        </w:rPr>
        <w:t xml:space="preserve">), </w:t>
      </w:r>
      <w:r w:rsidR="00D11A83">
        <w:rPr>
          <w:sz w:val="20"/>
        </w:rPr>
        <w:t>Denver</w:t>
      </w:r>
      <w:r w:rsidRPr="2B43B0CB">
        <w:rPr>
          <w:sz w:val="20"/>
        </w:rPr>
        <w:t xml:space="preserve">, </w:t>
      </w:r>
      <w:r w:rsidR="00D11A83">
        <w:rPr>
          <w:sz w:val="20"/>
        </w:rPr>
        <w:t>CO</w:t>
      </w:r>
      <w:r w:rsidRPr="2B43B0CB">
        <w:rPr>
          <w:sz w:val="20"/>
        </w:rPr>
        <w:t xml:space="preserve"> ($3</w:t>
      </w:r>
      <w:r w:rsidR="00D11A83">
        <w:rPr>
          <w:sz w:val="20"/>
        </w:rPr>
        <w:t>3</w:t>
      </w:r>
      <w:r w:rsidRPr="2B43B0CB">
        <w:rPr>
          <w:sz w:val="20"/>
        </w:rPr>
        <w:t>.</w:t>
      </w:r>
      <w:r w:rsidR="00D11A83">
        <w:rPr>
          <w:sz w:val="20"/>
        </w:rPr>
        <w:t>96</w:t>
      </w:r>
      <w:r w:rsidRPr="2B43B0CB">
        <w:rPr>
          <w:sz w:val="20"/>
        </w:rPr>
        <w:t xml:space="preserve">), </w:t>
      </w:r>
      <w:r w:rsidR="00D11A83">
        <w:rPr>
          <w:sz w:val="20"/>
        </w:rPr>
        <w:t>Sacramento</w:t>
      </w:r>
      <w:r w:rsidRPr="2B43B0CB">
        <w:rPr>
          <w:sz w:val="20"/>
        </w:rPr>
        <w:t xml:space="preserve">, </w:t>
      </w:r>
      <w:r w:rsidR="00D11A83">
        <w:rPr>
          <w:sz w:val="20"/>
        </w:rPr>
        <w:t>CA</w:t>
      </w:r>
      <w:r w:rsidRPr="2B43B0CB">
        <w:rPr>
          <w:sz w:val="20"/>
        </w:rPr>
        <w:t xml:space="preserve"> (</w:t>
      </w:r>
      <w:r w:rsidR="00D11A83">
        <w:rPr>
          <w:sz w:val="20"/>
        </w:rPr>
        <w:t>34.87</w:t>
      </w:r>
      <w:r w:rsidRPr="2B43B0CB">
        <w:rPr>
          <w:sz w:val="20"/>
        </w:rPr>
        <w:t>$)</w:t>
      </w:r>
      <w:r w:rsidR="00D11A83">
        <w:rPr>
          <w:sz w:val="20"/>
        </w:rPr>
        <w:t xml:space="preserve"> and </w:t>
      </w:r>
      <w:r w:rsidRPr="2B43B0CB">
        <w:rPr>
          <w:sz w:val="20"/>
        </w:rPr>
        <w:t xml:space="preserve">, </w:t>
      </w:r>
      <w:r w:rsidR="00D11A83">
        <w:rPr>
          <w:sz w:val="20"/>
        </w:rPr>
        <w:t>Vinton</w:t>
      </w:r>
      <w:r w:rsidRPr="2B43B0CB">
        <w:rPr>
          <w:sz w:val="20"/>
        </w:rPr>
        <w:t xml:space="preserve">, </w:t>
      </w:r>
      <w:r w:rsidR="00D11A83">
        <w:rPr>
          <w:sz w:val="20"/>
        </w:rPr>
        <w:t>IA</w:t>
      </w:r>
      <w:r w:rsidRPr="2B43B0CB">
        <w:rPr>
          <w:sz w:val="20"/>
        </w:rPr>
        <w:t xml:space="preserve"> (</w:t>
      </w:r>
      <w:r w:rsidR="00D11A83">
        <w:rPr>
          <w:sz w:val="20"/>
        </w:rPr>
        <w:t>$31.37</w:t>
      </w:r>
      <w:r w:rsidRPr="2B43B0CB">
        <w:rPr>
          <w:sz w:val="20"/>
        </w:rPr>
        <w:t>)</w:t>
      </w:r>
      <w:r w:rsidR="00D11A83">
        <w:rPr>
          <w:sz w:val="20"/>
        </w:rPr>
        <w:t xml:space="preserve">. </w:t>
      </w:r>
      <w:r w:rsidRPr="2B43B0CB">
        <w:rPr>
          <w:sz w:val="20"/>
        </w:rPr>
        <w:t xml:space="preserve">The average hourly rate is the sum of these hourly rates divided by </w:t>
      </w:r>
      <w:r w:rsidR="00D11A83">
        <w:rPr>
          <w:sz w:val="20"/>
        </w:rPr>
        <w:t>five</w:t>
      </w:r>
      <w:r w:rsidRPr="2B43B0CB">
        <w:rPr>
          <w:sz w:val="20"/>
        </w:rPr>
        <w:t xml:space="preserve"> = $33.</w:t>
      </w:r>
      <w:r w:rsidR="00D11A83">
        <w:rPr>
          <w:sz w:val="20"/>
        </w:rPr>
        <w:t>99</w:t>
      </w:r>
      <w:r w:rsidRPr="2B43B0CB">
        <w:rPr>
          <w:sz w:val="20"/>
        </w:rPr>
        <w:t>/hour (rounded to the nearest penny).</w:t>
      </w:r>
    </w:p>
    <w:p w:rsidR="00CB0981" w:rsidRPr="00C935FF" w:rsidP="00C935FF" w14:paraId="76204ADD" w14:textId="77777777">
      <w:pPr>
        <w:widowControl w:val="0"/>
        <w:overflowPunct/>
        <w:adjustRightInd/>
        <w:textAlignment w:val="auto"/>
        <w:rPr>
          <w:rFonts w:eastAsia="Tms Rmn"/>
          <w:i/>
        </w:rPr>
      </w:pPr>
    </w:p>
    <w:p w:rsidR="2B43B0CB" w:rsidRPr="00436217" w:rsidP="00436217" w14:paraId="4FE4FCBE" w14:textId="77777777">
      <w:pPr>
        <w:widowControl w:val="0"/>
        <w:tabs>
          <w:tab w:val="left" w:pos="820"/>
          <w:tab w:val="left" w:pos="821"/>
        </w:tabs>
        <w:ind w:right="195"/>
      </w:pPr>
      <w:r w:rsidRPr="00436217">
        <w:rPr>
          <w:b/>
          <w:bCs/>
          <w:szCs w:val="24"/>
        </w:rPr>
        <w:t>Changes to Burden</w:t>
      </w:r>
    </w:p>
    <w:tbl>
      <w:tblPr>
        <w:tblW w:w="5000" w:type="pct"/>
        <w:tblCellSpacing w:w="22" w:type="dxa"/>
        <w:tblCellMar>
          <w:left w:w="0" w:type="dxa"/>
          <w:right w:w="0" w:type="dxa"/>
        </w:tblCellMar>
        <w:tblLook w:val="04A0"/>
      </w:tblPr>
      <w:tblGrid>
        <w:gridCol w:w="9360"/>
      </w:tblGrid>
      <w:tr w14:paraId="4EAD5FBC" w14:textId="77777777" w:rsidTr="5C1FFE31">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tbl>
            <w:tblPr>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5"/>
              <w:gridCol w:w="1334"/>
              <w:gridCol w:w="1336"/>
              <w:gridCol w:w="1336"/>
              <w:gridCol w:w="1336"/>
              <w:gridCol w:w="898"/>
              <w:gridCol w:w="1108"/>
            </w:tblGrid>
            <w:tr w14:paraId="3CD95612" w14:textId="77777777" w:rsidTr="5C1FFE31">
              <w:tblPrEx>
                <w:tblW w:w="4955"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1EC0D3A0" w14:textId="77777777">
                  <w:pPr>
                    <w:widowControl w:val="0"/>
                    <w:rPr>
                      <w:b/>
                      <w:bCs/>
                      <w:sz w:val="22"/>
                      <w:szCs w:val="22"/>
                    </w:rPr>
                  </w:pPr>
                </w:p>
              </w:tc>
              <w:tc>
                <w:tcPr>
                  <w:tcW w:w="73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6683695B" w14:textId="77777777">
                  <w:pPr>
                    <w:widowControl w:val="0"/>
                    <w:rPr>
                      <w:b/>
                      <w:bCs/>
                      <w:sz w:val="22"/>
                      <w:szCs w:val="22"/>
                    </w:rPr>
                  </w:pPr>
                  <w:r w:rsidRPr="003F7FB1">
                    <w:rPr>
                      <w:b/>
                      <w:bCs/>
                      <w:sz w:val="22"/>
                      <w:szCs w:val="22"/>
                    </w:rPr>
                    <w:t>Requested</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5A6DA5CB" w14:textId="77777777">
                  <w:pPr>
                    <w:widowControl w:val="0"/>
                    <w:rPr>
                      <w:b/>
                      <w:bCs/>
                      <w:sz w:val="22"/>
                      <w:szCs w:val="22"/>
                    </w:rPr>
                  </w:pPr>
                  <w:r w:rsidRPr="003F7FB1">
                    <w:rPr>
                      <w:b/>
                      <w:bCs/>
                      <w:sz w:val="22"/>
                      <w:szCs w:val="22"/>
                    </w:rPr>
                    <w:t>Program Change Due to New Statute</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3B7E3F81" w14:textId="77777777">
                  <w:pPr>
                    <w:widowControl w:val="0"/>
                    <w:rPr>
                      <w:b/>
                      <w:bCs/>
                      <w:sz w:val="22"/>
                      <w:szCs w:val="22"/>
                    </w:rPr>
                  </w:pPr>
                  <w:r w:rsidRPr="003F7FB1">
                    <w:rPr>
                      <w:b/>
                      <w:bCs/>
                      <w:sz w:val="22"/>
                      <w:szCs w:val="22"/>
                    </w:rPr>
                    <w:t>Program Change Due to Agency Discretion</w:t>
                  </w:r>
                </w:p>
              </w:tc>
              <w:tc>
                <w:tcPr>
                  <w:tcW w:w="73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7556FAC5" w14:textId="77777777">
                  <w:pPr>
                    <w:widowControl w:val="0"/>
                    <w:rPr>
                      <w:b/>
                      <w:bCs/>
                      <w:sz w:val="22"/>
                      <w:szCs w:val="22"/>
                    </w:rPr>
                  </w:pPr>
                  <w:r w:rsidRPr="003F7FB1">
                    <w:rPr>
                      <w:b/>
                      <w:bCs/>
                      <w:sz w:val="22"/>
                      <w:szCs w:val="22"/>
                    </w:rPr>
                    <w:t>Change Due to Adjustment in Agency Estimate</w:t>
                  </w:r>
                </w:p>
              </w:tc>
              <w:tc>
                <w:tcPr>
                  <w:tcW w:w="48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24DF5FA3" w14:textId="77777777">
                  <w:pPr>
                    <w:widowControl w:val="0"/>
                    <w:rPr>
                      <w:b/>
                      <w:bCs/>
                      <w:sz w:val="22"/>
                      <w:szCs w:val="22"/>
                    </w:rPr>
                  </w:pPr>
                  <w:r w:rsidRPr="003F7FB1">
                    <w:rPr>
                      <w:b/>
                      <w:bCs/>
                      <w:sz w:val="22"/>
                      <w:szCs w:val="22"/>
                    </w:rPr>
                    <w:t>Change Due to Potential Violation of the PRA</w:t>
                  </w:r>
                </w:p>
              </w:tc>
              <w:tc>
                <w:tcPr>
                  <w:tcW w:w="60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3F7FB1" w:rsidP="00F92988" w14:paraId="2864C4A9" w14:textId="77777777">
                  <w:pPr>
                    <w:widowControl w:val="0"/>
                    <w:rPr>
                      <w:b/>
                      <w:bCs/>
                      <w:sz w:val="22"/>
                      <w:szCs w:val="22"/>
                    </w:rPr>
                  </w:pPr>
                  <w:r w:rsidRPr="003F7FB1">
                    <w:rPr>
                      <w:b/>
                      <w:bCs/>
                      <w:sz w:val="22"/>
                      <w:szCs w:val="22"/>
                    </w:rPr>
                    <w:t>Previously Approved</w:t>
                  </w:r>
                </w:p>
              </w:tc>
            </w:tr>
            <w:tr w14:paraId="0095CB5C" w14:textId="77777777" w:rsidTr="5C1FFE31">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3F7FB1" w:rsidP="00F92988" w14:paraId="78C7BFBC" w14:textId="77777777">
                  <w:pPr>
                    <w:widowControl w:val="0"/>
                    <w:rPr>
                      <w:sz w:val="22"/>
                      <w:szCs w:val="22"/>
                    </w:rPr>
                  </w:pPr>
                  <w:r w:rsidRPr="003F7FB1">
                    <w:rPr>
                      <w:sz w:val="22"/>
                      <w:szCs w:val="22"/>
                    </w:rPr>
                    <w:t>Annual Number of Responses for this IC</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22138F47" w14:textId="77777777">
                  <w:pPr>
                    <w:widowControl w:val="0"/>
                    <w:rPr>
                      <w:sz w:val="22"/>
                      <w:szCs w:val="22"/>
                    </w:rPr>
                  </w:pPr>
                  <w:r>
                    <w:rPr>
                      <w:sz w:val="22"/>
                      <w:szCs w:val="22"/>
                    </w:rPr>
                    <w:t>1,800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636C538F"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4DCE7AB4"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0546187F" w14:textId="77777777">
                  <w:pPr>
                    <w:widowControl w:val="0"/>
                    <w:spacing w:line="259" w:lineRule="auto"/>
                    <w:rPr>
                      <w:sz w:val="22"/>
                      <w:szCs w:val="22"/>
                    </w:rPr>
                  </w:pPr>
                  <w:r>
                    <w:rPr>
                      <w:sz w:val="22"/>
                      <w:szCs w:val="22"/>
                    </w:rPr>
                    <w:t>N/A</w:t>
                  </w:r>
                </w:p>
              </w:tc>
              <w:tc>
                <w:tcPr>
                  <w:tcW w:w="48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6D267017" w14:textId="77777777">
                  <w:pPr>
                    <w:widowControl w:val="0"/>
                    <w:rPr>
                      <w:sz w:val="22"/>
                      <w:szCs w:val="22"/>
                    </w:rPr>
                  </w:pPr>
                  <w:r>
                    <w:rPr>
                      <w:sz w:val="22"/>
                      <w:szCs w:val="22"/>
                    </w:rPr>
                    <w:t>N/A</w:t>
                  </w:r>
                </w:p>
              </w:tc>
              <w:tc>
                <w:tcPr>
                  <w:tcW w:w="6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76A705C8" w14:textId="77777777">
                  <w:pPr>
                    <w:widowControl w:val="0"/>
                    <w:rPr>
                      <w:sz w:val="22"/>
                      <w:szCs w:val="22"/>
                    </w:rPr>
                  </w:pPr>
                  <w:r w:rsidRPr="5C1FFE31">
                    <w:rPr>
                      <w:sz w:val="22"/>
                      <w:szCs w:val="22"/>
                    </w:rPr>
                    <w:t>1,800</w:t>
                  </w:r>
                </w:p>
              </w:tc>
            </w:tr>
            <w:tr w14:paraId="1EFF8290" w14:textId="77777777" w:rsidTr="5C1FFE31">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3F7FB1" w:rsidP="00F92988" w14:paraId="0DA74C16" w14:textId="77777777">
                  <w:pPr>
                    <w:widowControl w:val="0"/>
                    <w:rPr>
                      <w:sz w:val="22"/>
                      <w:szCs w:val="22"/>
                    </w:rPr>
                  </w:pPr>
                  <w:r w:rsidRPr="003F7FB1">
                    <w:rPr>
                      <w:sz w:val="22"/>
                      <w:szCs w:val="22"/>
                    </w:rPr>
                    <w:t>Annual IC Time Burden (Hours)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661E9C4B" w14:textId="3AA6C13F">
                  <w:pPr>
                    <w:widowControl w:val="0"/>
                    <w:rPr>
                      <w:sz w:val="22"/>
                      <w:szCs w:val="22"/>
                    </w:rPr>
                  </w:pPr>
                  <w:r>
                    <w:rPr>
                      <w:sz w:val="22"/>
                      <w:szCs w:val="22"/>
                    </w:rPr>
                    <w:t>14,</w:t>
                  </w:r>
                  <w:r w:rsidR="0095390C">
                    <w:rPr>
                      <w:sz w:val="22"/>
                      <w:szCs w:val="22"/>
                    </w:rPr>
                    <w:t>850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3F5EC658"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31EBFF14" w14:textId="2A50736B">
                  <w:pPr>
                    <w:widowControl w:val="0"/>
                    <w:rPr>
                      <w:sz w:val="22"/>
                      <w:szCs w:val="22"/>
                    </w:rPr>
                  </w:pPr>
                  <w:r w:rsidRPr="5C1FFE31">
                    <w:rPr>
                      <w:sz w:val="22"/>
                      <w:szCs w:val="22"/>
                    </w:rPr>
                    <w:t>-3,</w:t>
                  </w:r>
                  <w:r w:rsidR="0044223C">
                    <w:rPr>
                      <w:sz w:val="22"/>
                      <w:szCs w:val="22"/>
                    </w:rPr>
                    <w:t>150</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45A56554" w14:textId="77777777">
                  <w:pPr>
                    <w:widowControl w:val="0"/>
                    <w:rPr>
                      <w:sz w:val="22"/>
                      <w:szCs w:val="22"/>
                    </w:rPr>
                  </w:pPr>
                  <w:r>
                    <w:rPr>
                      <w:sz w:val="22"/>
                      <w:szCs w:val="22"/>
                    </w:rPr>
                    <w:t>N/A</w:t>
                  </w:r>
                </w:p>
              </w:tc>
              <w:tc>
                <w:tcPr>
                  <w:tcW w:w="48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752D10CB" w14:textId="77777777">
                  <w:pPr>
                    <w:widowControl w:val="0"/>
                    <w:rPr>
                      <w:sz w:val="22"/>
                      <w:szCs w:val="22"/>
                    </w:rPr>
                  </w:pPr>
                  <w:r>
                    <w:rPr>
                      <w:sz w:val="22"/>
                      <w:szCs w:val="22"/>
                    </w:rPr>
                    <w:t>N/A</w:t>
                  </w:r>
                </w:p>
              </w:tc>
              <w:tc>
                <w:tcPr>
                  <w:tcW w:w="6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5CEA2E4F" w14:textId="77777777">
                  <w:pPr>
                    <w:widowControl w:val="0"/>
                    <w:rPr>
                      <w:sz w:val="22"/>
                      <w:szCs w:val="22"/>
                    </w:rPr>
                  </w:pPr>
                  <w:r w:rsidRPr="5C1FFE31">
                    <w:rPr>
                      <w:sz w:val="22"/>
                      <w:szCs w:val="22"/>
                    </w:rPr>
                    <w:t>18,000</w:t>
                  </w:r>
                </w:p>
              </w:tc>
            </w:tr>
            <w:tr w14:paraId="5EE0699A" w14:textId="77777777" w:rsidTr="5C1FFE31">
              <w:tblPrEx>
                <w:tblW w:w="4955" w:type="pct"/>
                <w:tblCellSpacing w:w="0" w:type="dxa"/>
                <w:shd w:val="clear" w:color="auto" w:fill="EFEFEF"/>
                <w:tblCellMar>
                  <w:left w:w="0" w:type="dxa"/>
                  <w:right w:w="0" w:type="dxa"/>
                </w:tblCellMar>
                <w:tblLook w:val="04A0"/>
              </w:tblPrEx>
              <w:trPr>
                <w:tblCellSpacing w:w="0" w:type="dxa"/>
              </w:trPr>
              <w:tc>
                <w:tcPr>
                  <w:tcW w:w="982"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3F7FB1" w:rsidP="00F92988" w14:paraId="4B409D70" w14:textId="77777777">
                  <w:pPr>
                    <w:widowControl w:val="0"/>
                    <w:rPr>
                      <w:sz w:val="22"/>
                      <w:szCs w:val="22"/>
                    </w:rPr>
                  </w:pPr>
                  <w:r w:rsidRPr="003F7FB1">
                    <w:rPr>
                      <w:sz w:val="22"/>
                      <w:szCs w:val="22"/>
                    </w:rPr>
                    <w:t>Annual IC Cost Burden (Dollars)</w:t>
                  </w:r>
                </w:p>
              </w:tc>
              <w:tc>
                <w:tcPr>
                  <w:tcW w:w="73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08E4A456" w14:textId="6B688811">
                  <w:pPr>
                    <w:widowControl w:val="0"/>
                    <w:spacing w:line="259" w:lineRule="auto"/>
                    <w:rPr>
                      <w:sz w:val="22"/>
                      <w:szCs w:val="22"/>
                    </w:rPr>
                  </w:pPr>
                  <w:r>
                    <w:rPr>
                      <w:sz w:val="22"/>
                      <w:szCs w:val="22"/>
                    </w:rPr>
                    <w:t>$</w:t>
                  </w:r>
                  <w:r w:rsidR="0044223C">
                    <w:rPr>
                      <w:sz w:val="22"/>
                      <w:szCs w:val="22"/>
                    </w:rPr>
                    <w:t>504,752</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46813821"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66532F5D" w14:textId="77777777">
                  <w:pPr>
                    <w:widowControl w:val="0"/>
                    <w:rPr>
                      <w:sz w:val="22"/>
                      <w:szCs w:val="22"/>
                    </w:rPr>
                  </w:pPr>
                  <w:r>
                    <w:rPr>
                      <w:sz w:val="22"/>
                      <w:szCs w:val="22"/>
                    </w:rPr>
                    <w:t>N/A</w:t>
                  </w:r>
                </w:p>
              </w:tc>
              <w:tc>
                <w:tcPr>
                  <w:tcW w:w="731"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2B43B0CB" w14:paraId="204CF9C6" w14:textId="77777777">
                  <w:pPr>
                    <w:widowControl w:val="0"/>
                    <w:rPr>
                      <w:sz w:val="22"/>
                      <w:szCs w:val="22"/>
                    </w:rPr>
                  </w:pPr>
                  <w:r>
                    <w:rPr>
                      <w:sz w:val="22"/>
                      <w:szCs w:val="22"/>
                    </w:rPr>
                    <w:t>N/A</w:t>
                  </w:r>
                </w:p>
              </w:tc>
              <w:tc>
                <w:tcPr>
                  <w:tcW w:w="489"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4416E57D" w14:textId="77777777">
                  <w:pPr>
                    <w:widowControl w:val="0"/>
                    <w:rPr>
                      <w:sz w:val="22"/>
                      <w:szCs w:val="22"/>
                    </w:rPr>
                  </w:pPr>
                  <w:r>
                    <w:rPr>
                      <w:sz w:val="22"/>
                      <w:szCs w:val="22"/>
                    </w:rPr>
                    <w:t>N/A</w:t>
                  </w:r>
                </w:p>
              </w:tc>
              <w:tc>
                <w:tcPr>
                  <w:tcW w:w="608"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3F7FB1" w:rsidP="00F92988" w14:paraId="3D6ECDF8" w14:textId="77777777">
                  <w:pPr>
                    <w:widowControl w:val="0"/>
                    <w:rPr>
                      <w:sz w:val="22"/>
                      <w:szCs w:val="22"/>
                    </w:rPr>
                  </w:pPr>
                  <w:r>
                    <w:rPr>
                      <w:sz w:val="22"/>
                      <w:szCs w:val="22"/>
                    </w:rPr>
                    <w:t>N/A</w:t>
                  </w:r>
                </w:p>
              </w:tc>
            </w:tr>
          </w:tbl>
          <w:p w:rsidR="00CB0981" w:rsidRPr="00915869" w:rsidP="00F92988" w14:paraId="62400FDC" w14:textId="77777777">
            <w:pPr>
              <w:widowControl w:val="0"/>
              <w:rPr>
                <w:szCs w:val="22"/>
              </w:rPr>
            </w:pPr>
          </w:p>
        </w:tc>
      </w:tr>
    </w:tbl>
    <w:p w:rsidR="00CB0981" w:rsidRPr="00915869" w:rsidP="00F92988" w14:paraId="6C3E8FF4" w14:textId="77777777">
      <w:pPr>
        <w:pStyle w:val="Default"/>
        <w:widowControl w:val="0"/>
        <w:rPr>
          <w:rFonts w:ascii="Times New Roman" w:hAnsi="Times New Roman"/>
          <w:szCs w:val="22"/>
        </w:rPr>
      </w:pPr>
    </w:p>
    <w:p w:rsidR="00CB0981" w:rsidRPr="00915869" w:rsidP="00F92988" w14:paraId="3725699E"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2685A39C" w14:textId="77777777" w:rsidTr="00C271CB">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tcPr>
          <w:p w:rsidR="00CB0981" w:rsidRPr="00915869" w:rsidP="00F92988" w14:paraId="3151B47B" w14:textId="77777777">
            <w:pPr>
              <w:widowControl w:val="0"/>
              <w:rPr>
                <w:szCs w:val="22"/>
              </w:rPr>
            </w:pPr>
          </w:p>
        </w:tc>
      </w:tr>
      <w:tr w14:paraId="70114837" w14:textId="77777777" w:rsidTr="2B43B0CB">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6FE251BD" w14:textId="77777777">
            <w:pPr>
              <w:widowControl w:val="0"/>
              <w:rPr>
                <w:szCs w:val="22"/>
              </w:rPr>
            </w:pPr>
          </w:p>
          <w:p w:rsidR="00CB0981" w:rsidRPr="00436217" w:rsidP="00F92988" w14:paraId="5866B718" w14:textId="77777777">
            <w:pPr>
              <w:widowControl w:val="0"/>
              <w:rPr>
                <w:b/>
                <w:bCs/>
                <w:szCs w:val="22"/>
              </w:rPr>
            </w:pPr>
            <w:r w:rsidRPr="00436217">
              <w:rPr>
                <w:b/>
                <w:bCs/>
                <w:szCs w:val="22"/>
              </w:rPr>
              <w:t xml:space="preserve">Annual Burden: </w:t>
            </w:r>
          </w:p>
          <w:tbl>
            <w:tblPr>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2452"/>
              <w:gridCol w:w="3229"/>
              <w:gridCol w:w="3268"/>
            </w:tblGrid>
            <w:tr w14:paraId="01A9CF12" w14:textId="77777777" w:rsidTr="003F7FB1">
              <w:tblPrEx>
                <w:tblW w:w="485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778B023C" w14:textId="77777777">
                  <w:pPr>
                    <w:widowControl w:val="0"/>
                    <w:jc w:val="center"/>
                    <w:rPr>
                      <w:b/>
                      <w:bCs/>
                      <w:szCs w:val="22"/>
                    </w:rPr>
                  </w:pPr>
                  <w:r w:rsidRPr="00915869">
                    <w:rPr>
                      <w:b/>
                      <w:bCs/>
                      <w:szCs w:val="22"/>
                    </w:rPr>
                    <w:t xml:space="preserve">  </w:t>
                  </w:r>
                </w:p>
              </w:tc>
              <w:tc>
                <w:tcPr>
                  <w:tcW w:w="180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AE1B4EE" w14:textId="77777777">
                  <w:pPr>
                    <w:widowControl w:val="0"/>
                    <w:jc w:val="center"/>
                    <w:rPr>
                      <w:b/>
                      <w:bCs/>
                      <w:szCs w:val="22"/>
                    </w:rPr>
                  </w:pPr>
                  <w:r w:rsidRPr="00915869">
                    <w:rPr>
                      <w:b/>
                      <w:bCs/>
                      <w:szCs w:val="22"/>
                    </w:rPr>
                    <w:t xml:space="preserve">Annual Time Burden (Hours) </w:t>
                  </w:r>
                </w:p>
              </w:tc>
              <w:tc>
                <w:tcPr>
                  <w:tcW w:w="182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2FE6CF20" w14:textId="77777777">
                  <w:pPr>
                    <w:widowControl w:val="0"/>
                    <w:jc w:val="center"/>
                    <w:rPr>
                      <w:b/>
                      <w:bCs/>
                      <w:szCs w:val="22"/>
                    </w:rPr>
                  </w:pPr>
                  <w:r w:rsidRPr="00915869">
                    <w:rPr>
                      <w:b/>
                      <w:bCs/>
                      <w:szCs w:val="22"/>
                    </w:rPr>
                    <w:t>Annual Cost Burden</w:t>
                  </w:r>
                </w:p>
                <w:p w:rsidR="00CB0981" w:rsidRPr="00915869" w:rsidP="00F92988" w14:paraId="44A4CF19" w14:textId="77777777">
                  <w:pPr>
                    <w:widowControl w:val="0"/>
                    <w:jc w:val="center"/>
                    <w:rPr>
                      <w:b/>
                      <w:bCs/>
                      <w:szCs w:val="22"/>
                    </w:rPr>
                  </w:pPr>
                  <w:r w:rsidRPr="00915869">
                    <w:rPr>
                      <w:b/>
                      <w:bCs/>
                      <w:szCs w:val="22"/>
                    </w:rPr>
                    <w:t xml:space="preserve">(Dollars) </w:t>
                  </w:r>
                </w:p>
              </w:tc>
            </w:tr>
            <w:tr w14:paraId="789AE014"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A79A8F9" w14:textId="77777777">
                  <w:pPr>
                    <w:widowControl w:val="0"/>
                    <w:rPr>
                      <w:szCs w:val="22"/>
                    </w:rPr>
                  </w:pPr>
                  <w:r w:rsidRPr="00915869">
                    <w:rPr>
                      <w:szCs w:val="22"/>
                    </w:rPr>
                    <w:t xml:space="preserve">Reporting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310FDA" w14:paraId="58544494" w14:textId="2438D6DC">
                  <w:pPr>
                    <w:widowControl w:val="0"/>
                    <w:spacing w:line="259" w:lineRule="auto"/>
                    <w:rPr>
                      <w:szCs w:val="24"/>
                    </w:rPr>
                  </w:pPr>
                  <w:r>
                    <w:rPr>
                      <w:szCs w:val="24"/>
                    </w:rPr>
                    <w:t>14,</w:t>
                  </w:r>
                  <w:r w:rsidR="0044223C">
                    <w:rPr>
                      <w:szCs w:val="24"/>
                    </w:rPr>
                    <w:t>850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310FDA" w14:paraId="33D7CB31" w14:textId="339771F1">
                  <w:pPr>
                    <w:widowControl w:val="0"/>
                    <w:spacing w:line="259" w:lineRule="auto"/>
                    <w:rPr>
                      <w:szCs w:val="24"/>
                    </w:rPr>
                  </w:pPr>
                  <w:r>
                    <w:rPr>
                      <w:szCs w:val="24"/>
                    </w:rPr>
                    <w:t>$</w:t>
                  </w:r>
                  <w:r w:rsidR="0044223C">
                    <w:rPr>
                      <w:szCs w:val="24"/>
                    </w:rPr>
                    <w:t>504,752</w:t>
                  </w:r>
                </w:p>
              </w:tc>
            </w:tr>
            <w:tr w14:paraId="69913DEE"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689351D4" w14:textId="77777777">
                  <w:pPr>
                    <w:widowControl w:val="0"/>
                    <w:rPr>
                      <w:szCs w:val="22"/>
                    </w:rPr>
                  </w:pPr>
                  <w:r w:rsidRPr="00915869">
                    <w:rPr>
                      <w:szCs w:val="22"/>
                    </w:rPr>
                    <w:t xml:space="preserve">Record Keeping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76B727E0" w14:textId="77777777">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6B81B1DC" w14:textId="77777777">
                  <w:pPr>
                    <w:widowControl w:val="0"/>
                    <w:rPr>
                      <w:szCs w:val="22"/>
                    </w:rPr>
                  </w:pPr>
                  <w:r>
                    <w:rPr>
                      <w:szCs w:val="22"/>
                    </w:rPr>
                    <w:t>0</w:t>
                  </w:r>
                </w:p>
              </w:tc>
            </w:tr>
            <w:tr w14:paraId="7DB92A99"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0401BACB" w14:textId="77777777">
                  <w:pPr>
                    <w:widowControl w:val="0"/>
                    <w:rPr>
                      <w:szCs w:val="22"/>
                    </w:rPr>
                  </w:pPr>
                  <w:r w:rsidRPr="00915869">
                    <w:rPr>
                      <w:szCs w:val="22"/>
                    </w:rPr>
                    <w:t xml:space="preserve">Third Party Disclosure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51679D5D" w14:textId="77777777">
                  <w:pPr>
                    <w:widowControl w:val="0"/>
                    <w:rPr>
                      <w:szCs w:val="22"/>
                    </w:rPr>
                  </w:pPr>
                  <w:r>
                    <w:rPr>
                      <w:szCs w:val="22"/>
                    </w:rPr>
                    <w:t>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0F0CEBA7" w14:textId="77777777">
                  <w:pPr>
                    <w:widowControl w:val="0"/>
                    <w:rPr>
                      <w:szCs w:val="22"/>
                    </w:rPr>
                  </w:pPr>
                  <w:r>
                    <w:rPr>
                      <w:szCs w:val="22"/>
                    </w:rPr>
                    <w:t>0</w:t>
                  </w:r>
                </w:p>
              </w:tc>
            </w:tr>
            <w:tr w14:paraId="635A27C5" w14:textId="77777777" w:rsidTr="00C271CB">
              <w:tblPrEx>
                <w:tblW w:w="4850" w:type="pct"/>
                <w:tblCellSpacing w:w="0" w:type="dxa"/>
                <w:shd w:val="clear" w:color="auto" w:fill="EFEFEF"/>
                <w:tblCellMar>
                  <w:left w:w="0" w:type="dxa"/>
                  <w:right w:w="0" w:type="dxa"/>
                </w:tblCellMar>
                <w:tblLook w:val="04A0"/>
              </w:tblPrEx>
              <w:trPr>
                <w:tblCellSpacing w:w="0" w:type="dxa"/>
              </w:trPr>
              <w:tc>
                <w:tcPr>
                  <w:tcW w:w="1370"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hideMark/>
                </w:tcPr>
                <w:p w:rsidR="00CB0981" w:rsidRPr="00915869" w:rsidP="00F92988" w14:paraId="43A433FB" w14:textId="77777777">
                  <w:pPr>
                    <w:widowControl w:val="0"/>
                    <w:rPr>
                      <w:szCs w:val="22"/>
                    </w:rPr>
                  </w:pPr>
                  <w:r w:rsidRPr="00915869">
                    <w:rPr>
                      <w:szCs w:val="22"/>
                    </w:rPr>
                    <w:t xml:space="preserve">Total </w:t>
                  </w:r>
                </w:p>
              </w:tc>
              <w:tc>
                <w:tcPr>
                  <w:tcW w:w="1804"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2B43B0CB" w14:paraId="0D6AFC87" w14:textId="53FAF0FC">
                  <w:pPr>
                    <w:widowControl w:val="0"/>
                  </w:pPr>
                  <w:r>
                    <w:t>14,</w:t>
                  </w:r>
                  <w:r w:rsidR="007E3E48">
                    <w:t>850</w:t>
                  </w:r>
                </w:p>
              </w:tc>
              <w:tc>
                <w:tcPr>
                  <w:tcW w:w="1826" w:type="pct"/>
                  <w:tcBorders>
                    <w:top w:val="outset" w:sz="6" w:space="0" w:color="auto"/>
                    <w:left w:val="outset" w:sz="6" w:space="0" w:color="auto"/>
                    <w:bottom w:val="outset" w:sz="6" w:space="0" w:color="auto"/>
                    <w:right w:val="outset" w:sz="6" w:space="0" w:color="auto"/>
                  </w:tcBorders>
                  <w:shd w:val="clear" w:color="auto" w:fill="FFFFFF" w:themeFill="background1"/>
                  <w:tcMar>
                    <w:top w:w="24" w:type="dxa"/>
                    <w:left w:w="24" w:type="dxa"/>
                    <w:bottom w:w="24" w:type="dxa"/>
                    <w:right w:w="24" w:type="dxa"/>
                  </w:tcMar>
                  <w:vAlign w:val="center"/>
                </w:tcPr>
                <w:p w:rsidR="00CB0981" w:rsidRPr="00915869" w:rsidP="00752AAD" w14:paraId="5C668070" w14:textId="5CFBC37E">
                  <w:pPr>
                    <w:widowControl w:val="0"/>
                  </w:pPr>
                  <w:r>
                    <w:t>$</w:t>
                  </w:r>
                  <w:r w:rsidR="00376CCA">
                    <w:t>504,752</w:t>
                  </w:r>
                </w:p>
              </w:tc>
            </w:tr>
          </w:tbl>
          <w:p w:rsidR="00CB0981" w:rsidRPr="00915869" w:rsidP="00F92988" w14:paraId="14B49DAA" w14:textId="77777777">
            <w:pPr>
              <w:widowControl w:val="0"/>
              <w:rPr>
                <w:szCs w:val="22"/>
              </w:rPr>
            </w:pPr>
          </w:p>
        </w:tc>
      </w:tr>
    </w:tbl>
    <w:p w:rsidR="005E436B" w:rsidRPr="00505E03" w:rsidP="00F92988" w14:paraId="620C4E6E" w14:textId="77777777">
      <w:pPr>
        <w:pStyle w:val="NormalWeb"/>
        <w:widowControl w:val="0"/>
        <w:tabs>
          <w:tab w:val="left" w:pos="360"/>
          <w:tab w:val="left" w:pos="720"/>
          <w:tab w:val="left" w:pos="1080"/>
          <w:tab w:val="left" w:pos="1440"/>
        </w:tabs>
        <w:spacing w:before="0" w:beforeAutospacing="0" w:after="0" w:afterAutospacing="0"/>
        <w:rPr>
          <w:u w:val="single"/>
        </w:rPr>
      </w:pPr>
    </w:p>
    <w:p w:rsidR="009277BA" w:rsidP="00A22BA5" w14:paraId="0D29B3E5" w14:textId="77777777">
      <w:pPr>
        <w:widowControl w:val="0"/>
        <w:tabs>
          <w:tab w:val="left" w:pos="360"/>
          <w:tab w:val="left" w:pos="720"/>
          <w:tab w:val="left" w:pos="1080"/>
        </w:tabs>
        <w:rPr>
          <w:i/>
          <w:iCs/>
        </w:rPr>
      </w:pPr>
      <w:r w:rsidRPr="2B43B0CB">
        <w:rPr>
          <w:rFonts w:ascii="Times New Roman" w:hAnsi="Times New Roman"/>
          <w:u w:val="single"/>
        </w:rPr>
        <w:t>13. Estimated nonrecurring costs</w:t>
      </w:r>
      <w:r w:rsidRPr="2B43B0CB">
        <w:rPr>
          <w:rFonts w:ascii="Times New Roman" w:hAnsi="Times New Roman"/>
        </w:rPr>
        <w:t xml:space="preserve">. </w:t>
      </w:r>
    </w:p>
    <w:p w:rsidR="00A22BA5" w:rsidP="00A22BA5" w14:paraId="13E71B2E" w14:textId="77777777">
      <w:pPr>
        <w:widowControl w:val="0"/>
        <w:tabs>
          <w:tab w:val="left" w:pos="360"/>
          <w:tab w:val="left" w:pos="720"/>
          <w:tab w:val="left" w:pos="1080"/>
        </w:tabs>
        <w:rPr>
          <w:rFonts w:ascii="Times New Roman" w:hAnsi="Times New Roman"/>
          <w:szCs w:val="24"/>
        </w:rPr>
      </w:pPr>
    </w:p>
    <w:p w:rsidR="0027733D" w:rsidP="0027733D" w14:paraId="240A7606" w14:textId="77777777">
      <w:pPr>
        <w:rPr>
          <w:rFonts w:ascii="Times New Roman" w:hAnsi="Times New Roman"/>
        </w:rPr>
      </w:pPr>
      <w:r>
        <w:t>This information collection does not impose any annual nonrecurring cost burden on respondents</w:t>
      </w:r>
      <w:r w:rsidR="00437E09">
        <w:t xml:space="preserve">. </w:t>
      </w:r>
    </w:p>
    <w:p w:rsidR="0027733D" w:rsidRPr="009277BA" w:rsidP="00F92988" w14:paraId="405E9481" w14:textId="77777777">
      <w:pPr>
        <w:widowControl w:val="0"/>
        <w:tabs>
          <w:tab w:val="left" w:pos="360"/>
          <w:tab w:val="left" w:pos="720"/>
          <w:tab w:val="left" w:pos="1080"/>
        </w:tabs>
        <w:rPr>
          <w:rFonts w:ascii="Times New Roman" w:hAnsi="Times New Roman"/>
          <w:szCs w:val="24"/>
        </w:rPr>
      </w:pPr>
    </w:p>
    <w:p w:rsidR="002623BD" w:rsidRPr="00912200" w:rsidP="00310FDA" w14:paraId="0773E7EB" w14:textId="77777777">
      <w:pPr>
        <w:widowControl w:val="0"/>
        <w:tabs>
          <w:tab w:val="left" w:pos="360"/>
          <w:tab w:val="left" w:pos="720"/>
          <w:tab w:val="left" w:pos="1080"/>
        </w:tabs>
        <w:rPr>
          <w:szCs w:val="24"/>
        </w:rPr>
      </w:pPr>
      <w:r w:rsidRPr="2B43B0CB">
        <w:rPr>
          <w:rFonts w:ascii="Times New Roman" w:hAnsi="Times New Roman"/>
          <w:u w:val="single"/>
        </w:rPr>
        <w:t>14</w:t>
      </w:r>
      <w:r w:rsidR="00437E09">
        <w:rPr>
          <w:rFonts w:ascii="Times New Roman" w:hAnsi="Times New Roman"/>
          <w:u w:val="single"/>
        </w:rPr>
        <w:t xml:space="preserve">. </w:t>
      </w:r>
      <w:r w:rsidRPr="2B43B0CB">
        <w:rPr>
          <w:rFonts w:ascii="Times New Roman" w:hAnsi="Times New Roman"/>
          <w:u w:val="single"/>
        </w:rPr>
        <w:t>Estimated cost to the Government</w:t>
      </w:r>
      <w:r w:rsidRPr="2B43B0CB">
        <w:rPr>
          <w:rFonts w:ascii="Times New Roman" w:hAnsi="Times New Roman"/>
        </w:rPr>
        <w:t>.</w:t>
      </w:r>
    </w:p>
    <w:p w:rsidR="006D3366" w:rsidRPr="00912200" w:rsidP="00F92988" w14:paraId="0494C7B0" w14:textId="77777777">
      <w:pPr>
        <w:widowControl w:val="0"/>
        <w:tabs>
          <w:tab w:val="left" w:pos="360"/>
          <w:tab w:val="left" w:pos="720"/>
          <w:tab w:val="left" w:pos="1080"/>
        </w:tabs>
        <w:rPr>
          <w:rFonts w:ascii="Times New Roman" w:hAnsi="Times New Roman"/>
          <w:szCs w:val="24"/>
        </w:rPr>
      </w:pPr>
    </w:p>
    <w:p w:rsidR="008E255B" w:rsidRPr="00912200" w:rsidP="008E255B" w14:paraId="5ABD6FF2" w14:textId="77777777">
      <w:pPr>
        <w:pStyle w:val="ListParagraph"/>
        <w:ind w:left="0"/>
        <w:rPr>
          <w:sz w:val="22"/>
          <w:szCs w:val="22"/>
        </w:rPr>
      </w:pPr>
      <w:r>
        <w:t>The annual cost to AmeriCorps of th</w:t>
      </w:r>
      <w:r w:rsidR="006A3B3E">
        <w:t>e</w:t>
      </w:r>
      <w:r>
        <w:t xml:space="preserve"> </w:t>
      </w:r>
      <w:r w:rsidR="006A3B3E">
        <w:t xml:space="preserve">AmeriCorps </w:t>
      </w:r>
      <w:r w:rsidR="003F1553">
        <w:t>NCCC Service Project Application</w:t>
      </w:r>
      <w:r>
        <w:t xml:space="preserve"> is $</w:t>
      </w:r>
      <w:r w:rsidR="00350631">
        <w:t>238,320</w:t>
      </w:r>
      <w:r>
        <w:t xml:space="preserve"> based on our estimate that it takes AmeriCorps staff a total of</w:t>
      </w:r>
      <w:r w:rsidR="00065468">
        <w:t xml:space="preserve"> </w:t>
      </w:r>
      <w:r w:rsidR="00322350">
        <w:t>four</w:t>
      </w:r>
      <w:r>
        <w:t xml:space="preserve"> hours to administer and review this information collection</w:t>
      </w:r>
      <w:r w:rsidR="00437E09">
        <w:t xml:space="preserve">. </w:t>
      </w:r>
      <w:r>
        <w:t xml:space="preserve">This annual cost is salary expense for the AmeriCorps staff manage/oversee this information collection. We estimate that approximately </w:t>
      </w:r>
      <w:r w:rsidR="00322350">
        <w:t>one</w:t>
      </w:r>
      <w:r>
        <w:t xml:space="preserve"> staff will assist with these efforts</w:t>
      </w:r>
      <w:r w:rsidR="00437E09">
        <w:t xml:space="preserve">. </w:t>
      </w:r>
      <w:r>
        <w:t>We are using an average GS-12 salary, Step 10 (similar to average of NY-</w:t>
      </w:r>
      <w:r w:rsidR="00912200">
        <w:t>3</w:t>
      </w:r>
      <w:r>
        <w:t>) at $</w:t>
      </w:r>
      <w:r w:rsidR="006A3B3E">
        <w:t>33</w:t>
      </w:r>
      <w:r>
        <w:t>.</w:t>
      </w:r>
      <w:r w:rsidR="006A3B3E">
        <w:t>13</w:t>
      </w:r>
      <w:r>
        <w:t>/hour</w:t>
      </w:r>
      <w:r w:rsidR="00912200">
        <w:t>.</w:t>
      </w:r>
      <w:r>
        <w:t xml:space="preserve"> </w:t>
      </w:r>
    </w:p>
    <w:p w:rsidR="008E255B" w:rsidRPr="00912200" w:rsidP="008E255B" w14:paraId="307C7BEB" w14:textId="77777777"/>
    <w:p w:rsidR="008E255B" w:rsidRPr="00A22BA5" w:rsidP="00A22BA5" w14:paraId="32AABA84" w14:textId="77777777">
      <w:r w:rsidRPr="00912200">
        <w:t xml:space="preserve">The federal government employee salary information was obtained from OPM’s 2022 Salary Table for the Rest of the U.S. (RUS) at </w:t>
      </w:r>
      <w:hyperlink r:id="rId9">
        <w:r w:rsidRPr="00912200">
          <w:rPr>
            <w:rStyle w:val="Hyperlink"/>
          </w:rPr>
          <w:t>https://www.opm.gov/policy-data-oversight/pay-leave/salaries-wages/salary-tables/pdf/2022/RUS_h.pdf</w:t>
        </w:r>
      </w:hyperlink>
      <w:r w:rsidRPr="00912200">
        <w:t xml:space="preserve"> and includes a 1.5 multiplier to account for the costs of benefits</w:t>
      </w:r>
      <w:r w:rsidR="00437E09">
        <w:t xml:space="preserve">. </w:t>
      </w:r>
    </w:p>
    <w:p w:rsidR="006D3366" w:rsidRPr="006D3366" w:rsidP="00F92988" w14:paraId="5AC2331E" w14:textId="77777777">
      <w:pPr>
        <w:widowControl w:val="0"/>
        <w:tabs>
          <w:tab w:val="left" w:pos="360"/>
          <w:tab w:val="left" w:pos="720"/>
          <w:tab w:val="left" w:pos="1080"/>
        </w:tabs>
        <w:rPr>
          <w:rFonts w:ascii="Times New Roman" w:hAnsi="Times New Roman"/>
          <w:szCs w:val="24"/>
        </w:rPr>
      </w:pPr>
    </w:p>
    <w:p w:rsidR="00366678" w:rsidP="00310FDA" w14:paraId="672FE594" w14:textId="77777777">
      <w:pPr>
        <w:widowControl w:val="0"/>
        <w:tabs>
          <w:tab w:val="left" w:pos="360"/>
          <w:tab w:val="left" w:pos="720"/>
          <w:tab w:val="left" w:pos="1080"/>
        </w:tabs>
        <w:rPr>
          <w:rFonts w:eastAsia="Tms Rmn" w:cs="Tms Rmn"/>
        </w:rPr>
      </w:pPr>
      <w:r w:rsidRPr="2B43B0CB">
        <w:rPr>
          <w:rFonts w:eastAsia="Tms Rmn" w:cs="Tms Rmn"/>
          <w:u w:val="single"/>
        </w:rPr>
        <w:t>15</w:t>
      </w:r>
      <w:r w:rsidRPr="00C935FF">
        <w:rPr>
          <w:rFonts w:eastAsia="Tms Rmn"/>
          <w:u w:val="single"/>
        </w:rPr>
        <w:t xml:space="preserve">. Reasons for </w:t>
      </w:r>
      <w:r w:rsidRPr="00310FDA">
        <w:rPr>
          <w:rFonts w:eastAsia="Tms Rmn" w:cs="Tms Rmn"/>
          <w:u w:val="single"/>
        </w:rPr>
        <w:t>changes</w:t>
      </w:r>
      <w:r w:rsidR="00437E09">
        <w:rPr>
          <w:rFonts w:eastAsia="Tms Rmn" w:cs="Tms Rmn"/>
        </w:rPr>
        <w:t xml:space="preserve">. </w:t>
      </w:r>
    </w:p>
    <w:p w:rsidR="003F1553" w:rsidRPr="0090397C" w:rsidP="00310FDA" w14:paraId="33875D3F" w14:textId="77777777">
      <w:pPr>
        <w:widowControl w:val="0"/>
        <w:tabs>
          <w:tab w:val="left" w:pos="360"/>
          <w:tab w:val="left" w:pos="720"/>
          <w:tab w:val="left" w:pos="1080"/>
        </w:tabs>
        <w:rPr>
          <w:szCs w:val="24"/>
        </w:rPr>
      </w:pPr>
    </w:p>
    <w:p w:rsidR="00366678" w:rsidRPr="00310FDA" w:rsidP="2B43B0CB" w14:paraId="6B1104BD" w14:textId="4187B1B5">
      <w:pPr>
        <w:pStyle w:val="ListParagraph"/>
        <w:widowControl w:val="0"/>
        <w:tabs>
          <w:tab w:val="left" w:pos="360"/>
          <w:tab w:val="left" w:pos="720"/>
          <w:tab w:val="left" w:pos="1080"/>
        </w:tabs>
        <w:ind w:left="0"/>
        <w:rPr>
          <w:rFonts w:eastAsia="Tms Rmn" w:cs="Tms Rmn"/>
        </w:rPr>
      </w:pPr>
      <w:r>
        <w:rPr>
          <w:rStyle w:val="normaltextrun"/>
          <w:color w:val="000000"/>
          <w:shd w:val="clear" w:color="auto" w:fill="FFFFFF"/>
        </w:rPr>
        <w:t>Changes were made based on feedback from stakeholders</w:t>
      </w:r>
      <w:r w:rsidRPr="69CEBC34">
        <w:rPr>
          <w:rStyle w:val="normaltextrun"/>
          <w:color w:val="000000" w:themeColor="text1"/>
        </w:rPr>
        <w:t>, resulting in a decrease of 3,</w:t>
      </w:r>
      <w:r w:rsidR="005E04DA">
        <w:rPr>
          <w:rStyle w:val="normaltextrun"/>
          <w:color w:val="000000" w:themeColor="text1"/>
        </w:rPr>
        <w:t>150</w:t>
      </w:r>
      <w:r w:rsidRPr="69CEBC34">
        <w:rPr>
          <w:rStyle w:val="normaltextrun"/>
          <w:color w:val="000000" w:themeColor="text1"/>
        </w:rPr>
        <w:t xml:space="preserve"> annual hours from deletion of the “Needs” and “Organizational Capacity” narrative pages</w:t>
      </w:r>
      <w:r>
        <w:rPr>
          <w:rStyle w:val="normaltextrun"/>
          <w:color w:val="000000"/>
          <w:shd w:val="clear" w:color="auto" w:fill="FFFFFF"/>
        </w:rPr>
        <w:t xml:space="preserve">. </w:t>
      </w:r>
      <w:r w:rsidR="76625A15">
        <w:rPr>
          <w:rStyle w:val="normaltextrun"/>
          <w:color w:val="000000"/>
          <w:shd w:val="clear" w:color="auto" w:fill="FFFFFF"/>
        </w:rPr>
        <w:t xml:space="preserve">AmeriCorps seeks to renew the current information </w:t>
      </w:r>
      <w:r w:rsidR="76625A15">
        <w:rPr>
          <w:rStyle w:val="spellingerror"/>
          <w:color w:val="000000"/>
          <w:shd w:val="clear" w:color="auto" w:fill="FFFFFF"/>
        </w:rPr>
        <w:t>collection. The</w:t>
      </w:r>
      <w:r w:rsidR="76625A15">
        <w:rPr>
          <w:rStyle w:val="normaltextrun"/>
          <w:color w:val="000000"/>
          <w:shd w:val="clear" w:color="auto" w:fill="FFFFFF"/>
        </w:rPr>
        <w:t xml:space="preserve"> revisions are intended to simplify the application process for prospective sponsors. The information collection will otherwise be used in the same manner as the existing application.</w:t>
      </w:r>
    </w:p>
    <w:p w:rsidR="00A22BA5" w:rsidRPr="00366678" w:rsidP="00F92988" w14:paraId="06EFB21C" w14:textId="77777777">
      <w:pPr>
        <w:pStyle w:val="ListParagraph"/>
        <w:widowControl w:val="0"/>
        <w:tabs>
          <w:tab w:val="left" w:pos="360"/>
          <w:tab w:val="left" w:pos="720"/>
          <w:tab w:val="left" w:pos="1080"/>
        </w:tabs>
        <w:ind w:left="0"/>
        <w:rPr>
          <w:rFonts w:ascii="Times New Roman" w:hAnsi="Times New Roman"/>
          <w:szCs w:val="24"/>
        </w:rPr>
      </w:pPr>
    </w:p>
    <w:p w:rsidR="006D5C48" w:rsidRPr="00366678" w:rsidP="00310FDA" w14:paraId="3490A1EE" w14:textId="77777777">
      <w:pPr>
        <w:widowControl w:val="0"/>
        <w:tabs>
          <w:tab w:val="left" w:pos="360"/>
          <w:tab w:val="left" w:pos="720"/>
          <w:tab w:val="left" w:pos="1080"/>
        </w:tabs>
        <w:rPr>
          <w:szCs w:val="24"/>
        </w:rPr>
      </w:pPr>
      <w:r w:rsidRPr="00366EE4">
        <w:rPr>
          <w:u w:val="single"/>
        </w:rPr>
        <w:t>16</w:t>
      </w:r>
      <w:r w:rsidR="00437E09">
        <w:rPr>
          <w:u w:val="single"/>
        </w:rPr>
        <w:t xml:space="preserve">. </w:t>
      </w:r>
      <w:r w:rsidRPr="00366EE4">
        <w:rPr>
          <w:u w:val="single"/>
        </w:rPr>
        <w:t xml:space="preserve">Publicizing Results. </w:t>
      </w:r>
    </w:p>
    <w:p w:rsidR="006D3366" w:rsidP="00F92988" w14:paraId="2BA1056C" w14:textId="77777777">
      <w:pPr>
        <w:widowControl w:val="0"/>
        <w:tabs>
          <w:tab w:val="left" w:pos="360"/>
          <w:tab w:val="left" w:pos="720"/>
          <w:tab w:val="left" w:pos="1080"/>
        </w:tabs>
        <w:rPr>
          <w:rFonts w:ascii="Times New Roman" w:hAnsi="Times New Roman"/>
          <w:szCs w:val="24"/>
        </w:rPr>
      </w:pPr>
    </w:p>
    <w:p w:rsidR="005A26D6" w:rsidP="005A26D6" w14:paraId="5B59D188" w14:textId="77777777">
      <w:pPr>
        <w:rPr>
          <w:rFonts w:ascii="Arial Narrow" w:hAnsi="Arial Narrow"/>
        </w:rPr>
      </w:pPr>
      <w:r>
        <w:t>Not applicable because the results will not be published.</w:t>
      </w:r>
    </w:p>
    <w:p w:rsidR="005A26D6" w:rsidRPr="00310FDA" w:rsidP="2B43B0CB" w14:paraId="1FC82B52" w14:textId="77777777">
      <w:pPr>
        <w:widowControl w:val="0"/>
        <w:tabs>
          <w:tab w:val="left" w:pos="360"/>
          <w:tab w:val="left" w:pos="720"/>
          <w:tab w:val="left" w:pos="1080"/>
        </w:tabs>
        <w:rPr>
          <w:rFonts w:eastAsia="Tms Rmn" w:cs="Tms Rmn"/>
        </w:rPr>
      </w:pPr>
    </w:p>
    <w:p w:rsidR="000149AE" w:rsidRPr="00AF35E3" w:rsidP="00A22BA5" w14:paraId="5D32A541" w14:textId="77777777">
      <w:pPr>
        <w:pStyle w:val="ListParagraph"/>
        <w:widowControl w:val="0"/>
        <w:tabs>
          <w:tab w:val="left" w:pos="360"/>
          <w:tab w:val="left" w:pos="720"/>
          <w:tab w:val="left" w:pos="1080"/>
        </w:tabs>
        <w:ind w:left="0"/>
        <w:rPr>
          <w:rFonts w:eastAsia="Tms Rmn" w:cs="Tms Rmn"/>
        </w:rPr>
      </w:pPr>
      <w:r w:rsidRPr="00310FDA">
        <w:rPr>
          <w:rFonts w:eastAsia="Tms Rmn" w:cs="Tms Rmn"/>
          <w:u w:val="single"/>
        </w:rPr>
        <w:t>17</w:t>
      </w:r>
      <w:r w:rsidR="00437E09">
        <w:rPr>
          <w:rFonts w:eastAsia="Tms Rmn" w:cs="Tms Rmn"/>
          <w:u w:val="single"/>
        </w:rPr>
        <w:t xml:space="preserve">. </w:t>
      </w:r>
      <w:r w:rsidRPr="00310FDA">
        <w:rPr>
          <w:rFonts w:eastAsia="Tms Rmn" w:cs="Tms Rmn"/>
          <w:u w:val="single"/>
        </w:rPr>
        <w:t xml:space="preserve">OMB </w:t>
      </w:r>
      <w:r w:rsidRPr="00310FDA" w:rsidR="00683F7A">
        <w:rPr>
          <w:rFonts w:eastAsia="Tms Rmn" w:cs="Tms Rmn"/>
          <w:u w:val="single"/>
        </w:rPr>
        <w:t>Not</w:t>
      </w:r>
      <w:r w:rsidRPr="00C935FF" w:rsidR="00683F7A">
        <w:rPr>
          <w:rFonts w:eastAsia="Tms Rmn"/>
          <w:u w:val="single"/>
        </w:rPr>
        <w:t xml:space="preserve"> to </w:t>
      </w:r>
      <w:r w:rsidRPr="00310FDA">
        <w:rPr>
          <w:rFonts w:eastAsia="Tms Rmn" w:cs="Tms Rmn"/>
          <w:u w:val="single"/>
        </w:rPr>
        <w:t>Display</w:t>
      </w:r>
      <w:r w:rsidRPr="00310FDA" w:rsidR="00683F7A">
        <w:rPr>
          <w:rFonts w:eastAsia="Tms Rmn" w:cs="Tms Rmn"/>
          <w:u w:val="single"/>
        </w:rPr>
        <w:t xml:space="preserve"> Approval</w:t>
      </w:r>
      <w:r w:rsidRPr="00310FDA" w:rsidR="00F56608">
        <w:rPr>
          <w:rFonts w:eastAsia="Tms Rmn" w:cs="Tms Rmn"/>
          <w:u w:val="single"/>
        </w:rPr>
        <w:t>.</w:t>
      </w:r>
    </w:p>
    <w:p w:rsidR="00AF35E3" w:rsidRPr="00310FDA" w:rsidP="2B43B0CB" w14:paraId="7AFA9EDA" w14:textId="77777777">
      <w:pPr>
        <w:widowControl w:val="0"/>
        <w:tabs>
          <w:tab w:val="left" w:pos="360"/>
          <w:tab w:val="left" w:pos="720"/>
          <w:tab w:val="left" w:pos="1080"/>
        </w:tabs>
        <w:rPr>
          <w:rFonts w:eastAsia="Tms Rmn" w:cs="Tms Rmn"/>
        </w:rPr>
      </w:pPr>
    </w:p>
    <w:p w:rsidR="00287DC3" w:rsidRPr="00C935FF" w:rsidP="00C935FF" w14:paraId="7BAD1524" w14:textId="77777777">
      <w:pPr>
        <w:rPr>
          <w:rFonts w:eastAsia="Tms Rmn"/>
          <w:i/>
        </w:rPr>
      </w:pPr>
      <w:r w:rsidRPr="00310FDA">
        <w:rPr>
          <w:rFonts w:eastAsia="Tms Rmn" w:cs="Tms Rmn"/>
        </w:rPr>
        <w:t>AmeriCorps will</w:t>
      </w:r>
      <w:r w:rsidRPr="00C935FF">
        <w:rPr>
          <w:rFonts w:eastAsia="Tms Rmn"/>
        </w:rPr>
        <w:t xml:space="preserve"> display the expiration date </w:t>
      </w:r>
      <w:r w:rsidRPr="00310FDA">
        <w:rPr>
          <w:rFonts w:eastAsia="Tms Rmn" w:cs="Tms Rmn"/>
        </w:rPr>
        <w:t>of OMB’s</w:t>
      </w:r>
      <w:r w:rsidRPr="00C935FF">
        <w:rPr>
          <w:rFonts w:eastAsia="Tms Rmn"/>
        </w:rPr>
        <w:t xml:space="preserve"> approval</w:t>
      </w:r>
      <w:r w:rsidRPr="00310FDA">
        <w:rPr>
          <w:rFonts w:eastAsia="Tms Rmn" w:cs="Tms Rmn"/>
        </w:rPr>
        <w:t xml:space="preserve">. </w:t>
      </w:r>
    </w:p>
    <w:p w:rsidR="00A22BA5" w:rsidRPr="00C935FF" w:rsidP="00C935FF" w14:paraId="3A110156" w14:textId="77777777">
      <w:pPr>
        <w:widowControl w:val="0"/>
        <w:tabs>
          <w:tab w:val="left" w:pos="360"/>
          <w:tab w:val="left" w:pos="720"/>
          <w:tab w:val="left" w:pos="1080"/>
        </w:tabs>
        <w:rPr>
          <w:rFonts w:eastAsia="Tms Rmn"/>
        </w:rPr>
      </w:pPr>
    </w:p>
    <w:p w:rsidR="00E7756D" w:rsidRPr="00C935FF" w:rsidP="00C935FF" w14:paraId="396D1270" w14:textId="77777777">
      <w:pPr>
        <w:widowControl w:val="0"/>
        <w:tabs>
          <w:tab w:val="left" w:pos="360"/>
          <w:tab w:val="left" w:pos="720"/>
          <w:tab w:val="left" w:pos="1080"/>
        </w:tabs>
        <w:rPr>
          <w:rFonts w:eastAsia="Tms Rmn"/>
        </w:rPr>
      </w:pPr>
      <w:r w:rsidRPr="00A22BA5">
        <w:rPr>
          <w:rFonts w:eastAsia="Tms Rmn" w:cs="Tms Rmn"/>
          <w:u w:val="single"/>
        </w:rPr>
        <w:t>18</w:t>
      </w:r>
      <w:r w:rsidRPr="00C935FF">
        <w:rPr>
          <w:rFonts w:eastAsia="Tms Rmn"/>
          <w:u w:val="single"/>
        </w:rPr>
        <w:t xml:space="preserve">. </w:t>
      </w:r>
      <w:r w:rsidRPr="00C935FF" w:rsidR="00683F7A">
        <w:rPr>
          <w:rFonts w:eastAsia="Tms Rmn"/>
          <w:u w:val="single"/>
        </w:rPr>
        <w:t xml:space="preserve">Exceptions to </w:t>
      </w:r>
      <w:r w:rsidRPr="00310FDA" w:rsidR="00683F7A">
        <w:rPr>
          <w:rFonts w:eastAsia="Tms Rmn" w:cs="Tms Rmn"/>
          <w:u w:val="single"/>
        </w:rPr>
        <w:t>"Certification for Paperwork Reduction Submissions</w:t>
      </w:r>
      <w:r w:rsidRPr="00310FDA" w:rsidR="00235CEA">
        <w:rPr>
          <w:rFonts w:eastAsia="Tms Rmn" w:cs="Tms Rmn"/>
          <w:u w:val="single"/>
        </w:rPr>
        <w:t>.</w:t>
      </w:r>
      <w:r w:rsidRPr="00310FDA" w:rsidR="00683F7A">
        <w:rPr>
          <w:rFonts w:eastAsia="Tms Rmn" w:cs="Tms Rmn"/>
          <w:u w:val="single"/>
        </w:rPr>
        <w:t>"</w:t>
      </w:r>
      <w:r w:rsidRPr="00310FDA" w:rsidR="00235CEA">
        <w:rPr>
          <w:rFonts w:eastAsia="Tms Rmn" w:cs="Tms Rmn"/>
          <w:u w:val="single"/>
        </w:rPr>
        <w:t xml:space="preserve"> </w:t>
      </w:r>
    </w:p>
    <w:p w:rsidR="00E7756D" w:rsidRPr="00310FDA" w:rsidP="2B43B0CB" w14:paraId="2869367E" w14:textId="77777777">
      <w:pPr>
        <w:widowControl w:val="0"/>
        <w:tabs>
          <w:tab w:val="left" w:pos="360"/>
          <w:tab w:val="left" w:pos="720"/>
          <w:tab w:val="left" w:pos="1080"/>
        </w:tabs>
        <w:rPr>
          <w:rFonts w:eastAsia="Tms Rmn" w:cs="Tms Rmn"/>
        </w:rPr>
      </w:pPr>
    </w:p>
    <w:p w:rsidR="006B0CB1" w:rsidRPr="00310FDA" w:rsidP="2B43B0CB" w14:paraId="675C5783" w14:textId="77777777">
      <w:pPr>
        <w:rPr>
          <w:rFonts w:eastAsia="Tms Rmn" w:cs="Tms Rmn"/>
        </w:rPr>
      </w:pPr>
      <w:r w:rsidRPr="00310FDA">
        <w:rPr>
          <w:rFonts w:eastAsia="Tms Rmn" w:cs="Tms Rmn"/>
        </w:rPr>
        <w:t>There are no exceptions to the certification statement.</w:t>
      </w:r>
    </w:p>
    <w:p w:rsidR="006B0CB1" w:rsidRPr="00310FDA" w:rsidP="2B43B0CB" w14:paraId="5C963154" w14:textId="77777777">
      <w:pPr>
        <w:widowControl w:val="0"/>
        <w:tabs>
          <w:tab w:val="left" w:pos="360"/>
          <w:tab w:val="left" w:pos="720"/>
          <w:tab w:val="left" w:pos="1080"/>
        </w:tabs>
        <w:rPr>
          <w:rFonts w:eastAsia="Tms Rmn" w:cs="Tms Rmn"/>
        </w:rPr>
      </w:pPr>
    </w:p>
    <w:p w:rsidR="002C3CE5" w:rsidRPr="00310FDA" w:rsidP="00310FDA" w14:paraId="08EF3D35" w14:textId="77777777">
      <w:pPr>
        <w:widowControl w:val="0"/>
        <w:tabs>
          <w:tab w:val="left" w:pos="360"/>
          <w:tab w:val="left" w:pos="720"/>
          <w:tab w:val="left" w:pos="1080"/>
        </w:tabs>
        <w:rPr>
          <w:rFonts w:eastAsia="Tms Rmn" w:cs="Tms Rmn"/>
          <w:szCs w:val="24"/>
        </w:rPr>
      </w:pPr>
      <w:r w:rsidRPr="00310FDA">
        <w:rPr>
          <w:rFonts w:eastAsia="Tms Rmn" w:cs="Tms Rmn"/>
          <w:u w:val="single"/>
        </w:rPr>
        <w:t>19</w:t>
      </w:r>
      <w:r w:rsidR="00437E09">
        <w:rPr>
          <w:rFonts w:eastAsia="Tms Rmn" w:cs="Tms Rmn"/>
          <w:u w:val="single"/>
        </w:rPr>
        <w:t xml:space="preserve">. </w:t>
      </w:r>
      <w:r w:rsidRPr="00310FDA">
        <w:rPr>
          <w:rFonts w:eastAsia="Tms Rmn" w:cs="Tms Rmn"/>
          <w:u w:val="single"/>
        </w:rPr>
        <w:t>Surveys, Censuses, and Other Collections that Employ Statistical Methods</w:t>
      </w:r>
      <w:r w:rsidR="00437E09">
        <w:rPr>
          <w:rFonts w:eastAsia="Tms Rmn" w:cs="Tms Rmn"/>
          <w:u w:val="single"/>
        </w:rPr>
        <w:t xml:space="preserve">. </w:t>
      </w:r>
    </w:p>
    <w:p w:rsidR="005322CA" w:rsidRPr="00310FDA" w:rsidP="2B43B0CB" w14:paraId="5D0BDDFD" w14:textId="77777777">
      <w:pPr>
        <w:widowControl w:val="0"/>
        <w:tabs>
          <w:tab w:val="left" w:pos="360"/>
          <w:tab w:val="left" w:pos="720"/>
          <w:tab w:val="left" w:pos="1080"/>
        </w:tabs>
        <w:rPr>
          <w:rFonts w:eastAsia="Tms Rmn" w:cs="Tms Rmn"/>
        </w:rPr>
      </w:pPr>
    </w:p>
    <w:p w:rsidR="005322CA" w:rsidRPr="00C935FF" w:rsidP="00C935FF" w14:paraId="2B50148B" w14:textId="77777777">
      <w:pPr>
        <w:widowControl w:val="0"/>
        <w:tabs>
          <w:tab w:val="left" w:pos="360"/>
          <w:tab w:val="left" w:pos="720"/>
          <w:tab w:val="left" w:pos="1080"/>
        </w:tabs>
        <w:rPr>
          <w:rFonts w:eastAsia="Tms Rmn"/>
          <w:highlight w:val="yellow"/>
        </w:rPr>
      </w:pPr>
      <w:r w:rsidRPr="00310FDA">
        <w:rPr>
          <w:rFonts w:eastAsia="Tms Rmn" w:cs="Tms Rmn"/>
        </w:rPr>
        <w:t>Not applicable.</w:t>
      </w:r>
    </w:p>
    <w:sectPr w:rsidSect="00C935FF">
      <w:headerReference w:type="default" r:id="rId10"/>
      <w:footerReference w:type="even" r:id="rId11"/>
      <w:footerReference w:type="default" r:id="rId12"/>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35FF" w14:paraId="5B277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35FF" w14:paraId="12E793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35FF" w14:paraId="00F354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637F9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10">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5811877"/>
    <w:multiLevelType w:val="hybridMultilevel"/>
    <w:tmpl w:val="A878973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F695E4B"/>
    <w:multiLevelType w:val="hybridMultilevel"/>
    <w:tmpl w:val="3788E7FC"/>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2DB1533"/>
    <w:multiLevelType w:val="hybridMultilevel"/>
    <w:tmpl w:val="5ED800A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220AFD"/>
    <w:multiLevelType w:val="hybridMultilevel"/>
    <w:tmpl w:val="DABE6846"/>
    <w:lvl w:ilvl="0">
      <w:start w:val="1"/>
      <w:numFmt w:val="decimal"/>
      <w:lvlText w:val="%1."/>
      <w:lvlJc w:val="left"/>
      <w:pPr>
        <w:ind w:left="360" w:hanging="360"/>
      </w:pPr>
      <w:rPr>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9D594D"/>
    <w:multiLevelType w:val="hybridMultilevel"/>
    <w:tmpl w:val="60BC7F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0"/>
  </w:num>
  <w:num w:numId="3">
    <w:abstractNumId w:val="15"/>
  </w:num>
  <w:num w:numId="4">
    <w:abstractNumId w:val="1"/>
  </w:num>
  <w:num w:numId="5">
    <w:abstractNumId w:val="30"/>
  </w:num>
  <w:num w:numId="6">
    <w:abstractNumId w:val="34"/>
  </w:num>
  <w:num w:numId="7">
    <w:abstractNumId w:val="27"/>
  </w:num>
  <w:num w:numId="8">
    <w:abstractNumId w:val="20"/>
  </w:num>
  <w:num w:numId="9">
    <w:abstractNumId w:val="0"/>
  </w:num>
  <w:num w:numId="10">
    <w:abstractNumId w:val="14"/>
  </w:num>
  <w:num w:numId="11">
    <w:abstractNumId w:val="11"/>
  </w:num>
  <w:num w:numId="12">
    <w:abstractNumId w:val="24"/>
  </w:num>
  <w:num w:numId="13">
    <w:abstractNumId w:val="8"/>
  </w:num>
  <w:num w:numId="14">
    <w:abstractNumId w:val="16"/>
  </w:num>
  <w:num w:numId="15">
    <w:abstractNumId w:val="5"/>
  </w:num>
  <w:num w:numId="16">
    <w:abstractNumId w:val="32"/>
  </w:num>
  <w:num w:numId="17">
    <w:abstractNumId w:val="18"/>
  </w:num>
  <w:num w:numId="18">
    <w:abstractNumId w:val="33"/>
  </w:num>
  <w:num w:numId="19">
    <w:abstractNumId w:val="26"/>
  </w:num>
  <w:num w:numId="20">
    <w:abstractNumId w:val="9"/>
  </w:num>
  <w:num w:numId="21">
    <w:abstractNumId w:val="31"/>
  </w:num>
  <w:num w:numId="22">
    <w:abstractNumId w:val="2"/>
  </w:num>
  <w:num w:numId="23">
    <w:abstractNumId w:val="17"/>
  </w:num>
  <w:num w:numId="24">
    <w:abstractNumId w:val="3"/>
  </w:num>
  <w:num w:numId="25">
    <w:abstractNumId w:val="29"/>
  </w:num>
  <w:num w:numId="26">
    <w:abstractNumId w:val="7"/>
  </w:num>
  <w:num w:numId="27">
    <w:abstractNumId w:val="19"/>
  </w:num>
  <w:num w:numId="28">
    <w:abstractNumId w:val="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8"/>
  </w:num>
  <w:num w:numId="34">
    <w:abstractNumId w:val="4"/>
  </w:num>
  <w:num w:numId="35">
    <w:abstractNumId w:val="1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E6B"/>
    <w:rsid w:val="0000491F"/>
    <w:rsid w:val="00005518"/>
    <w:rsid w:val="000063F9"/>
    <w:rsid w:val="000140C3"/>
    <w:rsid w:val="000149AE"/>
    <w:rsid w:val="00016E21"/>
    <w:rsid w:val="00023965"/>
    <w:rsid w:val="0002498E"/>
    <w:rsid w:val="00024B84"/>
    <w:rsid w:val="00026F3E"/>
    <w:rsid w:val="00030AC1"/>
    <w:rsid w:val="0003126D"/>
    <w:rsid w:val="00031937"/>
    <w:rsid w:val="0003220D"/>
    <w:rsid w:val="00032D18"/>
    <w:rsid w:val="0003501C"/>
    <w:rsid w:val="00036235"/>
    <w:rsid w:val="00042FAC"/>
    <w:rsid w:val="0004462F"/>
    <w:rsid w:val="000462C2"/>
    <w:rsid w:val="00046E87"/>
    <w:rsid w:val="00050816"/>
    <w:rsid w:val="000513D6"/>
    <w:rsid w:val="00053D0A"/>
    <w:rsid w:val="000568D3"/>
    <w:rsid w:val="000576E9"/>
    <w:rsid w:val="00060C91"/>
    <w:rsid w:val="000625F2"/>
    <w:rsid w:val="00065468"/>
    <w:rsid w:val="000678B0"/>
    <w:rsid w:val="0007581A"/>
    <w:rsid w:val="00081C3A"/>
    <w:rsid w:val="00084787"/>
    <w:rsid w:val="000851CA"/>
    <w:rsid w:val="00090BD1"/>
    <w:rsid w:val="00091301"/>
    <w:rsid w:val="00091615"/>
    <w:rsid w:val="00092540"/>
    <w:rsid w:val="0009357D"/>
    <w:rsid w:val="00093C96"/>
    <w:rsid w:val="00094EFB"/>
    <w:rsid w:val="000971FC"/>
    <w:rsid w:val="00097374"/>
    <w:rsid w:val="00097623"/>
    <w:rsid w:val="000A1932"/>
    <w:rsid w:val="000A2B03"/>
    <w:rsid w:val="000A5E65"/>
    <w:rsid w:val="000B09B0"/>
    <w:rsid w:val="000B13E7"/>
    <w:rsid w:val="000B3903"/>
    <w:rsid w:val="000B7A12"/>
    <w:rsid w:val="000B7F24"/>
    <w:rsid w:val="000C020F"/>
    <w:rsid w:val="000C351A"/>
    <w:rsid w:val="000C5E8A"/>
    <w:rsid w:val="000C60C1"/>
    <w:rsid w:val="000C6C83"/>
    <w:rsid w:val="000D0B1C"/>
    <w:rsid w:val="000D3375"/>
    <w:rsid w:val="000D4A96"/>
    <w:rsid w:val="000D704C"/>
    <w:rsid w:val="000E0C51"/>
    <w:rsid w:val="000E2F3F"/>
    <w:rsid w:val="000E3007"/>
    <w:rsid w:val="000E5530"/>
    <w:rsid w:val="000F0C87"/>
    <w:rsid w:val="000F1640"/>
    <w:rsid w:val="000F3660"/>
    <w:rsid w:val="00103A0C"/>
    <w:rsid w:val="00103C07"/>
    <w:rsid w:val="001053FE"/>
    <w:rsid w:val="0010578D"/>
    <w:rsid w:val="001072CB"/>
    <w:rsid w:val="001072DD"/>
    <w:rsid w:val="00107633"/>
    <w:rsid w:val="001116E7"/>
    <w:rsid w:val="00112A1A"/>
    <w:rsid w:val="00113ADB"/>
    <w:rsid w:val="001156E2"/>
    <w:rsid w:val="0011752B"/>
    <w:rsid w:val="00120ADD"/>
    <w:rsid w:val="00125B7E"/>
    <w:rsid w:val="00127394"/>
    <w:rsid w:val="0013256A"/>
    <w:rsid w:val="001334C0"/>
    <w:rsid w:val="001413B0"/>
    <w:rsid w:val="001426A8"/>
    <w:rsid w:val="00142DC2"/>
    <w:rsid w:val="0014542D"/>
    <w:rsid w:val="00146FFD"/>
    <w:rsid w:val="00151AEA"/>
    <w:rsid w:val="00151BC8"/>
    <w:rsid w:val="00151F5F"/>
    <w:rsid w:val="001520A7"/>
    <w:rsid w:val="0015550B"/>
    <w:rsid w:val="00156988"/>
    <w:rsid w:val="0016369C"/>
    <w:rsid w:val="00171CAF"/>
    <w:rsid w:val="00177DBB"/>
    <w:rsid w:val="0018679A"/>
    <w:rsid w:val="001900EF"/>
    <w:rsid w:val="001912D1"/>
    <w:rsid w:val="00194F35"/>
    <w:rsid w:val="00196DA7"/>
    <w:rsid w:val="0019725C"/>
    <w:rsid w:val="001A0168"/>
    <w:rsid w:val="001A11BF"/>
    <w:rsid w:val="001A191E"/>
    <w:rsid w:val="001A213E"/>
    <w:rsid w:val="001A7320"/>
    <w:rsid w:val="001B03E7"/>
    <w:rsid w:val="001B1A4B"/>
    <w:rsid w:val="001B3193"/>
    <w:rsid w:val="001B343A"/>
    <w:rsid w:val="001B3EB5"/>
    <w:rsid w:val="001B4976"/>
    <w:rsid w:val="001B5D2C"/>
    <w:rsid w:val="001C2C25"/>
    <w:rsid w:val="001C4327"/>
    <w:rsid w:val="001D4297"/>
    <w:rsid w:val="001D70D1"/>
    <w:rsid w:val="001D7A5E"/>
    <w:rsid w:val="001E23CE"/>
    <w:rsid w:val="001E3368"/>
    <w:rsid w:val="001E63F6"/>
    <w:rsid w:val="001F1F35"/>
    <w:rsid w:val="001F3BAF"/>
    <w:rsid w:val="001F4540"/>
    <w:rsid w:val="001F4BB1"/>
    <w:rsid w:val="001F50B0"/>
    <w:rsid w:val="001F5174"/>
    <w:rsid w:val="001F7D39"/>
    <w:rsid w:val="002037EE"/>
    <w:rsid w:val="00204036"/>
    <w:rsid w:val="002045C6"/>
    <w:rsid w:val="00206121"/>
    <w:rsid w:val="00206D73"/>
    <w:rsid w:val="002105CD"/>
    <w:rsid w:val="002105EC"/>
    <w:rsid w:val="00211744"/>
    <w:rsid w:val="00211C5C"/>
    <w:rsid w:val="0021222B"/>
    <w:rsid w:val="002126B4"/>
    <w:rsid w:val="00213BA9"/>
    <w:rsid w:val="0021772D"/>
    <w:rsid w:val="00220C6C"/>
    <w:rsid w:val="0022212E"/>
    <w:rsid w:val="002230BA"/>
    <w:rsid w:val="00226AD3"/>
    <w:rsid w:val="00226E24"/>
    <w:rsid w:val="002319A5"/>
    <w:rsid w:val="00235CEA"/>
    <w:rsid w:val="00235D53"/>
    <w:rsid w:val="00236FE1"/>
    <w:rsid w:val="00244F01"/>
    <w:rsid w:val="0025004D"/>
    <w:rsid w:val="00254DEF"/>
    <w:rsid w:val="00256D2C"/>
    <w:rsid w:val="0025713B"/>
    <w:rsid w:val="002618B1"/>
    <w:rsid w:val="002623BD"/>
    <w:rsid w:val="00262B77"/>
    <w:rsid w:val="00270D13"/>
    <w:rsid w:val="0027733D"/>
    <w:rsid w:val="00280620"/>
    <w:rsid w:val="00280DC7"/>
    <w:rsid w:val="00281BA0"/>
    <w:rsid w:val="00283E87"/>
    <w:rsid w:val="00284099"/>
    <w:rsid w:val="00287DC3"/>
    <w:rsid w:val="00291C13"/>
    <w:rsid w:val="00292FF0"/>
    <w:rsid w:val="002A1ABB"/>
    <w:rsid w:val="002A1F4F"/>
    <w:rsid w:val="002A3308"/>
    <w:rsid w:val="002A4151"/>
    <w:rsid w:val="002A6787"/>
    <w:rsid w:val="002B3A21"/>
    <w:rsid w:val="002B46A3"/>
    <w:rsid w:val="002B6BA9"/>
    <w:rsid w:val="002B7037"/>
    <w:rsid w:val="002C1899"/>
    <w:rsid w:val="002C3C07"/>
    <w:rsid w:val="002C3CE5"/>
    <w:rsid w:val="002C5E78"/>
    <w:rsid w:val="002C7294"/>
    <w:rsid w:val="002C7FF3"/>
    <w:rsid w:val="002D1020"/>
    <w:rsid w:val="002D4258"/>
    <w:rsid w:val="002D5D7F"/>
    <w:rsid w:val="002D650A"/>
    <w:rsid w:val="002D7409"/>
    <w:rsid w:val="002E073F"/>
    <w:rsid w:val="002E22D9"/>
    <w:rsid w:val="002E7A85"/>
    <w:rsid w:val="002F14E6"/>
    <w:rsid w:val="002F3296"/>
    <w:rsid w:val="002F58A0"/>
    <w:rsid w:val="002F65C0"/>
    <w:rsid w:val="002F71C1"/>
    <w:rsid w:val="00301237"/>
    <w:rsid w:val="00302147"/>
    <w:rsid w:val="003027CB"/>
    <w:rsid w:val="003045DF"/>
    <w:rsid w:val="00310FDA"/>
    <w:rsid w:val="0031150B"/>
    <w:rsid w:val="00311BBB"/>
    <w:rsid w:val="00314E2F"/>
    <w:rsid w:val="00320E17"/>
    <w:rsid w:val="00321071"/>
    <w:rsid w:val="00321966"/>
    <w:rsid w:val="00322350"/>
    <w:rsid w:val="003249C8"/>
    <w:rsid w:val="00324B3C"/>
    <w:rsid w:val="00327B2C"/>
    <w:rsid w:val="003326C3"/>
    <w:rsid w:val="00334CB5"/>
    <w:rsid w:val="00335B06"/>
    <w:rsid w:val="00340EFF"/>
    <w:rsid w:val="00342BB0"/>
    <w:rsid w:val="00350300"/>
    <w:rsid w:val="00350631"/>
    <w:rsid w:val="0035071A"/>
    <w:rsid w:val="003574A0"/>
    <w:rsid w:val="00361CBE"/>
    <w:rsid w:val="003622F2"/>
    <w:rsid w:val="00366678"/>
    <w:rsid w:val="00366EE4"/>
    <w:rsid w:val="0036703A"/>
    <w:rsid w:val="00367F88"/>
    <w:rsid w:val="0037038A"/>
    <w:rsid w:val="00370492"/>
    <w:rsid w:val="003730AE"/>
    <w:rsid w:val="00375E83"/>
    <w:rsid w:val="00376161"/>
    <w:rsid w:val="00376CCA"/>
    <w:rsid w:val="00380809"/>
    <w:rsid w:val="003810DC"/>
    <w:rsid w:val="0038144F"/>
    <w:rsid w:val="00382088"/>
    <w:rsid w:val="00382CAF"/>
    <w:rsid w:val="0038345C"/>
    <w:rsid w:val="00384791"/>
    <w:rsid w:val="00390F87"/>
    <w:rsid w:val="003915B2"/>
    <w:rsid w:val="003937BC"/>
    <w:rsid w:val="00395ED5"/>
    <w:rsid w:val="00396501"/>
    <w:rsid w:val="003A0561"/>
    <w:rsid w:val="003A0D2B"/>
    <w:rsid w:val="003A12BC"/>
    <w:rsid w:val="003A6690"/>
    <w:rsid w:val="003A73AE"/>
    <w:rsid w:val="003B082E"/>
    <w:rsid w:val="003B0E85"/>
    <w:rsid w:val="003B3572"/>
    <w:rsid w:val="003B3CFA"/>
    <w:rsid w:val="003C09D1"/>
    <w:rsid w:val="003C1BED"/>
    <w:rsid w:val="003D34C2"/>
    <w:rsid w:val="003D56AC"/>
    <w:rsid w:val="003D57B0"/>
    <w:rsid w:val="003D7CD7"/>
    <w:rsid w:val="003E0518"/>
    <w:rsid w:val="003E34C0"/>
    <w:rsid w:val="003E64D2"/>
    <w:rsid w:val="003E6562"/>
    <w:rsid w:val="003F1553"/>
    <w:rsid w:val="003F7DFE"/>
    <w:rsid w:val="003F7FB1"/>
    <w:rsid w:val="00406570"/>
    <w:rsid w:val="004120DB"/>
    <w:rsid w:val="00413717"/>
    <w:rsid w:val="004163D5"/>
    <w:rsid w:val="004165AA"/>
    <w:rsid w:val="00417CA0"/>
    <w:rsid w:val="00420004"/>
    <w:rsid w:val="00422E80"/>
    <w:rsid w:val="00423DEE"/>
    <w:rsid w:val="00424068"/>
    <w:rsid w:val="00430107"/>
    <w:rsid w:val="00430F73"/>
    <w:rsid w:val="00432B3C"/>
    <w:rsid w:val="004340BF"/>
    <w:rsid w:val="00434510"/>
    <w:rsid w:val="00434659"/>
    <w:rsid w:val="00436217"/>
    <w:rsid w:val="00436A3E"/>
    <w:rsid w:val="00436E5C"/>
    <w:rsid w:val="00437E09"/>
    <w:rsid w:val="00440401"/>
    <w:rsid w:val="0044080F"/>
    <w:rsid w:val="00441161"/>
    <w:rsid w:val="0044223C"/>
    <w:rsid w:val="00442CC0"/>
    <w:rsid w:val="00443EFA"/>
    <w:rsid w:val="004457DA"/>
    <w:rsid w:val="004531D2"/>
    <w:rsid w:val="0045417A"/>
    <w:rsid w:val="0045707D"/>
    <w:rsid w:val="00457FA2"/>
    <w:rsid w:val="00467A7A"/>
    <w:rsid w:val="004761FB"/>
    <w:rsid w:val="00481B54"/>
    <w:rsid w:val="00482B73"/>
    <w:rsid w:val="00484381"/>
    <w:rsid w:val="004856A6"/>
    <w:rsid w:val="00492B51"/>
    <w:rsid w:val="00494309"/>
    <w:rsid w:val="00496B38"/>
    <w:rsid w:val="00497C2F"/>
    <w:rsid w:val="004A1E59"/>
    <w:rsid w:val="004A42A6"/>
    <w:rsid w:val="004A465F"/>
    <w:rsid w:val="004A7CA5"/>
    <w:rsid w:val="004B3E3F"/>
    <w:rsid w:val="004B7C57"/>
    <w:rsid w:val="004C0139"/>
    <w:rsid w:val="004C0BFC"/>
    <w:rsid w:val="004C290A"/>
    <w:rsid w:val="004C2E87"/>
    <w:rsid w:val="004C593E"/>
    <w:rsid w:val="004D4647"/>
    <w:rsid w:val="004E5A3D"/>
    <w:rsid w:val="004E5E82"/>
    <w:rsid w:val="004F1C4C"/>
    <w:rsid w:val="004F26A1"/>
    <w:rsid w:val="004F3C12"/>
    <w:rsid w:val="004F51B8"/>
    <w:rsid w:val="004F7435"/>
    <w:rsid w:val="00500D46"/>
    <w:rsid w:val="005012A0"/>
    <w:rsid w:val="005014F8"/>
    <w:rsid w:val="00503B9A"/>
    <w:rsid w:val="00503CED"/>
    <w:rsid w:val="00505E03"/>
    <w:rsid w:val="00507AD2"/>
    <w:rsid w:val="00510732"/>
    <w:rsid w:val="00510B5A"/>
    <w:rsid w:val="00510E83"/>
    <w:rsid w:val="00513400"/>
    <w:rsid w:val="00513C2B"/>
    <w:rsid w:val="0051498F"/>
    <w:rsid w:val="005177C0"/>
    <w:rsid w:val="005178D2"/>
    <w:rsid w:val="005179D8"/>
    <w:rsid w:val="00520EBC"/>
    <w:rsid w:val="0052336C"/>
    <w:rsid w:val="005271A4"/>
    <w:rsid w:val="0053064C"/>
    <w:rsid w:val="0053089F"/>
    <w:rsid w:val="005322CA"/>
    <w:rsid w:val="00532889"/>
    <w:rsid w:val="00533BB4"/>
    <w:rsid w:val="00533E46"/>
    <w:rsid w:val="00536CF5"/>
    <w:rsid w:val="00536EBB"/>
    <w:rsid w:val="005374B7"/>
    <w:rsid w:val="005473D8"/>
    <w:rsid w:val="0054782B"/>
    <w:rsid w:val="00552665"/>
    <w:rsid w:val="00552C18"/>
    <w:rsid w:val="00553E98"/>
    <w:rsid w:val="00555E16"/>
    <w:rsid w:val="005561CE"/>
    <w:rsid w:val="005571CD"/>
    <w:rsid w:val="00557BFF"/>
    <w:rsid w:val="005672E8"/>
    <w:rsid w:val="00567E8B"/>
    <w:rsid w:val="00576DBC"/>
    <w:rsid w:val="0058055E"/>
    <w:rsid w:val="0058088A"/>
    <w:rsid w:val="00581D52"/>
    <w:rsid w:val="00582FF2"/>
    <w:rsid w:val="00584E82"/>
    <w:rsid w:val="005879B5"/>
    <w:rsid w:val="00590880"/>
    <w:rsid w:val="00590F0B"/>
    <w:rsid w:val="00591A47"/>
    <w:rsid w:val="00591B88"/>
    <w:rsid w:val="00592CC8"/>
    <w:rsid w:val="00594ED2"/>
    <w:rsid w:val="00595812"/>
    <w:rsid w:val="00597953"/>
    <w:rsid w:val="005A141F"/>
    <w:rsid w:val="005A26D6"/>
    <w:rsid w:val="005A7224"/>
    <w:rsid w:val="005A74BD"/>
    <w:rsid w:val="005B0110"/>
    <w:rsid w:val="005B0276"/>
    <w:rsid w:val="005B352A"/>
    <w:rsid w:val="005B35C0"/>
    <w:rsid w:val="005B38E9"/>
    <w:rsid w:val="005B4333"/>
    <w:rsid w:val="005B5B26"/>
    <w:rsid w:val="005B5C57"/>
    <w:rsid w:val="005B6964"/>
    <w:rsid w:val="005C0503"/>
    <w:rsid w:val="005C1AB0"/>
    <w:rsid w:val="005C2E87"/>
    <w:rsid w:val="005C480E"/>
    <w:rsid w:val="005C6EC9"/>
    <w:rsid w:val="005C7A63"/>
    <w:rsid w:val="005D0B5E"/>
    <w:rsid w:val="005D2AB9"/>
    <w:rsid w:val="005D2F31"/>
    <w:rsid w:val="005D705D"/>
    <w:rsid w:val="005D7326"/>
    <w:rsid w:val="005E04DA"/>
    <w:rsid w:val="005E1E94"/>
    <w:rsid w:val="005E436B"/>
    <w:rsid w:val="005E65F7"/>
    <w:rsid w:val="005F22A1"/>
    <w:rsid w:val="005F28B2"/>
    <w:rsid w:val="005F4AAD"/>
    <w:rsid w:val="00606059"/>
    <w:rsid w:val="00606E0D"/>
    <w:rsid w:val="00610950"/>
    <w:rsid w:val="00613491"/>
    <w:rsid w:val="0061572D"/>
    <w:rsid w:val="00616B3E"/>
    <w:rsid w:val="00616EA0"/>
    <w:rsid w:val="006302B8"/>
    <w:rsid w:val="00630750"/>
    <w:rsid w:val="00634292"/>
    <w:rsid w:val="00640C71"/>
    <w:rsid w:val="006505E8"/>
    <w:rsid w:val="006520B0"/>
    <w:rsid w:val="00655128"/>
    <w:rsid w:val="00656BF3"/>
    <w:rsid w:val="006624E7"/>
    <w:rsid w:val="00663CD8"/>
    <w:rsid w:val="006652C4"/>
    <w:rsid w:val="00665349"/>
    <w:rsid w:val="00672D99"/>
    <w:rsid w:val="00680B8E"/>
    <w:rsid w:val="00681D3E"/>
    <w:rsid w:val="00683A02"/>
    <w:rsid w:val="00683F7A"/>
    <w:rsid w:val="00685C31"/>
    <w:rsid w:val="00691EBA"/>
    <w:rsid w:val="00692D47"/>
    <w:rsid w:val="00693FCC"/>
    <w:rsid w:val="006950AA"/>
    <w:rsid w:val="00697658"/>
    <w:rsid w:val="006A3B3E"/>
    <w:rsid w:val="006A3C0E"/>
    <w:rsid w:val="006A5BDB"/>
    <w:rsid w:val="006B0CB1"/>
    <w:rsid w:val="006B2F9A"/>
    <w:rsid w:val="006B6EA0"/>
    <w:rsid w:val="006C102B"/>
    <w:rsid w:val="006C7140"/>
    <w:rsid w:val="006D2D21"/>
    <w:rsid w:val="006D3366"/>
    <w:rsid w:val="006D5687"/>
    <w:rsid w:val="006D5C48"/>
    <w:rsid w:val="006E15CA"/>
    <w:rsid w:val="006E3DA6"/>
    <w:rsid w:val="006E5ED4"/>
    <w:rsid w:val="006E7C3B"/>
    <w:rsid w:val="006F073C"/>
    <w:rsid w:val="006F6A21"/>
    <w:rsid w:val="00700A54"/>
    <w:rsid w:val="00700BBD"/>
    <w:rsid w:val="007045A0"/>
    <w:rsid w:val="00704A1B"/>
    <w:rsid w:val="00707530"/>
    <w:rsid w:val="007102AF"/>
    <w:rsid w:val="00715050"/>
    <w:rsid w:val="0071552E"/>
    <w:rsid w:val="0071578D"/>
    <w:rsid w:val="00716B3B"/>
    <w:rsid w:val="00720548"/>
    <w:rsid w:val="007205C9"/>
    <w:rsid w:val="00723403"/>
    <w:rsid w:val="0072526C"/>
    <w:rsid w:val="0072584A"/>
    <w:rsid w:val="0072779F"/>
    <w:rsid w:val="00727859"/>
    <w:rsid w:val="00730C41"/>
    <w:rsid w:val="00730DD1"/>
    <w:rsid w:val="007316DC"/>
    <w:rsid w:val="0073249E"/>
    <w:rsid w:val="007354CE"/>
    <w:rsid w:val="007371AC"/>
    <w:rsid w:val="00741AE2"/>
    <w:rsid w:val="007426BC"/>
    <w:rsid w:val="00743B8A"/>
    <w:rsid w:val="00746CC2"/>
    <w:rsid w:val="00746D63"/>
    <w:rsid w:val="00752AAD"/>
    <w:rsid w:val="00754148"/>
    <w:rsid w:val="007605C9"/>
    <w:rsid w:val="00760837"/>
    <w:rsid w:val="00760B66"/>
    <w:rsid w:val="00761D97"/>
    <w:rsid w:val="007637D8"/>
    <w:rsid w:val="00763B21"/>
    <w:rsid w:val="00772E6E"/>
    <w:rsid w:val="007757BD"/>
    <w:rsid w:val="007775E1"/>
    <w:rsid w:val="00777A0A"/>
    <w:rsid w:val="00783B2E"/>
    <w:rsid w:val="007844D8"/>
    <w:rsid w:val="00784D71"/>
    <w:rsid w:val="007859FD"/>
    <w:rsid w:val="00785ED8"/>
    <w:rsid w:val="007876BD"/>
    <w:rsid w:val="00790021"/>
    <w:rsid w:val="00791606"/>
    <w:rsid w:val="007918B7"/>
    <w:rsid w:val="00791D87"/>
    <w:rsid w:val="00792FE4"/>
    <w:rsid w:val="00793D27"/>
    <w:rsid w:val="00795968"/>
    <w:rsid w:val="007A049D"/>
    <w:rsid w:val="007A254B"/>
    <w:rsid w:val="007A48DD"/>
    <w:rsid w:val="007A4AFE"/>
    <w:rsid w:val="007A595B"/>
    <w:rsid w:val="007A6C07"/>
    <w:rsid w:val="007A7294"/>
    <w:rsid w:val="007A76E9"/>
    <w:rsid w:val="007A7FBD"/>
    <w:rsid w:val="007B0FD3"/>
    <w:rsid w:val="007B1629"/>
    <w:rsid w:val="007B5B42"/>
    <w:rsid w:val="007B7E52"/>
    <w:rsid w:val="007C1471"/>
    <w:rsid w:val="007C1F0A"/>
    <w:rsid w:val="007C230B"/>
    <w:rsid w:val="007C36C9"/>
    <w:rsid w:val="007C56B6"/>
    <w:rsid w:val="007C7E2E"/>
    <w:rsid w:val="007D0B7D"/>
    <w:rsid w:val="007D68A9"/>
    <w:rsid w:val="007E01E4"/>
    <w:rsid w:val="007E2520"/>
    <w:rsid w:val="007E3E48"/>
    <w:rsid w:val="007E560E"/>
    <w:rsid w:val="007F09C2"/>
    <w:rsid w:val="007F4B93"/>
    <w:rsid w:val="007F58DB"/>
    <w:rsid w:val="0081189A"/>
    <w:rsid w:val="00814982"/>
    <w:rsid w:val="008204A0"/>
    <w:rsid w:val="0082242E"/>
    <w:rsid w:val="0082543F"/>
    <w:rsid w:val="00825695"/>
    <w:rsid w:val="00825B1C"/>
    <w:rsid w:val="008308F6"/>
    <w:rsid w:val="00840E47"/>
    <w:rsid w:val="00842061"/>
    <w:rsid w:val="00842DC8"/>
    <w:rsid w:val="00843E39"/>
    <w:rsid w:val="008520E8"/>
    <w:rsid w:val="00854472"/>
    <w:rsid w:val="0085449C"/>
    <w:rsid w:val="00855E0B"/>
    <w:rsid w:val="00856834"/>
    <w:rsid w:val="0085782E"/>
    <w:rsid w:val="008806AF"/>
    <w:rsid w:val="00883F8D"/>
    <w:rsid w:val="00887030"/>
    <w:rsid w:val="008873DA"/>
    <w:rsid w:val="00895C6B"/>
    <w:rsid w:val="008A103A"/>
    <w:rsid w:val="008A1C7F"/>
    <w:rsid w:val="008A63B8"/>
    <w:rsid w:val="008B06F0"/>
    <w:rsid w:val="008B52EE"/>
    <w:rsid w:val="008B56E9"/>
    <w:rsid w:val="008B5F1F"/>
    <w:rsid w:val="008B6B82"/>
    <w:rsid w:val="008B71E6"/>
    <w:rsid w:val="008C0903"/>
    <w:rsid w:val="008C4487"/>
    <w:rsid w:val="008C4C50"/>
    <w:rsid w:val="008C5735"/>
    <w:rsid w:val="008D043B"/>
    <w:rsid w:val="008D5990"/>
    <w:rsid w:val="008D6C60"/>
    <w:rsid w:val="008E255B"/>
    <w:rsid w:val="008E263E"/>
    <w:rsid w:val="008E6C6E"/>
    <w:rsid w:val="008E7A5E"/>
    <w:rsid w:val="008F1756"/>
    <w:rsid w:val="008F1CB1"/>
    <w:rsid w:val="008F2CFC"/>
    <w:rsid w:val="008F57CC"/>
    <w:rsid w:val="00900055"/>
    <w:rsid w:val="0090397C"/>
    <w:rsid w:val="00905BDB"/>
    <w:rsid w:val="0090629C"/>
    <w:rsid w:val="00907CC4"/>
    <w:rsid w:val="00912200"/>
    <w:rsid w:val="0091322C"/>
    <w:rsid w:val="00915869"/>
    <w:rsid w:val="00915D3E"/>
    <w:rsid w:val="00916E56"/>
    <w:rsid w:val="00921E87"/>
    <w:rsid w:val="009227B0"/>
    <w:rsid w:val="009231B5"/>
    <w:rsid w:val="0092338A"/>
    <w:rsid w:val="00923687"/>
    <w:rsid w:val="00926B3E"/>
    <w:rsid w:val="009277BA"/>
    <w:rsid w:val="00932148"/>
    <w:rsid w:val="0093680B"/>
    <w:rsid w:val="00936BBB"/>
    <w:rsid w:val="009437C4"/>
    <w:rsid w:val="00944350"/>
    <w:rsid w:val="00944404"/>
    <w:rsid w:val="00952ECE"/>
    <w:rsid w:val="0095390C"/>
    <w:rsid w:val="009541E3"/>
    <w:rsid w:val="00956385"/>
    <w:rsid w:val="00960321"/>
    <w:rsid w:val="009607D7"/>
    <w:rsid w:val="00961571"/>
    <w:rsid w:val="009632A5"/>
    <w:rsid w:val="009634B0"/>
    <w:rsid w:val="00964080"/>
    <w:rsid w:val="009643BA"/>
    <w:rsid w:val="00971EE7"/>
    <w:rsid w:val="0098049A"/>
    <w:rsid w:val="00980FCD"/>
    <w:rsid w:val="0099028E"/>
    <w:rsid w:val="00992B15"/>
    <w:rsid w:val="00993A71"/>
    <w:rsid w:val="00997736"/>
    <w:rsid w:val="009A0CC2"/>
    <w:rsid w:val="009B355C"/>
    <w:rsid w:val="009B4F6D"/>
    <w:rsid w:val="009B67FC"/>
    <w:rsid w:val="009C0002"/>
    <w:rsid w:val="009C0672"/>
    <w:rsid w:val="009C4E2F"/>
    <w:rsid w:val="009C52FF"/>
    <w:rsid w:val="009C683B"/>
    <w:rsid w:val="009C7430"/>
    <w:rsid w:val="009D0715"/>
    <w:rsid w:val="009D0CEA"/>
    <w:rsid w:val="009E13C3"/>
    <w:rsid w:val="009E7092"/>
    <w:rsid w:val="009E7260"/>
    <w:rsid w:val="009F0481"/>
    <w:rsid w:val="009F111F"/>
    <w:rsid w:val="009F3865"/>
    <w:rsid w:val="009F47DA"/>
    <w:rsid w:val="009F5DCE"/>
    <w:rsid w:val="00A006F2"/>
    <w:rsid w:val="00A05737"/>
    <w:rsid w:val="00A059FD"/>
    <w:rsid w:val="00A10ED1"/>
    <w:rsid w:val="00A155EA"/>
    <w:rsid w:val="00A157D1"/>
    <w:rsid w:val="00A22035"/>
    <w:rsid w:val="00A22BA5"/>
    <w:rsid w:val="00A2402D"/>
    <w:rsid w:val="00A25543"/>
    <w:rsid w:val="00A26DEF"/>
    <w:rsid w:val="00A3022D"/>
    <w:rsid w:val="00A326A0"/>
    <w:rsid w:val="00A40B87"/>
    <w:rsid w:val="00A4165D"/>
    <w:rsid w:val="00A427DC"/>
    <w:rsid w:val="00A44858"/>
    <w:rsid w:val="00A50EA7"/>
    <w:rsid w:val="00A54952"/>
    <w:rsid w:val="00A54F08"/>
    <w:rsid w:val="00A64E67"/>
    <w:rsid w:val="00A65DA6"/>
    <w:rsid w:val="00A65FB8"/>
    <w:rsid w:val="00A705FF"/>
    <w:rsid w:val="00A70D8C"/>
    <w:rsid w:val="00A71034"/>
    <w:rsid w:val="00A72BEE"/>
    <w:rsid w:val="00A7326A"/>
    <w:rsid w:val="00A73CB3"/>
    <w:rsid w:val="00A76159"/>
    <w:rsid w:val="00A76525"/>
    <w:rsid w:val="00A7690A"/>
    <w:rsid w:val="00A77674"/>
    <w:rsid w:val="00A808E2"/>
    <w:rsid w:val="00A81AEA"/>
    <w:rsid w:val="00A81D89"/>
    <w:rsid w:val="00A84111"/>
    <w:rsid w:val="00A84EC4"/>
    <w:rsid w:val="00A861C5"/>
    <w:rsid w:val="00A86507"/>
    <w:rsid w:val="00A90060"/>
    <w:rsid w:val="00A948A1"/>
    <w:rsid w:val="00A9765C"/>
    <w:rsid w:val="00AA3C9E"/>
    <w:rsid w:val="00AA496B"/>
    <w:rsid w:val="00AA6B73"/>
    <w:rsid w:val="00AB33DD"/>
    <w:rsid w:val="00AB4777"/>
    <w:rsid w:val="00AB5526"/>
    <w:rsid w:val="00AB5E90"/>
    <w:rsid w:val="00AC21D2"/>
    <w:rsid w:val="00AC35FF"/>
    <w:rsid w:val="00AD3105"/>
    <w:rsid w:val="00AD394C"/>
    <w:rsid w:val="00AD68BF"/>
    <w:rsid w:val="00AD78A9"/>
    <w:rsid w:val="00AD792F"/>
    <w:rsid w:val="00AE0825"/>
    <w:rsid w:val="00AE12A7"/>
    <w:rsid w:val="00AE1895"/>
    <w:rsid w:val="00AE31CB"/>
    <w:rsid w:val="00AE4ABC"/>
    <w:rsid w:val="00AE4C7F"/>
    <w:rsid w:val="00AE6967"/>
    <w:rsid w:val="00AF35E3"/>
    <w:rsid w:val="00AF42D4"/>
    <w:rsid w:val="00B00EF3"/>
    <w:rsid w:val="00B00F95"/>
    <w:rsid w:val="00B043E4"/>
    <w:rsid w:val="00B0644B"/>
    <w:rsid w:val="00B10E69"/>
    <w:rsid w:val="00B11807"/>
    <w:rsid w:val="00B12552"/>
    <w:rsid w:val="00B12715"/>
    <w:rsid w:val="00B1552F"/>
    <w:rsid w:val="00B16F6D"/>
    <w:rsid w:val="00B179FD"/>
    <w:rsid w:val="00B20EE7"/>
    <w:rsid w:val="00B20F59"/>
    <w:rsid w:val="00B220B6"/>
    <w:rsid w:val="00B22888"/>
    <w:rsid w:val="00B303C0"/>
    <w:rsid w:val="00B30452"/>
    <w:rsid w:val="00B3173F"/>
    <w:rsid w:val="00B31F69"/>
    <w:rsid w:val="00B32538"/>
    <w:rsid w:val="00B33BA9"/>
    <w:rsid w:val="00B35DE1"/>
    <w:rsid w:val="00B42B74"/>
    <w:rsid w:val="00B440C0"/>
    <w:rsid w:val="00B460D3"/>
    <w:rsid w:val="00B50B1F"/>
    <w:rsid w:val="00B53D0A"/>
    <w:rsid w:val="00B56C03"/>
    <w:rsid w:val="00B577A0"/>
    <w:rsid w:val="00B611AD"/>
    <w:rsid w:val="00B63F60"/>
    <w:rsid w:val="00B65C00"/>
    <w:rsid w:val="00B66FE9"/>
    <w:rsid w:val="00B704A5"/>
    <w:rsid w:val="00B7197E"/>
    <w:rsid w:val="00B7390C"/>
    <w:rsid w:val="00B74378"/>
    <w:rsid w:val="00B747BF"/>
    <w:rsid w:val="00B75FBC"/>
    <w:rsid w:val="00B763F9"/>
    <w:rsid w:val="00B76572"/>
    <w:rsid w:val="00B842C2"/>
    <w:rsid w:val="00B844AC"/>
    <w:rsid w:val="00B865BD"/>
    <w:rsid w:val="00B87726"/>
    <w:rsid w:val="00B87B7E"/>
    <w:rsid w:val="00B90BB3"/>
    <w:rsid w:val="00B951FC"/>
    <w:rsid w:val="00B96394"/>
    <w:rsid w:val="00B9729B"/>
    <w:rsid w:val="00BA2538"/>
    <w:rsid w:val="00BA3037"/>
    <w:rsid w:val="00BA5530"/>
    <w:rsid w:val="00BA62C2"/>
    <w:rsid w:val="00BB34D7"/>
    <w:rsid w:val="00BB5AB7"/>
    <w:rsid w:val="00BC4451"/>
    <w:rsid w:val="00BC47D6"/>
    <w:rsid w:val="00BC7077"/>
    <w:rsid w:val="00BD19EE"/>
    <w:rsid w:val="00BD37B8"/>
    <w:rsid w:val="00BD525D"/>
    <w:rsid w:val="00BD6557"/>
    <w:rsid w:val="00BD6FD9"/>
    <w:rsid w:val="00BD7634"/>
    <w:rsid w:val="00BE000E"/>
    <w:rsid w:val="00BE075A"/>
    <w:rsid w:val="00BE1B96"/>
    <w:rsid w:val="00BE3C2B"/>
    <w:rsid w:val="00BE538F"/>
    <w:rsid w:val="00BE5649"/>
    <w:rsid w:val="00BE696E"/>
    <w:rsid w:val="00BE6AF8"/>
    <w:rsid w:val="00BE7094"/>
    <w:rsid w:val="00BE73C7"/>
    <w:rsid w:val="00BF088B"/>
    <w:rsid w:val="00BF1B93"/>
    <w:rsid w:val="00BF2D2E"/>
    <w:rsid w:val="00BF3BCC"/>
    <w:rsid w:val="00BF4167"/>
    <w:rsid w:val="00C030A2"/>
    <w:rsid w:val="00C04391"/>
    <w:rsid w:val="00C046F9"/>
    <w:rsid w:val="00C06453"/>
    <w:rsid w:val="00C0780D"/>
    <w:rsid w:val="00C1151F"/>
    <w:rsid w:val="00C12252"/>
    <w:rsid w:val="00C14965"/>
    <w:rsid w:val="00C14F7D"/>
    <w:rsid w:val="00C165AD"/>
    <w:rsid w:val="00C16B77"/>
    <w:rsid w:val="00C16C0A"/>
    <w:rsid w:val="00C171FF"/>
    <w:rsid w:val="00C22A24"/>
    <w:rsid w:val="00C2561E"/>
    <w:rsid w:val="00C25996"/>
    <w:rsid w:val="00C271CB"/>
    <w:rsid w:val="00C276EB"/>
    <w:rsid w:val="00C32495"/>
    <w:rsid w:val="00C3314C"/>
    <w:rsid w:val="00C344CC"/>
    <w:rsid w:val="00C4082C"/>
    <w:rsid w:val="00C40D4A"/>
    <w:rsid w:val="00C411C5"/>
    <w:rsid w:val="00C425FB"/>
    <w:rsid w:val="00C434AE"/>
    <w:rsid w:val="00C43C67"/>
    <w:rsid w:val="00C44860"/>
    <w:rsid w:val="00C4532D"/>
    <w:rsid w:val="00C47EA0"/>
    <w:rsid w:val="00C57D92"/>
    <w:rsid w:val="00C60CD5"/>
    <w:rsid w:val="00C63D0F"/>
    <w:rsid w:val="00C66FFD"/>
    <w:rsid w:val="00C67C91"/>
    <w:rsid w:val="00C73294"/>
    <w:rsid w:val="00C740E1"/>
    <w:rsid w:val="00C744CC"/>
    <w:rsid w:val="00C8284A"/>
    <w:rsid w:val="00C82C19"/>
    <w:rsid w:val="00C84FE6"/>
    <w:rsid w:val="00C858D7"/>
    <w:rsid w:val="00C861F3"/>
    <w:rsid w:val="00C8697B"/>
    <w:rsid w:val="00C91CF6"/>
    <w:rsid w:val="00C935FF"/>
    <w:rsid w:val="00C95E19"/>
    <w:rsid w:val="00CA01B6"/>
    <w:rsid w:val="00CA06FC"/>
    <w:rsid w:val="00CA27B5"/>
    <w:rsid w:val="00CA2879"/>
    <w:rsid w:val="00CA39E9"/>
    <w:rsid w:val="00CA4531"/>
    <w:rsid w:val="00CA5FA3"/>
    <w:rsid w:val="00CB07D9"/>
    <w:rsid w:val="00CB0981"/>
    <w:rsid w:val="00CB3E68"/>
    <w:rsid w:val="00CB46F1"/>
    <w:rsid w:val="00CB7174"/>
    <w:rsid w:val="00CC3A14"/>
    <w:rsid w:val="00CC3EC0"/>
    <w:rsid w:val="00CC3EED"/>
    <w:rsid w:val="00CC59BC"/>
    <w:rsid w:val="00CC716E"/>
    <w:rsid w:val="00CC7BE2"/>
    <w:rsid w:val="00CD0019"/>
    <w:rsid w:val="00CD1122"/>
    <w:rsid w:val="00CD2EBA"/>
    <w:rsid w:val="00CE1E6A"/>
    <w:rsid w:val="00CE394B"/>
    <w:rsid w:val="00CE4C81"/>
    <w:rsid w:val="00CF2C1A"/>
    <w:rsid w:val="00CF36A8"/>
    <w:rsid w:val="00CF6823"/>
    <w:rsid w:val="00CF6B3D"/>
    <w:rsid w:val="00CF77A1"/>
    <w:rsid w:val="00CF7ACB"/>
    <w:rsid w:val="00D00B81"/>
    <w:rsid w:val="00D03411"/>
    <w:rsid w:val="00D115B2"/>
    <w:rsid w:val="00D11A83"/>
    <w:rsid w:val="00D15692"/>
    <w:rsid w:val="00D15FA5"/>
    <w:rsid w:val="00D21623"/>
    <w:rsid w:val="00D22A96"/>
    <w:rsid w:val="00D249F1"/>
    <w:rsid w:val="00D25DD9"/>
    <w:rsid w:val="00D31DD1"/>
    <w:rsid w:val="00D3303B"/>
    <w:rsid w:val="00D34672"/>
    <w:rsid w:val="00D34D42"/>
    <w:rsid w:val="00D36B0C"/>
    <w:rsid w:val="00D37F82"/>
    <w:rsid w:val="00D464D2"/>
    <w:rsid w:val="00D479C8"/>
    <w:rsid w:val="00D501DC"/>
    <w:rsid w:val="00D5107E"/>
    <w:rsid w:val="00D600A2"/>
    <w:rsid w:val="00D62757"/>
    <w:rsid w:val="00D64982"/>
    <w:rsid w:val="00D65A12"/>
    <w:rsid w:val="00D65DA2"/>
    <w:rsid w:val="00D67937"/>
    <w:rsid w:val="00D67EAB"/>
    <w:rsid w:val="00D71301"/>
    <w:rsid w:val="00D71FF2"/>
    <w:rsid w:val="00D74849"/>
    <w:rsid w:val="00D74ADD"/>
    <w:rsid w:val="00D81506"/>
    <w:rsid w:val="00D81E96"/>
    <w:rsid w:val="00D8629E"/>
    <w:rsid w:val="00D93B0E"/>
    <w:rsid w:val="00DA126C"/>
    <w:rsid w:val="00DA3F0D"/>
    <w:rsid w:val="00DA6A36"/>
    <w:rsid w:val="00DA770C"/>
    <w:rsid w:val="00DB0B23"/>
    <w:rsid w:val="00DB6445"/>
    <w:rsid w:val="00DB6E44"/>
    <w:rsid w:val="00DB74F8"/>
    <w:rsid w:val="00DC0F26"/>
    <w:rsid w:val="00DC16B4"/>
    <w:rsid w:val="00DC19C4"/>
    <w:rsid w:val="00DD0001"/>
    <w:rsid w:val="00DD030E"/>
    <w:rsid w:val="00DD14A6"/>
    <w:rsid w:val="00DD1918"/>
    <w:rsid w:val="00DD25D7"/>
    <w:rsid w:val="00DD367A"/>
    <w:rsid w:val="00DD4303"/>
    <w:rsid w:val="00DD5060"/>
    <w:rsid w:val="00DD6CEA"/>
    <w:rsid w:val="00DD72A8"/>
    <w:rsid w:val="00DD7A00"/>
    <w:rsid w:val="00DE1543"/>
    <w:rsid w:val="00DE1923"/>
    <w:rsid w:val="00DE1D58"/>
    <w:rsid w:val="00DE2532"/>
    <w:rsid w:val="00DE2D9D"/>
    <w:rsid w:val="00DE3BFD"/>
    <w:rsid w:val="00DE64DE"/>
    <w:rsid w:val="00DE78BB"/>
    <w:rsid w:val="00DF349F"/>
    <w:rsid w:val="00DF5619"/>
    <w:rsid w:val="00DF6EA9"/>
    <w:rsid w:val="00DF7938"/>
    <w:rsid w:val="00E17554"/>
    <w:rsid w:val="00E178E3"/>
    <w:rsid w:val="00E22479"/>
    <w:rsid w:val="00E2477E"/>
    <w:rsid w:val="00E2573D"/>
    <w:rsid w:val="00E27749"/>
    <w:rsid w:val="00E27D1B"/>
    <w:rsid w:val="00E311F3"/>
    <w:rsid w:val="00E35CAC"/>
    <w:rsid w:val="00E36282"/>
    <w:rsid w:val="00E41AF6"/>
    <w:rsid w:val="00E45964"/>
    <w:rsid w:val="00E46A9F"/>
    <w:rsid w:val="00E518D1"/>
    <w:rsid w:val="00E51CE6"/>
    <w:rsid w:val="00E605A4"/>
    <w:rsid w:val="00E60A59"/>
    <w:rsid w:val="00E61571"/>
    <w:rsid w:val="00E61962"/>
    <w:rsid w:val="00E66692"/>
    <w:rsid w:val="00E70A33"/>
    <w:rsid w:val="00E71EDB"/>
    <w:rsid w:val="00E72658"/>
    <w:rsid w:val="00E756B7"/>
    <w:rsid w:val="00E7756D"/>
    <w:rsid w:val="00E776F1"/>
    <w:rsid w:val="00E77C9D"/>
    <w:rsid w:val="00E77FA0"/>
    <w:rsid w:val="00E842BB"/>
    <w:rsid w:val="00E85DF8"/>
    <w:rsid w:val="00E90DD5"/>
    <w:rsid w:val="00E9165D"/>
    <w:rsid w:val="00E929C1"/>
    <w:rsid w:val="00E93E1D"/>
    <w:rsid w:val="00E9438C"/>
    <w:rsid w:val="00EB0703"/>
    <w:rsid w:val="00EB23B7"/>
    <w:rsid w:val="00EB2E61"/>
    <w:rsid w:val="00EC1F0B"/>
    <w:rsid w:val="00EC26EB"/>
    <w:rsid w:val="00EC2A9F"/>
    <w:rsid w:val="00EC5036"/>
    <w:rsid w:val="00EC6070"/>
    <w:rsid w:val="00EC71BF"/>
    <w:rsid w:val="00EC7291"/>
    <w:rsid w:val="00ED2834"/>
    <w:rsid w:val="00EE38A0"/>
    <w:rsid w:val="00EE4CE8"/>
    <w:rsid w:val="00EE6C34"/>
    <w:rsid w:val="00EE6D83"/>
    <w:rsid w:val="00EE6ED2"/>
    <w:rsid w:val="00EF33B1"/>
    <w:rsid w:val="00EF7D72"/>
    <w:rsid w:val="00F00D3E"/>
    <w:rsid w:val="00F00D63"/>
    <w:rsid w:val="00F02924"/>
    <w:rsid w:val="00F03A28"/>
    <w:rsid w:val="00F0437E"/>
    <w:rsid w:val="00F045A4"/>
    <w:rsid w:val="00F05A25"/>
    <w:rsid w:val="00F07B96"/>
    <w:rsid w:val="00F11369"/>
    <w:rsid w:val="00F12F45"/>
    <w:rsid w:val="00F13321"/>
    <w:rsid w:val="00F13CCA"/>
    <w:rsid w:val="00F143E8"/>
    <w:rsid w:val="00F14DB2"/>
    <w:rsid w:val="00F15F70"/>
    <w:rsid w:val="00F16833"/>
    <w:rsid w:val="00F16967"/>
    <w:rsid w:val="00F24554"/>
    <w:rsid w:val="00F2456E"/>
    <w:rsid w:val="00F26199"/>
    <w:rsid w:val="00F27C12"/>
    <w:rsid w:val="00F31048"/>
    <w:rsid w:val="00F315A2"/>
    <w:rsid w:val="00F328BE"/>
    <w:rsid w:val="00F35397"/>
    <w:rsid w:val="00F359F8"/>
    <w:rsid w:val="00F35E15"/>
    <w:rsid w:val="00F37D6B"/>
    <w:rsid w:val="00F37DF3"/>
    <w:rsid w:val="00F40485"/>
    <w:rsid w:val="00F4285C"/>
    <w:rsid w:val="00F43AC3"/>
    <w:rsid w:val="00F440BA"/>
    <w:rsid w:val="00F45C98"/>
    <w:rsid w:val="00F47206"/>
    <w:rsid w:val="00F4790C"/>
    <w:rsid w:val="00F52800"/>
    <w:rsid w:val="00F56608"/>
    <w:rsid w:val="00F567E6"/>
    <w:rsid w:val="00F605B7"/>
    <w:rsid w:val="00F63DCD"/>
    <w:rsid w:val="00F64EE0"/>
    <w:rsid w:val="00F70641"/>
    <w:rsid w:val="00F74168"/>
    <w:rsid w:val="00F75152"/>
    <w:rsid w:val="00F77C58"/>
    <w:rsid w:val="00F84BD7"/>
    <w:rsid w:val="00F85BDA"/>
    <w:rsid w:val="00F86152"/>
    <w:rsid w:val="00F86E0C"/>
    <w:rsid w:val="00F87073"/>
    <w:rsid w:val="00F87E57"/>
    <w:rsid w:val="00F92988"/>
    <w:rsid w:val="00F95AB4"/>
    <w:rsid w:val="00F969CF"/>
    <w:rsid w:val="00FA076B"/>
    <w:rsid w:val="00FA133D"/>
    <w:rsid w:val="00FA1FCA"/>
    <w:rsid w:val="00FA229C"/>
    <w:rsid w:val="00FA38ED"/>
    <w:rsid w:val="00FA43D5"/>
    <w:rsid w:val="00FA62F5"/>
    <w:rsid w:val="00FA6821"/>
    <w:rsid w:val="00FA79AB"/>
    <w:rsid w:val="00FA7B79"/>
    <w:rsid w:val="00FB0EED"/>
    <w:rsid w:val="00FB205B"/>
    <w:rsid w:val="00FB3670"/>
    <w:rsid w:val="00FB4255"/>
    <w:rsid w:val="00FB50C4"/>
    <w:rsid w:val="00FB591B"/>
    <w:rsid w:val="00FB5A10"/>
    <w:rsid w:val="00FB7D5B"/>
    <w:rsid w:val="00FC101C"/>
    <w:rsid w:val="00FC3083"/>
    <w:rsid w:val="00FC3E8A"/>
    <w:rsid w:val="00FC6330"/>
    <w:rsid w:val="00FC654E"/>
    <w:rsid w:val="00FD2BB1"/>
    <w:rsid w:val="00FD3291"/>
    <w:rsid w:val="00FD37C4"/>
    <w:rsid w:val="00FD5692"/>
    <w:rsid w:val="00FE0483"/>
    <w:rsid w:val="00FE15B9"/>
    <w:rsid w:val="00FE3697"/>
    <w:rsid w:val="00FF10A0"/>
    <w:rsid w:val="00FF2221"/>
    <w:rsid w:val="00FF27A1"/>
    <w:rsid w:val="00FF4440"/>
    <w:rsid w:val="00FF6B8E"/>
    <w:rsid w:val="0173057B"/>
    <w:rsid w:val="018E87AC"/>
    <w:rsid w:val="01D2B0D2"/>
    <w:rsid w:val="01F4529A"/>
    <w:rsid w:val="02FD14B9"/>
    <w:rsid w:val="037D947B"/>
    <w:rsid w:val="03864B4F"/>
    <w:rsid w:val="03ED93D8"/>
    <w:rsid w:val="04197F10"/>
    <w:rsid w:val="0426040B"/>
    <w:rsid w:val="044A3B38"/>
    <w:rsid w:val="044CB6B1"/>
    <w:rsid w:val="04A1AEEF"/>
    <w:rsid w:val="057B6E99"/>
    <w:rsid w:val="059F16BD"/>
    <w:rsid w:val="05EAF92F"/>
    <w:rsid w:val="063BF97B"/>
    <w:rsid w:val="06CCA0F6"/>
    <w:rsid w:val="073AE71E"/>
    <w:rsid w:val="0754FF01"/>
    <w:rsid w:val="077CE3CC"/>
    <w:rsid w:val="07AC92A9"/>
    <w:rsid w:val="07D689AA"/>
    <w:rsid w:val="08319A78"/>
    <w:rsid w:val="0852348E"/>
    <w:rsid w:val="08702CE0"/>
    <w:rsid w:val="08D6BD2E"/>
    <w:rsid w:val="0AE882F8"/>
    <w:rsid w:val="0B854253"/>
    <w:rsid w:val="0C00BE6F"/>
    <w:rsid w:val="0C02BA2D"/>
    <w:rsid w:val="0D3116A3"/>
    <w:rsid w:val="0DA5DD1C"/>
    <w:rsid w:val="0EF4CC88"/>
    <w:rsid w:val="0F5069E4"/>
    <w:rsid w:val="0F8D040A"/>
    <w:rsid w:val="0FB33FCC"/>
    <w:rsid w:val="0FB6A78D"/>
    <w:rsid w:val="0FEFB2B8"/>
    <w:rsid w:val="10B1E4A2"/>
    <w:rsid w:val="1202D86B"/>
    <w:rsid w:val="12957591"/>
    <w:rsid w:val="12BE77FF"/>
    <w:rsid w:val="13015426"/>
    <w:rsid w:val="144B9D3F"/>
    <w:rsid w:val="14F4EAC6"/>
    <w:rsid w:val="1520EB47"/>
    <w:rsid w:val="1537762C"/>
    <w:rsid w:val="157C64B2"/>
    <w:rsid w:val="16224BFA"/>
    <w:rsid w:val="16284596"/>
    <w:rsid w:val="16E0BF3E"/>
    <w:rsid w:val="1787F3DD"/>
    <w:rsid w:val="179FB0D4"/>
    <w:rsid w:val="18B40574"/>
    <w:rsid w:val="193318DD"/>
    <w:rsid w:val="1AD75196"/>
    <w:rsid w:val="1ADC36C3"/>
    <w:rsid w:val="1D04BEF7"/>
    <w:rsid w:val="1D0D030C"/>
    <w:rsid w:val="1E002E87"/>
    <w:rsid w:val="1E2CF938"/>
    <w:rsid w:val="1EBD7560"/>
    <w:rsid w:val="1EFBAB34"/>
    <w:rsid w:val="1F57F7F0"/>
    <w:rsid w:val="20170ED4"/>
    <w:rsid w:val="201DCFEF"/>
    <w:rsid w:val="20CB5A02"/>
    <w:rsid w:val="20DC4333"/>
    <w:rsid w:val="220C7817"/>
    <w:rsid w:val="229AA34C"/>
    <w:rsid w:val="22EB418D"/>
    <w:rsid w:val="22F8E277"/>
    <w:rsid w:val="230FE24A"/>
    <w:rsid w:val="23CE558E"/>
    <w:rsid w:val="247FBF0A"/>
    <w:rsid w:val="248711EE"/>
    <w:rsid w:val="252F553E"/>
    <w:rsid w:val="255398DB"/>
    <w:rsid w:val="25B95634"/>
    <w:rsid w:val="25E78B52"/>
    <w:rsid w:val="25EEE160"/>
    <w:rsid w:val="26771E06"/>
    <w:rsid w:val="26A07E51"/>
    <w:rsid w:val="27EAE913"/>
    <w:rsid w:val="27EB9299"/>
    <w:rsid w:val="2838BBE5"/>
    <w:rsid w:val="28B2383A"/>
    <w:rsid w:val="28F7D463"/>
    <w:rsid w:val="2910169D"/>
    <w:rsid w:val="296EAFC0"/>
    <w:rsid w:val="29857CC2"/>
    <w:rsid w:val="2A006E65"/>
    <w:rsid w:val="2A555B29"/>
    <w:rsid w:val="2A90CC12"/>
    <w:rsid w:val="2ACDDDE4"/>
    <w:rsid w:val="2B198B00"/>
    <w:rsid w:val="2B289FB1"/>
    <w:rsid w:val="2B43B0CB"/>
    <w:rsid w:val="2B85900D"/>
    <w:rsid w:val="2C5C1F13"/>
    <w:rsid w:val="2CA7B4C8"/>
    <w:rsid w:val="2D941F28"/>
    <w:rsid w:val="2DAA8783"/>
    <w:rsid w:val="2DABC41C"/>
    <w:rsid w:val="2DDDCAF8"/>
    <w:rsid w:val="2EA2982B"/>
    <w:rsid w:val="2F02F931"/>
    <w:rsid w:val="2F4E41EA"/>
    <w:rsid w:val="2F54D034"/>
    <w:rsid w:val="2FFDE87E"/>
    <w:rsid w:val="30520531"/>
    <w:rsid w:val="30B45262"/>
    <w:rsid w:val="30CDFB40"/>
    <w:rsid w:val="30F7F323"/>
    <w:rsid w:val="30F9E678"/>
    <w:rsid w:val="315E2978"/>
    <w:rsid w:val="3199B8DF"/>
    <w:rsid w:val="31DA38ED"/>
    <w:rsid w:val="3309C680"/>
    <w:rsid w:val="334BA61A"/>
    <w:rsid w:val="34C1AF37"/>
    <w:rsid w:val="35172BEC"/>
    <w:rsid w:val="3521F897"/>
    <w:rsid w:val="36108E06"/>
    <w:rsid w:val="36A10A2E"/>
    <w:rsid w:val="36B9039B"/>
    <w:rsid w:val="371008EE"/>
    <w:rsid w:val="378C4823"/>
    <w:rsid w:val="379DB346"/>
    <w:rsid w:val="388BF7BC"/>
    <w:rsid w:val="38A11D79"/>
    <w:rsid w:val="39746201"/>
    <w:rsid w:val="39A4CAC4"/>
    <w:rsid w:val="39A91A38"/>
    <w:rsid w:val="39BD0CFE"/>
    <w:rsid w:val="3A32D545"/>
    <w:rsid w:val="3B391328"/>
    <w:rsid w:val="3DE58973"/>
    <w:rsid w:val="3DF4EAE1"/>
    <w:rsid w:val="3EE28C9A"/>
    <w:rsid w:val="3EE6C517"/>
    <w:rsid w:val="3F38F92B"/>
    <w:rsid w:val="3F78D5D1"/>
    <w:rsid w:val="3FF1DA7E"/>
    <w:rsid w:val="402268BE"/>
    <w:rsid w:val="40C272AA"/>
    <w:rsid w:val="41337D0A"/>
    <w:rsid w:val="413C46DF"/>
    <w:rsid w:val="424DC13B"/>
    <w:rsid w:val="42B172B2"/>
    <w:rsid w:val="4322A8C7"/>
    <w:rsid w:val="439DDD12"/>
    <w:rsid w:val="43FA136C"/>
    <w:rsid w:val="4471219A"/>
    <w:rsid w:val="464AFC48"/>
    <w:rsid w:val="4676E5F6"/>
    <w:rsid w:val="476CEA68"/>
    <w:rsid w:val="478C0712"/>
    <w:rsid w:val="49CEB36C"/>
    <w:rsid w:val="49DA6FDF"/>
    <w:rsid w:val="4A751CC7"/>
    <w:rsid w:val="4ADB5B6F"/>
    <w:rsid w:val="4AE2E5B1"/>
    <w:rsid w:val="4B860426"/>
    <w:rsid w:val="4C044E41"/>
    <w:rsid w:val="4C315985"/>
    <w:rsid w:val="4C752184"/>
    <w:rsid w:val="4CA406FD"/>
    <w:rsid w:val="4CC0C5C7"/>
    <w:rsid w:val="4CD1AA0F"/>
    <w:rsid w:val="4CED9078"/>
    <w:rsid w:val="4D1F3E27"/>
    <w:rsid w:val="4D43B7A6"/>
    <w:rsid w:val="4DA77130"/>
    <w:rsid w:val="4DBC4274"/>
    <w:rsid w:val="4ED7A614"/>
    <w:rsid w:val="4EDE672F"/>
    <w:rsid w:val="4F3CC3E4"/>
    <w:rsid w:val="4F67C849"/>
    <w:rsid w:val="4FAECC92"/>
    <w:rsid w:val="50094AD1"/>
    <w:rsid w:val="503C932F"/>
    <w:rsid w:val="50BC12CE"/>
    <w:rsid w:val="51615333"/>
    <w:rsid w:val="51F88D9B"/>
    <w:rsid w:val="527C545B"/>
    <w:rsid w:val="53CA284E"/>
    <w:rsid w:val="544A092A"/>
    <w:rsid w:val="5463C31B"/>
    <w:rsid w:val="54823DB5"/>
    <w:rsid w:val="54C1181E"/>
    <w:rsid w:val="54FA564A"/>
    <w:rsid w:val="5515E916"/>
    <w:rsid w:val="55E69841"/>
    <w:rsid w:val="57195B4B"/>
    <w:rsid w:val="576B0D57"/>
    <w:rsid w:val="57B9DE77"/>
    <w:rsid w:val="582F4700"/>
    <w:rsid w:val="587639AD"/>
    <w:rsid w:val="594D9A14"/>
    <w:rsid w:val="59B02D17"/>
    <w:rsid w:val="5A107677"/>
    <w:rsid w:val="5A7ADF84"/>
    <w:rsid w:val="5A876640"/>
    <w:rsid w:val="5B684C08"/>
    <w:rsid w:val="5BF33380"/>
    <w:rsid w:val="5C1FFE31"/>
    <w:rsid w:val="602C0D82"/>
    <w:rsid w:val="60343547"/>
    <w:rsid w:val="6059B8A7"/>
    <w:rsid w:val="60A3B06C"/>
    <w:rsid w:val="60DF944B"/>
    <w:rsid w:val="60F2A88B"/>
    <w:rsid w:val="6104663E"/>
    <w:rsid w:val="61379F7A"/>
    <w:rsid w:val="626F8F13"/>
    <w:rsid w:val="6374BC2E"/>
    <w:rsid w:val="63BD0738"/>
    <w:rsid w:val="648473A2"/>
    <w:rsid w:val="655FD4CE"/>
    <w:rsid w:val="65D53738"/>
    <w:rsid w:val="67806F41"/>
    <w:rsid w:val="67A6ABA8"/>
    <w:rsid w:val="67FAA1E3"/>
    <w:rsid w:val="6864CA8C"/>
    <w:rsid w:val="68E5F3D4"/>
    <w:rsid w:val="6981DE69"/>
    <w:rsid w:val="69CEBC34"/>
    <w:rsid w:val="69D874D6"/>
    <w:rsid w:val="6A2797D5"/>
    <w:rsid w:val="6A3EA157"/>
    <w:rsid w:val="6B6F2AB4"/>
    <w:rsid w:val="6BA2B680"/>
    <w:rsid w:val="6C6FC1E4"/>
    <w:rsid w:val="6C8F20E0"/>
    <w:rsid w:val="6CA620B3"/>
    <w:rsid w:val="6CBE1A20"/>
    <w:rsid w:val="6D13F501"/>
    <w:rsid w:val="6E1C4620"/>
    <w:rsid w:val="6E5A7E79"/>
    <w:rsid w:val="6E5AB14A"/>
    <w:rsid w:val="6E5E39AC"/>
    <w:rsid w:val="6EF2720C"/>
    <w:rsid w:val="6FF37CD2"/>
    <w:rsid w:val="6FFCDE1F"/>
    <w:rsid w:val="706FDC71"/>
    <w:rsid w:val="707085F7"/>
    <w:rsid w:val="711FD765"/>
    <w:rsid w:val="712D1303"/>
    <w:rsid w:val="71534F6A"/>
    <w:rsid w:val="727E2290"/>
    <w:rsid w:val="7292D4FF"/>
    <w:rsid w:val="739E7E5E"/>
    <w:rsid w:val="74384B36"/>
    <w:rsid w:val="748217C9"/>
    <w:rsid w:val="74A8171D"/>
    <w:rsid w:val="75C57076"/>
    <w:rsid w:val="76625A15"/>
    <w:rsid w:val="769DCF81"/>
    <w:rsid w:val="76B3B4EC"/>
    <w:rsid w:val="76C69F1E"/>
    <w:rsid w:val="76FD5B26"/>
    <w:rsid w:val="772A5D91"/>
    <w:rsid w:val="77CAB3CA"/>
    <w:rsid w:val="78EB0E9D"/>
    <w:rsid w:val="79207477"/>
    <w:rsid w:val="79D06F6B"/>
    <w:rsid w:val="7A06723D"/>
    <w:rsid w:val="7ABB35B8"/>
    <w:rsid w:val="7B2CE12D"/>
    <w:rsid w:val="7B372B98"/>
    <w:rsid w:val="7BE1D44F"/>
    <w:rsid w:val="7C8001DD"/>
    <w:rsid w:val="7CBE9445"/>
    <w:rsid w:val="7E1C64CD"/>
    <w:rsid w:val="7E56E6E9"/>
    <w:rsid w:val="7ED1BA20"/>
    <w:rsid w:val="7EEF11DD"/>
    <w:rsid w:val="7F768D9E"/>
    <w:rsid w:val="7FB70B27"/>
    <w:rsid w:val="7FC4CA70"/>
    <w:rsid w:val="7FDDF2CD"/>
    <w:rsid w:val="7FF2B7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5FF"/>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link w:val="FooterChar"/>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uiPriority w:val="99"/>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C935FF"/>
    <w:rPr>
      <w:sz w:val="16"/>
      <w:szCs w:val="16"/>
    </w:rPr>
  </w:style>
  <w:style w:type="paragraph" w:styleId="CommentText">
    <w:name w:val="annotation text"/>
    <w:basedOn w:val="Normal"/>
    <w:link w:val="CommentTextChar"/>
    <w:semiHidden/>
    <w:unhideWhenUsed/>
    <w:rsid w:val="00C935FF"/>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C935FF"/>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xmsonormal">
    <w:name w:val="x_msonormal"/>
    <w:basedOn w:val="Normal"/>
    <w:rsid w:val="00C935FF"/>
    <w:pPr>
      <w:overflowPunct/>
      <w:autoSpaceDE/>
      <w:autoSpaceDN/>
      <w:adjustRightInd/>
      <w:spacing w:before="100" w:beforeAutospacing="1" w:after="100" w:afterAutospacing="1"/>
      <w:textAlignment w:val="auto"/>
    </w:pPr>
    <w:rPr>
      <w:rFonts w:ascii="Times New Roman" w:hAnsi="Times New Roman"/>
      <w:szCs w:val="24"/>
    </w:rPr>
  </w:style>
  <w:style w:type="character" w:styleId="Emphasis">
    <w:name w:val="Emphasis"/>
    <w:uiPriority w:val="20"/>
    <w:qFormat/>
    <w:rsid w:val="00413717"/>
    <w:rPr>
      <w:i/>
      <w:iCs/>
    </w:rPr>
  </w:style>
  <w:style w:type="character" w:customStyle="1" w:styleId="FooterChar">
    <w:name w:val="Footer Char"/>
    <w:basedOn w:val="DefaultParagraphFont"/>
    <w:link w:val="Footer"/>
    <w:uiPriority w:val="99"/>
    <w:rsid w:val="000A2B03"/>
    <w:rPr>
      <w:rFonts w:ascii="Tms Rmn" w:hAnsi="Tms Rmn"/>
      <w:sz w:val="24"/>
    </w:rPr>
  </w:style>
  <w:style w:type="character" w:customStyle="1" w:styleId="vperry">
    <w:name w:val="vperry"/>
    <w:semiHidden/>
    <w:rsid w:val="00C935FF"/>
    <w:rPr>
      <w:rFonts w:ascii="Arial" w:hAnsi="Arial" w:cs="Arial"/>
      <w:color w:val="auto"/>
      <w:sz w:val="20"/>
      <w:szCs w:val="20"/>
    </w:rPr>
  </w:style>
  <w:style w:type="character" w:customStyle="1" w:styleId="aborgstrom">
    <w:name w:val="aborgstrom"/>
    <w:semiHidden/>
    <w:rsid w:val="00C935FF"/>
    <w:rPr>
      <w:rFonts w:ascii="Arial" w:hAnsi="Arial" w:cs="Arial"/>
      <w:b w:val="0"/>
      <w:bCs w:val="0"/>
      <w:i w:val="0"/>
      <w:iCs w:val="0"/>
      <w:strike w:val="0"/>
      <w:color w:val="000000"/>
      <w:sz w:val="24"/>
      <w:szCs w:val="24"/>
      <w:u w:val="none"/>
    </w:rPr>
  </w:style>
  <w:style w:type="paragraph" w:styleId="HTMLPreformatted">
    <w:name w:val="HTML Preformatted"/>
    <w:basedOn w:val="Normal"/>
    <w:link w:val="HTMLPreformattedChar"/>
    <w:uiPriority w:val="99"/>
    <w:unhideWhenUsed/>
    <w:rsid w:val="00C93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C935FF"/>
    <w:rPr>
      <w:rFonts w:ascii="Courier New" w:hAnsi="Courier New"/>
      <w:lang w:val="x-none" w:eastAsia="x-none"/>
    </w:rPr>
  </w:style>
  <w:style w:type="paragraph" w:customStyle="1" w:styleId="paragraph">
    <w:name w:val="paragraph"/>
    <w:basedOn w:val="Normal"/>
    <w:rsid w:val="005473D8"/>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473D8"/>
  </w:style>
  <w:style w:type="character" w:customStyle="1" w:styleId="eop">
    <w:name w:val="eop"/>
    <w:basedOn w:val="DefaultParagraphFont"/>
    <w:rsid w:val="005473D8"/>
  </w:style>
  <w:style w:type="character" w:customStyle="1" w:styleId="advancedproofingissue">
    <w:name w:val="advancedproofingissue"/>
    <w:basedOn w:val="DefaultParagraphFont"/>
    <w:rsid w:val="00F85BDA"/>
  </w:style>
  <w:style w:type="character" w:customStyle="1" w:styleId="contextualspellingandgrammarerror">
    <w:name w:val="contextualspellingandgrammarerror"/>
    <w:basedOn w:val="DefaultParagraphFont"/>
    <w:rsid w:val="00F85BDA"/>
  </w:style>
  <w:style w:type="character" w:customStyle="1" w:styleId="spellingerror">
    <w:name w:val="spellingerror"/>
    <w:basedOn w:val="DefaultParagraphFont"/>
    <w:rsid w:val="00F8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2/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Url xmlns="955b5658-c4af-4367-aaf7-f4b787d2e46e">
      <Url>https://cnsgov.sharepoint.com/sites/CEO/OGC/Internal Site/_layouts/15/DocIdRedir.aspx?ID=VWMP5RR7HZ5Z-146002999-366203</Url>
      <Description>VWMP5RR7HZ5Z-146002999-366203</Description>
    </_dlc_DocIdUrl>
    <_dlc_DocId xmlns="955b5658-c4af-4367-aaf7-f4b787d2e46e">VWMP5RR7HZ5Z-146002999-366203</_dlc_DocId>
    <TaxCatchAll xmlns="61b39957-9d5e-4835-b5de-b3c922b7ec39" xsi:nil="true"/>
    <lcf76f155ced4ddcb4097134ff3c332f xmlns="c06ba7af-ccca-4d1b-a1d7-2e41ab8c9e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75321e9d53aaef7bb4e84a07c2f9d45">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aa62b71ff0797ab2b23105e59cc7f5f0"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00472-AA62-4BAB-A07F-F3632FDAAB19}">
  <ds:schemaRefs>
    <ds:schemaRef ds:uri="http://schemas.microsoft.com/sharepoint/events"/>
  </ds:schemaRefs>
</ds:datastoreItem>
</file>

<file path=customXml/itemProps2.xml><?xml version="1.0" encoding="utf-8"?>
<ds:datastoreItem xmlns:ds="http://schemas.openxmlformats.org/officeDocument/2006/customXml" ds:itemID="{687A8CAD-3FC4-4B17-A1D1-58D7F98110D9}">
  <ds:schemaRefs>
    <ds:schemaRef ds:uri="http://schemas.microsoft.com/office/2006/metadata/properties"/>
    <ds:schemaRef ds:uri="http://schemas.microsoft.com/office/infopath/2007/PartnerControls"/>
    <ds:schemaRef ds:uri="http://schemas.microsoft.com/sharepoint/v3"/>
    <ds:schemaRef ds:uri="955b5658-c4af-4367-aaf7-f4b787d2e46e"/>
    <ds:schemaRef ds:uri="61b39957-9d5e-4835-b5de-b3c922b7ec39"/>
    <ds:schemaRef ds:uri="c06ba7af-ccca-4d1b-a1d7-2e41ab8c9ec7"/>
  </ds:schemaRefs>
</ds:datastoreItem>
</file>

<file path=customXml/itemProps3.xml><?xml version="1.0" encoding="utf-8"?>
<ds:datastoreItem xmlns:ds="http://schemas.openxmlformats.org/officeDocument/2006/customXml" ds:itemID="{C89786EC-5719-434E-B474-92B8D6E9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89A92-3C23-4859-AD0B-42E6CD4E325C}">
  <ds:schemaRefs>
    <ds:schemaRef ds:uri="http://schemas.microsoft.com/office/2006/metadata/longProperties"/>
  </ds:schemaRefs>
</ds:datastoreItem>
</file>

<file path=customXml/itemProps5.xml><?xml version="1.0" encoding="utf-8"?>
<ds:datastoreItem xmlns:ds="http://schemas.openxmlformats.org/officeDocument/2006/customXml" ds:itemID="{1508378E-90A8-4A3E-B6EF-1A560A032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2022-09-08T17:11:00Z</dcterms:created>
  <dcterms:modified xsi:type="dcterms:W3CDTF">2022-09-08T17:15:00Z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0x0101007C641ECAEAC58A4090E56337CE063F78</vt:lpwstr>
  </property>
  <property fmtid="{D5CDD505-2E9C-101B-9397-08002B2CF9AE}" pid="4" name="display_urn:schemas-microsoft-com:office:office#Author">
    <vt:lpwstr>Borgstrom, Amy</vt:lpwstr>
  </property>
  <property fmtid="{D5CDD505-2E9C-101B-9397-08002B2CF9AE}" pid="5" name="display_urn:schemas-microsoft-com:office:office#Editor">
    <vt:lpwstr>Borgstrom, Amy</vt:lpwstr>
  </property>
  <property fmtid="{D5CDD505-2E9C-101B-9397-08002B2CF9AE}" pid="6" name="display_urn:schemas-microsoft-com:office:office#SharedWithUsers">
    <vt:lpwstr>Clinton, John;Taylor, Rhonda;Wallinger, Greg;Menon, Roshni;Premo, Dave;Bruder, Carly</vt:lpwstr>
  </property>
  <property fmtid="{D5CDD505-2E9C-101B-9397-08002B2CF9AE}" pid="7" name="MediaServiceImageTags">
    <vt:lpwstr/>
  </property>
  <property fmtid="{D5CDD505-2E9C-101B-9397-08002B2CF9AE}" pid="8" name="TaxCatchAll">
    <vt:lpwstr>25;#OMB</vt:lpwstr>
  </property>
  <property fmtid="{D5CDD505-2E9C-101B-9397-08002B2CF9AE}" pid="9" name="TaxKeyword">
    <vt:lpwstr>25;#OMB|04ce8ce4-fc8e-4995-9967-59c5db76beaf</vt:lpwstr>
  </property>
  <property fmtid="{D5CDD505-2E9C-101B-9397-08002B2CF9AE}" pid="10" name="TaxKeywordTaxHTField">
    <vt:lpwstr>OMB|04ce8ce4-fc8e-4995-9967-59c5db76beaf</vt:lpwstr>
  </property>
  <property fmtid="{D5CDD505-2E9C-101B-9397-08002B2CF9AE}" pid="11" name="_dlc_DocId">
    <vt:lpwstr>VWMP5RR7HZ5Z-913038089-34896</vt:lpwstr>
  </property>
  <property fmtid="{D5CDD505-2E9C-101B-9397-08002B2CF9AE}" pid="12" name="_dlc_DocIdItemGuid">
    <vt:lpwstr>abdf13c2-90d7-4545-9f27-7ae5394da57b</vt:lpwstr>
  </property>
  <property fmtid="{D5CDD505-2E9C-101B-9397-08002B2CF9AE}" pid="13" name="_dlc_DocIdUrl">
    <vt:lpwstr>https://cnsgov.sharepoint.com/sites/CEO/InternalSite/_layouts/15/DocIdRedir.aspx?ID=VWMP5RR7HZ5Z-913038089-34896, VWMP5RR7HZ5Z-913038089-34896</vt:lpwstr>
  </property>
</Properties>
</file>