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43338B" w:rsidRPr="00C07DAB" w:rsidP="006F397B" w14:paraId="584F6FD9" w14:textId="1DF79FE3">
      <w:pPr>
        <w:pStyle w:val="Heading1"/>
        <w:numPr>
          <w:ilvl w:val="0"/>
          <w:numId w:val="0"/>
        </w:numPr>
        <w:rPr>
          <w:sz w:val="24"/>
          <w:szCs w:val="24"/>
        </w:rPr>
      </w:pPr>
      <w:r w:rsidRPr="00C07DAB">
        <w:rPr>
          <w:sz w:val="24"/>
          <w:szCs w:val="24"/>
        </w:rPr>
        <w:tab/>
      </w:r>
      <w:r w:rsidRPr="00C07DAB">
        <w:rPr>
          <w:sz w:val="24"/>
          <w:szCs w:val="24"/>
        </w:rPr>
        <w:tab/>
      </w:r>
      <w:r w:rsidRPr="00C07DAB">
        <w:rPr>
          <w:sz w:val="24"/>
          <w:szCs w:val="24"/>
        </w:rPr>
        <w:tab/>
      </w:r>
      <w:r w:rsidRPr="00C07DAB">
        <w:rPr>
          <w:sz w:val="24"/>
          <w:szCs w:val="24"/>
        </w:rPr>
        <w:tab/>
      </w:r>
      <w:r w:rsidRPr="00C07DAB">
        <w:rPr>
          <w:sz w:val="24"/>
          <w:szCs w:val="24"/>
        </w:rPr>
        <w:tab/>
      </w:r>
    </w:p>
    <w:p w:rsidR="0043338B" w:rsidRPr="00C07DAB" w14:paraId="7A82B770" w14:textId="77777777">
      <w:pPr>
        <w:pStyle w:val="Heading2"/>
        <w:tabs>
          <w:tab w:val="left" w:pos="0"/>
        </w:tabs>
        <w:rPr>
          <w:b w:val="0"/>
          <w:sz w:val="24"/>
          <w:szCs w:val="24"/>
        </w:rPr>
      </w:pPr>
      <w:r w:rsidRPr="00C07DAB">
        <w:rPr>
          <w:b w:val="0"/>
          <w:sz w:val="24"/>
          <w:szCs w:val="24"/>
        </w:rPr>
        <w:t>SUPPORTING STATEMENT</w:t>
      </w:r>
    </w:p>
    <w:p w:rsidR="0043338B" w:rsidRPr="00C07DAB" w14:paraId="03C43B34" w14:textId="77777777">
      <w:pPr>
        <w:rPr>
          <w:b/>
          <w:sz w:val="24"/>
          <w:szCs w:val="24"/>
        </w:rPr>
      </w:pPr>
    </w:p>
    <w:p w:rsidR="0043338B" w:rsidRPr="00C07DAB" w:rsidP="00450912" w14:paraId="1A1FE294" w14:textId="77777777">
      <w:pPr>
        <w:pStyle w:val="Heading1"/>
        <w:tabs>
          <w:tab w:val="clear" w:pos="0"/>
          <w:tab w:val="left" w:pos="90"/>
          <w:tab w:val="left" w:pos="360"/>
        </w:tabs>
        <w:rPr>
          <w:sz w:val="24"/>
          <w:szCs w:val="24"/>
          <w:u w:val="single"/>
        </w:rPr>
      </w:pPr>
      <w:r w:rsidRPr="00C07DAB">
        <w:rPr>
          <w:sz w:val="24"/>
          <w:szCs w:val="24"/>
          <w:u w:val="single"/>
        </w:rPr>
        <w:t>A.</w:t>
      </w:r>
      <w:r w:rsidRPr="00C07DAB">
        <w:rPr>
          <w:sz w:val="24"/>
          <w:szCs w:val="24"/>
          <w:u w:val="single"/>
        </w:rPr>
        <w:tab/>
        <w:t>Justification:</w:t>
      </w:r>
    </w:p>
    <w:p w:rsidR="0043338B" w:rsidRPr="00C07DAB" w:rsidP="00450912" w14:paraId="54441371" w14:textId="77777777">
      <w:pPr>
        <w:tabs>
          <w:tab w:val="left" w:pos="90"/>
        </w:tabs>
        <w:rPr>
          <w:sz w:val="24"/>
          <w:szCs w:val="24"/>
        </w:rPr>
      </w:pPr>
    </w:p>
    <w:p w:rsidR="00450912" w:rsidRPr="006D12FE" w:rsidP="00450912" w14:paraId="3D2CC54E" w14:textId="23046E61">
      <w:pPr>
        <w:tabs>
          <w:tab w:val="left" w:pos="90"/>
        </w:tabs>
        <w:rPr>
          <w:bCs/>
          <w:sz w:val="24"/>
          <w:szCs w:val="24"/>
        </w:rPr>
      </w:pPr>
      <w:r w:rsidRPr="006D12FE">
        <w:rPr>
          <w:bCs/>
          <w:sz w:val="24"/>
          <w:szCs w:val="24"/>
        </w:rPr>
        <w:t xml:space="preserve">1.  </w:t>
      </w:r>
      <w:r w:rsidRPr="0050669B" w:rsidR="00964C4B">
        <w:rPr>
          <w:sz w:val="24"/>
          <w:szCs w:val="24"/>
        </w:rPr>
        <w:t xml:space="preserve">The Warning, Alert and Response Network Act, Title VI of the Security and Accountability for Every Port Act of 2006 (120 Stat. 1884, section 602(a), codified at 47 U.S.C. 1201, et seq., 1202(a)) (WARN Act) gives the </w:t>
      </w:r>
      <w:r w:rsidRPr="0050669B" w:rsidR="00964C4B">
        <w:rPr>
          <w:rFonts w:eastAsia="Calibri"/>
          <w:sz w:val="24"/>
          <w:szCs w:val="24"/>
        </w:rPr>
        <w:t xml:space="preserve">Federal Communications </w:t>
      </w:r>
      <w:r w:rsidRPr="0050669B" w:rsidR="00964C4B">
        <w:rPr>
          <w:sz w:val="24"/>
          <w:szCs w:val="24"/>
        </w:rPr>
        <w:t xml:space="preserve">Commission (Commission) authority to adopt relevant technical standards, protocols, procedures and other technical requirements governing Wireless Emergency Alerts (WEA).  </w:t>
      </w:r>
      <w:r w:rsidRPr="00964C4B">
        <w:rPr>
          <w:bCs/>
          <w:sz w:val="24"/>
          <w:szCs w:val="24"/>
        </w:rPr>
        <w:t xml:space="preserve">The </w:t>
      </w:r>
      <w:r w:rsidRPr="00BC5183">
        <w:rPr>
          <w:bCs/>
          <w:sz w:val="24"/>
          <w:szCs w:val="24"/>
        </w:rPr>
        <w:t xml:space="preserve">Commission </w:t>
      </w:r>
      <w:r w:rsidRPr="00F51EAC">
        <w:rPr>
          <w:bCs/>
          <w:sz w:val="24"/>
          <w:szCs w:val="24"/>
        </w:rPr>
        <w:t xml:space="preserve">created </w:t>
      </w:r>
      <w:r w:rsidRPr="006D12FE">
        <w:rPr>
          <w:bCs/>
          <w:sz w:val="24"/>
          <w:szCs w:val="24"/>
        </w:rPr>
        <w:t>WEA as required by Congress in the Warning Alert and Response Network (WARN) A</w:t>
      </w:r>
      <w:r w:rsidRPr="006D12FE">
        <w:rPr>
          <w:bCs/>
          <w:sz w:val="24"/>
          <w:szCs w:val="24"/>
        </w:rPr>
        <w:t>ct and to satisfy the Commission’s mandate to promote the safety of life and property through the use of wire and radio communication.</w:t>
      </w:r>
      <w:r w:rsidRPr="006D12FE" w:rsidR="000B07F2">
        <w:rPr>
          <w:bCs/>
          <w:sz w:val="24"/>
          <w:szCs w:val="24"/>
        </w:rPr>
        <w:t xml:space="preserve">  The Commission’s WEA regulations create a framework for </w:t>
      </w:r>
      <w:r w:rsidRPr="006D12FE" w:rsidR="00D13DE4">
        <w:rPr>
          <w:bCs/>
          <w:sz w:val="24"/>
          <w:szCs w:val="24"/>
        </w:rPr>
        <w:t>C</w:t>
      </w:r>
      <w:r w:rsidRPr="006D12FE" w:rsidR="000B07F2">
        <w:rPr>
          <w:bCs/>
          <w:sz w:val="24"/>
          <w:szCs w:val="24"/>
        </w:rPr>
        <w:t xml:space="preserve">ommercial </w:t>
      </w:r>
      <w:r w:rsidRPr="006D12FE" w:rsidR="00D13DE4">
        <w:rPr>
          <w:bCs/>
          <w:sz w:val="24"/>
          <w:szCs w:val="24"/>
        </w:rPr>
        <w:t xml:space="preserve">Mobile </w:t>
      </w:r>
      <w:r w:rsidR="00964C4B">
        <w:rPr>
          <w:bCs/>
          <w:sz w:val="24"/>
          <w:szCs w:val="24"/>
        </w:rPr>
        <w:t>Service</w:t>
      </w:r>
      <w:r w:rsidRPr="00BC5183" w:rsidR="00964C4B">
        <w:rPr>
          <w:bCs/>
          <w:sz w:val="24"/>
          <w:szCs w:val="24"/>
        </w:rPr>
        <w:t xml:space="preserve"> </w:t>
      </w:r>
      <w:r w:rsidRPr="00F51EAC" w:rsidR="00D13DE4">
        <w:rPr>
          <w:bCs/>
          <w:sz w:val="24"/>
          <w:szCs w:val="24"/>
        </w:rPr>
        <w:t>(CMS)</w:t>
      </w:r>
      <w:r w:rsidRPr="00C55570" w:rsidR="000B07F2">
        <w:rPr>
          <w:bCs/>
          <w:sz w:val="24"/>
          <w:szCs w:val="24"/>
        </w:rPr>
        <w:t xml:space="preserve"> providers to voluntarily </w:t>
      </w:r>
      <w:r w:rsidRPr="006D12FE" w:rsidR="000B07F2">
        <w:rPr>
          <w:bCs/>
          <w:sz w:val="24"/>
          <w:szCs w:val="24"/>
        </w:rPr>
        <w:t>distribute emergency alerts to their subscribers</w:t>
      </w:r>
      <w:r w:rsidRPr="006D12FE" w:rsidR="00663132">
        <w:rPr>
          <w:bCs/>
          <w:sz w:val="24"/>
          <w:szCs w:val="24"/>
        </w:rPr>
        <w:t>’</w:t>
      </w:r>
      <w:r w:rsidRPr="006D12FE" w:rsidR="000B07F2">
        <w:rPr>
          <w:bCs/>
          <w:sz w:val="24"/>
          <w:szCs w:val="24"/>
        </w:rPr>
        <w:t xml:space="preserve"> mobile </w:t>
      </w:r>
      <w:r w:rsidRPr="006D12FE" w:rsidR="00663132">
        <w:rPr>
          <w:bCs/>
          <w:sz w:val="24"/>
          <w:szCs w:val="24"/>
        </w:rPr>
        <w:t>handsets</w:t>
      </w:r>
      <w:r w:rsidRPr="006D12FE" w:rsidR="000B07F2">
        <w:rPr>
          <w:bCs/>
          <w:sz w:val="24"/>
          <w:szCs w:val="24"/>
        </w:rPr>
        <w:t xml:space="preserve">.  </w:t>
      </w:r>
    </w:p>
    <w:p w:rsidR="00450912" w:rsidP="00450912" w14:paraId="799A1A93" w14:textId="56F3C15D">
      <w:pPr>
        <w:tabs>
          <w:tab w:val="left" w:pos="90"/>
        </w:tabs>
        <w:jc w:val="both"/>
        <w:rPr>
          <w:sz w:val="24"/>
          <w:szCs w:val="24"/>
        </w:rPr>
      </w:pPr>
    </w:p>
    <w:p w:rsidR="00A808B6" w:rsidP="00A808B6" w14:paraId="604DFF6C" w14:textId="28766CA4">
      <w:pPr>
        <w:tabs>
          <w:tab w:val="left" w:pos="90"/>
        </w:tabs>
        <w:rPr>
          <w:sz w:val="24"/>
          <w:szCs w:val="24"/>
        </w:rPr>
      </w:pPr>
      <w:bookmarkStart w:id="0" w:name="_Hlk86932272"/>
      <w:r>
        <w:rPr>
          <w:sz w:val="24"/>
          <w:szCs w:val="24"/>
        </w:rPr>
        <w:t xml:space="preserve">On January 1, 2021, Congress passed the </w:t>
      </w:r>
      <w:r w:rsidRPr="00A808B6">
        <w:rPr>
          <w:sz w:val="24"/>
          <w:szCs w:val="24"/>
        </w:rPr>
        <w:t>William M. (Mac) Thornberry National Defense Authorization Act for Fiscal Year 2021</w:t>
      </w:r>
      <w:r>
        <w:rPr>
          <w:sz w:val="24"/>
          <w:szCs w:val="24"/>
        </w:rPr>
        <w:t xml:space="preserve"> (NDAA21).  Section 9201 of the NDAA21</w:t>
      </w:r>
      <w:r w:rsidRPr="00A808B6">
        <w:rPr>
          <w:sz w:val="24"/>
          <w:szCs w:val="24"/>
        </w:rPr>
        <w:t xml:space="preserve"> require</w:t>
      </w:r>
      <w:r>
        <w:rPr>
          <w:sz w:val="24"/>
          <w:szCs w:val="24"/>
        </w:rPr>
        <w:t>d</w:t>
      </w:r>
      <w:r w:rsidRPr="00A808B6">
        <w:rPr>
          <w:sz w:val="24"/>
          <w:szCs w:val="24"/>
        </w:rPr>
        <w:t xml:space="preserve"> the Commission to complete a rulemaking and adopt rules within 180 days to</w:t>
      </w:r>
      <w:r>
        <w:rPr>
          <w:sz w:val="24"/>
          <w:szCs w:val="24"/>
        </w:rPr>
        <w:t xml:space="preserve"> make certain changes to its WEA regulations, and</w:t>
      </w:r>
      <w:r w:rsidR="007A48CD">
        <w:rPr>
          <w:sz w:val="24"/>
          <w:szCs w:val="24"/>
        </w:rPr>
        <w:t xml:space="preserve"> also</w:t>
      </w:r>
      <w:r>
        <w:rPr>
          <w:sz w:val="24"/>
          <w:szCs w:val="24"/>
        </w:rPr>
        <w:t xml:space="preserve"> to its</w:t>
      </w:r>
      <w:r w:rsidR="00352500">
        <w:rPr>
          <w:sz w:val="24"/>
          <w:szCs w:val="24"/>
        </w:rPr>
        <w:t xml:space="preserve"> separate</w:t>
      </w:r>
      <w:r>
        <w:rPr>
          <w:sz w:val="24"/>
          <w:szCs w:val="24"/>
        </w:rPr>
        <w:t xml:space="preserve"> Emergency Alert System (EAS) </w:t>
      </w:r>
      <w:r w:rsidR="00A84D98">
        <w:rPr>
          <w:sz w:val="24"/>
          <w:szCs w:val="24"/>
        </w:rPr>
        <w:t>regulations</w:t>
      </w:r>
      <w:r>
        <w:rPr>
          <w:sz w:val="24"/>
          <w:szCs w:val="24"/>
        </w:rPr>
        <w:t xml:space="preserve"> governing broadcast, cable television, and direct satellite </w:t>
      </w:r>
      <w:r w:rsidR="006841AD">
        <w:rPr>
          <w:sz w:val="24"/>
          <w:szCs w:val="24"/>
        </w:rPr>
        <w:t xml:space="preserve">media </w:t>
      </w:r>
      <w:r>
        <w:rPr>
          <w:sz w:val="24"/>
          <w:szCs w:val="24"/>
        </w:rPr>
        <w:t xml:space="preserve">emergency alerts.  With respect to the WEA rule changes, Section 9201 directed the Commission to </w:t>
      </w:r>
      <w:r w:rsidRPr="00A808B6">
        <w:rPr>
          <w:sz w:val="24"/>
          <w:szCs w:val="24"/>
        </w:rPr>
        <w:t xml:space="preserve">ensure </w:t>
      </w:r>
      <w:r w:rsidR="00511B5B">
        <w:rPr>
          <w:sz w:val="24"/>
          <w:szCs w:val="24"/>
        </w:rPr>
        <w:t xml:space="preserve">that the </w:t>
      </w:r>
      <w:r w:rsidRPr="00A808B6">
        <w:rPr>
          <w:sz w:val="24"/>
          <w:szCs w:val="24"/>
        </w:rPr>
        <w:t>mobile devices</w:t>
      </w:r>
      <w:r w:rsidR="00511B5B">
        <w:rPr>
          <w:sz w:val="24"/>
          <w:szCs w:val="24"/>
        </w:rPr>
        <w:t xml:space="preserve"> of </w:t>
      </w:r>
      <w:r w:rsidR="00D13DE4">
        <w:rPr>
          <w:sz w:val="24"/>
          <w:szCs w:val="24"/>
        </w:rPr>
        <w:t>CMS</w:t>
      </w:r>
      <w:r w:rsidR="00511B5B">
        <w:rPr>
          <w:sz w:val="24"/>
          <w:szCs w:val="24"/>
        </w:rPr>
        <w:t xml:space="preserve"> providers that have elected to participate in WEA</w:t>
      </w:r>
      <w:r w:rsidRPr="00A808B6">
        <w:rPr>
          <w:sz w:val="24"/>
          <w:szCs w:val="24"/>
        </w:rPr>
        <w:t xml:space="preserve"> cannot opt out of receiving WEA alerts from the </w:t>
      </w:r>
      <w:r w:rsidR="00277DC2">
        <w:rPr>
          <w:sz w:val="24"/>
          <w:szCs w:val="24"/>
        </w:rPr>
        <w:t>Federal Emergency Management Agency (</w:t>
      </w:r>
      <w:r w:rsidRPr="00A808B6">
        <w:rPr>
          <w:sz w:val="24"/>
          <w:szCs w:val="24"/>
        </w:rPr>
        <w:t>FEMA</w:t>
      </w:r>
      <w:r w:rsidR="00277DC2">
        <w:rPr>
          <w:sz w:val="24"/>
          <w:szCs w:val="24"/>
        </w:rPr>
        <w:t>)</w:t>
      </w:r>
      <w:r w:rsidRPr="00A808B6">
        <w:rPr>
          <w:sz w:val="24"/>
          <w:szCs w:val="24"/>
        </w:rPr>
        <w:t xml:space="preserve"> Administrator</w:t>
      </w:r>
      <w:r>
        <w:rPr>
          <w:sz w:val="24"/>
          <w:szCs w:val="24"/>
        </w:rPr>
        <w:t xml:space="preserve">, and to </w:t>
      </w:r>
      <w:r w:rsidRPr="00A808B6">
        <w:rPr>
          <w:sz w:val="24"/>
          <w:szCs w:val="24"/>
        </w:rPr>
        <w:t xml:space="preserve">enable reporting by the FEMA Administrator and State, Tribal, or </w:t>
      </w:r>
      <w:r w:rsidR="006959FA">
        <w:rPr>
          <w:sz w:val="24"/>
          <w:szCs w:val="24"/>
        </w:rPr>
        <w:t>L</w:t>
      </w:r>
      <w:r w:rsidRPr="00A808B6">
        <w:rPr>
          <w:sz w:val="24"/>
          <w:szCs w:val="24"/>
        </w:rPr>
        <w:t>ocal governments of false WEA alerts</w:t>
      </w:r>
      <w:r>
        <w:rPr>
          <w:sz w:val="24"/>
          <w:szCs w:val="24"/>
        </w:rPr>
        <w:t xml:space="preserve">.  </w:t>
      </w:r>
    </w:p>
    <w:p w:rsidR="00511B5B" w:rsidP="00A808B6" w14:paraId="030EB81A" w14:textId="66B96947">
      <w:pPr>
        <w:tabs>
          <w:tab w:val="left" w:pos="90"/>
        </w:tabs>
        <w:rPr>
          <w:sz w:val="24"/>
          <w:szCs w:val="24"/>
        </w:rPr>
      </w:pPr>
    </w:p>
    <w:p w:rsidR="00511B5B" w:rsidP="00A808B6" w14:paraId="7208AC99" w14:textId="480E13EB">
      <w:pPr>
        <w:tabs>
          <w:tab w:val="left" w:pos="90"/>
        </w:tabs>
        <w:rPr>
          <w:sz w:val="24"/>
          <w:szCs w:val="24"/>
        </w:rPr>
      </w:pPr>
      <w:r>
        <w:rPr>
          <w:sz w:val="24"/>
          <w:szCs w:val="24"/>
        </w:rPr>
        <w:t xml:space="preserve">On June </w:t>
      </w:r>
      <w:r w:rsidR="007E6028">
        <w:rPr>
          <w:sz w:val="24"/>
          <w:szCs w:val="24"/>
        </w:rPr>
        <w:t>17</w:t>
      </w:r>
      <w:r>
        <w:rPr>
          <w:sz w:val="24"/>
          <w:szCs w:val="24"/>
        </w:rPr>
        <w:t xml:space="preserve">, 2021, the Commission </w:t>
      </w:r>
      <w:r w:rsidR="007E6028">
        <w:rPr>
          <w:sz w:val="24"/>
          <w:szCs w:val="24"/>
        </w:rPr>
        <w:t xml:space="preserve">adopted a </w:t>
      </w:r>
      <w:r>
        <w:rPr>
          <w:sz w:val="24"/>
          <w:szCs w:val="24"/>
        </w:rPr>
        <w:t>Report and Order</w:t>
      </w:r>
      <w:r w:rsidR="007E6028">
        <w:rPr>
          <w:sz w:val="24"/>
          <w:szCs w:val="24"/>
        </w:rPr>
        <w:t xml:space="preserve">, FCC 21-77, (available </w:t>
      </w:r>
      <w:r>
        <w:rPr>
          <w:sz w:val="24"/>
          <w:szCs w:val="24"/>
        </w:rPr>
        <w:t xml:space="preserve">in </w:t>
      </w:r>
      <w:bookmarkStart w:id="1" w:name="_Hlk89703244"/>
      <w:r>
        <w:rPr>
          <w:sz w:val="24"/>
          <w:szCs w:val="24"/>
        </w:rPr>
        <w:t>P</w:t>
      </w:r>
      <w:bookmarkEnd w:id="1"/>
      <w:r>
        <w:rPr>
          <w:sz w:val="24"/>
          <w:szCs w:val="24"/>
        </w:rPr>
        <w:t>S Dockets 15-91 and 15-94</w:t>
      </w:r>
      <w:r w:rsidR="007E6028">
        <w:rPr>
          <w:sz w:val="24"/>
          <w:szCs w:val="24"/>
        </w:rPr>
        <w:t xml:space="preserve"> at </w:t>
      </w:r>
      <w:hyperlink r:id="rId8" w:history="1">
        <w:r w:rsidRPr="00177183" w:rsidR="007E6028">
          <w:rPr>
            <w:rStyle w:val="Hyperlink"/>
            <w:sz w:val="24"/>
            <w:szCs w:val="24"/>
          </w:rPr>
          <w:t>https://docs.fcc.gov/public/attachments/FCC-21-77A1.pdf</w:t>
        </w:r>
      </w:hyperlink>
      <w:r w:rsidR="007E6028">
        <w:rPr>
          <w:sz w:val="24"/>
          <w:szCs w:val="24"/>
        </w:rPr>
        <w:t>)</w:t>
      </w:r>
      <w:r>
        <w:rPr>
          <w:sz w:val="24"/>
          <w:szCs w:val="24"/>
        </w:rPr>
        <w:t xml:space="preserve"> (NDAA21 </w:t>
      </w:r>
      <w:r w:rsidR="007E6028">
        <w:rPr>
          <w:sz w:val="24"/>
          <w:szCs w:val="24"/>
        </w:rPr>
        <w:t xml:space="preserve">Alerting </w:t>
      </w:r>
      <w:r>
        <w:rPr>
          <w:sz w:val="24"/>
          <w:szCs w:val="24"/>
        </w:rPr>
        <w:t>Order</w:t>
      </w:r>
      <w:r w:rsidR="006D12FE">
        <w:rPr>
          <w:sz w:val="24"/>
          <w:szCs w:val="24"/>
        </w:rPr>
        <w:t xml:space="preserve">) </w:t>
      </w:r>
      <w:r w:rsidR="00050F93">
        <w:rPr>
          <w:sz w:val="24"/>
          <w:szCs w:val="24"/>
        </w:rPr>
        <w:t>adopting the WEA and EAS changes directed by Congress in the NDAA</w:t>
      </w:r>
      <w:r>
        <w:rPr>
          <w:sz w:val="24"/>
          <w:szCs w:val="24"/>
        </w:rPr>
        <w:t>.</w:t>
      </w:r>
      <w:r w:rsidR="00050F93">
        <w:rPr>
          <w:sz w:val="24"/>
          <w:szCs w:val="24"/>
        </w:rPr>
        <w:t xml:space="preserve">  </w:t>
      </w:r>
      <w:r>
        <w:rPr>
          <w:sz w:val="24"/>
          <w:szCs w:val="24"/>
        </w:rPr>
        <w:t xml:space="preserve">The NDAA21 </w:t>
      </w:r>
      <w:r w:rsidR="007E6028">
        <w:rPr>
          <w:sz w:val="24"/>
          <w:szCs w:val="24"/>
        </w:rPr>
        <w:t xml:space="preserve">Alerting </w:t>
      </w:r>
      <w:r>
        <w:rPr>
          <w:sz w:val="24"/>
          <w:szCs w:val="24"/>
        </w:rPr>
        <w:t xml:space="preserve">Order implemented Congresses’ directives for WEA by adopting </w:t>
      </w:r>
      <w:r w:rsidR="00846D98">
        <w:rPr>
          <w:sz w:val="24"/>
          <w:szCs w:val="24"/>
        </w:rPr>
        <w:t>the following regulations</w:t>
      </w:r>
      <w:r>
        <w:rPr>
          <w:sz w:val="24"/>
          <w:szCs w:val="24"/>
        </w:rPr>
        <w:t xml:space="preserve">: </w:t>
      </w:r>
      <w:r w:rsidR="00050F93">
        <w:rPr>
          <w:sz w:val="24"/>
          <w:szCs w:val="24"/>
        </w:rPr>
        <w:t xml:space="preserve"> </w:t>
      </w:r>
    </w:p>
    <w:bookmarkEnd w:id="0"/>
    <w:p w:rsidR="00A808B6" w:rsidRPr="00C07DAB" w:rsidP="00A808B6" w14:paraId="46353CE7" w14:textId="77777777">
      <w:pPr>
        <w:tabs>
          <w:tab w:val="left" w:pos="90"/>
        </w:tabs>
        <w:rPr>
          <w:sz w:val="24"/>
          <w:szCs w:val="24"/>
        </w:rPr>
      </w:pPr>
    </w:p>
    <w:p w:rsidR="003936F4" w:rsidP="003936F4" w14:paraId="4D299EF4" w14:textId="77777777">
      <w:pPr>
        <w:tabs>
          <w:tab w:val="left" w:pos="90"/>
        </w:tabs>
        <w:rPr>
          <w:sz w:val="24"/>
          <w:szCs w:val="24"/>
        </w:rPr>
      </w:pPr>
      <w:r w:rsidRPr="000B07F2">
        <w:rPr>
          <w:sz w:val="24"/>
          <w:szCs w:val="24"/>
          <w:u w:val="single"/>
        </w:rPr>
        <w:t xml:space="preserve">Handset </w:t>
      </w:r>
      <w:r w:rsidR="004D1D58">
        <w:rPr>
          <w:sz w:val="24"/>
          <w:szCs w:val="24"/>
          <w:u w:val="single"/>
        </w:rPr>
        <w:t xml:space="preserve">Display </w:t>
      </w:r>
      <w:r w:rsidRPr="000B07F2">
        <w:rPr>
          <w:sz w:val="24"/>
          <w:szCs w:val="24"/>
          <w:u w:val="single"/>
        </w:rPr>
        <w:t>Update</w:t>
      </w:r>
      <w:r>
        <w:rPr>
          <w:sz w:val="24"/>
          <w:szCs w:val="24"/>
        </w:rPr>
        <w:t xml:space="preserve">.  </w:t>
      </w:r>
      <w:bookmarkStart w:id="2" w:name="_Hlk86932315"/>
      <w:bookmarkStart w:id="3" w:name="_Hlk86932567"/>
      <w:r w:rsidR="00846D98">
        <w:rPr>
          <w:sz w:val="24"/>
          <w:szCs w:val="24"/>
        </w:rPr>
        <w:t>Th</w:t>
      </w:r>
      <w:r w:rsidR="00BC5183">
        <w:rPr>
          <w:sz w:val="24"/>
          <w:szCs w:val="24"/>
        </w:rPr>
        <w:t xml:space="preserve">e </w:t>
      </w:r>
      <w:r w:rsidR="000159DB">
        <w:rPr>
          <w:sz w:val="24"/>
          <w:szCs w:val="24"/>
        </w:rPr>
        <w:t>NDAA21 Alerting</w:t>
      </w:r>
      <w:r w:rsidR="00BC5183">
        <w:rPr>
          <w:sz w:val="24"/>
          <w:szCs w:val="24"/>
        </w:rPr>
        <w:t xml:space="preserve"> Order </w:t>
      </w:r>
      <w:r w:rsidR="00846D98">
        <w:rPr>
          <w:sz w:val="24"/>
          <w:szCs w:val="24"/>
        </w:rPr>
        <w:t>c</w:t>
      </w:r>
      <w:r w:rsidRPr="00846D98" w:rsidR="00846D98">
        <w:rPr>
          <w:sz w:val="24"/>
          <w:szCs w:val="24"/>
        </w:rPr>
        <w:t>ombine</w:t>
      </w:r>
      <w:r w:rsidR="00846D98">
        <w:rPr>
          <w:sz w:val="24"/>
          <w:szCs w:val="24"/>
        </w:rPr>
        <w:t>s</w:t>
      </w:r>
      <w:r w:rsidRPr="00846D98" w:rsidR="00846D98">
        <w:rPr>
          <w:sz w:val="24"/>
          <w:szCs w:val="24"/>
        </w:rPr>
        <w:t xml:space="preserve"> the current non-optional class of WEA “Pres</w:t>
      </w:r>
      <w:r w:rsidR="001B3476">
        <w:rPr>
          <w:sz w:val="24"/>
          <w:szCs w:val="24"/>
        </w:rPr>
        <w:t>ide</w:t>
      </w:r>
      <w:r w:rsidRPr="00846D98" w:rsidR="00846D98">
        <w:rPr>
          <w:sz w:val="24"/>
          <w:szCs w:val="24"/>
        </w:rPr>
        <w:t xml:space="preserve">ntial Alerts” with FEMA Administrator Alerts </w:t>
      </w:r>
      <w:r w:rsidR="00771A73">
        <w:rPr>
          <w:sz w:val="24"/>
          <w:szCs w:val="24"/>
        </w:rPr>
        <w:t>to</w:t>
      </w:r>
      <w:r w:rsidRPr="00846D98" w:rsidR="00771A73">
        <w:rPr>
          <w:sz w:val="24"/>
          <w:szCs w:val="24"/>
        </w:rPr>
        <w:t xml:space="preserve"> </w:t>
      </w:r>
      <w:r w:rsidR="00BC5183">
        <w:rPr>
          <w:sz w:val="24"/>
          <w:szCs w:val="24"/>
        </w:rPr>
        <w:t xml:space="preserve">create </w:t>
      </w:r>
      <w:r w:rsidRPr="00846D98" w:rsidR="00846D98">
        <w:rPr>
          <w:sz w:val="24"/>
          <w:szCs w:val="24"/>
        </w:rPr>
        <w:t>a new</w:t>
      </w:r>
      <w:r w:rsidR="00BC5183">
        <w:rPr>
          <w:sz w:val="24"/>
          <w:szCs w:val="24"/>
        </w:rPr>
        <w:t>,</w:t>
      </w:r>
      <w:r w:rsidRPr="00846D98" w:rsidR="00846D98">
        <w:rPr>
          <w:sz w:val="24"/>
          <w:szCs w:val="24"/>
        </w:rPr>
        <w:t xml:space="preserve"> renamed alert class </w:t>
      </w:r>
      <w:r w:rsidR="00BC5183">
        <w:rPr>
          <w:sz w:val="24"/>
          <w:szCs w:val="24"/>
        </w:rPr>
        <w:t>named</w:t>
      </w:r>
      <w:r w:rsidRPr="00846D98" w:rsidR="00BC5183">
        <w:rPr>
          <w:sz w:val="24"/>
          <w:szCs w:val="24"/>
        </w:rPr>
        <w:t xml:space="preserve"> </w:t>
      </w:r>
      <w:r w:rsidRPr="00846D98" w:rsidR="00846D98">
        <w:rPr>
          <w:sz w:val="24"/>
          <w:szCs w:val="24"/>
        </w:rPr>
        <w:t>“National Alerts</w:t>
      </w:r>
      <w:r w:rsidR="008A302F">
        <w:rPr>
          <w:sz w:val="24"/>
          <w:szCs w:val="24"/>
        </w:rPr>
        <w:t>.</w:t>
      </w:r>
      <w:r w:rsidRPr="00846D98" w:rsidR="00846D98">
        <w:rPr>
          <w:sz w:val="24"/>
          <w:szCs w:val="24"/>
        </w:rPr>
        <w:t xml:space="preserve">” </w:t>
      </w:r>
      <w:r w:rsidR="008A302F">
        <w:rPr>
          <w:sz w:val="24"/>
          <w:szCs w:val="24"/>
        </w:rPr>
        <w:t xml:space="preserve"> P</w:t>
      </w:r>
      <w:r w:rsidR="00D13DE4">
        <w:rPr>
          <w:sz w:val="24"/>
          <w:szCs w:val="24"/>
        </w:rPr>
        <w:t>articipating CMS</w:t>
      </w:r>
      <w:r w:rsidRPr="00846D98" w:rsidR="00846D98">
        <w:rPr>
          <w:sz w:val="24"/>
          <w:szCs w:val="24"/>
        </w:rPr>
        <w:t xml:space="preserve"> providers that have chosen to display the phrase </w:t>
      </w:r>
      <w:r w:rsidR="00BC5183">
        <w:rPr>
          <w:sz w:val="24"/>
          <w:szCs w:val="24"/>
        </w:rPr>
        <w:t>“</w:t>
      </w:r>
      <w:r w:rsidRPr="00846D98" w:rsidR="00846D98">
        <w:rPr>
          <w:sz w:val="24"/>
          <w:szCs w:val="24"/>
        </w:rPr>
        <w:t>Presidential Alert</w:t>
      </w:r>
      <w:r w:rsidR="00BC5183">
        <w:rPr>
          <w:sz w:val="24"/>
          <w:szCs w:val="24"/>
        </w:rPr>
        <w:t>”</w:t>
      </w:r>
      <w:r w:rsidRPr="00846D98" w:rsidR="00846D98">
        <w:rPr>
          <w:sz w:val="24"/>
          <w:szCs w:val="24"/>
        </w:rPr>
        <w:t xml:space="preserve"> on their handsets </w:t>
      </w:r>
      <w:r w:rsidR="00BC5183">
        <w:rPr>
          <w:sz w:val="24"/>
          <w:szCs w:val="24"/>
        </w:rPr>
        <w:t xml:space="preserve">are required </w:t>
      </w:r>
      <w:r w:rsidRPr="00846D98" w:rsidR="00846D98">
        <w:rPr>
          <w:sz w:val="24"/>
          <w:szCs w:val="24"/>
        </w:rPr>
        <w:t xml:space="preserve">to either discontinue </w:t>
      </w:r>
      <w:r w:rsidR="00BC5183">
        <w:rPr>
          <w:sz w:val="24"/>
          <w:szCs w:val="24"/>
        </w:rPr>
        <w:t xml:space="preserve">the handset’s use of that </w:t>
      </w:r>
      <w:r w:rsidRPr="00BC5183" w:rsidR="00BC5183">
        <w:rPr>
          <w:sz w:val="24"/>
          <w:szCs w:val="24"/>
        </w:rPr>
        <w:t>p</w:t>
      </w:r>
      <w:r w:rsidR="00BC5183">
        <w:rPr>
          <w:sz w:val="24"/>
          <w:szCs w:val="24"/>
        </w:rPr>
        <w:t xml:space="preserve">hrase </w:t>
      </w:r>
      <w:r w:rsidRPr="00846D98" w:rsidR="00846D98">
        <w:rPr>
          <w:sz w:val="24"/>
          <w:szCs w:val="24"/>
        </w:rPr>
        <w:t xml:space="preserve">or </w:t>
      </w:r>
      <w:r w:rsidR="00BC5183">
        <w:rPr>
          <w:sz w:val="24"/>
          <w:szCs w:val="24"/>
        </w:rPr>
        <w:t xml:space="preserve">otherwise </w:t>
      </w:r>
      <w:r w:rsidRPr="00846D98" w:rsidR="00846D98">
        <w:rPr>
          <w:sz w:val="24"/>
          <w:szCs w:val="24"/>
        </w:rPr>
        <w:t xml:space="preserve">change those displays to </w:t>
      </w:r>
      <w:r w:rsidR="00BC5183">
        <w:rPr>
          <w:sz w:val="24"/>
          <w:szCs w:val="24"/>
        </w:rPr>
        <w:t>read “</w:t>
      </w:r>
      <w:r w:rsidRPr="00846D98" w:rsidR="00846D98">
        <w:rPr>
          <w:sz w:val="24"/>
          <w:szCs w:val="24"/>
        </w:rPr>
        <w:t>National Alert</w:t>
      </w:r>
      <w:r w:rsidR="00BC5183">
        <w:rPr>
          <w:sz w:val="24"/>
          <w:szCs w:val="24"/>
        </w:rPr>
        <w:t>”</w:t>
      </w:r>
      <w:r w:rsidRPr="00846D98" w:rsidR="00846D98">
        <w:rPr>
          <w:sz w:val="24"/>
          <w:szCs w:val="24"/>
        </w:rPr>
        <w:t xml:space="preserve"> by July 31, 2022</w:t>
      </w:r>
      <w:r w:rsidR="008A302F">
        <w:rPr>
          <w:sz w:val="24"/>
          <w:szCs w:val="24"/>
        </w:rPr>
        <w:t>.</w:t>
      </w:r>
      <w:r w:rsidRPr="00846D98" w:rsidR="00846D98">
        <w:rPr>
          <w:sz w:val="24"/>
          <w:szCs w:val="24"/>
        </w:rPr>
        <w:t xml:space="preserve"> </w:t>
      </w:r>
      <w:r w:rsidR="00BC5183">
        <w:rPr>
          <w:sz w:val="24"/>
          <w:szCs w:val="24"/>
        </w:rPr>
        <w:t xml:space="preserve"> </w:t>
      </w:r>
      <w:bookmarkStart w:id="4" w:name="_Hlk89784158"/>
      <w:r w:rsidR="00BC5183">
        <w:rPr>
          <w:sz w:val="24"/>
          <w:szCs w:val="24"/>
        </w:rPr>
        <w:t>N</w:t>
      </w:r>
      <w:r w:rsidRPr="00BC5183" w:rsidR="00BC5183">
        <w:rPr>
          <w:sz w:val="24"/>
          <w:szCs w:val="24"/>
        </w:rPr>
        <w:t>etwork infrastructure that is technically incapable of meeting this requirement</w:t>
      </w:r>
      <w:r w:rsidR="00BC5183">
        <w:rPr>
          <w:sz w:val="24"/>
          <w:szCs w:val="24"/>
        </w:rPr>
        <w:t xml:space="preserve">, such as </w:t>
      </w:r>
      <w:bookmarkEnd w:id="4"/>
      <w:r w:rsidRPr="00846D98" w:rsidR="00846D98">
        <w:rPr>
          <w:sz w:val="24"/>
          <w:szCs w:val="24"/>
        </w:rPr>
        <w:t xml:space="preserve">legacy devices </w:t>
      </w:r>
      <w:r w:rsidR="00BC5183">
        <w:rPr>
          <w:sz w:val="24"/>
          <w:szCs w:val="24"/>
        </w:rPr>
        <w:t xml:space="preserve">or networks </w:t>
      </w:r>
      <w:r w:rsidRPr="00846D98" w:rsidR="00846D98">
        <w:rPr>
          <w:sz w:val="24"/>
          <w:szCs w:val="24"/>
        </w:rPr>
        <w:t>that cannot be updated</w:t>
      </w:r>
      <w:r w:rsidR="00BC5183">
        <w:rPr>
          <w:sz w:val="24"/>
          <w:szCs w:val="24"/>
        </w:rPr>
        <w:t xml:space="preserve"> </w:t>
      </w:r>
      <w:bookmarkStart w:id="5" w:name="_Hlk89784205"/>
      <w:r w:rsidR="00BC5183">
        <w:rPr>
          <w:sz w:val="24"/>
          <w:szCs w:val="24"/>
        </w:rPr>
        <w:t>to support header display changes, are exempt from this requirement</w:t>
      </w:r>
      <w:bookmarkEnd w:id="5"/>
      <w:r w:rsidRPr="00846D98" w:rsidR="00846D98">
        <w:rPr>
          <w:sz w:val="24"/>
          <w:szCs w:val="24"/>
        </w:rPr>
        <w:t>.</w:t>
      </w:r>
      <w:r w:rsidR="00802629">
        <w:rPr>
          <w:sz w:val="24"/>
          <w:szCs w:val="24"/>
        </w:rPr>
        <w:t xml:space="preserve">  </w:t>
      </w:r>
      <w:bookmarkStart w:id="6" w:name="_Hlk89784227"/>
      <w:r w:rsidR="000A0A9E">
        <w:rPr>
          <w:sz w:val="24"/>
          <w:szCs w:val="24"/>
          <w:shd w:val="clear" w:color="auto" w:fill="FFFFFF"/>
        </w:rPr>
        <w:t>The handset dis</w:t>
      </w:r>
      <w:r w:rsidR="000A0A9E">
        <w:rPr>
          <w:sz w:val="24"/>
          <w:szCs w:val="24"/>
        </w:rPr>
        <w:t>play</w:t>
      </w:r>
      <w:r w:rsidR="000A0A9E">
        <w:rPr>
          <w:sz w:val="24"/>
          <w:szCs w:val="24"/>
          <w:shd w:val="clear" w:color="auto" w:fill="FFFFFF"/>
        </w:rPr>
        <w:t xml:space="preserve"> changes are necessary to avoid confusion when wireless subscribers receive a non-optional emergency alert from the FEMA Administrator instead of the President. </w:t>
      </w:r>
      <w:bookmarkEnd w:id="2"/>
      <w:bookmarkEnd w:id="6"/>
      <w:r w:rsidR="00621C6E">
        <w:rPr>
          <w:sz w:val="24"/>
          <w:szCs w:val="24"/>
          <w:shd w:val="clear" w:color="auto" w:fill="FFFFFF"/>
        </w:rPr>
        <w:t xml:space="preserve"> </w:t>
      </w:r>
      <w:r>
        <w:rPr>
          <w:sz w:val="24"/>
          <w:szCs w:val="24"/>
        </w:rPr>
        <w:t>The hands</w:t>
      </w:r>
      <w:r>
        <w:rPr>
          <w:sz w:val="24"/>
          <w:szCs w:val="24"/>
        </w:rPr>
        <w:t xml:space="preserve">et display update regulation is codified at 47 CFR § 10.11(b). </w:t>
      </w:r>
    </w:p>
    <w:p w:rsidR="009E39DD" w:rsidP="00450912" w14:paraId="70A80D9F" w14:textId="50C3CBE9">
      <w:pPr>
        <w:tabs>
          <w:tab w:val="left" w:pos="90"/>
        </w:tabs>
        <w:rPr>
          <w:sz w:val="24"/>
          <w:szCs w:val="24"/>
          <w:shd w:val="clear" w:color="auto" w:fill="FFFFFF"/>
        </w:rPr>
      </w:pPr>
    </w:p>
    <w:p w:rsidR="009E39DD" w:rsidP="00450912" w14:paraId="06757232" w14:textId="77777777">
      <w:pPr>
        <w:tabs>
          <w:tab w:val="left" w:pos="90"/>
        </w:tabs>
        <w:rPr>
          <w:sz w:val="24"/>
          <w:szCs w:val="24"/>
          <w:shd w:val="clear" w:color="auto" w:fill="FFFFFF"/>
        </w:rPr>
      </w:pPr>
    </w:p>
    <w:p w:rsidR="009E39DD" w:rsidP="00450912" w14:paraId="4BCA29EF" w14:textId="1DE750A1">
      <w:pPr>
        <w:tabs>
          <w:tab w:val="left" w:pos="90"/>
        </w:tabs>
        <w:rPr>
          <w:sz w:val="24"/>
          <w:szCs w:val="24"/>
        </w:rPr>
      </w:pPr>
      <w:r>
        <w:rPr>
          <w:sz w:val="24"/>
          <w:szCs w:val="24"/>
        </w:rPr>
        <w:t xml:space="preserve">The handset display update </w:t>
      </w:r>
      <w:r w:rsidR="00CB5047">
        <w:rPr>
          <w:sz w:val="24"/>
          <w:szCs w:val="24"/>
        </w:rPr>
        <w:t xml:space="preserve">regulation </w:t>
      </w:r>
      <w:r>
        <w:rPr>
          <w:sz w:val="24"/>
          <w:szCs w:val="24"/>
        </w:rPr>
        <w:t xml:space="preserve">mandated a one-time reporting requirement for respondents.  </w:t>
      </w:r>
      <w:r w:rsidR="003936F4">
        <w:rPr>
          <w:sz w:val="24"/>
          <w:szCs w:val="24"/>
        </w:rPr>
        <w:t>As that requirement has now been fulfilled, t</w:t>
      </w:r>
      <w:r w:rsidR="001E13EE">
        <w:rPr>
          <w:sz w:val="24"/>
          <w:szCs w:val="24"/>
        </w:rPr>
        <w:t>he Commission is discontinuing th</w:t>
      </w:r>
      <w:r w:rsidR="003936F4">
        <w:rPr>
          <w:sz w:val="24"/>
          <w:szCs w:val="24"/>
        </w:rPr>
        <w:t>is aspect of this</w:t>
      </w:r>
      <w:r w:rsidR="001E13EE">
        <w:rPr>
          <w:sz w:val="24"/>
          <w:szCs w:val="24"/>
        </w:rPr>
        <w:t xml:space="preserve"> information collection.  </w:t>
      </w:r>
      <w:r>
        <w:rPr>
          <w:sz w:val="24"/>
          <w:szCs w:val="24"/>
        </w:rPr>
        <w:t>Th</w:t>
      </w:r>
      <w:r w:rsidR="003936F4">
        <w:rPr>
          <w:sz w:val="24"/>
          <w:szCs w:val="24"/>
        </w:rPr>
        <w:t>e</w:t>
      </w:r>
      <w:r>
        <w:rPr>
          <w:sz w:val="24"/>
          <w:szCs w:val="24"/>
        </w:rPr>
        <w:t xml:space="preserve"> </w:t>
      </w:r>
      <w:r w:rsidR="003936F4">
        <w:rPr>
          <w:sz w:val="24"/>
          <w:szCs w:val="24"/>
        </w:rPr>
        <w:t xml:space="preserve">title and contents of this </w:t>
      </w:r>
      <w:r>
        <w:rPr>
          <w:sz w:val="24"/>
          <w:szCs w:val="24"/>
        </w:rPr>
        <w:t xml:space="preserve">information collection </w:t>
      </w:r>
      <w:r w:rsidR="003936F4">
        <w:rPr>
          <w:sz w:val="24"/>
          <w:szCs w:val="24"/>
        </w:rPr>
        <w:t>are</w:t>
      </w:r>
      <w:r>
        <w:rPr>
          <w:sz w:val="24"/>
          <w:szCs w:val="24"/>
        </w:rPr>
        <w:t xml:space="preserve"> revised</w:t>
      </w:r>
      <w:r w:rsidR="001E13EE">
        <w:rPr>
          <w:sz w:val="24"/>
          <w:szCs w:val="24"/>
        </w:rPr>
        <w:t xml:space="preserve"> accordingly</w:t>
      </w:r>
      <w:r>
        <w:rPr>
          <w:sz w:val="24"/>
          <w:szCs w:val="24"/>
        </w:rPr>
        <w:t xml:space="preserve"> to </w:t>
      </w:r>
      <w:r w:rsidR="003936F4">
        <w:rPr>
          <w:sz w:val="24"/>
          <w:szCs w:val="24"/>
        </w:rPr>
        <w:t>remove</w:t>
      </w:r>
      <w:r w:rsidR="00124DB8">
        <w:rPr>
          <w:sz w:val="24"/>
          <w:szCs w:val="24"/>
        </w:rPr>
        <w:t xml:space="preserve"> the handset display update</w:t>
      </w:r>
      <w:r>
        <w:rPr>
          <w:sz w:val="24"/>
          <w:szCs w:val="24"/>
        </w:rPr>
        <w:t xml:space="preserve"> </w:t>
      </w:r>
      <w:r w:rsidR="00CB2003">
        <w:rPr>
          <w:sz w:val="24"/>
          <w:szCs w:val="24"/>
        </w:rPr>
        <w:t xml:space="preserve">reporting requirement </w:t>
      </w:r>
      <w:r>
        <w:rPr>
          <w:sz w:val="24"/>
          <w:szCs w:val="24"/>
        </w:rPr>
        <w:t xml:space="preserve">from OMB’s Active Inventory.  </w:t>
      </w:r>
      <w:bookmarkEnd w:id="3"/>
    </w:p>
    <w:p w:rsidR="000B07F2" w:rsidP="00450912" w14:paraId="2773B776" w14:textId="7435B769">
      <w:pPr>
        <w:tabs>
          <w:tab w:val="left" w:pos="90"/>
        </w:tabs>
        <w:rPr>
          <w:sz w:val="24"/>
          <w:szCs w:val="24"/>
        </w:rPr>
      </w:pPr>
      <w:r>
        <w:rPr>
          <w:sz w:val="24"/>
          <w:szCs w:val="24"/>
        </w:rPr>
        <w:t xml:space="preserve"> </w:t>
      </w:r>
    </w:p>
    <w:p w:rsidR="00ED47BC" w:rsidP="00450912" w14:paraId="2773FC17" w14:textId="481AEE3D">
      <w:pPr>
        <w:tabs>
          <w:tab w:val="left" w:pos="90"/>
        </w:tabs>
        <w:rPr>
          <w:sz w:val="24"/>
          <w:szCs w:val="24"/>
        </w:rPr>
      </w:pPr>
      <w:r w:rsidRPr="000B07F2">
        <w:rPr>
          <w:sz w:val="24"/>
          <w:szCs w:val="24"/>
          <w:u w:val="single"/>
        </w:rPr>
        <w:t xml:space="preserve">False Alert </w:t>
      </w:r>
      <w:r>
        <w:rPr>
          <w:sz w:val="24"/>
          <w:szCs w:val="24"/>
          <w:u w:val="single"/>
        </w:rPr>
        <w:t>Reporting</w:t>
      </w:r>
      <w:r>
        <w:rPr>
          <w:sz w:val="24"/>
          <w:szCs w:val="24"/>
        </w:rPr>
        <w:t xml:space="preserve">.  </w:t>
      </w:r>
      <w:bookmarkStart w:id="7" w:name="_Hlk86932594"/>
      <w:r w:rsidR="00846D98">
        <w:rPr>
          <w:sz w:val="24"/>
          <w:szCs w:val="24"/>
        </w:rPr>
        <w:t xml:space="preserve">This rule permits </w:t>
      </w:r>
      <w:r w:rsidRPr="00846D98" w:rsidR="00846D98">
        <w:rPr>
          <w:sz w:val="24"/>
          <w:szCs w:val="24"/>
        </w:rPr>
        <w:t xml:space="preserve">the FEMA Administrator or a State, </w:t>
      </w:r>
      <w:r w:rsidR="005D6472">
        <w:rPr>
          <w:sz w:val="24"/>
          <w:szCs w:val="24"/>
        </w:rPr>
        <w:t>L</w:t>
      </w:r>
      <w:r w:rsidRPr="00846D98" w:rsidR="00846D98">
        <w:rPr>
          <w:sz w:val="24"/>
          <w:szCs w:val="24"/>
        </w:rPr>
        <w:t xml:space="preserve">ocal, Tribal, or </w:t>
      </w:r>
      <w:r w:rsidR="006959FA">
        <w:rPr>
          <w:sz w:val="24"/>
          <w:szCs w:val="24"/>
        </w:rPr>
        <w:t>T</w:t>
      </w:r>
      <w:r w:rsidRPr="00846D98" w:rsidR="00846D98">
        <w:rPr>
          <w:sz w:val="24"/>
          <w:szCs w:val="24"/>
        </w:rPr>
        <w:t xml:space="preserve">erritorial government to voluntarily report WEA false alerts to the FCC Operations Center at FCCOPS@fcc.gov, informing the Commission of the event and any relevant details.  </w:t>
      </w:r>
      <w:r>
        <w:rPr>
          <w:sz w:val="24"/>
          <w:szCs w:val="24"/>
        </w:rPr>
        <w:t xml:space="preserve">This creates a voluntary mechanism for collection of information so that the Commission can monitor these false alert events which can undermine public confidence in the reliability of emergency alerting and WEA. </w:t>
      </w:r>
      <w:r w:rsidR="00846D98">
        <w:rPr>
          <w:sz w:val="24"/>
          <w:szCs w:val="24"/>
        </w:rPr>
        <w:t xml:space="preserve"> </w:t>
      </w:r>
      <w:r>
        <w:rPr>
          <w:sz w:val="24"/>
          <w:szCs w:val="24"/>
        </w:rPr>
        <w:t xml:space="preserve">The false alert reporting regulation is </w:t>
      </w:r>
      <w:r>
        <w:rPr>
          <w:sz w:val="24"/>
          <w:szCs w:val="24"/>
        </w:rPr>
        <w:t xml:space="preserve">codified at 47 CFR </w:t>
      </w:r>
      <w:r w:rsidR="001A048F">
        <w:rPr>
          <w:sz w:val="24"/>
          <w:szCs w:val="24"/>
        </w:rPr>
        <w:t xml:space="preserve">§ </w:t>
      </w:r>
      <w:r>
        <w:rPr>
          <w:sz w:val="24"/>
          <w:szCs w:val="24"/>
        </w:rPr>
        <w:t xml:space="preserve">10.520(d)(2). </w:t>
      </w:r>
      <w:r w:rsidR="00C0736F">
        <w:rPr>
          <w:sz w:val="24"/>
          <w:szCs w:val="24"/>
        </w:rPr>
        <w:t xml:space="preserve"> </w:t>
      </w:r>
    </w:p>
    <w:bookmarkEnd w:id="7"/>
    <w:p w:rsidR="0086030A" w:rsidP="00450912" w14:paraId="7EF0D74A" w14:textId="77777777">
      <w:pPr>
        <w:tabs>
          <w:tab w:val="left" w:pos="90"/>
        </w:tabs>
        <w:rPr>
          <w:sz w:val="24"/>
          <w:szCs w:val="24"/>
        </w:rPr>
      </w:pPr>
    </w:p>
    <w:p w:rsidR="00123060" w:rsidRPr="00906B5E" w:rsidP="00321D38" w14:paraId="4B9F74FA" w14:textId="4E1DC582">
      <w:pPr>
        <w:tabs>
          <w:tab w:val="left" w:pos="90"/>
        </w:tabs>
        <w:rPr>
          <w:sz w:val="24"/>
          <w:szCs w:val="24"/>
        </w:rPr>
      </w:pPr>
      <w:r>
        <w:rPr>
          <w:sz w:val="24"/>
          <w:szCs w:val="24"/>
        </w:rPr>
        <w:t xml:space="preserve">This </w:t>
      </w:r>
      <w:r w:rsidR="00DF6AA9">
        <w:rPr>
          <w:sz w:val="24"/>
          <w:szCs w:val="24"/>
        </w:rPr>
        <w:t xml:space="preserve">request for </w:t>
      </w:r>
      <w:r w:rsidR="005C06C8">
        <w:rPr>
          <w:sz w:val="24"/>
          <w:szCs w:val="24"/>
        </w:rPr>
        <w:t>revision</w:t>
      </w:r>
      <w:r w:rsidR="00DF6AA9">
        <w:rPr>
          <w:sz w:val="24"/>
          <w:szCs w:val="24"/>
        </w:rPr>
        <w:t xml:space="preserve"> of a currently approved</w:t>
      </w:r>
      <w:r w:rsidRPr="00C07DAB" w:rsidR="00DF6AA9">
        <w:rPr>
          <w:sz w:val="24"/>
          <w:szCs w:val="24"/>
        </w:rPr>
        <w:t xml:space="preserve"> </w:t>
      </w:r>
      <w:r w:rsidRPr="00C07DAB" w:rsidR="00450912">
        <w:rPr>
          <w:sz w:val="24"/>
          <w:szCs w:val="24"/>
        </w:rPr>
        <w:t>information collection involv</w:t>
      </w:r>
      <w:r>
        <w:rPr>
          <w:sz w:val="24"/>
          <w:szCs w:val="24"/>
        </w:rPr>
        <w:t>ing</w:t>
      </w:r>
      <w:r w:rsidRPr="00C07DAB" w:rsidR="00450912">
        <w:rPr>
          <w:sz w:val="24"/>
          <w:szCs w:val="24"/>
        </w:rPr>
        <w:t xml:space="preserve"> WEA </w:t>
      </w:r>
      <w:r>
        <w:rPr>
          <w:sz w:val="24"/>
          <w:szCs w:val="24"/>
        </w:rPr>
        <w:t>is the third such collection</w:t>
      </w:r>
      <w:r w:rsidR="00E321DA">
        <w:rPr>
          <w:sz w:val="24"/>
          <w:szCs w:val="24"/>
        </w:rPr>
        <w:t xml:space="preserve"> </w:t>
      </w:r>
      <w:r w:rsidR="00A768D6">
        <w:rPr>
          <w:sz w:val="24"/>
          <w:szCs w:val="24"/>
        </w:rPr>
        <w:t xml:space="preserve">related to </w:t>
      </w:r>
      <w:r w:rsidR="00E321DA">
        <w:rPr>
          <w:sz w:val="24"/>
          <w:szCs w:val="24"/>
        </w:rPr>
        <w:t xml:space="preserve">its </w:t>
      </w:r>
      <w:r w:rsidR="00A768D6">
        <w:rPr>
          <w:sz w:val="24"/>
          <w:szCs w:val="24"/>
          <w:shd w:val="clear" w:color="auto" w:fill="FFFFFF"/>
        </w:rPr>
        <w:t>p</w:t>
      </w:r>
      <w:r w:rsidR="00E321DA">
        <w:rPr>
          <w:sz w:val="24"/>
          <w:szCs w:val="24"/>
        </w:rPr>
        <w:t>art 10 WEA regulations</w:t>
      </w:r>
      <w:r w:rsidR="0086030A">
        <w:rPr>
          <w:sz w:val="24"/>
          <w:szCs w:val="24"/>
        </w:rPr>
        <w:t>.</w:t>
      </w:r>
      <w:r w:rsidR="00E27E8F">
        <w:rPr>
          <w:sz w:val="24"/>
          <w:szCs w:val="24"/>
        </w:rPr>
        <w:t xml:space="preserve"> </w:t>
      </w:r>
      <w:r w:rsidR="0086030A">
        <w:rPr>
          <w:sz w:val="24"/>
          <w:szCs w:val="24"/>
        </w:rPr>
        <w:t xml:space="preserve"> </w:t>
      </w:r>
      <w:r w:rsidR="00C075CF">
        <w:rPr>
          <w:sz w:val="24"/>
          <w:szCs w:val="24"/>
        </w:rPr>
        <w:t xml:space="preserve">OMB </w:t>
      </w:r>
      <w:r>
        <w:rPr>
          <w:sz w:val="24"/>
          <w:szCs w:val="24"/>
        </w:rPr>
        <w:t xml:space="preserve">previously approved </w:t>
      </w:r>
      <w:r w:rsidR="00314BA4">
        <w:rPr>
          <w:sz w:val="24"/>
          <w:szCs w:val="24"/>
        </w:rPr>
        <w:t xml:space="preserve">two currently active WEA information collections, </w:t>
      </w:r>
      <w:r w:rsidR="006841AD">
        <w:rPr>
          <w:sz w:val="24"/>
          <w:szCs w:val="24"/>
        </w:rPr>
        <w:t xml:space="preserve">one </w:t>
      </w:r>
      <w:r w:rsidR="00314BA4">
        <w:rPr>
          <w:sz w:val="24"/>
          <w:szCs w:val="24"/>
        </w:rPr>
        <w:t>for testing and logging requirements (</w:t>
      </w:r>
      <w:r w:rsidR="00200B59">
        <w:rPr>
          <w:sz w:val="24"/>
          <w:szCs w:val="24"/>
        </w:rPr>
        <w:t xml:space="preserve">OMB Control No. </w:t>
      </w:r>
      <w:r w:rsidR="00314BA4">
        <w:rPr>
          <w:sz w:val="24"/>
          <w:szCs w:val="24"/>
        </w:rPr>
        <w:t xml:space="preserve">3060-1126) and </w:t>
      </w:r>
      <w:r w:rsidR="006841AD">
        <w:rPr>
          <w:sz w:val="24"/>
          <w:szCs w:val="24"/>
        </w:rPr>
        <w:t xml:space="preserve">one </w:t>
      </w:r>
      <w:r w:rsidR="00314BA4">
        <w:rPr>
          <w:sz w:val="24"/>
          <w:szCs w:val="24"/>
        </w:rPr>
        <w:t>for elections to participate in WEA (</w:t>
      </w:r>
      <w:r w:rsidR="00200B59">
        <w:rPr>
          <w:sz w:val="24"/>
          <w:szCs w:val="24"/>
        </w:rPr>
        <w:t xml:space="preserve">OMB Control No. </w:t>
      </w:r>
      <w:bookmarkStart w:id="8" w:name="_Hlk89706217"/>
      <w:r w:rsidR="00314BA4">
        <w:rPr>
          <w:sz w:val="24"/>
          <w:szCs w:val="24"/>
        </w:rPr>
        <w:t>3060-1113</w:t>
      </w:r>
      <w:bookmarkEnd w:id="8"/>
      <w:r w:rsidR="00314BA4">
        <w:rPr>
          <w:sz w:val="24"/>
          <w:szCs w:val="24"/>
        </w:rPr>
        <w:t>)</w:t>
      </w:r>
      <w:r w:rsidR="00321D38">
        <w:rPr>
          <w:sz w:val="24"/>
          <w:szCs w:val="24"/>
        </w:rPr>
        <w:t>.</w:t>
      </w:r>
      <w:r w:rsidR="00C0736F">
        <w:rPr>
          <w:sz w:val="24"/>
          <w:szCs w:val="24"/>
        </w:rPr>
        <w:t xml:space="preserve">  </w:t>
      </w:r>
    </w:p>
    <w:p w:rsidR="00776F09" w:rsidP="00141A34" w14:paraId="5A14D362" w14:textId="77777777">
      <w:pPr>
        <w:pStyle w:val="ParaNum"/>
        <w:numPr>
          <w:ilvl w:val="0"/>
          <w:numId w:val="0"/>
        </w:numPr>
        <w:spacing w:after="0"/>
        <w:rPr>
          <w:szCs w:val="24"/>
          <w:shd w:val="clear" w:color="auto" w:fill="FFFFFF"/>
        </w:rPr>
      </w:pPr>
    </w:p>
    <w:p w:rsidR="008566E8" w:rsidP="00141A34" w14:paraId="5D62A5E9" w14:textId="77777777">
      <w:pPr>
        <w:pStyle w:val="ParaNum"/>
        <w:numPr>
          <w:ilvl w:val="0"/>
          <w:numId w:val="0"/>
        </w:numPr>
        <w:spacing w:after="0"/>
      </w:pPr>
      <w:r>
        <w:rPr>
          <w:szCs w:val="24"/>
          <w:shd w:val="clear" w:color="auto" w:fill="FFFFFF"/>
        </w:rPr>
        <w:t>T</w:t>
      </w:r>
      <w:r w:rsidR="00776F09">
        <w:rPr>
          <w:szCs w:val="24"/>
          <w:shd w:val="clear" w:color="auto" w:fill="FFFFFF"/>
        </w:rPr>
        <w:t xml:space="preserve">his </w:t>
      </w:r>
      <w:r w:rsidRPr="00C07DAB" w:rsidR="0043338B">
        <w:rPr>
          <w:szCs w:val="24"/>
          <w:shd w:val="clear" w:color="auto" w:fill="FFFFFF"/>
        </w:rPr>
        <w:t xml:space="preserve">information </w:t>
      </w:r>
      <w:r w:rsidR="00776F09">
        <w:rPr>
          <w:szCs w:val="24"/>
          <w:shd w:val="clear" w:color="auto" w:fill="FFFFFF"/>
        </w:rPr>
        <w:t xml:space="preserve">collection </w:t>
      </w:r>
      <w:r w:rsidRPr="00C07DAB" w:rsidR="0043338B">
        <w:rPr>
          <w:szCs w:val="24"/>
          <w:shd w:val="clear" w:color="auto" w:fill="FFFFFF"/>
        </w:rPr>
        <w:t xml:space="preserve">is authorized under </w:t>
      </w:r>
      <w:r w:rsidRPr="00EB12F5" w:rsidR="00A808B6">
        <w:t>47 U.S.C. §§ 151, 152, 154(i), 154(o), 301, 303</w:t>
      </w:r>
      <w:r w:rsidRPr="002C5817" w:rsidR="00A808B6">
        <w:t>(r), 303(v), 307, 309, 335, 403, 544(g), 606</w:t>
      </w:r>
      <w:r w:rsidR="00511B5B">
        <w:t xml:space="preserve">, 613, 1201, </w:t>
      </w:r>
      <w:r w:rsidRPr="002C5817" w:rsidR="00A808B6">
        <w:t>1202</w:t>
      </w:r>
      <w:r w:rsidR="00511B5B">
        <w:t xml:space="preserve">, </w:t>
      </w:r>
      <w:r w:rsidRPr="002C5817" w:rsidR="00A808B6">
        <w:t>1203, 1204 and 1206</w:t>
      </w:r>
      <w:r w:rsidR="00511B5B">
        <w:t xml:space="preserve">.  </w:t>
      </w:r>
    </w:p>
    <w:p w:rsidR="008566E8" w:rsidP="00A916A2" w14:paraId="57BE7AB6" w14:textId="57A271F5">
      <w:pPr>
        <w:pStyle w:val="ParaNum"/>
        <w:numPr>
          <w:ilvl w:val="0"/>
          <w:numId w:val="0"/>
        </w:numPr>
        <w:tabs>
          <w:tab w:val="clear" w:pos="1440"/>
          <w:tab w:val="left" w:pos="4796"/>
        </w:tabs>
        <w:spacing w:after="0"/>
      </w:pPr>
      <w:r>
        <w:tab/>
      </w:r>
    </w:p>
    <w:p w:rsidR="00C55C08" w:rsidRPr="00C07DAB" w:rsidP="00141A34" w14:paraId="154E07EA" w14:textId="3C84FDA6">
      <w:pPr>
        <w:pStyle w:val="ParaNum"/>
        <w:numPr>
          <w:ilvl w:val="0"/>
          <w:numId w:val="0"/>
        </w:numPr>
        <w:spacing w:after="0"/>
        <w:rPr>
          <w:szCs w:val="24"/>
          <w:shd w:val="clear" w:color="auto" w:fill="FFFFFF"/>
        </w:rPr>
      </w:pPr>
      <w:r>
        <w:rPr>
          <w:szCs w:val="24"/>
          <w:shd w:val="clear" w:color="auto" w:fill="FFFFFF"/>
        </w:rPr>
        <w:t xml:space="preserve">The information collection does not affect individuals or households; thus, there are no impacts under the Privacy Act. </w:t>
      </w:r>
      <w:r w:rsidR="00BF19E3">
        <w:rPr>
          <w:szCs w:val="24"/>
          <w:shd w:val="clear" w:color="auto" w:fill="FFFFFF"/>
        </w:rPr>
        <w:t xml:space="preserve"> </w:t>
      </w:r>
    </w:p>
    <w:p w:rsidR="001106D8" w:rsidRPr="00C07DAB" w:rsidP="001106D8" w14:paraId="6D9264D6" w14:textId="77777777">
      <w:pPr>
        <w:pStyle w:val="ParaNum"/>
        <w:numPr>
          <w:ilvl w:val="0"/>
          <w:numId w:val="0"/>
        </w:numPr>
        <w:spacing w:after="0"/>
        <w:jc w:val="both"/>
        <w:rPr>
          <w:szCs w:val="24"/>
          <w:shd w:val="clear" w:color="auto" w:fill="FFFFFF"/>
        </w:rPr>
      </w:pPr>
    </w:p>
    <w:p w:rsidR="004436A8" w:rsidP="00A916A2" w14:paraId="52BA85E4" w14:textId="2F8483D8">
      <w:pPr>
        <w:spacing w:after="220"/>
        <w:rPr>
          <w:sz w:val="24"/>
          <w:szCs w:val="24"/>
          <w:shd w:val="clear" w:color="auto" w:fill="FFFFFF"/>
        </w:rPr>
      </w:pPr>
      <w:r w:rsidRPr="006D12FE">
        <w:rPr>
          <w:bCs/>
          <w:sz w:val="24"/>
          <w:szCs w:val="24"/>
          <w:shd w:val="clear" w:color="auto" w:fill="FFFFFF"/>
        </w:rPr>
        <w:t xml:space="preserve">2.  </w:t>
      </w:r>
      <w:r>
        <w:rPr>
          <w:sz w:val="24"/>
          <w:szCs w:val="24"/>
          <w:shd w:val="clear" w:color="auto" w:fill="FFFFFF"/>
        </w:rPr>
        <w:t xml:space="preserve">Voluntary WEA false alert reports submitted by government entities will be used by the Commission to </w:t>
      </w:r>
      <w:r w:rsidRPr="00D63647" w:rsidR="000B5F43">
        <w:rPr>
          <w:sz w:val="24"/>
          <w:szCs w:val="24"/>
        </w:rPr>
        <w:t>record and track instances of false alert events that reach the public, and to examine the causes of such false alerts to help promote more effective alerting by protecting public confidence in the reliability of alerting systems.</w:t>
      </w:r>
      <w:r w:rsidR="000B5F43">
        <w:t xml:space="preserve">  </w:t>
      </w:r>
    </w:p>
    <w:p w:rsidR="0043338B" w:rsidRPr="00C07DAB" w:rsidP="00426B03" w14:paraId="0ABBF5F3" w14:textId="3E1D5F2D">
      <w:pPr>
        <w:spacing w:after="220"/>
        <w:rPr>
          <w:sz w:val="24"/>
          <w:szCs w:val="24"/>
          <w:shd w:val="clear" w:color="auto" w:fill="FFFFFF"/>
        </w:rPr>
      </w:pPr>
      <w:r w:rsidRPr="006D12FE">
        <w:rPr>
          <w:bCs/>
          <w:sz w:val="24"/>
          <w:szCs w:val="24"/>
          <w:shd w:val="clear" w:color="auto" w:fill="FFFFFF"/>
        </w:rPr>
        <w:t xml:space="preserve">3.  </w:t>
      </w:r>
      <w:r w:rsidR="00E321DA">
        <w:rPr>
          <w:sz w:val="24"/>
          <w:szCs w:val="24"/>
          <w:shd w:val="clear" w:color="auto" w:fill="FFFFFF"/>
        </w:rPr>
        <w:t xml:space="preserve">The voluntary WEA false alert reporting system will be entirely electronic, with all reports submitted to the Commission by email, without any paper filing.  The Commission implemented electronic email filing for false alert reports to minimize the burden on government entities submitting reports.  </w:t>
      </w:r>
    </w:p>
    <w:p w:rsidR="0043338B" w:rsidRPr="00C07DAB" w14:paraId="2D93C210" w14:textId="79FFA0EE">
      <w:pPr>
        <w:spacing w:after="220"/>
        <w:rPr>
          <w:sz w:val="24"/>
          <w:szCs w:val="24"/>
          <w:shd w:val="clear" w:color="auto" w:fill="FFFFFF"/>
        </w:rPr>
      </w:pPr>
      <w:r w:rsidRPr="006D12FE">
        <w:rPr>
          <w:bCs/>
          <w:sz w:val="24"/>
          <w:szCs w:val="24"/>
          <w:shd w:val="clear" w:color="auto" w:fill="FFFFFF"/>
        </w:rPr>
        <w:t>4.</w:t>
      </w:r>
      <w:r w:rsidRPr="007E6028">
        <w:rPr>
          <w:bCs/>
          <w:sz w:val="24"/>
          <w:szCs w:val="24"/>
          <w:shd w:val="clear" w:color="auto" w:fill="FFFFFF"/>
        </w:rPr>
        <w:t xml:space="preserve">  </w:t>
      </w:r>
      <w:r w:rsidRPr="00C07DAB" w:rsidR="00DD4553">
        <w:rPr>
          <w:sz w:val="24"/>
          <w:szCs w:val="24"/>
          <w:shd w:val="clear" w:color="auto" w:fill="FFFFFF"/>
        </w:rPr>
        <w:t xml:space="preserve">The </w:t>
      </w:r>
      <w:r w:rsidR="00E321DA">
        <w:rPr>
          <w:sz w:val="24"/>
          <w:szCs w:val="24"/>
          <w:shd w:val="clear" w:color="auto" w:fill="FFFFFF"/>
        </w:rPr>
        <w:t>WEA false alert reporting</w:t>
      </w:r>
      <w:r w:rsidRPr="00C07DAB" w:rsidR="00DD4553">
        <w:rPr>
          <w:sz w:val="24"/>
          <w:szCs w:val="24"/>
          <w:shd w:val="clear" w:color="auto" w:fill="FFFFFF"/>
        </w:rPr>
        <w:t xml:space="preserve"> collection is </w:t>
      </w:r>
      <w:r w:rsidR="00E321DA">
        <w:rPr>
          <w:sz w:val="24"/>
          <w:szCs w:val="24"/>
          <w:shd w:val="clear" w:color="auto" w:fill="FFFFFF"/>
        </w:rPr>
        <w:t xml:space="preserve">similar to rules in the </w:t>
      </w:r>
      <w:r w:rsidR="007E6028">
        <w:rPr>
          <w:sz w:val="24"/>
          <w:szCs w:val="24"/>
          <w:shd w:val="clear" w:color="auto" w:fill="FFFFFF"/>
        </w:rPr>
        <w:t>Commission’s p</w:t>
      </w:r>
      <w:r w:rsidR="00E321DA">
        <w:rPr>
          <w:sz w:val="24"/>
          <w:szCs w:val="24"/>
          <w:shd w:val="clear" w:color="auto" w:fill="FFFFFF"/>
        </w:rPr>
        <w:t>art 11 EAS regulations</w:t>
      </w:r>
      <w:r w:rsidR="00ED47BC">
        <w:rPr>
          <w:sz w:val="24"/>
          <w:szCs w:val="24"/>
          <w:shd w:val="clear" w:color="auto" w:fill="FFFFFF"/>
        </w:rPr>
        <w:t xml:space="preserve">, specifically 47 CFR </w:t>
      </w:r>
      <w:r w:rsidR="001A048F">
        <w:rPr>
          <w:sz w:val="24"/>
          <w:szCs w:val="24"/>
          <w:shd w:val="clear" w:color="auto" w:fill="FFFFFF"/>
        </w:rPr>
        <w:t xml:space="preserve">§ 11.45(b), which requires EAS participants to report EAS false alerts and 47 CFR § 11.45(c), which permits government entities to report EAS false alerts on a voluntary basis.  The false alert reporting rule in this collection is limited to WEA false alert reports, and therefore does not overlap with the EAS false alert reporting rules.  To minimize any potential for duplication, the Commission wrote these rules to ensure all false alert reports will be sent to the same email address – </w:t>
      </w:r>
      <w:r w:rsidRPr="00670D75" w:rsidR="00FC3435">
        <w:rPr>
          <w:sz w:val="24"/>
          <w:szCs w:val="24"/>
          <w:shd w:val="clear" w:color="auto" w:fill="FFFFFF"/>
        </w:rPr>
        <w:t>FCCOPS@fcc.gov</w:t>
      </w:r>
      <w:r w:rsidR="001A048F">
        <w:rPr>
          <w:sz w:val="24"/>
          <w:szCs w:val="24"/>
          <w:shd w:val="clear" w:color="auto" w:fill="FFFFFF"/>
        </w:rPr>
        <w:t xml:space="preserve">.  </w:t>
      </w:r>
    </w:p>
    <w:p w:rsidR="0066024F" w:rsidP="0022415A" w14:paraId="656A4E56" w14:textId="66CEDC55">
      <w:pPr>
        <w:spacing w:after="220"/>
        <w:rPr>
          <w:sz w:val="24"/>
          <w:szCs w:val="24"/>
          <w:shd w:val="clear" w:color="auto" w:fill="FFFFFF"/>
        </w:rPr>
      </w:pPr>
      <w:r w:rsidRPr="006D12FE">
        <w:rPr>
          <w:bCs/>
          <w:sz w:val="24"/>
          <w:szCs w:val="24"/>
          <w:shd w:val="clear" w:color="auto" w:fill="FFFFFF"/>
        </w:rPr>
        <w:t>5.</w:t>
      </w:r>
      <w:r w:rsidRPr="000B2691">
        <w:rPr>
          <w:bCs/>
          <w:sz w:val="24"/>
          <w:szCs w:val="24"/>
          <w:shd w:val="clear" w:color="auto" w:fill="FFFFFF"/>
        </w:rPr>
        <w:t xml:space="preserve"> </w:t>
      </w:r>
      <w:r w:rsidR="00980098">
        <w:rPr>
          <w:bCs/>
          <w:sz w:val="24"/>
          <w:szCs w:val="24"/>
          <w:shd w:val="clear" w:color="auto" w:fill="FFFFFF"/>
        </w:rPr>
        <w:t xml:space="preserve"> </w:t>
      </w:r>
      <w:r w:rsidR="00431C57">
        <w:rPr>
          <w:sz w:val="24"/>
          <w:szCs w:val="24"/>
          <w:shd w:val="clear" w:color="auto" w:fill="FFFFFF"/>
        </w:rPr>
        <w:t>Th</w:t>
      </w:r>
      <w:r w:rsidR="00960EC6">
        <w:rPr>
          <w:sz w:val="24"/>
          <w:szCs w:val="24"/>
          <w:shd w:val="clear" w:color="auto" w:fill="FFFFFF"/>
        </w:rPr>
        <w:t xml:space="preserve">is </w:t>
      </w:r>
      <w:r w:rsidRPr="00C07DAB" w:rsidR="00431C57">
        <w:rPr>
          <w:sz w:val="24"/>
          <w:szCs w:val="24"/>
          <w:shd w:val="clear" w:color="auto" w:fill="FFFFFF"/>
        </w:rPr>
        <w:t>requirement ha</w:t>
      </w:r>
      <w:r w:rsidR="00960EC6">
        <w:rPr>
          <w:sz w:val="24"/>
          <w:szCs w:val="24"/>
          <w:shd w:val="clear" w:color="auto" w:fill="FFFFFF"/>
        </w:rPr>
        <w:t>s</w:t>
      </w:r>
      <w:r w:rsidRPr="00C07DAB" w:rsidR="00431C57">
        <w:rPr>
          <w:sz w:val="24"/>
          <w:szCs w:val="24"/>
          <w:shd w:val="clear" w:color="auto" w:fill="FFFFFF"/>
        </w:rPr>
        <w:t xml:space="preserve"> been carefully designed to minimize the time and amount of data needed for the Commission to achieve its objectives</w:t>
      </w:r>
      <w:r w:rsidR="00431C57">
        <w:rPr>
          <w:sz w:val="24"/>
          <w:szCs w:val="24"/>
          <w:shd w:val="clear" w:color="auto" w:fill="FFFFFF"/>
        </w:rPr>
        <w:t>,</w:t>
      </w:r>
      <w:r w:rsidRPr="00C07DAB" w:rsidR="00431C57">
        <w:rPr>
          <w:sz w:val="24"/>
          <w:szCs w:val="24"/>
          <w:shd w:val="clear" w:color="auto" w:fill="FFFFFF"/>
        </w:rPr>
        <w:t xml:space="preserve"> as </w:t>
      </w:r>
      <w:r w:rsidR="00431C57">
        <w:rPr>
          <w:sz w:val="24"/>
          <w:szCs w:val="24"/>
          <w:shd w:val="clear" w:color="auto" w:fill="FFFFFF"/>
        </w:rPr>
        <w:t xml:space="preserve">described </w:t>
      </w:r>
      <w:r w:rsidRPr="00C07DAB" w:rsidR="00431C57">
        <w:rPr>
          <w:sz w:val="24"/>
          <w:szCs w:val="24"/>
          <w:shd w:val="clear" w:color="auto" w:fill="FFFFFF"/>
        </w:rPr>
        <w:t>above.</w:t>
      </w:r>
      <w:r w:rsidR="00431C57">
        <w:rPr>
          <w:sz w:val="24"/>
          <w:szCs w:val="24"/>
          <w:shd w:val="clear" w:color="auto" w:fill="FFFFFF"/>
        </w:rPr>
        <w:t xml:space="preserve">  </w:t>
      </w:r>
      <w:r>
        <w:rPr>
          <w:sz w:val="24"/>
          <w:szCs w:val="24"/>
        </w:rPr>
        <w:t>To further minimize the impact on small local or Tribal governments voluntarily electing to file reports</w:t>
      </w:r>
      <w:r w:rsidR="0022415A">
        <w:rPr>
          <w:sz w:val="24"/>
          <w:szCs w:val="24"/>
        </w:rPr>
        <w:t xml:space="preserve"> regarding false alerts</w:t>
      </w:r>
      <w:r>
        <w:rPr>
          <w:sz w:val="24"/>
          <w:szCs w:val="24"/>
        </w:rPr>
        <w:t xml:space="preserve">, the Commission considered and declined to require a template or questionnaire format for these reports.  Instead the Commission  provided recommended included information as guidelines, allowing reporting entities maximum flexibility in filing </w:t>
      </w:r>
      <w:r>
        <w:rPr>
          <w:sz w:val="24"/>
          <w:szCs w:val="24"/>
        </w:rPr>
        <w:t xml:space="preserve">reports.  </w:t>
      </w:r>
    </w:p>
    <w:p w:rsidR="00EE32AD" w:rsidRPr="00C07DAB" w:rsidP="00EB124B" w14:paraId="405EBE9E" w14:textId="215C78C8">
      <w:pPr>
        <w:spacing w:after="220"/>
        <w:rPr>
          <w:sz w:val="24"/>
          <w:szCs w:val="24"/>
          <w:shd w:val="clear" w:color="auto" w:fill="FFFFFF"/>
        </w:rPr>
      </w:pPr>
      <w:r w:rsidRPr="006D12FE">
        <w:rPr>
          <w:bCs/>
          <w:sz w:val="24"/>
          <w:szCs w:val="24"/>
          <w:shd w:val="clear" w:color="auto" w:fill="FFFFFF"/>
        </w:rPr>
        <w:t xml:space="preserve">6.  </w:t>
      </w:r>
      <w:r w:rsidR="001E57D9">
        <w:rPr>
          <w:sz w:val="24"/>
          <w:szCs w:val="24"/>
          <w:shd w:val="clear" w:color="auto" w:fill="FFFFFF"/>
        </w:rPr>
        <w:t>T</w:t>
      </w:r>
      <w:r w:rsidRPr="00C07DAB" w:rsidR="00184BCE">
        <w:rPr>
          <w:sz w:val="24"/>
          <w:szCs w:val="24"/>
          <w:shd w:val="clear" w:color="auto" w:fill="FFFFFF"/>
        </w:rPr>
        <w:t>his information collection is voluntary</w:t>
      </w:r>
      <w:r w:rsidR="001E57D9">
        <w:rPr>
          <w:sz w:val="24"/>
          <w:szCs w:val="24"/>
          <w:shd w:val="clear" w:color="auto" w:fill="FFFFFF"/>
        </w:rPr>
        <w:t xml:space="preserve">.  </w:t>
      </w:r>
      <w:r w:rsidRPr="00C07DAB" w:rsidR="00184BCE">
        <w:rPr>
          <w:sz w:val="24"/>
          <w:szCs w:val="24"/>
          <w:shd w:val="clear" w:color="auto" w:fill="FFFFFF"/>
        </w:rPr>
        <w:t xml:space="preserve">However, not </w:t>
      </w:r>
      <w:r w:rsidRPr="00C07DAB" w:rsidR="006A38D0">
        <w:rPr>
          <w:sz w:val="24"/>
          <w:szCs w:val="24"/>
          <w:shd w:val="clear" w:color="auto" w:fill="FFFFFF"/>
        </w:rPr>
        <w:t>conduct</w:t>
      </w:r>
      <w:r w:rsidRPr="00C07DAB" w:rsidR="00184BCE">
        <w:rPr>
          <w:sz w:val="24"/>
          <w:szCs w:val="24"/>
          <w:shd w:val="clear" w:color="auto" w:fill="FFFFFF"/>
        </w:rPr>
        <w:t>ing</w:t>
      </w:r>
      <w:r w:rsidRPr="00C07DAB" w:rsidR="006A38D0">
        <w:rPr>
          <w:sz w:val="24"/>
          <w:szCs w:val="24"/>
          <w:shd w:val="clear" w:color="auto" w:fill="FFFFFF"/>
        </w:rPr>
        <w:t xml:space="preserve"> </w:t>
      </w:r>
      <w:r w:rsidRPr="00C07DAB" w:rsidR="0057619D">
        <w:rPr>
          <w:sz w:val="24"/>
          <w:szCs w:val="24"/>
          <w:shd w:val="clear" w:color="auto" w:fill="FFFFFF"/>
        </w:rPr>
        <w:t>this</w:t>
      </w:r>
      <w:r w:rsidRPr="00C07DAB" w:rsidR="006A38D0">
        <w:rPr>
          <w:sz w:val="24"/>
          <w:szCs w:val="24"/>
          <w:shd w:val="clear" w:color="auto" w:fill="FFFFFF"/>
        </w:rPr>
        <w:t xml:space="preserve"> collection would </w:t>
      </w:r>
      <w:r w:rsidR="001E57D9">
        <w:rPr>
          <w:sz w:val="24"/>
          <w:szCs w:val="24"/>
          <w:shd w:val="clear" w:color="auto" w:fill="FFFFFF"/>
        </w:rPr>
        <w:t>deprive the</w:t>
      </w:r>
      <w:r w:rsidRPr="00C07DAB" w:rsidR="006A38D0">
        <w:rPr>
          <w:sz w:val="24"/>
          <w:szCs w:val="24"/>
          <w:shd w:val="clear" w:color="auto" w:fill="FFFFFF"/>
        </w:rPr>
        <w:t xml:space="preserve"> Commission </w:t>
      </w:r>
      <w:r w:rsidR="001E57D9">
        <w:rPr>
          <w:sz w:val="24"/>
          <w:szCs w:val="24"/>
          <w:shd w:val="clear" w:color="auto" w:fill="FFFFFF"/>
        </w:rPr>
        <w:t xml:space="preserve">of information about deficiencies in WEA which could undermine public confidence in alerting, and impair the Commission’s ability to take future regulatory actions to improve WEA. </w:t>
      </w:r>
      <w:r w:rsidR="003371B7">
        <w:rPr>
          <w:sz w:val="24"/>
          <w:szCs w:val="24"/>
          <w:shd w:val="clear" w:color="auto" w:fill="FFFFFF"/>
        </w:rPr>
        <w:t xml:space="preserve"> </w:t>
      </w:r>
    </w:p>
    <w:p w:rsidR="006C0253" w:rsidRPr="00056588" w14:paraId="21B232F9" w14:textId="0E7D59E6">
      <w:pPr>
        <w:spacing w:after="220"/>
        <w:rPr>
          <w:bCs/>
          <w:sz w:val="24"/>
          <w:szCs w:val="24"/>
          <w:shd w:val="clear" w:color="auto" w:fill="FFFFFF"/>
        </w:rPr>
      </w:pPr>
      <w:r w:rsidRPr="006D12FE">
        <w:rPr>
          <w:bCs/>
          <w:sz w:val="24"/>
          <w:szCs w:val="24"/>
          <w:shd w:val="clear" w:color="auto" w:fill="FFFFFF"/>
        </w:rPr>
        <w:t xml:space="preserve">7.  </w:t>
      </w:r>
      <w:r w:rsidRPr="009B47DE" w:rsidR="0092204C">
        <w:rPr>
          <w:bCs/>
          <w:sz w:val="24"/>
          <w:szCs w:val="24"/>
          <w:shd w:val="clear" w:color="auto" w:fill="FFFFFF"/>
        </w:rPr>
        <w:t xml:space="preserve">We do not foresee </w:t>
      </w:r>
      <w:r w:rsidRPr="0007197A" w:rsidR="00077223">
        <w:rPr>
          <w:bCs/>
          <w:sz w:val="24"/>
          <w:szCs w:val="24"/>
          <w:shd w:val="clear" w:color="auto" w:fill="FFFFFF"/>
        </w:rPr>
        <w:t xml:space="preserve">special circumstances </w:t>
      </w:r>
      <w:r w:rsidRPr="0007197A" w:rsidR="0092204C">
        <w:rPr>
          <w:bCs/>
          <w:sz w:val="24"/>
          <w:szCs w:val="24"/>
          <w:shd w:val="clear" w:color="auto" w:fill="FFFFFF"/>
        </w:rPr>
        <w:t xml:space="preserve">that </w:t>
      </w:r>
      <w:r w:rsidRPr="00AB6F63" w:rsidR="00077223">
        <w:rPr>
          <w:bCs/>
          <w:sz w:val="24"/>
          <w:szCs w:val="24"/>
          <w:shd w:val="clear" w:color="auto" w:fill="FFFFFF"/>
        </w:rPr>
        <w:t>would result in th</w:t>
      </w:r>
      <w:r w:rsidR="00AF4B64">
        <w:rPr>
          <w:bCs/>
          <w:sz w:val="24"/>
          <w:szCs w:val="24"/>
          <w:shd w:val="clear" w:color="auto" w:fill="FFFFFF"/>
        </w:rPr>
        <w:t>is</w:t>
      </w:r>
      <w:r w:rsidRPr="00AB6F63" w:rsidR="00077223">
        <w:rPr>
          <w:bCs/>
          <w:sz w:val="24"/>
          <w:szCs w:val="24"/>
          <w:shd w:val="clear" w:color="auto" w:fill="FFFFFF"/>
        </w:rPr>
        <w:t xml:space="preserve"> </w:t>
      </w:r>
      <w:r w:rsidRPr="0047792B" w:rsidR="0092204C">
        <w:rPr>
          <w:bCs/>
          <w:sz w:val="24"/>
          <w:szCs w:val="24"/>
          <w:shd w:val="clear" w:color="auto" w:fill="FFFFFF"/>
        </w:rPr>
        <w:t xml:space="preserve">information </w:t>
      </w:r>
      <w:r w:rsidRPr="00594F91" w:rsidR="00077223">
        <w:rPr>
          <w:bCs/>
          <w:sz w:val="24"/>
          <w:szCs w:val="24"/>
          <w:shd w:val="clear" w:color="auto" w:fill="FFFFFF"/>
        </w:rPr>
        <w:t xml:space="preserve">collection </w:t>
      </w:r>
      <w:r w:rsidRPr="00594F91" w:rsidR="00C10E41">
        <w:rPr>
          <w:bCs/>
          <w:sz w:val="24"/>
          <w:szCs w:val="24"/>
          <w:shd w:val="clear" w:color="auto" w:fill="FFFFFF"/>
        </w:rPr>
        <w:t>being</w:t>
      </w:r>
      <w:r w:rsidRPr="00446923" w:rsidR="0092204C">
        <w:rPr>
          <w:bCs/>
          <w:sz w:val="24"/>
          <w:szCs w:val="24"/>
          <w:shd w:val="clear" w:color="auto" w:fill="FFFFFF"/>
        </w:rPr>
        <w:t xml:space="preserve"> inconsistent with the listed criteria</w:t>
      </w:r>
      <w:r w:rsidRPr="00FF2FCC" w:rsidR="00D56D36">
        <w:rPr>
          <w:bCs/>
          <w:sz w:val="24"/>
          <w:szCs w:val="24"/>
          <w:shd w:val="clear" w:color="auto" w:fill="FFFFFF"/>
        </w:rPr>
        <w:t xml:space="preserve">.  </w:t>
      </w:r>
      <w:r w:rsidRPr="00FF2FCC" w:rsidR="00986717">
        <w:rPr>
          <w:bCs/>
          <w:sz w:val="24"/>
          <w:szCs w:val="24"/>
          <w:shd w:val="clear" w:color="auto" w:fill="FFFFFF"/>
        </w:rPr>
        <w:t xml:space="preserve">The false alert reporting rule is voluntary for government entities.  </w:t>
      </w:r>
    </w:p>
    <w:p w:rsidR="00054296" w14:paraId="26CC2579" w14:textId="427385B9">
      <w:pPr>
        <w:spacing w:after="220"/>
        <w:rPr>
          <w:sz w:val="24"/>
          <w:szCs w:val="24"/>
          <w:shd w:val="clear" w:color="auto" w:fill="FFFFFF"/>
        </w:rPr>
      </w:pPr>
      <w:r w:rsidRPr="006D12FE">
        <w:rPr>
          <w:bCs/>
          <w:sz w:val="24"/>
          <w:szCs w:val="24"/>
          <w:shd w:val="clear" w:color="auto" w:fill="FFFFFF"/>
        </w:rPr>
        <w:t>8.</w:t>
      </w:r>
      <w:r w:rsidRPr="00C07DAB">
        <w:rPr>
          <w:sz w:val="24"/>
          <w:szCs w:val="24"/>
          <w:shd w:val="clear" w:color="auto" w:fill="FFFFFF"/>
        </w:rPr>
        <w:t xml:space="preserve">  </w:t>
      </w:r>
      <w:r>
        <w:rPr>
          <w:sz w:val="24"/>
          <w:szCs w:val="24"/>
          <w:shd w:val="clear" w:color="auto" w:fill="FFFFFF"/>
        </w:rPr>
        <w:t xml:space="preserve">The Commission published a </w:t>
      </w:r>
      <w:r w:rsidRPr="00B77869">
        <w:rPr>
          <w:sz w:val="24"/>
          <w:szCs w:val="24"/>
          <w:shd w:val="clear" w:color="auto" w:fill="FFFFFF"/>
        </w:rPr>
        <w:t xml:space="preserve">60-day notice in the Federal Register seeking comments from the public on </w:t>
      </w:r>
      <w:r w:rsidR="00977D71">
        <w:rPr>
          <w:sz w:val="24"/>
          <w:szCs w:val="24"/>
          <w:shd w:val="clear" w:color="auto" w:fill="FFFFFF"/>
        </w:rPr>
        <w:t>November 8</w:t>
      </w:r>
      <w:r w:rsidR="00C3009F">
        <w:rPr>
          <w:sz w:val="24"/>
          <w:szCs w:val="24"/>
          <w:shd w:val="clear" w:color="auto" w:fill="FFFFFF"/>
        </w:rPr>
        <w:t xml:space="preserve">, </w:t>
      </w:r>
      <w:r w:rsidR="00977D71">
        <w:rPr>
          <w:sz w:val="24"/>
          <w:szCs w:val="24"/>
          <w:shd w:val="clear" w:color="auto" w:fill="FFFFFF"/>
        </w:rPr>
        <w:t xml:space="preserve">2024 </w:t>
      </w:r>
      <w:r w:rsidRPr="00B77869">
        <w:rPr>
          <w:sz w:val="24"/>
          <w:szCs w:val="24"/>
          <w:shd w:val="clear" w:color="auto" w:fill="FFFFFF"/>
        </w:rPr>
        <w:t>(</w:t>
      </w:r>
      <w:r w:rsidR="00977D71">
        <w:rPr>
          <w:sz w:val="24"/>
          <w:szCs w:val="24"/>
          <w:shd w:val="clear" w:color="auto" w:fill="FFFFFF"/>
        </w:rPr>
        <w:t>89</w:t>
      </w:r>
      <w:r w:rsidRPr="00B77869">
        <w:rPr>
          <w:sz w:val="24"/>
          <w:szCs w:val="24"/>
          <w:shd w:val="clear" w:color="auto" w:fill="FFFFFF"/>
        </w:rPr>
        <w:t xml:space="preserve"> FR </w:t>
      </w:r>
      <w:r w:rsidR="00977D71">
        <w:rPr>
          <w:sz w:val="24"/>
          <w:szCs w:val="24"/>
          <w:shd w:val="clear" w:color="auto" w:fill="FFFFFF"/>
        </w:rPr>
        <w:t>88769</w:t>
      </w:r>
      <w:r w:rsidRPr="00B77869">
        <w:rPr>
          <w:sz w:val="24"/>
          <w:szCs w:val="24"/>
          <w:shd w:val="clear" w:color="auto" w:fill="FFFFFF"/>
        </w:rPr>
        <w:t>).</w:t>
      </w:r>
      <w:r w:rsidRPr="006C097F" w:rsidR="00B72948">
        <w:rPr>
          <w:sz w:val="24"/>
          <w:szCs w:val="24"/>
          <w:shd w:val="clear" w:color="auto" w:fill="FFFFFF"/>
        </w:rPr>
        <w:t xml:space="preserve"> </w:t>
      </w:r>
      <w:r w:rsidR="001C782F">
        <w:rPr>
          <w:sz w:val="24"/>
          <w:szCs w:val="24"/>
          <w:shd w:val="clear" w:color="auto" w:fill="FFFFFF"/>
        </w:rPr>
        <w:t xml:space="preserve"> </w:t>
      </w:r>
      <w:r w:rsidRPr="00B77869">
        <w:rPr>
          <w:sz w:val="24"/>
          <w:szCs w:val="24"/>
          <w:shd w:val="clear" w:color="auto" w:fill="FFFFFF"/>
        </w:rPr>
        <w:t>No PRA Comments were received as a result of this Notice.</w:t>
      </w:r>
      <w:r>
        <w:rPr>
          <w:sz w:val="24"/>
          <w:szCs w:val="24"/>
          <w:shd w:val="clear" w:color="auto" w:fill="FFFFFF"/>
        </w:rPr>
        <w:t xml:space="preserve"> </w:t>
      </w:r>
      <w:r w:rsidR="003371B7">
        <w:rPr>
          <w:sz w:val="24"/>
          <w:szCs w:val="24"/>
          <w:shd w:val="clear" w:color="auto" w:fill="FFFFFF"/>
        </w:rPr>
        <w:t xml:space="preserve"> </w:t>
      </w:r>
    </w:p>
    <w:p w:rsidR="00C71AE3" w:rsidRPr="00C07DAB" w14:paraId="00C65E44" w14:textId="67F73B30">
      <w:pPr>
        <w:spacing w:after="220"/>
        <w:rPr>
          <w:sz w:val="24"/>
          <w:szCs w:val="24"/>
          <w:shd w:val="clear" w:color="auto" w:fill="FFFFFF"/>
        </w:rPr>
      </w:pPr>
      <w:r w:rsidRPr="00C07DAB">
        <w:rPr>
          <w:sz w:val="24"/>
          <w:szCs w:val="24"/>
          <w:shd w:val="clear" w:color="auto" w:fill="FFFFFF"/>
        </w:rPr>
        <w:t xml:space="preserve">The Commission </w:t>
      </w:r>
      <w:r w:rsidR="006D12FE">
        <w:rPr>
          <w:sz w:val="24"/>
          <w:szCs w:val="24"/>
          <w:shd w:val="clear" w:color="auto" w:fill="FFFFFF"/>
        </w:rPr>
        <w:t xml:space="preserve">also </w:t>
      </w:r>
      <w:r w:rsidR="00446923">
        <w:rPr>
          <w:sz w:val="24"/>
          <w:szCs w:val="24"/>
          <w:shd w:val="clear" w:color="auto" w:fill="FFFFFF"/>
        </w:rPr>
        <w:t>sought comment</w:t>
      </w:r>
      <w:r w:rsidRPr="00C07DAB" w:rsidR="002218A1">
        <w:rPr>
          <w:sz w:val="24"/>
          <w:szCs w:val="24"/>
          <w:shd w:val="clear" w:color="auto" w:fill="FFFFFF"/>
        </w:rPr>
        <w:t xml:space="preserve"> </w:t>
      </w:r>
      <w:r w:rsidRPr="00C07DAB" w:rsidR="009E27CF">
        <w:rPr>
          <w:sz w:val="24"/>
          <w:szCs w:val="24"/>
          <w:shd w:val="clear" w:color="auto" w:fill="FFFFFF"/>
        </w:rPr>
        <w:t>on th</w:t>
      </w:r>
      <w:r w:rsidR="00EB124B">
        <w:rPr>
          <w:sz w:val="24"/>
          <w:szCs w:val="24"/>
          <w:shd w:val="clear" w:color="auto" w:fill="FFFFFF"/>
        </w:rPr>
        <w:t>is</w:t>
      </w:r>
      <w:r w:rsidRPr="00C07DAB" w:rsidR="009E27CF">
        <w:rPr>
          <w:sz w:val="24"/>
          <w:szCs w:val="24"/>
          <w:shd w:val="clear" w:color="auto" w:fill="FFFFFF"/>
        </w:rPr>
        <w:t xml:space="preserve"> collection</w:t>
      </w:r>
      <w:r w:rsidR="00446923">
        <w:rPr>
          <w:sz w:val="24"/>
          <w:szCs w:val="24"/>
          <w:shd w:val="clear" w:color="auto" w:fill="FFFFFF"/>
        </w:rPr>
        <w:t xml:space="preserve"> in its </w:t>
      </w:r>
      <w:r w:rsidR="00C40DD0">
        <w:rPr>
          <w:sz w:val="24"/>
          <w:szCs w:val="24"/>
          <w:shd w:val="clear" w:color="auto" w:fill="FFFFFF"/>
        </w:rPr>
        <w:t>March 19, 2021</w:t>
      </w:r>
      <w:r w:rsidR="00EB124B">
        <w:rPr>
          <w:sz w:val="24"/>
          <w:szCs w:val="24"/>
          <w:shd w:val="clear" w:color="auto" w:fill="FFFFFF"/>
        </w:rPr>
        <w:t>,</w:t>
      </w:r>
      <w:r w:rsidR="00C40DD0">
        <w:rPr>
          <w:sz w:val="24"/>
          <w:szCs w:val="24"/>
          <w:shd w:val="clear" w:color="auto" w:fill="FFFFFF"/>
        </w:rPr>
        <w:t xml:space="preserve"> </w:t>
      </w:r>
      <w:r w:rsidR="00446923">
        <w:rPr>
          <w:sz w:val="24"/>
          <w:szCs w:val="24"/>
          <w:shd w:val="clear" w:color="auto" w:fill="FFFFFF"/>
        </w:rPr>
        <w:t>Notice of Proposed Rulemaking</w:t>
      </w:r>
      <w:r w:rsidR="00C40DD0">
        <w:rPr>
          <w:sz w:val="24"/>
          <w:szCs w:val="24"/>
          <w:shd w:val="clear" w:color="auto" w:fill="FFFFFF"/>
        </w:rPr>
        <w:t>, F</w:t>
      </w:r>
      <w:r w:rsidR="00FF2FCC">
        <w:rPr>
          <w:sz w:val="24"/>
          <w:szCs w:val="24"/>
        </w:rPr>
        <w:t>CC 21-</w:t>
      </w:r>
      <w:r w:rsidR="00C40DD0">
        <w:rPr>
          <w:sz w:val="24"/>
          <w:szCs w:val="24"/>
        </w:rPr>
        <w:t>36</w:t>
      </w:r>
      <w:r w:rsidR="00FF2FCC">
        <w:rPr>
          <w:sz w:val="24"/>
          <w:szCs w:val="24"/>
        </w:rPr>
        <w:t>,</w:t>
      </w:r>
      <w:r w:rsidR="00C40DD0">
        <w:rPr>
          <w:sz w:val="24"/>
          <w:szCs w:val="24"/>
        </w:rPr>
        <w:t xml:space="preserve"> at paragraphs 13 to 19 and paragraphs 35 to 40</w:t>
      </w:r>
      <w:r w:rsidR="00FF2FCC">
        <w:rPr>
          <w:sz w:val="24"/>
          <w:szCs w:val="24"/>
        </w:rPr>
        <w:t xml:space="preserve"> (available in PS Dockets 15-91 and 15-94 at </w:t>
      </w:r>
      <w:hyperlink r:id="rId9" w:history="1">
        <w:r w:rsidRPr="00C40DD0" w:rsidR="00C40DD0">
          <w:rPr>
            <w:rStyle w:val="Hyperlink"/>
            <w:sz w:val="24"/>
            <w:szCs w:val="24"/>
          </w:rPr>
          <w:t>https://docs.fcc.gov/public/attachments/FCC-21-36A1.pdf</w:t>
        </w:r>
      </w:hyperlink>
      <w:r w:rsidR="00C40DD0">
        <w:rPr>
          <w:sz w:val="24"/>
          <w:szCs w:val="24"/>
        </w:rPr>
        <w:t>)</w:t>
      </w:r>
      <w:r w:rsidR="00E31817">
        <w:rPr>
          <w:sz w:val="24"/>
          <w:szCs w:val="24"/>
        </w:rPr>
        <w:t xml:space="preserve">.  </w:t>
      </w:r>
    </w:p>
    <w:p w:rsidR="0043338B" w:rsidRPr="00AB6F63" w14:paraId="06CA5643" w14:textId="517F6A36">
      <w:pPr>
        <w:spacing w:after="220"/>
        <w:rPr>
          <w:bCs/>
          <w:sz w:val="24"/>
          <w:szCs w:val="24"/>
          <w:shd w:val="clear" w:color="auto" w:fill="FFFFFF"/>
        </w:rPr>
      </w:pPr>
      <w:r w:rsidRPr="006D12FE">
        <w:rPr>
          <w:bCs/>
          <w:sz w:val="24"/>
          <w:szCs w:val="24"/>
          <w:shd w:val="clear" w:color="auto" w:fill="FFFFFF"/>
        </w:rPr>
        <w:t>9.</w:t>
      </w:r>
      <w:r w:rsidRPr="0007197A">
        <w:rPr>
          <w:bCs/>
          <w:sz w:val="24"/>
          <w:szCs w:val="24"/>
          <w:shd w:val="clear" w:color="auto" w:fill="FFFFFF"/>
        </w:rPr>
        <w:t xml:space="preserve">  No payment or gift to respondents has been or will be made.</w:t>
      </w:r>
      <w:r w:rsidR="003371B7">
        <w:rPr>
          <w:bCs/>
          <w:sz w:val="24"/>
          <w:szCs w:val="24"/>
          <w:shd w:val="clear" w:color="auto" w:fill="FFFFFF"/>
        </w:rPr>
        <w:t xml:space="preserve">  </w:t>
      </w:r>
    </w:p>
    <w:p w:rsidR="0043338B" w:rsidRPr="00AB6F63" w14:paraId="336DCBE0" w14:textId="70DD01BC">
      <w:pPr>
        <w:spacing w:after="220"/>
        <w:rPr>
          <w:bCs/>
          <w:sz w:val="24"/>
          <w:szCs w:val="24"/>
          <w:shd w:val="clear" w:color="auto" w:fill="FFFFFF"/>
        </w:rPr>
      </w:pPr>
      <w:r w:rsidRPr="006D12FE">
        <w:rPr>
          <w:bCs/>
          <w:sz w:val="24"/>
          <w:szCs w:val="24"/>
          <w:shd w:val="clear" w:color="auto" w:fill="FFFFFF"/>
        </w:rPr>
        <w:t xml:space="preserve">10. </w:t>
      </w:r>
      <w:r w:rsidR="003371B7">
        <w:rPr>
          <w:bCs/>
          <w:sz w:val="24"/>
          <w:szCs w:val="24"/>
          <w:shd w:val="clear" w:color="auto" w:fill="FFFFFF"/>
        </w:rPr>
        <w:t xml:space="preserve"> </w:t>
      </w:r>
      <w:r w:rsidRPr="0007197A" w:rsidR="007D68BF">
        <w:rPr>
          <w:bCs/>
          <w:sz w:val="24"/>
          <w:szCs w:val="24"/>
          <w:shd w:val="clear" w:color="auto" w:fill="FFFFFF"/>
        </w:rPr>
        <w:t xml:space="preserve">There </w:t>
      </w:r>
      <w:r w:rsidR="0007197A">
        <w:rPr>
          <w:bCs/>
          <w:sz w:val="24"/>
          <w:szCs w:val="24"/>
          <w:shd w:val="clear" w:color="auto" w:fill="FFFFFF"/>
        </w:rPr>
        <w:t>are</w:t>
      </w:r>
      <w:r w:rsidRPr="0007197A" w:rsidR="0007197A">
        <w:rPr>
          <w:bCs/>
          <w:sz w:val="24"/>
          <w:szCs w:val="24"/>
          <w:shd w:val="clear" w:color="auto" w:fill="FFFFFF"/>
        </w:rPr>
        <w:t xml:space="preserve"> </w:t>
      </w:r>
      <w:r w:rsidRPr="0007197A" w:rsidR="007D68BF">
        <w:rPr>
          <w:bCs/>
          <w:sz w:val="24"/>
          <w:szCs w:val="24"/>
          <w:shd w:val="clear" w:color="auto" w:fill="FFFFFF"/>
        </w:rPr>
        <w:t xml:space="preserve">no </w:t>
      </w:r>
      <w:r w:rsidR="0007197A">
        <w:rPr>
          <w:bCs/>
          <w:sz w:val="24"/>
          <w:szCs w:val="24"/>
          <w:shd w:val="clear" w:color="auto" w:fill="FFFFFF"/>
        </w:rPr>
        <w:t>assurance of</w:t>
      </w:r>
      <w:r w:rsidRPr="0007197A" w:rsidR="007D68BF">
        <w:rPr>
          <w:bCs/>
          <w:sz w:val="24"/>
          <w:szCs w:val="24"/>
          <w:shd w:val="clear" w:color="auto" w:fill="FFFFFF"/>
        </w:rPr>
        <w:t xml:space="preserve"> confidentiality</w:t>
      </w:r>
      <w:r w:rsidRPr="00AB6F63" w:rsidR="00C82E3A">
        <w:rPr>
          <w:bCs/>
          <w:sz w:val="24"/>
          <w:szCs w:val="24"/>
          <w:shd w:val="clear" w:color="auto" w:fill="FFFFFF"/>
        </w:rPr>
        <w:t xml:space="preserve"> </w:t>
      </w:r>
      <w:r w:rsidR="0007197A">
        <w:rPr>
          <w:bCs/>
          <w:sz w:val="24"/>
          <w:szCs w:val="24"/>
          <w:shd w:val="clear" w:color="auto" w:fill="FFFFFF"/>
        </w:rPr>
        <w:t xml:space="preserve">associated </w:t>
      </w:r>
      <w:r w:rsidRPr="00AB6F63" w:rsidR="00C82E3A">
        <w:rPr>
          <w:bCs/>
          <w:sz w:val="24"/>
          <w:szCs w:val="24"/>
          <w:shd w:val="clear" w:color="auto" w:fill="FFFFFF"/>
        </w:rPr>
        <w:t>with</w:t>
      </w:r>
      <w:r w:rsidRPr="0047792B" w:rsidR="00C82E3A">
        <w:rPr>
          <w:bCs/>
          <w:sz w:val="24"/>
          <w:szCs w:val="24"/>
          <w:shd w:val="clear" w:color="auto" w:fill="FFFFFF"/>
        </w:rPr>
        <w:t xml:space="preserve"> this collection of information</w:t>
      </w:r>
      <w:r w:rsidRPr="005632F6" w:rsidR="007D68BF">
        <w:rPr>
          <w:bCs/>
          <w:sz w:val="24"/>
          <w:szCs w:val="24"/>
          <w:shd w:val="clear" w:color="auto" w:fill="FFFFFF"/>
        </w:rPr>
        <w:t>.</w:t>
      </w:r>
      <w:r w:rsidRPr="0084502C">
        <w:rPr>
          <w:bCs/>
          <w:sz w:val="24"/>
          <w:szCs w:val="24"/>
          <w:shd w:val="clear" w:color="auto" w:fill="FFFFFF"/>
        </w:rPr>
        <w:t xml:space="preserve">  </w:t>
      </w:r>
    </w:p>
    <w:p w:rsidR="00282C39" w:rsidRPr="005632F6" w14:paraId="4077B93A" w14:textId="556D7A13">
      <w:pPr>
        <w:spacing w:after="220"/>
        <w:rPr>
          <w:bCs/>
          <w:sz w:val="24"/>
          <w:szCs w:val="24"/>
          <w:shd w:val="clear" w:color="auto" w:fill="FFFFFF"/>
        </w:rPr>
      </w:pPr>
      <w:r w:rsidRPr="006D12FE">
        <w:rPr>
          <w:bCs/>
          <w:sz w:val="24"/>
          <w:szCs w:val="24"/>
          <w:shd w:val="clear" w:color="auto" w:fill="FFFFFF"/>
        </w:rPr>
        <w:t>11.</w:t>
      </w:r>
      <w:r w:rsidRPr="00AB6F63">
        <w:rPr>
          <w:bCs/>
          <w:sz w:val="24"/>
          <w:szCs w:val="24"/>
          <w:shd w:val="clear" w:color="auto" w:fill="FFFFFF"/>
        </w:rPr>
        <w:t xml:space="preserve"> </w:t>
      </w:r>
      <w:r w:rsidR="003371B7">
        <w:rPr>
          <w:bCs/>
          <w:sz w:val="24"/>
          <w:szCs w:val="24"/>
          <w:shd w:val="clear" w:color="auto" w:fill="FFFFFF"/>
        </w:rPr>
        <w:t xml:space="preserve"> </w:t>
      </w:r>
      <w:r w:rsidRPr="00AB6F63" w:rsidR="00C82E3A">
        <w:rPr>
          <w:bCs/>
          <w:sz w:val="24"/>
          <w:szCs w:val="24"/>
          <w:shd w:val="clear" w:color="auto" w:fill="FFFFFF"/>
        </w:rPr>
        <w:t>There are no questions of a sensitive nature involved with this collection of information</w:t>
      </w:r>
      <w:r w:rsidRPr="0047792B">
        <w:rPr>
          <w:bCs/>
          <w:sz w:val="24"/>
          <w:szCs w:val="24"/>
          <w:shd w:val="clear" w:color="auto" w:fill="FFFFFF"/>
        </w:rPr>
        <w:t xml:space="preserve">. </w:t>
      </w:r>
      <w:r w:rsidR="003371B7">
        <w:rPr>
          <w:bCs/>
          <w:sz w:val="24"/>
          <w:szCs w:val="24"/>
          <w:shd w:val="clear" w:color="auto" w:fill="FFFFFF"/>
        </w:rPr>
        <w:t xml:space="preserve"> </w:t>
      </w:r>
    </w:p>
    <w:p w:rsidR="005A29E3" w:rsidRPr="005A29E3" w:rsidP="005A29E3" w14:paraId="19734B1F" w14:textId="5CDB5810">
      <w:pPr>
        <w:jc w:val="both"/>
        <w:rPr>
          <w:b/>
          <w:sz w:val="24"/>
          <w:szCs w:val="24"/>
          <w:u w:val="single"/>
          <w:shd w:val="clear" w:color="auto" w:fill="FFFFFF"/>
        </w:rPr>
      </w:pPr>
      <w:r w:rsidRPr="006D12FE">
        <w:rPr>
          <w:bCs/>
          <w:sz w:val="24"/>
          <w:szCs w:val="24"/>
          <w:shd w:val="clear" w:color="auto" w:fill="FFFFFF"/>
        </w:rPr>
        <w:t>12.</w:t>
      </w:r>
      <w:r w:rsidRPr="006D12FE">
        <w:rPr>
          <w:bCs/>
          <w:sz w:val="24"/>
          <w:szCs w:val="24"/>
          <w:shd w:val="clear" w:color="auto" w:fill="FFFFFF"/>
        </w:rPr>
        <w:tab/>
      </w:r>
      <w:r w:rsidRPr="005A29E3">
        <w:rPr>
          <w:b/>
          <w:sz w:val="24"/>
          <w:szCs w:val="24"/>
          <w:u w:val="single"/>
          <w:shd w:val="clear" w:color="auto" w:fill="FFFFFF"/>
        </w:rPr>
        <w:t>False Alert Reporting</w:t>
      </w:r>
    </w:p>
    <w:p w:rsidR="005A29E3" w14:paraId="11C726B5" w14:textId="77777777">
      <w:pPr>
        <w:ind w:firstLine="720"/>
        <w:jc w:val="both"/>
        <w:rPr>
          <w:b/>
          <w:sz w:val="24"/>
          <w:szCs w:val="24"/>
          <w:shd w:val="clear" w:color="auto" w:fill="FFFFFF"/>
        </w:rPr>
      </w:pPr>
    </w:p>
    <w:p w:rsidR="0043338B" w:rsidRPr="005A29E3" w:rsidP="00CD1DF7" w14:paraId="743477AF" w14:textId="4AC8613B">
      <w:pPr>
        <w:ind w:left="720"/>
        <w:rPr>
          <w:bCs/>
          <w:sz w:val="24"/>
          <w:szCs w:val="24"/>
          <w:shd w:val="clear" w:color="auto" w:fill="FFFFFF"/>
        </w:rPr>
      </w:pPr>
      <w:r w:rsidRPr="00C07DAB">
        <w:rPr>
          <w:b/>
          <w:sz w:val="24"/>
          <w:szCs w:val="24"/>
          <w:shd w:val="clear" w:color="auto" w:fill="FFFFFF"/>
        </w:rPr>
        <w:t>Total Number of Respondents:</w:t>
      </w:r>
      <w:r w:rsidRPr="00C07DAB">
        <w:rPr>
          <w:sz w:val="24"/>
          <w:szCs w:val="24"/>
          <w:shd w:val="clear" w:color="auto" w:fill="FFFFFF"/>
        </w:rPr>
        <w:t xml:space="preserve">  </w:t>
      </w:r>
      <w:r w:rsidR="005A29E3">
        <w:rPr>
          <w:b/>
          <w:sz w:val="24"/>
          <w:szCs w:val="24"/>
          <w:shd w:val="clear" w:color="auto" w:fill="FFFFFF"/>
        </w:rPr>
        <w:t>23</w:t>
      </w:r>
      <w:r w:rsidRPr="00C07DAB">
        <w:rPr>
          <w:b/>
          <w:sz w:val="24"/>
          <w:szCs w:val="24"/>
          <w:shd w:val="clear" w:color="auto" w:fill="FFFFFF"/>
        </w:rPr>
        <w:t>,2</w:t>
      </w:r>
      <w:r w:rsidR="005A29E3">
        <w:rPr>
          <w:b/>
          <w:sz w:val="24"/>
          <w:szCs w:val="24"/>
          <w:shd w:val="clear" w:color="auto" w:fill="FFFFFF"/>
        </w:rPr>
        <w:t>0</w:t>
      </w:r>
      <w:r w:rsidR="00CC0D4A">
        <w:rPr>
          <w:b/>
          <w:sz w:val="24"/>
          <w:szCs w:val="24"/>
          <w:shd w:val="clear" w:color="auto" w:fill="FFFFFF"/>
        </w:rPr>
        <w:t>1</w:t>
      </w:r>
      <w:r w:rsidR="005A29E3">
        <w:rPr>
          <w:b/>
          <w:sz w:val="24"/>
          <w:szCs w:val="24"/>
          <w:shd w:val="clear" w:color="auto" w:fill="FFFFFF"/>
        </w:rPr>
        <w:t xml:space="preserve"> </w:t>
      </w:r>
      <w:r w:rsidR="005A29E3">
        <w:rPr>
          <w:bCs/>
          <w:sz w:val="24"/>
          <w:szCs w:val="24"/>
          <w:shd w:val="clear" w:color="auto" w:fill="FFFFFF"/>
        </w:rPr>
        <w:t>(50 states + 5 territorial governments + 573 Tribal governments + 3,143 counties + 19,429 municipalities + 1 FEMA = 23,200.</w:t>
      </w:r>
      <w:r w:rsidR="00096D75">
        <w:rPr>
          <w:bCs/>
          <w:sz w:val="24"/>
          <w:szCs w:val="24"/>
          <w:shd w:val="clear" w:color="auto" w:fill="FFFFFF"/>
        </w:rPr>
        <w:t xml:space="preserve">  </w:t>
      </w:r>
    </w:p>
    <w:p w:rsidR="0043338B" w:rsidRPr="00C07DAB" w14:paraId="1BE0748E" w14:textId="77777777">
      <w:pPr>
        <w:jc w:val="both"/>
        <w:rPr>
          <w:sz w:val="24"/>
          <w:szCs w:val="24"/>
          <w:shd w:val="clear" w:color="auto" w:fill="FFFFFF"/>
        </w:rPr>
      </w:pPr>
    </w:p>
    <w:p w:rsidR="0043338B" w:rsidRPr="00C07DAB" w14:paraId="0CE4285B" w14:textId="65CE40A4">
      <w:pPr>
        <w:ind w:left="1080" w:hanging="360"/>
        <w:jc w:val="both"/>
        <w:rPr>
          <w:sz w:val="24"/>
          <w:szCs w:val="24"/>
          <w:shd w:val="clear" w:color="auto" w:fill="FFFFFF"/>
        </w:rPr>
      </w:pPr>
      <w:r w:rsidRPr="00C07DAB">
        <w:rPr>
          <w:b/>
          <w:sz w:val="24"/>
          <w:szCs w:val="24"/>
          <w:shd w:val="clear" w:color="auto" w:fill="FFFFFF"/>
        </w:rPr>
        <w:t>Frequency of response:</w:t>
      </w:r>
      <w:r w:rsidRPr="00C07DAB">
        <w:rPr>
          <w:sz w:val="24"/>
          <w:szCs w:val="24"/>
          <w:shd w:val="clear" w:color="auto" w:fill="FFFFFF"/>
        </w:rPr>
        <w:t xml:space="preserve"> </w:t>
      </w:r>
      <w:r w:rsidR="00096D75">
        <w:rPr>
          <w:sz w:val="24"/>
          <w:szCs w:val="24"/>
          <w:shd w:val="clear" w:color="auto" w:fill="FFFFFF"/>
        </w:rPr>
        <w:t xml:space="preserve"> </w:t>
      </w:r>
      <w:r w:rsidR="008566E8">
        <w:rPr>
          <w:sz w:val="24"/>
          <w:szCs w:val="24"/>
          <w:shd w:val="clear" w:color="auto" w:fill="FFFFFF"/>
        </w:rPr>
        <w:t>On occasion reporting requirement.</w:t>
      </w:r>
      <w:r w:rsidR="00DB2804">
        <w:rPr>
          <w:sz w:val="24"/>
          <w:szCs w:val="24"/>
          <w:shd w:val="clear" w:color="auto" w:fill="FFFFFF"/>
        </w:rPr>
        <w:t xml:space="preserve">  </w:t>
      </w:r>
    </w:p>
    <w:p w:rsidR="0043338B" w:rsidRPr="00C07DAB" w14:paraId="27ECEA73" w14:textId="77777777">
      <w:pPr>
        <w:ind w:left="720"/>
        <w:rPr>
          <w:b/>
          <w:sz w:val="24"/>
          <w:szCs w:val="24"/>
          <w:shd w:val="clear" w:color="auto" w:fill="FFFFFF"/>
        </w:rPr>
      </w:pPr>
    </w:p>
    <w:p w:rsidR="0043338B" w:rsidRPr="00C07DAB" w14:paraId="46EB0AE1" w14:textId="39836CC5">
      <w:pPr>
        <w:ind w:left="720"/>
        <w:rPr>
          <w:sz w:val="24"/>
          <w:szCs w:val="24"/>
          <w:shd w:val="clear" w:color="auto" w:fill="FFFFFF"/>
        </w:rPr>
      </w:pPr>
      <w:r w:rsidRPr="00C07DAB">
        <w:rPr>
          <w:b/>
          <w:sz w:val="24"/>
          <w:szCs w:val="24"/>
          <w:shd w:val="clear" w:color="auto" w:fill="FFFFFF"/>
        </w:rPr>
        <w:t>Total Number of Responses Annually:</w:t>
      </w:r>
      <w:r w:rsidRPr="00C07DAB">
        <w:rPr>
          <w:sz w:val="24"/>
          <w:szCs w:val="24"/>
          <w:shd w:val="clear" w:color="auto" w:fill="FFFFFF"/>
        </w:rPr>
        <w:t xml:space="preserve"> </w:t>
      </w:r>
      <w:r w:rsidR="00096D75">
        <w:rPr>
          <w:sz w:val="24"/>
          <w:szCs w:val="24"/>
          <w:shd w:val="clear" w:color="auto" w:fill="FFFFFF"/>
        </w:rPr>
        <w:t xml:space="preserve"> </w:t>
      </w:r>
      <w:r w:rsidR="009B17BC">
        <w:rPr>
          <w:sz w:val="24"/>
          <w:szCs w:val="24"/>
          <w:shd w:val="clear" w:color="auto" w:fill="FFFFFF"/>
        </w:rPr>
        <w:t>1</w:t>
      </w:r>
      <w:r w:rsidR="00CB6E50">
        <w:rPr>
          <w:sz w:val="24"/>
          <w:szCs w:val="24"/>
          <w:shd w:val="clear" w:color="auto" w:fill="FFFFFF"/>
        </w:rPr>
        <w:t>5</w:t>
      </w:r>
      <w:r w:rsidRPr="00C07DAB" w:rsidR="007D68BF">
        <w:rPr>
          <w:sz w:val="24"/>
          <w:szCs w:val="24"/>
          <w:shd w:val="clear" w:color="auto" w:fill="FFFFFF"/>
        </w:rPr>
        <w:t>.</w:t>
      </w:r>
      <w:r w:rsidR="00096D75">
        <w:rPr>
          <w:sz w:val="24"/>
          <w:szCs w:val="24"/>
          <w:shd w:val="clear" w:color="auto" w:fill="FFFFFF"/>
        </w:rPr>
        <w:t xml:space="preserve">  </w:t>
      </w:r>
    </w:p>
    <w:p w:rsidR="0043338B" w:rsidRPr="00C07DAB" w14:paraId="11C4DF38" w14:textId="77777777">
      <w:pPr>
        <w:jc w:val="both"/>
        <w:rPr>
          <w:color w:val="FF0000"/>
          <w:sz w:val="24"/>
          <w:szCs w:val="24"/>
          <w:shd w:val="clear" w:color="auto" w:fill="FFFFFF"/>
        </w:rPr>
      </w:pPr>
    </w:p>
    <w:p w:rsidR="0043338B" w:rsidRPr="00C07DAB" w14:paraId="48B423F6" w14:textId="37322E2D">
      <w:pPr>
        <w:ind w:firstLine="720"/>
        <w:rPr>
          <w:b/>
          <w:sz w:val="24"/>
          <w:szCs w:val="24"/>
          <w:shd w:val="clear" w:color="auto" w:fill="FFFFFF"/>
        </w:rPr>
      </w:pPr>
      <w:r w:rsidRPr="00C07DAB">
        <w:rPr>
          <w:b/>
          <w:bCs/>
          <w:sz w:val="24"/>
          <w:szCs w:val="24"/>
          <w:shd w:val="clear" w:color="auto" w:fill="FFFFFF"/>
        </w:rPr>
        <w:t xml:space="preserve">Total Annual </w:t>
      </w:r>
      <w:r w:rsidRPr="00C07DAB" w:rsidR="00C82E3A">
        <w:rPr>
          <w:b/>
          <w:bCs/>
          <w:sz w:val="24"/>
          <w:szCs w:val="24"/>
          <w:shd w:val="clear" w:color="auto" w:fill="FFFFFF"/>
        </w:rPr>
        <w:t xml:space="preserve">Burden </w:t>
      </w:r>
      <w:r w:rsidRPr="00C07DAB">
        <w:rPr>
          <w:b/>
          <w:bCs/>
          <w:sz w:val="24"/>
          <w:szCs w:val="24"/>
          <w:shd w:val="clear" w:color="auto" w:fill="FFFFFF"/>
        </w:rPr>
        <w:t>Hour</w:t>
      </w:r>
      <w:r w:rsidRPr="00C07DAB" w:rsidR="00C82E3A">
        <w:rPr>
          <w:b/>
          <w:bCs/>
          <w:sz w:val="24"/>
          <w:szCs w:val="24"/>
          <w:shd w:val="clear" w:color="auto" w:fill="FFFFFF"/>
        </w:rPr>
        <w:t>s</w:t>
      </w:r>
      <w:r w:rsidRPr="00C07DAB">
        <w:rPr>
          <w:b/>
          <w:sz w:val="24"/>
          <w:szCs w:val="24"/>
          <w:shd w:val="clear" w:color="auto" w:fill="FFFFFF"/>
        </w:rPr>
        <w:t>:</w:t>
      </w:r>
      <w:r w:rsidR="00D456AC">
        <w:rPr>
          <w:b/>
          <w:sz w:val="24"/>
          <w:szCs w:val="24"/>
          <w:shd w:val="clear" w:color="auto" w:fill="FFFFFF"/>
        </w:rPr>
        <w:t xml:space="preserve"> </w:t>
      </w:r>
      <w:r w:rsidR="00096D75">
        <w:rPr>
          <w:b/>
          <w:sz w:val="24"/>
          <w:szCs w:val="24"/>
          <w:shd w:val="clear" w:color="auto" w:fill="FFFFFF"/>
        </w:rPr>
        <w:t xml:space="preserve"> </w:t>
      </w:r>
    </w:p>
    <w:p w:rsidR="005A29E3" w:rsidP="001814C0" w14:paraId="675B928D" w14:textId="77777777">
      <w:pPr>
        <w:ind w:firstLine="720"/>
        <w:rPr>
          <w:sz w:val="24"/>
          <w:szCs w:val="24"/>
          <w:shd w:val="clear" w:color="auto" w:fill="FFFFFF"/>
        </w:rPr>
      </w:pPr>
    </w:p>
    <w:p w:rsidR="0043338B" w:rsidP="00806FB8" w14:paraId="0D471C6C" w14:textId="08A28684">
      <w:pPr>
        <w:ind w:firstLine="720"/>
        <w:rPr>
          <w:b/>
          <w:sz w:val="24"/>
          <w:szCs w:val="24"/>
          <w:shd w:val="clear" w:color="auto" w:fill="FFFFFF"/>
        </w:rPr>
      </w:pPr>
      <w:r>
        <w:rPr>
          <w:sz w:val="24"/>
          <w:szCs w:val="24"/>
          <w:shd w:val="clear" w:color="auto" w:fill="FFFFFF"/>
        </w:rPr>
        <w:t>1</w:t>
      </w:r>
      <w:r w:rsidR="00CB6E50">
        <w:rPr>
          <w:sz w:val="24"/>
          <w:szCs w:val="24"/>
          <w:shd w:val="clear" w:color="auto" w:fill="FFFFFF"/>
        </w:rPr>
        <w:t>5</w:t>
      </w:r>
      <w:r w:rsidRPr="00C07DAB">
        <w:rPr>
          <w:sz w:val="24"/>
          <w:szCs w:val="24"/>
          <w:shd w:val="clear" w:color="auto" w:fill="FFFFFF"/>
        </w:rPr>
        <w:t xml:space="preserve"> reports</w:t>
      </w:r>
      <w:r w:rsidR="005A29E3">
        <w:rPr>
          <w:sz w:val="24"/>
          <w:szCs w:val="24"/>
          <w:shd w:val="clear" w:color="auto" w:fill="FFFFFF"/>
        </w:rPr>
        <w:t xml:space="preserve"> </w:t>
      </w:r>
      <w:r w:rsidRPr="00C07DAB">
        <w:rPr>
          <w:sz w:val="24"/>
          <w:szCs w:val="24"/>
          <w:shd w:val="clear" w:color="auto" w:fill="FFFFFF"/>
        </w:rPr>
        <w:t xml:space="preserve">annually </w:t>
      </w:r>
      <w:r w:rsidR="004F4D4E">
        <w:rPr>
          <w:sz w:val="24"/>
          <w:szCs w:val="24"/>
          <w:shd w:val="clear" w:color="auto" w:fill="FFFFFF"/>
        </w:rPr>
        <w:t>across all res</w:t>
      </w:r>
      <w:r w:rsidRPr="00E16532" w:rsidR="004F4D4E">
        <w:rPr>
          <w:sz w:val="24"/>
          <w:szCs w:val="24"/>
          <w:shd w:val="clear" w:color="auto" w:fill="FFFFFF"/>
        </w:rPr>
        <w:t>p</w:t>
      </w:r>
      <w:r w:rsidR="004F4D4E">
        <w:rPr>
          <w:sz w:val="24"/>
          <w:szCs w:val="24"/>
          <w:shd w:val="clear" w:color="auto" w:fill="FFFFFF"/>
        </w:rPr>
        <w:t xml:space="preserve">ondents </w:t>
      </w:r>
      <w:r w:rsidRPr="00C07DAB">
        <w:rPr>
          <w:sz w:val="24"/>
          <w:szCs w:val="24"/>
          <w:shd w:val="clear" w:color="auto" w:fill="FFFFFF"/>
        </w:rPr>
        <w:t xml:space="preserve">x </w:t>
      </w:r>
      <w:r w:rsidR="00C000FB">
        <w:rPr>
          <w:sz w:val="24"/>
          <w:szCs w:val="24"/>
          <w:shd w:val="clear" w:color="auto" w:fill="FFFFFF"/>
        </w:rPr>
        <w:t>1</w:t>
      </w:r>
      <w:r w:rsidRPr="00C07DAB">
        <w:rPr>
          <w:sz w:val="24"/>
          <w:szCs w:val="24"/>
          <w:shd w:val="clear" w:color="auto" w:fill="FFFFFF"/>
        </w:rPr>
        <w:t xml:space="preserve"> hours/report =</w:t>
      </w:r>
      <w:r w:rsidRPr="00C07DAB" w:rsidR="002750A8">
        <w:rPr>
          <w:b/>
          <w:sz w:val="24"/>
          <w:szCs w:val="24"/>
          <w:shd w:val="clear" w:color="auto" w:fill="FFFFFF"/>
        </w:rPr>
        <w:t xml:space="preserve"> </w:t>
      </w:r>
      <w:r>
        <w:rPr>
          <w:b/>
          <w:sz w:val="24"/>
          <w:szCs w:val="24"/>
          <w:shd w:val="clear" w:color="auto" w:fill="FFFFFF"/>
        </w:rPr>
        <w:t>1</w:t>
      </w:r>
      <w:r w:rsidR="00CB6E50">
        <w:rPr>
          <w:b/>
          <w:sz w:val="24"/>
          <w:szCs w:val="24"/>
          <w:shd w:val="clear" w:color="auto" w:fill="FFFFFF"/>
        </w:rPr>
        <w:t>5</w:t>
      </w:r>
      <w:r w:rsidRPr="00C07DAB" w:rsidR="003C1954">
        <w:rPr>
          <w:b/>
          <w:sz w:val="24"/>
          <w:szCs w:val="24"/>
          <w:shd w:val="clear" w:color="auto" w:fill="FFFFFF"/>
        </w:rPr>
        <w:t xml:space="preserve"> hours</w:t>
      </w:r>
      <w:r w:rsidRPr="00A916A2" w:rsidR="008566E8">
        <w:rPr>
          <w:bCs/>
          <w:sz w:val="24"/>
          <w:szCs w:val="24"/>
          <w:shd w:val="clear" w:color="auto" w:fill="FFFFFF"/>
        </w:rPr>
        <w:t>.</w:t>
      </w:r>
      <w:r w:rsidRPr="00A916A2" w:rsidR="007D68BF">
        <w:rPr>
          <w:bCs/>
          <w:sz w:val="24"/>
          <w:szCs w:val="24"/>
          <w:shd w:val="clear" w:color="auto" w:fill="FFFFFF"/>
        </w:rPr>
        <w:t xml:space="preserve"> </w:t>
      </w:r>
      <w:r w:rsidRPr="00A916A2" w:rsidR="00096D75">
        <w:rPr>
          <w:bCs/>
          <w:sz w:val="24"/>
          <w:szCs w:val="24"/>
          <w:shd w:val="clear" w:color="auto" w:fill="FFFFFF"/>
        </w:rPr>
        <w:t xml:space="preserve"> </w:t>
      </w:r>
    </w:p>
    <w:p w:rsidR="00806FB8" w:rsidRPr="00C07DAB" w:rsidP="00806FB8" w14:paraId="74AEA02E" w14:textId="77777777">
      <w:pPr>
        <w:ind w:firstLine="720"/>
        <w:rPr>
          <w:sz w:val="24"/>
          <w:szCs w:val="24"/>
          <w:shd w:val="clear" w:color="auto" w:fill="FFFFFF"/>
        </w:rPr>
      </w:pPr>
    </w:p>
    <w:p w:rsidR="00277DC2" w:rsidP="002B07C4" w14:paraId="07AC5DD2" w14:textId="5F54EDD1">
      <w:pPr>
        <w:ind w:left="720"/>
        <w:rPr>
          <w:sz w:val="24"/>
          <w:szCs w:val="24"/>
          <w:shd w:val="clear" w:color="auto" w:fill="FFFFFF"/>
        </w:rPr>
      </w:pPr>
      <w:r w:rsidRPr="00C07DAB">
        <w:rPr>
          <w:b/>
          <w:sz w:val="24"/>
          <w:szCs w:val="24"/>
          <w:shd w:val="clear" w:color="auto" w:fill="FFFFFF"/>
        </w:rPr>
        <w:t>Method of estimation of burden:</w:t>
      </w:r>
      <w:r w:rsidRPr="00C07DAB">
        <w:rPr>
          <w:sz w:val="24"/>
          <w:szCs w:val="24"/>
          <w:shd w:val="clear" w:color="auto" w:fill="FFFFFF"/>
        </w:rPr>
        <w:t xml:space="preserve">  This time estimate is based on our </w:t>
      </w:r>
      <w:r w:rsidR="00AD492A">
        <w:rPr>
          <w:sz w:val="24"/>
          <w:szCs w:val="24"/>
          <w:shd w:val="clear" w:color="auto" w:fill="FFFFFF"/>
        </w:rPr>
        <w:t xml:space="preserve">experience with the </w:t>
      </w:r>
      <w:r w:rsidR="00D9350D">
        <w:rPr>
          <w:sz w:val="24"/>
          <w:szCs w:val="24"/>
          <w:shd w:val="clear" w:color="auto" w:fill="FFFFFF"/>
        </w:rPr>
        <w:t>infrequency</w:t>
      </w:r>
      <w:r w:rsidR="00AD492A">
        <w:rPr>
          <w:sz w:val="24"/>
          <w:szCs w:val="24"/>
          <w:shd w:val="clear" w:color="auto" w:fill="FFFFFF"/>
        </w:rPr>
        <w:t xml:space="preserve"> of </w:t>
      </w:r>
      <w:r w:rsidR="00ED76F7">
        <w:rPr>
          <w:sz w:val="24"/>
          <w:szCs w:val="24"/>
          <w:shd w:val="clear" w:color="auto" w:fill="FFFFFF"/>
        </w:rPr>
        <w:t>significant</w:t>
      </w:r>
      <w:r w:rsidR="00EC5CF7">
        <w:rPr>
          <w:sz w:val="24"/>
          <w:szCs w:val="24"/>
          <w:shd w:val="clear" w:color="auto" w:fill="FFFFFF"/>
        </w:rPr>
        <w:t xml:space="preserve"> </w:t>
      </w:r>
      <w:r w:rsidR="00AD492A">
        <w:rPr>
          <w:sz w:val="24"/>
          <w:szCs w:val="24"/>
          <w:shd w:val="clear" w:color="auto" w:fill="FFFFFF"/>
        </w:rPr>
        <w:t xml:space="preserve">WEA false alerts, </w:t>
      </w:r>
      <w:r w:rsidR="00537966">
        <w:rPr>
          <w:sz w:val="24"/>
          <w:szCs w:val="24"/>
          <w:shd w:val="clear" w:color="auto" w:fill="FFFFFF"/>
        </w:rPr>
        <w:t xml:space="preserve">the Commission’s guidelines in the NDAA21 </w:t>
      </w:r>
      <w:r w:rsidR="007E6028">
        <w:rPr>
          <w:sz w:val="24"/>
          <w:szCs w:val="24"/>
        </w:rPr>
        <w:t>Alerting</w:t>
      </w:r>
      <w:r w:rsidR="007E6028">
        <w:rPr>
          <w:sz w:val="24"/>
          <w:szCs w:val="24"/>
          <w:shd w:val="clear" w:color="auto" w:fill="FFFFFF"/>
        </w:rPr>
        <w:t xml:space="preserve"> </w:t>
      </w:r>
      <w:r w:rsidR="00537966">
        <w:rPr>
          <w:sz w:val="24"/>
          <w:szCs w:val="24"/>
          <w:shd w:val="clear" w:color="auto" w:fill="FFFFFF"/>
        </w:rPr>
        <w:t xml:space="preserve">Order discouraging reports for </w:t>
      </w:r>
      <w:r w:rsidR="004F4D4E">
        <w:rPr>
          <w:sz w:val="24"/>
          <w:szCs w:val="24"/>
          <w:shd w:val="clear" w:color="auto" w:fill="FFFFFF"/>
        </w:rPr>
        <w:t>minor</w:t>
      </w:r>
      <w:r w:rsidR="00537966">
        <w:rPr>
          <w:sz w:val="24"/>
          <w:szCs w:val="24"/>
          <w:shd w:val="clear" w:color="auto" w:fill="FFFFFF"/>
        </w:rPr>
        <w:t xml:space="preserve"> </w:t>
      </w:r>
      <w:r w:rsidR="004F4D4E">
        <w:rPr>
          <w:sz w:val="24"/>
          <w:szCs w:val="24"/>
          <w:shd w:val="clear" w:color="auto" w:fill="FFFFFF"/>
        </w:rPr>
        <w:t xml:space="preserve">alerting </w:t>
      </w:r>
      <w:r w:rsidR="00537966">
        <w:rPr>
          <w:sz w:val="24"/>
          <w:szCs w:val="24"/>
          <w:shd w:val="clear" w:color="auto" w:fill="FFFFFF"/>
        </w:rPr>
        <w:t xml:space="preserve">inaccuracies such as </w:t>
      </w:r>
      <w:r w:rsidR="004F4D4E">
        <w:rPr>
          <w:sz w:val="24"/>
          <w:szCs w:val="24"/>
          <w:shd w:val="clear" w:color="auto" w:fill="FFFFFF"/>
        </w:rPr>
        <w:t xml:space="preserve">small </w:t>
      </w:r>
      <w:r w:rsidR="00537966">
        <w:rPr>
          <w:sz w:val="24"/>
          <w:szCs w:val="24"/>
          <w:shd w:val="clear" w:color="auto" w:fill="FFFFFF"/>
        </w:rPr>
        <w:t xml:space="preserve">geographic area overshoots, </w:t>
      </w:r>
      <w:r w:rsidR="00AD492A">
        <w:rPr>
          <w:sz w:val="24"/>
          <w:szCs w:val="24"/>
          <w:shd w:val="clear" w:color="auto" w:fill="FFFFFF"/>
        </w:rPr>
        <w:t xml:space="preserve">and on </w:t>
      </w:r>
      <w:r w:rsidR="004F4D4E">
        <w:rPr>
          <w:sz w:val="24"/>
          <w:szCs w:val="24"/>
          <w:shd w:val="clear" w:color="auto" w:fill="FFFFFF"/>
        </w:rPr>
        <w:t xml:space="preserve">our estimate of </w:t>
      </w:r>
      <w:r w:rsidRPr="00C07DAB">
        <w:rPr>
          <w:sz w:val="24"/>
          <w:szCs w:val="24"/>
          <w:shd w:val="clear" w:color="auto" w:fill="FFFFFF"/>
        </w:rPr>
        <w:t xml:space="preserve">the actual time needed </w:t>
      </w:r>
      <w:r w:rsidR="005A29E3">
        <w:rPr>
          <w:sz w:val="24"/>
          <w:szCs w:val="24"/>
          <w:shd w:val="clear" w:color="auto" w:fill="FFFFFF"/>
        </w:rPr>
        <w:t xml:space="preserve">to </w:t>
      </w:r>
      <w:r w:rsidR="00C000FB">
        <w:rPr>
          <w:sz w:val="24"/>
          <w:szCs w:val="24"/>
          <w:shd w:val="clear" w:color="auto" w:fill="FFFFFF"/>
        </w:rPr>
        <w:t xml:space="preserve">collect information and </w:t>
      </w:r>
      <w:r w:rsidR="005A29E3">
        <w:rPr>
          <w:sz w:val="24"/>
          <w:szCs w:val="24"/>
          <w:shd w:val="clear" w:color="auto" w:fill="FFFFFF"/>
        </w:rPr>
        <w:t>submit a false alert report</w:t>
      </w:r>
      <w:r w:rsidRPr="00C07DAB">
        <w:rPr>
          <w:sz w:val="24"/>
          <w:szCs w:val="24"/>
          <w:shd w:val="clear" w:color="auto" w:fill="FFFFFF"/>
        </w:rPr>
        <w:t xml:space="preserve">.  </w:t>
      </w:r>
      <w:r w:rsidRPr="00C07DAB" w:rsidR="006C2698">
        <w:rPr>
          <w:sz w:val="24"/>
          <w:szCs w:val="24"/>
          <w:shd w:val="clear" w:color="auto" w:fill="FFFFFF"/>
        </w:rPr>
        <w:t xml:space="preserve">In making our time estimate, we have taken into account that all </w:t>
      </w:r>
      <w:r w:rsidR="005A29E3">
        <w:rPr>
          <w:sz w:val="24"/>
          <w:szCs w:val="24"/>
          <w:shd w:val="clear" w:color="auto" w:fill="FFFFFF"/>
        </w:rPr>
        <w:t>reports</w:t>
      </w:r>
      <w:r w:rsidRPr="00C07DAB" w:rsidR="006C2698">
        <w:rPr>
          <w:sz w:val="24"/>
          <w:szCs w:val="24"/>
          <w:shd w:val="clear" w:color="auto" w:fill="FFFFFF"/>
        </w:rPr>
        <w:t xml:space="preserve"> are to be made electronically </w:t>
      </w:r>
      <w:r w:rsidR="005A29E3">
        <w:rPr>
          <w:sz w:val="24"/>
          <w:szCs w:val="24"/>
          <w:shd w:val="clear" w:color="auto" w:fill="FFFFFF"/>
        </w:rPr>
        <w:t xml:space="preserve">via email with basic information </w:t>
      </w:r>
      <w:r w:rsidR="00C000FB">
        <w:rPr>
          <w:sz w:val="24"/>
          <w:szCs w:val="24"/>
          <w:shd w:val="clear" w:color="auto" w:fill="FFFFFF"/>
        </w:rPr>
        <w:t xml:space="preserve">about the false alerting event that </w:t>
      </w:r>
      <w:r w:rsidR="005A29E3">
        <w:rPr>
          <w:sz w:val="24"/>
          <w:szCs w:val="24"/>
          <w:shd w:val="clear" w:color="auto" w:fill="FFFFFF"/>
        </w:rPr>
        <w:t xml:space="preserve">the reporting government entity </w:t>
      </w:r>
      <w:r w:rsidR="00D36DF9">
        <w:rPr>
          <w:sz w:val="24"/>
          <w:szCs w:val="24"/>
          <w:shd w:val="clear" w:color="auto" w:fill="FFFFFF"/>
        </w:rPr>
        <w:t>chooses to provide</w:t>
      </w:r>
      <w:r w:rsidRPr="00C07DAB" w:rsidR="006C2698">
        <w:rPr>
          <w:sz w:val="24"/>
          <w:szCs w:val="24"/>
          <w:shd w:val="clear" w:color="auto" w:fill="FFFFFF"/>
        </w:rPr>
        <w:t xml:space="preserve">.  </w:t>
      </w:r>
    </w:p>
    <w:p w:rsidR="00277DC2" w:rsidP="002B07C4" w14:paraId="3100871C" w14:textId="77777777">
      <w:pPr>
        <w:ind w:left="720"/>
        <w:rPr>
          <w:sz w:val="24"/>
          <w:szCs w:val="24"/>
          <w:shd w:val="clear" w:color="auto" w:fill="FFFFFF"/>
        </w:rPr>
      </w:pPr>
    </w:p>
    <w:p w:rsidR="002B07C4" w:rsidP="002B07C4" w14:paraId="148478CB" w14:textId="0A720993">
      <w:pPr>
        <w:ind w:left="720"/>
        <w:rPr>
          <w:sz w:val="24"/>
          <w:szCs w:val="24"/>
          <w:shd w:val="clear" w:color="auto" w:fill="FFFFFF"/>
        </w:rPr>
      </w:pPr>
      <w:r>
        <w:rPr>
          <w:sz w:val="24"/>
          <w:szCs w:val="24"/>
          <w:shd w:val="clear" w:color="auto" w:fill="FFFFFF"/>
        </w:rPr>
        <w:t>To estimate the</w:t>
      </w:r>
      <w:r w:rsidRPr="00AC559C">
        <w:rPr>
          <w:sz w:val="24"/>
          <w:szCs w:val="24"/>
          <w:shd w:val="clear" w:color="auto" w:fill="FFFFFF"/>
        </w:rPr>
        <w:t xml:space="preserve"> hourly wage of full-time </w:t>
      </w:r>
      <w:r>
        <w:rPr>
          <w:sz w:val="24"/>
          <w:szCs w:val="24"/>
          <w:shd w:val="clear" w:color="auto" w:fill="FFFFFF"/>
        </w:rPr>
        <w:t>employees</w:t>
      </w:r>
      <w:r w:rsidRPr="00AC559C">
        <w:rPr>
          <w:sz w:val="24"/>
          <w:szCs w:val="24"/>
          <w:shd w:val="clear" w:color="auto" w:fill="FFFFFF"/>
        </w:rPr>
        <w:t xml:space="preserve"> who will</w:t>
      </w:r>
      <w:r>
        <w:rPr>
          <w:sz w:val="24"/>
          <w:szCs w:val="24"/>
          <w:shd w:val="clear" w:color="auto" w:fill="FFFFFF"/>
        </w:rPr>
        <w:t xml:space="preserve"> be submitting </w:t>
      </w:r>
      <w:r w:rsidR="00277DC2">
        <w:rPr>
          <w:sz w:val="24"/>
          <w:szCs w:val="24"/>
          <w:shd w:val="clear" w:color="auto" w:fill="FFFFFF"/>
        </w:rPr>
        <w:t>r</w:t>
      </w:r>
      <w:r>
        <w:rPr>
          <w:sz w:val="24"/>
          <w:szCs w:val="24"/>
          <w:shd w:val="clear" w:color="auto" w:fill="FFFFFF"/>
        </w:rPr>
        <w:t xml:space="preserve">eports, </w:t>
      </w:r>
      <w:r w:rsidRPr="00D54C17">
        <w:rPr>
          <w:sz w:val="24"/>
          <w:szCs w:val="24"/>
          <w:shd w:val="clear" w:color="auto" w:fill="FFFFFF"/>
        </w:rPr>
        <w:t xml:space="preserve">we use the </w:t>
      </w:r>
      <w:r>
        <w:rPr>
          <w:sz w:val="24"/>
          <w:szCs w:val="24"/>
          <w:shd w:val="clear" w:color="auto" w:fill="FFFFFF"/>
        </w:rPr>
        <w:t>202</w:t>
      </w:r>
      <w:r w:rsidR="00977D71">
        <w:rPr>
          <w:sz w:val="24"/>
          <w:szCs w:val="24"/>
          <w:shd w:val="clear" w:color="auto" w:fill="FFFFFF"/>
        </w:rPr>
        <w:t>5</w:t>
      </w:r>
      <w:r w:rsidRPr="00D54C17">
        <w:rPr>
          <w:sz w:val="24"/>
          <w:szCs w:val="24"/>
          <w:shd w:val="clear" w:color="auto" w:fill="FFFFFF"/>
        </w:rPr>
        <w:t xml:space="preserve"> salary table for GS </w:t>
      </w:r>
      <w:r>
        <w:rPr>
          <w:sz w:val="24"/>
          <w:szCs w:val="24"/>
          <w:shd w:val="clear" w:color="auto" w:fill="FFFFFF"/>
        </w:rPr>
        <w:t>10</w:t>
      </w:r>
      <w:r w:rsidRPr="00D54C17">
        <w:rPr>
          <w:sz w:val="24"/>
          <w:szCs w:val="24"/>
          <w:shd w:val="clear" w:color="auto" w:fill="FFFFFF"/>
        </w:rPr>
        <w:t xml:space="preserve"> Step 5 in locality pay area of </w:t>
      </w:r>
      <w:r w:rsidRPr="004B7121">
        <w:rPr>
          <w:sz w:val="24"/>
          <w:szCs w:val="24"/>
          <w:shd w:val="clear" w:color="auto" w:fill="FFFFFF"/>
        </w:rPr>
        <w:t xml:space="preserve">Washington-Baltimore-Arlington, DC-MD-VA-WV-PA, or </w:t>
      </w:r>
      <w:r>
        <w:rPr>
          <w:sz w:val="24"/>
          <w:szCs w:val="24"/>
          <w:shd w:val="clear" w:color="auto" w:fill="FFFFFF"/>
        </w:rPr>
        <w:t>$</w:t>
      </w:r>
      <w:r w:rsidR="00BF292A">
        <w:rPr>
          <w:sz w:val="24"/>
          <w:szCs w:val="24"/>
          <w:shd w:val="clear" w:color="auto" w:fill="FFFFFF"/>
        </w:rPr>
        <w:t>8</w:t>
      </w:r>
      <w:r w:rsidR="00977D71">
        <w:rPr>
          <w:sz w:val="24"/>
          <w:szCs w:val="24"/>
          <w:shd w:val="clear" w:color="auto" w:fill="FFFFFF"/>
        </w:rPr>
        <w:t>7,266</w:t>
      </w:r>
      <w:r>
        <w:rPr>
          <w:sz w:val="24"/>
          <w:szCs w:val="24"/>
          <w:shd w:val="clear" w:color="auto" w:fill="FFFFFF"/>
        </w:rPr>
        <w:t xml:space="preserve"> per year, which at 2,080 average hours worked is $</w:t>
      </w:r>
      <w:r w:rsidR="009B0825">
        <w:rPr>
          <w:sz w:val="24"/>
          <w:szCs w:val="24"/>
          <w:shd w:val="clear" w:color="auto" w:fill="FFFFFF"/>
        </w:rPr>
        <w:t>41</w:t>
      </w:r>
      <w:r w:rsidR="006C097F">
        <w:rPr>
          <w:sz w:val="24"/>
          <w:szCs w:val="24"/>
          <w:shd w:val="clear" w:color="auto" w:fill="FFFFFF"/>
        </w:rPr>
        <w:t>.</w:t>
      </w:r>
      <w:r w:rsidR="00977D71">
        <w:rPr>
          <w:sz w:val="24"/>
          <w:szCs w:val="24"/>
          <w:shd w:val="clear" w:color="auto" w:fill="FFFFFF"/>
        </w:rPr>
        <w:t>95</w:t>
      </w:r>
      <w:r>
        <w:rPr>
          <w:sz w:val="24"/>
          <w:szCs w:val="24"/>
          <w:shd w:val="clear" w:color="auto" w:fill="FFFFFF"/>
        </w:rPr>
        <w:t xml:space="preserve"> per hour.  </w:t>
      </w:r>
      <w:r w:rsidRPr="004B7121">
        <w:rPr>
          <w:sz w:val="24"/>
          <w:szCs w:val="24"/>
          <w:shd w:val="clear" w:color="auto" w:fill="FFFFFF"/>
        </w:rPr>
        <w:t xml:space="preserve">We add </w:t>
      </w:r>
      <w:r w:rsidR="002D5332">
        <w:rPr>
          <w:sz w:val="24"/>
          <w:szCs w:val="24"/>
          <w:shd w:val="clear" w:color="auto" w:fill="FFFFFF"/>
        </w:rPr>
        <w:t>4</w:t>
      </w:r>
      <w:r w:rsidRPr="004B7121">
        <w:rPr>
          <w:sz w:val="24"/>
          <w:szCs w:val="24"/>
          <w:shd w:val="clear" w:color="auto" w:fill="FFFFFF"/>
        </w:rPr>
        <w:t>5% of this wage, or $</w:t>
      </w:r>
      <w:r w:rsidR="007653AB">
        <w:rPr>
          <w:sz w:val="24"/>
          <w:szCs w:val="24"/>
          <w:shd w:val="clear" w:color="auto" w:fill="FFFFFF"/>
        </w:rPr>
        <w:t>18</w:t>
      </w:r>
      <w:r w:rsidRPr="004B7121">
        <w:rPr>
          <w:sz w:val="24"/>
          <w:szCs w:val="24"/>
          <w:shd w:val="clear" w:color="auto" w:fill="FFFFFF"/>
        </w:rPr>
        <w:t>.</w:t>
      </w:r>
      <w:r w:rsidR="00977D71">
        <w:rPr>
          <w:sz w:val="24"/>
          <w:szCs w:val="24"/>
          <w:shd w:val="clear" w:color="auto" w:fill="FFFFFF"/>
        </w:rPr>
        <w:t>8</w:t>
      </w:r>
      <w:r w:rsidR="007653AB">
        <w:rPr>
          <w:sz w:val="24"/>
          <w:szCs w:val="24"/>
          <w:shd w:val="clear" w:color="auto" w:fill="FFFFFF"/>
        </w:rPr>
        <w:t>7</w:t>
      </w:r>
      <w:r w:rsidRPr="004B7121">
        <w:rPr>
          <w:sz w:val="24"/>
          <w:szCs w:val="24"/>
          <w:shd w:val="clear" w:color="auto" w:fill="FFFFFF"/>
        </w:rPr>
        <w:t xml:space="preserve"> for benefits, for a compensation estimate of $</w:t>
      </w:r>
      <w:r w:rsidR="00977D71">
        <w:rPr>
          <w:sz w:val="24"/>
          <w:szCs w:val="24"/>
          <w:shd w:val="clear" w:color="auto" w:fill="FFFFFF"/>
        </w:rPr>
        <w:t>60.82</w:t>
      </w:r>
      <w:r w:rsidRPr="004B7121">
        <w:rPr>
          <w:sz w:val="24"/>
          <w:szCs w:val="24"/>
          <w:shd w:val="clear" w:color="auto" w:fill="FFFFFF"/>
        </w:rPr>
        <w:t xml:space="preserve"> per hour.</w:t>
      </w:r>
      <w:r>
        <w:rPr>
          <w:sz w:val="24"/>
          <w:szCs w:val="24"/>
          <w:shd w:val="clear" w:color="auto" w:fill="FFFFFF"/>
        </w:rPr>
        <w:t xml:space="preserve"> </w:t>
      </w:r>
      <w:r w:rsidR="00F24EAC">
        <w:rPr>
          <w:sz w:val="24"/>
          <w:szCs w:val="24"/>
          <w:shd w:val="clear" w:color="auto" w:fill="FFFFFF"/>
        </w:rPr>
        <w:t xml:space="preserve"> </w:t>
      </w:r>
    </w:p>
    <w:p w:rsidR="002B07C4" w:rsidP="00223C5D" w14:paraId="5D2BE459" w14:textId="15FDAFE5">
      <w:pPr>
        <w:ind w:left="720"/>
        <w:rPr>
          <w:sz w:val="24"/>
          <w:szCs w:val="24"/>
          <w:shd w:val="clear" w:color="auto" w:fill="FFFFFF"/>
        </w:rPr>
      </w:pPr>
    </w:p>
    <w:p w:rsidR="002B07C4" w:rsidP="00223C5D" w14:paraId="4051AE25" w14:textId="03D13069">
      <w:pPr>
        <w:ind w:left="720"/>
        <w:rPr>
          <w:sz w:val="24"/>
          <w:szCs w:val="24"/>
          <w:shd w:val="clear" w:color="auto" w:fill="FFFFFF"/>
        </w:rPr>
      </w:pPr>
      <w:r w:rsidRPr="00C07DAB">
        <w:rPr>
          <w:sz w:val="24"/>
          <w:szCs w:val="24"/>
          <w:shd w:val="clear" w:color="auto" w:fill="FFFFFF"/>
        </w:rPr>
        <w:t>Therefore, the in-house costs to the respondents are as follows:</w:t>
      </w:r>
      <w:r w:rsidR="00F24EAC">
        <w:rPr>
          <w:sz w:val="24"/>
          <w:szCs w:val="24"/>
          <w:shd w:val="clear" w:color="auto" w:fill="FFFFFF"/>
        </w:rPr>
        <w:t xml:space="preserve">  </w:t>
      </w:r>
    </w:p>
    <w:p w:rsidR="002B07C4" w:rsidP="00223C5D" w14:paraId="2D575A3F" w14:textId="0B2DF649">
      <w:pPr>
        <w:ind w:left="720"/>
        <w:rPr>
          <w:sz w:val="24"/>
          <w:szCs w:val="24"/>
          <w:shd w:val="clear" w:color="auto" w:fill="FFFFFF"/>
        </w:rPr>
      </w:pPr>
    </w:p>
    <w:p w:rsidR="002B07C4" w:rsidRPr="00C07DAB" w:rsidP="002B07C4" w14:paraId="35A3BA51" w14:textId="1798127B">
      <w:pPr>
        <w:ind w:firstLine="720"/>
        <w:jc w:val="both"/>
        <w:rPr>
          <w:b/>
          <w:sz w:val="24"/>
          <w:szCs w:val="24"/>
          <w:shd w:val="clear" w:color="auto" w:fill="FFFFFF"/>
        </w:rPr>
      </w:pPr>
      <w:r w:rsidRPr="00452430">
        <w:rPr>
          <w:sz w:val="24"/>
          <w:szCs w:val="24"/>
          <w:shd w:val="clear" w:color="auto" w:fill="FFFFFF"/>
        </w:rPr>
        <w:t>$</w:t>
      </w:r>
      <w:r w:rsidR="00977D71">
        <w:rPr>
          <w:sz w:val="24"/>
          <w:szCs w:val="24"/>
          <w:shd w:val="clear" w:color="auto" w:fill="FFFFFF"/>
        </w:rPr>
        <w:t>60.82</w:t>
      </w:r>
      <w:r w:rsidRPr="00C07DAB">
        <w:rPr>
          <w:sz w:val="24"/>
          <w:szCs w:val="24"/>
          <w:shd w:val="clear" w:color="auto" w:fill="FFFFFF"/>
        </w:rPr>
        <w:t xml:space="preserve"> x </w:t>
      </w:r>
      <w:r w:rsidR="00CB6E50">
        <w:rPr>
          <w:sz w:val="24"/>
          <w:szCs w:val="24"/>
          <w:shd w:val="clear" w:color="auto" w:fill="FFFFFF"/>
        </w:rPr>
        <w:t>1</w:t>
      </w:r>
      <w:r w:rsidR="008055E9">
        <w:rPr>
          <w:sz w:val="24"/>
          <w:szCs w:val="24"/>
          <w:shd w:val="clear" w:color="auto" w:fill="FFFFFF"/>
        </w:rPr>
        <w:t>5</w:t>
      </w:r>
      <w:r w:rsidRPr="00C07DAB">
        <w:rPr>
          <w:sz w:val="24"/>
          <w:szCs w:val="24"/>
          <w:shd w:val="clear" w:color="auto" w:fill="FFFFFF"/>
        </w:rPr>
        <w:t xml:space="preserve"> report</w:t>
      </w:r>
      <w:r>
        <w:rPr>
          <w:sz w:val="24"/>
          <w:szCs w:val="24"/>
          <w:shd w:val="clear" w:color="auto" w:fill="FFFFFF"/>
        </w:rPr>
        <w:t>s</w:t>
      </w:r>
      <w:r w:rsidRPr="00C07DAB">
        <w:rPr>
          <w:sz w:val="24"/>
          <w:szCs w:val="24"/>
          <w:shd w:val="clear" w:color="auto" w:fill="FFFFFF"/>
        </w:rPr>
        <w:t xml:space="preserve">/annually x </w:t>
      </w:r>
      <w:r w:rsidR="00C000FB">
        <w:rPr>
          <w:sz w:val="24"/>
          <w:szCs w:val="24"/>
          <w:shd w:val="clear" w:color="auto" w:fill="FFFFFF"/>
        </w:rPr>
        <w:t>1</w:t>
      </w:r>
      <w:r w:rsidRPr="00C07DAB">
        <w:rPr>
          <w:sz w:val="24"/>
          <w:szCs w:val="24"/>
          <w:shd w:val="clear" w:color="auto" w:fill="FFFFFF"/>
        </w:rPr>
        <w:t xml:space="preserve"> hours per report = </w:t>
      </w:r>
      <w:r w:rsidRPr="002B07C4">
        <w:rPr>
          <w:bCs/>
          <w:sz w:val="24"/>
          <w:szCs w:val="24"/>
          <w:shd w:val="clear" w:color="auto" w:fill="FFFFFF"/>
        </w:rPr>
        <w:t>$</w:t>
      </w:r>
      <w:r w:rsidR="00977D71">
        <w:rPr>
          <w:bCs/>
          <w:sz w:val="24"/>
          <w:szCs w:val="24"/>
          <w:shd w:val="clear" w:color="auto" w:fill="FFFFFF"/>
        </w:rPr>
        <w:t>912.30</w:t>
      </w:r>
      <w:r w:rsidRPr="002B07C4">
        <w:rPr>
          <w:bCs/>
          <w:sz w:val="24"/>
          <w:szCs w:val="24"/>
          <w:shd w:val="clear" w:color="auto" w:fill="FFFFFF"/>
        </w:rPr>
        <w:t xml:space="preserve"> </w:t>
      </w:r>
      <w:r w:rsidR="00F24EAC">
        <w:rPr>
          <w:bCs/>
          <w:sz w:val="24"/>
          <w:szCs w:val="24"/>
          <w:shd w:val="clear" w:color="auto" w:fill="FFFFFF"/>
        </w:rPr>
        <w:t xml:space="preserve"> </w:t>
      </w:r>
    </w:p>
    <w:p w:rsidR="001814C0" w:rsidRPr="00C07DAB" w14:paraId="0E0F552A" w14:textId="154A0352">
      <w:pPr>
        <w:ind w:firstLine="720"/>
        <w:rPr>
          <w:sz w:val="24"/>
          <w:szCs w:val="24"/>
          <w:shd w:val="clear" w:color="auto" w:fill="FFFFFF"/>
        </w:rPr>
      </w:pPr>
    </w:p>
    <w:p w:rsidR="0043338B" w:rsidP="002B07C4" w14:paraId="23BC0125" w14:textId="1E3C62D6">
      <w:pPr>
        <w:ind w:left="720"/>
        <w:rPr>
          <w:b/>
          <w:sz w:val="24"/>
          <w:szCs w:val="24"/>
          <w:shd w:val="clear" w:color="auto" w:fill="FFFFFF"/>
        </w:rPr>
      </w:pPr>
      <w:r w:rsidRPr="00C07DAB">
        <w:rPr>
          <w:b/>
          <w:sz w:val="24"/>
          <w:szCs w:val="24"/>
          <w:shd w:val="clear" w:color="auto" w:fill="FFFFFF"/>
        </w:rPr>
        <w:t xml:space="preserve">Total </w:t>
      </w:r>
      <w:r w:rsidRPr="00C07DAB" w:rsidR="00C82E3A">
        <w:rPr>
          <w:b/>
          <w:sz w:val="24"/>
          <w:szCs w:val="24"/>
          <w:shd w:val="clear" w:color="auto" w:fill="FFFFFF"/>
        </w:rPr>
        <w:t>Annual In-</w:t>
      </w:r>
      <w:r w:rsidR="002B07C4">
        <w:rPr>
          <w:b/>
          <w:sz w:val="24"/>
          <w:szCs w:val="24"/>
          <w:shd w:val="clear" w:color="auto" w:fill="FFFFFF"/>
        </w:rPr>
        <w:t>h</w:t>
      </w:r>
      <w:r w:rsidRPr="00C07DAB" w:rsidR="00C82E3A">
        <w:rPr>
          <w:b/>
          <w:sz w:val="24"/>
          <w:szCs w:val="24"/>
          <w:shd w:val="clear" w:color="auto" w:fill="FFFFFF"/>
        </w:rPr>
        <w:t xml:space="preserve">ouse </w:t>
      </w:r>
      <w:r w:rsidR="002B07C4">
        <w:rPr>
          <w:b/>
          <w:sz w:val="24"/>
          <w:szCs w:val="24"/>
          <w:shd w:val="clear" w:color="auto" w:fill="FFFFFF"/>
        </w:rPr>
        <w:t>C</w:t>
      </w:r>
      <w:r w:rsidRPr="00C07DAB" w:rsidR="00C82E3A">
        <w:rPr>
          <w:b/>
          <w:sz w:val="24"/>
          <w:szCs w:val="24"/>
          <w:shd w:val="clear" w:color="auto" w:fill="FFFFFF"/>
        </w:rPr>
        <w:t>osts</w:t>
      </w:r>
      <w:r w:rsidR="002B07C4">
        <w:rPr>
          <w:b/>
          <w:sz w:val="24"/>
          <w:szCs w:val="24"/>
          <w:shd w:val="clear" w:color="auto" w:fill="FFFFFF"/>
        </w:rPr>
        <w:t xml:space="preserve"> to Respondents</w:t>
      </w:r>
      <w:r w:rsidRPr="00C07DAB">
        <w:rPr>
          <w:sz w:val="24"/>
          <w:szCs w:val="24"/>
          <w:shd w:val="clear" w:color="auto" w:fill="FFFFFF"/>
        </w:rPr>
        <w:t>:</w:t>
      </w:r>
      <w:r w:rsidR="00F24EAC">
        <w:rPr>
          <w:sz w:val="24"/>
          <w:szCs w:val="24"/>
          <w:shd w:val="clear" w:color="auto" w:fill="FFFFFF"/>
        </w:rPr>
        <w:t xml:space="preserve"> </w:t>
      </w:r>
      <w:r w:rsidRPr="00C07DAB" w:rsidR="00C82E3A">
        <w:rPr>
          <w:sz w:val="24"/>
          <w:szCs w:val="24"/>
          <w:shd w:val="clear" w:color="auto" w:fill="FFFFFF"/>
        </w:rPr>
        <w:t xml:space="preserve"> </w:t>
      </w:r>
      <w:r w:rsidRPr="00C07DAB" w:rsidR="00542ABA">
        <w:rPr>
          <w:b/>
          <w:sz w:val="24"/>
          <w:szCs w:val="24"/>
          <w:shd w:val="clear" w:color="auto" w:fill="FFFFFF"/>
        </w:rPr>
        <w:t>$</w:t>
      </w:r>
      <w:r w:rsidR="00977D71">
        <w:rPr>
          <w:b/>
          <w:sz w:val="24"/>
          <w:szCs w:val="24"/>
          <w:shd w:val="clear" w:color="auto" w:fill="FFFFFF"/>
        </w:rPr>
        <w:t>912.30</w:t>
      </w:r>
      <w:r w:rsidRPr="00A916A2" w:rsidR="00282C39">
        <w:rPr>
          <w:bCs/>
          <w:sz w:val="24"/>
          <w:szCs w:val="24"/>
          <w:shd w:val="clear" w:color="auto" w:fill="FFFFFF"/>
        </w:rPr>
        <w:t>.</w:t>
      </w:r>
      <w:r w:rsidRPr="00C07DAB" w:rsidR="00542ABA">
        <w:rPr>
          <w:b/>
          <w:sz w:val="24"/>
          <w:szCs w:val="24"/>
          <w:shd w:val="clear" w:color="auto" w:fill="FFFFFF"/>
        </w:rPr>
        <w:t xml:space="preserve"> </w:t>
      </w:r>
      <w:r w:rsidR="00F24EAC">
        <w:rPr>
          <w:b/>
          <w:sz w:val="24"/>
          <w:szCs w:val="24"/>
          <w:shd w:val="clear" w:color="auto" w:fill="FFFFFF"/>
        </w:rPr>
        <w:t xml:space="preserve"> </w:t>
      </w:r>
    </w:p>
    <w:p w:rsidR="00F068A4" w:rsidP="002B07C4" w14:paraId="57CD1CE5" w14:textId="72DA6471">
      <w:pPr>
        <w:ind w:left="720"/>
        <w:rPr>
          <w:b/>
          <w:sz w:val="24"/>
          <w:szCs w:val="24"/>
          <w:shd w:val="clear" w:color="auto" w:fill="FFFFFF"/>
        </w:rPr>
      </w:pPr>
    </w:p>
    <w:p w:rsidR="006624EB" w:rsidP="00CC0D4A" w14:paraId="3BADF3FF" w14:textId="5D3FD6FC">
      <w:pPr>
        <w:rPr>
          <w:b/>
          <w:sz w:val="24"/>
          <w:szCs w:val="24"/>
          <w:shd w:val="clear" w:color="auto" w:fill="FFFFFF"/>
        </w:rPr>
      </w:pPr>
      <w:r>
        <w:rPr>
          <w:b/>
          <w:sz w:val="24"/>
          <w:szCs w:val="24"/>
          <w:shd w:val="clear" w:color="auto" w:fill="FFFFFF"/>
        </w:rPr>
        <w:t xml:space="preserve">Grand Totals: </w:t>
      </w:r>
      <w:r w:rsidR="00F24EAC">
        <w:rPr>
          <w:b/>
          <w:sz w:val="24"/>
          <w:szCs w:val="24"/>
          <w:shd w:val="clear" w:color="auto" w:fill="FFFFFF"/>
        </w:rPr>
        <w:t xml:space="preserve"> </w:t>
      </w:r>
    </w:p>
    <w:p w:rsidR="006624EB" w:rsidP="002B07C4" w14:paraId="2714E8D6" w14:textId="77777777">
      <w:pPr>
        <w:ind w:left="720"/>
        <w:rPr>
          <w:b/>
          <w:sz w:val="24"/>
          <w:szCs w:val="24"/>
          <w:shd w:val="clear" w:color="auto" w:fill="FFFFFF"/>
        </w:rPr>
      </w:pPr>
    </w:p>
    <w:p w:rsidR="00F068A4" w:rsidRPr="00F068A4" w:rsidP="002B07C4" w14:paraId="126622ED" w14:textId="01478CE7">
      <w:pPr>
        <w:ind w:left="720"/>
        <w:rPr>
          <w:b/>
          <w:sz w:val="24"/>
          <w:szCs w:val="24"/>
          <w:shd w:val="clear" w:color="auto" w:fill="FFFFFF"/>
        </w:rPr>
      </w:pPr>
      <w:r>
        <w:rPr>
          <w:b/>
          <w:sz w:val="24"/>
          <w:szCs w:val="24"/>
          <w:shd w:val="clear" w:color="auto" w:fill="FFFFFF"/>
        </w:rPr>
        <w:t>Total Number of Respondents:</w:t>
      </w:r>
      <w:r w:rsidRPr="00A916A2" w:rsidR="00F24EAC">
        <w:rPr>
          <w:bCs/>
          <w:sz w:val="24"/>
          <w:szCs w:val="24"/>
          <w:shd w:val="clear" w:color="auto" w:fill="FFFFFF"/>
        </w:rPr>
        <w:t xml:space="preserve"> </w:t>
      </w:r>
      <w:r w:rsidRPr="00A916A2">
        <w:rPr>
          <w:bCs/>
          <w:sz w:val="24"/>
          <w:szCs w:val="24"/>
          <w:shd w:val="clear" w:color="auto" w:fill="FFFFFF"/>
        </w:rPr>
        <w:t xml:space="preserve"> </w:t>
      </w:r>
      <w:r>
        <w:rPr>
          <w:b/>
          <w:sz w:val="24"/>
          <w:szCs w:val="24"/>
          <w:shd w:val="clear" w:color="auto" w:fill="FFFFFF"/>
        </w:rPr>
        <w:t>23,201 respondents</w:t>
      </w:r>
      <w:r w:rsidRPr="00A916A2" w:rsidR="00F24EAC">
        <w:rPr>
          <w:bCs/>
          <w:sz w:val="24"/>
          <w:szCs w:val="24"/>
          <w:shd w:val="clear" w:color="auto" w:fill="FFFFFF"/>
        </w:rPr>
        <w:t>.</w:t>
      </w:r>
      <w:r w:rsidR="00F24EAC">
        <w:rPr>
          <w:b/>
          <w:sz w:val="24"/>
          <w:szCs w:val="24"/>
          <w:shd w:val="clear" w:color="auto" w:fill="FFFFFF"/>
        </w:rPr>
        <w:t xml:space="preserve">  </w:t>
      </w:r>
    </w:p>
    <w:p w:rsidR="00F068A4" w:rsidP="002B07C4" w14:paraId="0FE826A1" w14:textId="581EB478">
      <w:pPr>
        <w:ind w:left="720"/>
        <w:rPr>
          <w:b/>
          <w:sz w:val="24"/>
          <w:szCs w:val="24"/>
          <w:shd w:val="clear" w:color="auto" w:fill="FFFFFF"/>
        </w:rPr>
      </w:pPr>
    </w:p>
    <w:p w:rsidR="00F068A4" w:rsidRPr="00F068A4" w:rsidP="002B07C4" w14:paraId="2CFE5276" w14:textId="701FCACB">
      <w:pPr>
        <w:ind w:left="720"/>
        <w:rPr>
          <w:b/>
          <w:sz w:val="24"/>
          <w:szCs w:val="24"/>
          <w:shd w:val="clear" w:color="auto" w:fill="FFFFFF"/>
        </w:rPr>
      </w:pPr>
      <w:r>
        <w:rPr>
          <w:b/>
          <w:sz w:val="24"/>
          <w:szCs w:val="24"/>
          <w:shd w:val="clear" w:color="auto" w:fill="FFFFFF"/>
        </w:rPr>
        <w:t>Total Annual Responses:</w:t>
      </w:r>
      <w:r w:rsidRPr="00A916A2">
        <w:rPr>
          <w:bCs/>
          <w:sz w:val="24"/>
          <w:szCs w:val="24"/>
          <w:shd w:val="clear" w:color="auto" w:fill="FFFFFF"/>
        </w:rPr>
        <w:t xml:space="preserve"> </w:t>
      </w:r>
      <w:r w:rsidRPr="00A916A2" w:rsidR="00F24EAC">
        <w:rPr>
          <w:bCs/>
          <w:sz w:val="24"/>
          <w:szCs w:val="24"/>
          <w:shd w:val="clear" w:color="auto" w:fill="FFFFFF"/>
        </w:rPr>
        <w:t xml:space="preserve"> </w:t>
      </w:r>
      <w:r>
        <w:rPr>
          <w:b/>
          <w:sz w:val="24"/>
          <w:szCs w:val="24"/>
          <w:shd w:val="clear" w:color="auto" w:fill="FFFFFF"/>
        </w:rPr>
        <w:t xml:space="preserve">15 </w:t>
      </w:r>
      <w:r w:rsidR="00421118">
        <w:rPr>
          <w:b/>
          <w:sz w:val="24"/>
          <w:szCs w:val="24"/>
          <w:shd w:val="clear" w:color="auto" w:fill="FFFFFF"/>
        </w:rPr>
        <w:t>r</w:t>
      </w:r>
      <w:r>
        <w:rPr>
          <w:b/>
          <w:sz w:val="24"/>
          <w:szCs w:val="24"/>
          <w:shd w:val="clear" w:color="auto" w:fill="FFFFFF"/>
        </w:rPr>
        <w:t>esponses</w:t>
      </w:r>
      <w:r w:rsidRPr="00A916A2" w:rsidR="00F24EAC">
        <w:rPr>
          <w:bCs/>
          <w:sz w:val="24"/>
          <w:szCs w:val="24"/>
          <w:shd w:val="clear" w:color="auto" w:fill="FFFFFF"/>
        </w:rPr>
        <w:t>.</w:t>
      </w:r>
      <w:r w:rsidR="00F24EAC">
        <w:rPr>
          <w:b/>
          <w:sz w:val="24"/>
          <w:szCs w:val="24"/>
          <w:shd w:val="clear" w:color="auto" w:fill="FFFFFF"/>
        </w:rPr>
        <w:t xml:space="preserve"> </w:t>
      </w:r>
      <w:r>
        <w:rPr>
          <w:b/>
          <w:sz w:val="24"/>
          <w:szCs w:val="24"/>
          <w:shd w:val="clear" w:color="auto" w:fill="FFFFFF"/>
        </w:rPr>
        <w:t xml:space="preserve"> </w:t>
      </w:r>
    </w:p>
    <w:p w:rsidR="00F068A4" w:rsidP="002B07C4" w14:paraId="3FF9CAB7" w14:textId="731B24A4">
      <w:pPr>
        <w:ind w:left="720"/>
        <w:rPr>
          <w:b/>
          <w:sz w:val="24"/>
          <w:szCs w:val="24"/>
          <w:shd w:val="clear" w:color="auto" w:fill="FFFFFF"/>
        </w:rPr>
      </w:pPr>
    </w:p>
    <w:p w:rsidR="00F068A4" w:rsidP="002B07C4" w14:paraId="4DA82BBD" w14:textId="01F96AED">
      <w:pPr>
        <w:ind w:left="720"/>
        <w:rPr>
          <w:b/>
          <w:sz w:val="24"/>
          <w:szCs w:val="24"/>
          <w:shd w:val="clear" w:color="auto" w:fill="FFFFFF"/>
        </w:rPr>
      </w:pPr>
      <w:r>
        <w:rPr>
          <w:b/>
          <w:sz w:val="24"/>
          <w:szCs w:val="24"/>
          <w:shd w:val="clear" w:color="auto" w:fill="FFFFFF"/>
        </w:rPr>
        <w:t>Total Annual Burden Hours:</w:t>
      </w:r>
      <w:r w:rsidRPr="00644F79" w:rsidR="00644F79">
        <w:rPr>
          <w:sz w:val="24"/>
          <w:szCs w:val="24"/>
          <w:shd w:val="clear" w:color="auto" w:fill="FFFFFF"/>
        </w:rPr>
        <w:t xml:space="preserve"> </w:t>
      </w:r>
      <w:r w:rsidR="00F24EAC">
        <w:rPr>
          <w:sz w:val="24"/>
          <w:szCs w:val="24"/>
          <w:shd w:val="clear" w:color="auto" w:fill="FFFFFF"/>
        </w:rPr>
        <w:t xml:space="preserve"> </w:t>
      </w:r>
      <w:r w:rsidRPr="00D63647" w:rsidR="00644F79">
        <w:rPr>
          <w:b/>
          <w:bCs/>
          <w:sz w:val="24"/>
          <w:szCs w:val="24"/>
          <w:shd w:val="clear" w:color="auto" w:fill="FFFFFF"/>
        </w:rPr>
        <w:t xml:space="preserve">15 </w:t>
      </w:r>
      <w:r w:rsidR="00644F79">
        <w:rPr>
          <w:b/>
          <w:bCs/>
          <w:sz w:val="24"/>
          <w:szCs w:val="24"/>
          <w:shd w:val="clear" w:color="auto" w:fill="FFFFFF"/>
        </w:rPr>
        <w:t>hours</w:t>
      </w:r>
      <w:r w:rsidRPr="00A916A2" w:rsidR="00F24EAC">
        <w:rPr>
          <w:sz w:val="24"/>
          <w:szCs w:val="24"/>
          <w:shd w:val="clear" w:color="auto" w:fill="FFFFFF"/>
        </w:rPr>
        <w:t>.</w:t>
      </w:r>
      <w:r w:rsidR="00F24EAC">
        <w:rPr>
          <w:b/>
          <w:bCs/>
          <w:sz w:val="24"/>
          <w:szCs w:val="24"/>
          <w:shd w:val="clear" w:color="auto" w:fill="FFFFFF"/>
        </w:rPr>
        <w:t xml:space="preserve">  </w:t>
      </w:r>
    </w:p>
    <w:p w:rsidR="00F068A4" w:rsidP="002B07C4" w14:paraId="54F14316" w14:textId="46A7763D">
      <w:pPr>
        <w:ind w:left="720"/>
        <w:rPr>
          <w:b/>
          <w:sz w:val="24"/>
          <w:szCs w:val="24"/>
          <w:shd w:val="clear" w:color="auto" w:fill="FFFFFF"/>
        </w:rPr>
      </w:pPr>
    </w:p>
    <w:p w:rsidR="00F068A4" w:rsidRPr="002B07C4" w:rsidP="002B07C4" w14:paraId="216FD46F" w14:textId="41180ED9">
      <w:pPr>
        <w:ind w:left="720"/>
        <w:rPr>
          <w:sz w:val="24"/>
          <w:szCs w:val="24"/>
          <w:shd w:val="clear" w:color="auto" w:fill="FFFFFF"/>
        </w:rPr>
      </w:pPr>
      <w:r w:rsidRPr="00B77869">
        <w:rPr>
          <w:b/>
          <w:sz w:val="24"/>
          <w:szCs w:val="24"/>
          <w:shd w:val="clear" w:color="auto" w:fill="FFFFFF"/>
        </w:rPr>
        <w:t>Total Annual In-house to Respondents:</w:t>
      </w:r>
      <w:r w:rsidRPr="00A916A2" w:rsidR="00F24EAC">
        <w:rPr>
          <w:bCs/>
          <w:sz w:val="24"/>
          <w:szCs w:val="24"/>
          <w:shd w:val="clear" w:color="auto" w:fill="FFFFFF"/>
        </w:rPr>
        <w:t xml:space="preserve"> </w:t>
      </w:r>
      <w:r w:rsidRPr="00A916A2">
        <w:rPr>
          <w:bCs/>
          <w:sz w:val="24"/>
          <w:szCs w:val="24"/>
          <w:shd w:val="clear" w:color="auto" w:fill="FFFFFF"/>
        </w:rPr>
        <w:t xml:space="preserve"> </w:t>
      </w:r>
      <w:r w:rsidRPr="00B77869">
        <w:rPr>
          <w:b/>
          <w:bCs/>
          <w:sz w:val="24"/>
          <w:szCs w:val="24"/>
          <w:shd w:val="clear" w:color="auto" w:fill="FFFFFF"/>
        </w:rPr>
        <w:t>$</w:t>
      </w:r>
      <w:r w:rsidR="00977D71">
        <w:rPr>
          <w:b/>
          <w:bCs/>
          <w:sz w:val="24"/>
          <w:szCs w:val="24"/>
          <w:shd w:val="clear" w:color="auto" w:fill="FFFFFF"/>
        </w:rPr>
        <w:t>912.30</w:t>
      </w:r>
      <w:r w:rsidRPr="00A916A2" w:rsidR="00F24EAC">
        <w:rPr>
          <w:sz w:val="24"/>
          <w:szCs w:val="24"/>
          <w:shd w:val="clear" w:color="auto" w:fill="FFFFFF"/>
        </w:rPr>
        <w:t>.</w:t>
      </w:r>
      <w:r w:rsidR="00F24EAC">
        <w:rPr>
          <w:b/>
          <w:bCs/>
          <w:sz w:val="24"/>
          <w:szCs w:val="24"/>
          <w:shd w:val="clear" w:color="auto" w:fill="FFFFFF"/>
        </w:rPr>
        <w:t xml:space="preserve">  </w:t>
      </w:r>
    </w:p>
    <w:p w:rsidR="00B206C0" w:rsidRPr="00C07DAB" w:rsidP="00B75238" w14:paraId="4DDC9896" w14:textId="77777777">
      <w:pPr>
        <w:jc w:val="both"/>
        <w:rPr>
          <w:b/>
          <w:sz w:val="24"/>
          <w:szCs w:val="24"/>
          <w:shd w:val="clear" w:color="auto" w:fill="FFFFFF"/>
        </w:rPr>
      </w:pPr>
    </w:p>
    <w:p w:rsidR="00820B5F" w:rsidRPr="00C07DAB" w:rsidP="00510356" w14:paraId="65440735" w14:textId="1AB6D282">
      <w:pPr>
        <w:rPr>
          <w:sz w:val="24"/>
          <w:szCs w:val="24"/>
          <w:shd w:val="clear" w:color="auto" w:fill="FFFFFF"/>
        </w:rPr>
      </w:pPr>
      <w:r w:rsidRPr="006D12FE">
        <w:rPr>
          <w:bCs/>
          <w:sz w:val="24"/>
          <w:szCs w:val="24"/>
          <w:shd w:val="clear" w:color="auto" w:fill="FFFFFF"/>
        </w:rPr>
        <w:t xml:space="preserve">13.  </w:t>
      </w:r>
      <w:r w:rsidRPr="00C07DAB">
        <w:rPr>
          <w:sz w:val="24"/>
          <w:szCs w:val="24"/>
          <w:shd w:val="clear" w:color="auto" w:fill="FFFFFF"/>
        </w:rPr>
        <w:t xml:space="preserve">There is no </w:t>
      </w:r>
      <w:r>
        <w:rPr>
          <w:sz w:val="24"/>
          <w:szCs w:val="24"/>
          <w:shd w:val="clear" w:color="auto" w:fill="FFFFFF"/>
        </w:rPr>
        <w:t xml:space="preserve">outside </w:t>
      </w:r>
      <w:r w:rsidRPr="00C07DAB">
        <w:rPr>
          <w:sz w:val="24"/>
          <w:szCs w:val="24"/>
          <w:shd w:val="clear" w:color="auto" w:fill="FFFFFF"/>
        </w:rPr>
        <w:t xml:space="preserve">cost to the </w:t>
      </w:r>
      <w:r w:rsidRPr="00C07DAB">
        <w:rPr>
          <w:sz w:val="24"/>
          <w:szCs w:val="24"/>
          <w:shd w:val="clear" w:color="auto" w:fill="FFFFFF"/>
        </w:rPr>
        <w:t>respondents.</w:t>
      </w:r>
      <w:r>
        <w:rPr>
          <w:sz w:val="24"/>
          <w:szCs w:val="24"/>
          <w:shd w:val="clear" w:color="auto" w:fill="FFFFFF"/>
        </w:rPr>
        <w:t xml:space="preserve">  Government entity respondents may file reports by email, and no outside hiring or consulting is needed to </w:t>
      </w:r>
      <w:r w:rsidR="00AE65A9">
        <w:rPr>
          <w:sz w:val="24"/>
          <w:szCs w:val="24"/>
          <w:shd w:val="clear" w:color="auto" w:fill="FFFFFF"/>
        </w:rPr>
        <w:t xml:space="preserve">draft or </w:t>
      </w:r>
      <w:r>
        <w:rPr>
          <w:sz w:val="24"/>
          <w:szCs w:val="24"/>
          <w:shd w:val="clear" w:color="auto" w:fill="FFFFFF"/>
        </w:rPr>
        <w:t xml:space="preserve">submit a report.  </w:t>
      </w:r>
    </w:p>
    <w:p w:rsidR="0043338B" w:rsidRPr="00C07DAB" w14:paraId="1D0415F7" w14:textId="77777777">
      <w:pPr>
        <w:jc w:val="both"/>
        <w:rPr>
          <w:sz w:val="24"/>
          <w:szCs w:val="24"/>
          <w:shd w:val="clear" w:color="auto" w:fill="FFFFFF"/>
        </w:rPr>
      </w:pPr>
    </w:p>
    <w:p w:rsidR="00390DCE" w:rsidRPr="00C07DAB" w14:paraId="7B4311A1" w14:textId="5C9D8A6F">
      <w:pPr>
        <w:rPr>
          <w:color w:val="000000"/>
          <w:sz w:val="24"/>
          <w:szCs w:val="24"/>
        </w:rPr>
      </w:pPr>
      <w:r w:rsidRPr="006D12FE">
        <w:rPr>
          <w:bCs/>
          <w:sz w:val="24"/>
          <w:szCs w:val="24"/>
          <w:shd w:val="clear" w:color="auto" w:fill="FFFFFF"/>
        </w:rPr>
        <w:t xml:space="preserve">14.  </w:t>
      </w:r>
      <w:r w:rsidRPr="00054DCE" w:rsidR="004F4D4E">
        <w:rPr>
          <w:sz w:val="24"/>
          <w:szCs w:val="24"/>
        </w:rPr>
        <w:t xml:space="preserve">The Commission does not expect to incur costs </w:t>
      </w:r>
      <w:r w:rsidR="004F4D4E">
        <w:rPr>
          <w:sz w:val="24"/>
          <w:szCs w:val="24"/>
        </w:rPr>
        <w:t>related to the</w:t>
      </w:r>
      <w:r w:rsidR="004F4D4E">
        <w:rPr>
          <w:color w:val="000000"/>
          <w:sz w:val="24"/>
          <w:szCs w:val="24"/>
        </w:rPr>
        <w:t xml:space="preserve"> f</w:t>
      </w:r>
      <w:r>
        <w:rPr>
          <w:color w:val="000000"/>
          <w:sz w:val="24"/>
          <w:szCs w:val="24"/>
        </w:rPr>
        <w:t xml:space="preserve">alse alert reports </w:t>
      </w:r>
      <w:r w:rsidRPr="00054DCE" w:rsidR="004F4D4E">
        <w:rPr>
          <w:sz w:val="24"/>
          <w:szCs w:val="24"/>
        </w:rPr>
        <w:t xml:space="preserve">beyond the normal labor costs for staff.  </w:t>
      </w:r>
    </w:p>
    <w:p w:rsidR="00792D7F" w:rsidRPr="00C07DAB" w14:paraId="0EA0A882" w14:textId="77777777">
      <w:pPr>
        <w:jc w:val="both"/>
        <w:rPr>
          <w:sz w:val="24"/>
          <w:szCs w:val="24"/>
          <w:shd w:val="clear" w:color="auto" w:fill="FFFFFF"/>
        </w:rPr>
      </w:pPr>
    </w:p>
    <w:p w:rsidR="00CE495B" w14:paraId="2301E43B" w14:textId="04E05267">
      <w:pPr>
        <w:spacing w:after="220"/>
        <w:rPr>
          <w:bCs/>
          <w:sz w:val="24"/>
          <w:szCs w:val="24"/>
          <w:shd w:val="clear" w:color="auto" w:fill="FFFFFF"/>
        </w:rPr>
      </w:pPr>
      <w:r w:rsidRPr="006D12FE">
        <w:rPr>
          <w:bCs/>
          <w:sz w:val="24"/>
          <w:szCs w:val="24"/>
          <w:shd w:val="clear" w:color="auto" w:fill="FFFFFF"/>
        </w:rPr>
        <w:t xml:space="preserve">15.  </w:t>
      </w:r>
      <w:r w:rsidRPr="0047792B" w:rsidR="00634CCA">
        <w:rPr>
          <w:bCs/>
          <w:sz w:val="24"/>
          <w:szCs w:val="24"/>
          <w:shd w:val="clear" w:color="auto" w:fill="FFFFFF"/>
        </w:rPr>
        <w:t>This is a</w:t>
      </w:r>
      <w:r w:rsidR="00220684">
        <w:rPr>
          <w:bCs/>
          <w:sz w:val="24"/>
          <w:szCs w:val="24"/>
          <w:shd w:val="clear" w:color="auto" w:fill="FFFFFF"/>
        </w:rPr>
        <w:t xml:space="preserve"> </w:t>
      </w:r>
      <w:r w:rsidR="00881C87">
        <w:rPr>
          <w:bCs/>
          <w:sz w:val="24"/>
          <w:szCs w:val="24"/>
          <w:shd w:val="clear" w:color="auto" w:fill="FFFFFF"/>
        </w:rPr>
        <w:t>revision</w:t>
      </w:r>
      <w:r w:rsidR="00220684">
        <w:rPr>
          <w:bCs/>
          <w:sz w:val="24"/>
          <w:szCs w:val="24"/>
          <w:shd w:val="clear" w:color="auto" w:fill="FFFFFF"/>
        </w:rPr>
        <w:t xml:space="preserve"> of a currently approved </w:t>
      </w:r>
      <w:r w:rsidRPr="0047792B" w:rsidR="00634CCA">
        <w:rPr>
          <w:bCs/>
          <w:sz w:val="24"/>
          <w:szCs w:val="24"/>
          <w:shd w:val="clear" w:color="auto" w:fill="FFFFFF"/>
        </w:rPr>
        <w:t>information collection</w:t>
      </w:r>
      <w:r w:rsidRPr="0084502C" w:rsidR="009722EC">
        <w:rPr>
          <w:bCs/>
          <w:sz w:val="24"/>
          <w:szCs w:val="24"/>
          <w:shd w:val="clear" w:color="auto" w:fill="FFFFFF"/>
        </w:rPr>
        <w:t>.</w:t>
      </w:r>
      <w:r w:rsidR="00F24EAC">
        <w:rPr>
          <w:bCs/>
          <w:sz w:val="24"/>
          <w:szCs w:val="24"/>
          <w:shd w:val="clear" w:color="auto" w:fill="FFFFFF"/>
        </w:rPr>
        <w:t xml:space="preserve"> </w:t>
      </w:r>
      <w:r w:rsidRPr="0084502C" w:rsidR="009722EC">
        <w:rPr>
          <w:bCs/>
          <w:sz w:val="24"/>
          <w:szCs w:val="24"/>
          <w:shd w:val="clear" w:color="auto" w:fill="FFFFFF"/>
        </w:rPr>
        <w:t xml:space="preserve"> </w:t>
      </w:r>
      <w:r w:rsidR="001872E0">
        <w:rPr>
          <w:bCs/>
          <w:sz w:val="24"/>
          <w:szCs w:val="24"/>
          <w:shd w:val="clear" w:color="auto" w:fill="FFFFFF"/>
        </w:rPr>
        <w:t>T</w:t>
      </w:r>
      <w:r w:rsidR="008566E8">
        <w:rPr>
          <w:bCs/>
          <w:sz w:val="24"/>
          <w:szCs w:val="24"/>
          <w:shd w:val="clear" w:color="auto" w:fill="FFFFFF"/>
        </w:rPr>
        <w:t>he Commission is reporting program changes/</w:t>
      </w:r>
      <w:r w:rsidR="0056224C">
        <w:rPr>
          <w:bCs/>
          <w:sz w:val="24"/>
          <w:szCs w:val="24"/>
          <w:shd w:val="clear" w:color="auto" w:fill="FFFFFF"/>
        </w:rPr>
        <w:t xml:space="preserve">decreases </w:t>
      </w:r>
      <w:r w:rsidR="008566E8">
        <w:rPr>
          <w:bCs/>
          <w:sz w:val="24"/>
          <w:szCs w:val="24"/>
          <w:shd w:val="clear" w:color="auto" w:fill="FFFFFF"/>
        </w:rPr>
        <w:t xml:space="preserve">to the total number of respondents of </w:t>
      </w:r>
      <w:r w:rsidR="00EF2012">
        <w:rPr>
          <w:bCs/>
          <w:sz w:val="24"/>
          <w:szCs w:val="24"/>
          <w:shd w:val="clear" w:color="auto" w:fill="FFFFFF"/>
        </w:rPr>
        <w:t>-76</w:t>
      </w:r>
      <w:r w:rsidR="001872E0">
        <w:rPr>
          <w:bCs/>
          <w:sz w:val="24"/>
          <w:szCs w:val="24"/>
          <w:shd w:val="clear" w:color="auto" w:fill="FFFFFF"/>
        </w:rPr>
        <w:t xml:space="preserve">, the total annual responses of </w:t>
      </w:r>
      <w:r w:rsidR="00FC1AC7">
        <w:rPr>
          <w:bCs/>
          <w:sz w:val="24"/>
          <w:szCs w:val="24"/>
          <w:shd w:val="clear" w:color="auto" w:fill="FFFFFF"/>
        </w:rPr>
        <w:t>-152</w:t>
      </w:r>
      <w:r w:rsidR="0062552D">
        <w:rPr>
          <w:bCs/>
          <w:sz w:val="24"/>
          <w:szCs w:val="24"/>
          <w:shd w:val="clear" w:color="auto" w:fill="FFFFFF"/>
        </w:rPr>
        <w:t>,</w:t>
      </w:r>
      <w:r w:rsidR="001872E0">
        <w:rPr>
          <w:bCs/>
          <w:sz w:val="24"/>
          <w:szCs w:val="24"/>
          <w:shd w:val="clear" w:color="auto" w:fill="FFFFFF"/>
        </w:rPr>
        <w:t xml:space="preserve"> and total annual burden hours of </w:t>
      </w:r>
      <w:r w:rsidR="008717A2">
        <w:rPr>
          <w:bCs/>
          <w:sz w:val="24"/>
          <w:szCs w:val="24"/>
          <w:shd w:val="clear" w:color="auto" w:fill="FFFFFF"/>
        </w:rPr>
        <w:t>-22,800</w:t>
      </w:r>
      <w:r w:rsidR="001872E0">
        <w:rPr>
          <w:bCs/>
          <w:sz w:val="24"/>
          <w:szCs w:val="24"/>
          <w:shd w:val="clear" w:color="auto" w:fill="FFFFFF"/>
        </w:rPr>
        <w:t>, due to the adoption of FCC 21-77</w:t>
      </w:r>
      <w:r w:rsidR="00486C3F">
        <w:rPr>
          <w:bCs/>
          <w:sz w:val="24"/>
          <w:szCs w:val="24"/>
          <w:shd w:val="clear" w:color="auto" w:fill="FFFFFF"/>
        </w:rPr>
        <w:t xml:space="preserve"> and </w:t>
      </w:r>
      <w:r w:rsidR="00C9661B">
        <w:rPr>
          <w:bCs/>
          <w:sz w:val="24"/>
          <w:szCs w:val="24"/>
          <w:shd w:val="clear" w:color="auto" w:fill="FFFFFF"/>
        </w:rPr>
        <w:t>subsequent</w:t>
      </w:r>
      <w:r w:rsidR="00486C3F">
        <w:rPr>
          <w:bCs/>
          <w:sz w:val="24"/>
          <w:szCs w:val="24"/>
          <w:shd w:val="clear" w:color="auto" w:fill="FFFFFF"/>
        </w:rPr>
        <w:t xml:space="preserve"> fulfillment by respondents of the one-time reporting requirement regarding the Handset Display Update</w:t>
      </w:r>
      <w:r w:rsidR="001872E0">
        <w:rPr>
          <w:bCs/>
          <w:sz w:val="24"/>
          <w:szCs w:val="24"/>
          <w:shd w:val="clear" w:color="auto" w:fill="FFFFFF"/>
        </w:rPr>
        <w:t xml:space="preserve">. </w:t>
      </w:r>
      <w:r w:rsidR="00A90468">
        <w:rPr>
          <w:bCs/>
          <w:sz w:val="24"/>
          <w:szCs w:val="24"/>
          <w:shd w:val="clear" w:color="auto" w:fill="FFFFFF"/>
        </w:rPr>
        <w:t xml:space="preserve"> </w:t>
      </w:r>
      <w:r w:rsidR="001872E0">
        <w:rPr>
          <w:bCs/>
          <w:sz w:val="24"/>
          <w:szCs w:val="24"/>
          <w:shd w:val="clear" w:color="auto" w:fill="FFFFFF"/>
        </w:rPr>
        <w:t xml:space="preserve">These figures will be </w:t>
      </w:r>
      <w:r w:rsidR="00A86A16">
        <w:rPr>
          <w:bCs/>
          <w:sz w:val="24"/>
          <w:szCs w:val="24"/>
          <w:shd w:val="clear" w:color="auto" w:fill="FFFFFF"/>
        </w:rPr>
        <w:t>removed from</w:t>
      </w:r>
      <w:r w:rsidR="001872E0">
        <w:rPr>
          <w:bCs/>
          <w:sz w:val="24"/>
          <w:szCs w:val="24"/>
          <w:shd w:val="clear" w:color="auto" w:fill="FFFFFF"/>
        </w:rPr>
        <w:t xml:space="preserve"> </w:t>
      </w:r>
      <w:r w:rsidR="00E23324">
        <w:rPr>
          <w:bCs/>
          <w:sz w:val="24"/>
          <w:szCs w:val="24"/>
          <w:shd w:val="clear" w:color="auto" w:fill="FFFFFF"/>
        </w:rPr>
        <w:t xml:space="preserve">this collection. </w:t>
      </w:r>
    </w:p>
    <w:p w:rsidR="00112A98" w:rsidRPr="00351E2F" w14:paraId="12AF101C" w14:textId="79204D62">
      <w:pPr>
        <w:spacing w:after="220"/>
        <w:rPr>
          <w:bCs/>
          <w:sz w:val="24"/>
          <w:szCs w:val="24"/>
          <w:shd w:val="clear" w:color="auto" w:fill="FFFFFF"/>
        </w:rPr>
      </w:pPr>
      <w:r>
        <w:rPr>
          <w:bCs/>
          <w:sz w:val="24"/>
          <w:szCs w:val="24"/>
          <w:shd w:val="clear" w:color="auto" w:fill="FFFFFF"/>
        </w:rPr>
        <w:t xml:space="preserve">No adjustments are being reported to this information collection. </w:t>
      </w:r>
    </w:p>
    <w:p w:rsidR="0043338B" w:rsidRPr="00C07DAB" w14:paraId="25E3D910" w14:textId="601D6BD9">
      <w:pPr>
        <w:spacing w:after="220"/>
        <w:rPr>
          <w:sz w:val="24"/>
          <w:szCs w:val="24"/>
          <w:shd w:val="clear" w:color="auto" w:fill="FFFFFF"/>
        </w:rPr>
      </w:pPr>
      <w:r w:rsidRPr="006D12FE">
        <w:rPr>
          <w:bCs/>
          <w:sz w:val="24"/>
          <w:szCs w:val="24"/>
          <w:shd w:val="clear" w:color="auto" w:fill="FFFFFF"/>
        </w:rPr>
        <w:t xml:space="preserve">16.  </w:t>
      </w:r>
      <w:r w:rsidRPr="00C07DAB">
        <w:rPr>
          <w:sz w:val="24"/>
          <w:szCs w:val="24"/>
          <w:shd w:val="clear" w:color="auto" w:fill="FFFFFF"/>
        </w:rPr>
        <w:t xml:space="preserve">The </w:t>
      </w:r>
      <w:r w:rsidRPr="00C07DAB" w:rsidR="00BB24E4">
        <w:rPr>
          <w:sz w:val="24"/>
          <w:szCs w:val="24"/>
          <w:shd w:val="clear" w:color="auto" w:fill="FFFFFF"/>
        </w:rPr>
        <w:t>Commission</w:t>
      </w:r>
      <w:r w:rsidRPr="00C07DAB" w:rsidR="006C2698">
        <w:rPr>
          <w:sz w:val="24"/>
          <w:szCs w:val="24"/>
          <w:shd w:val="clear" w:color="auto" w:fill="FFFFFF"/>
        </w:rPr>
        <w:t xml:space="preserve"> </w:t>
      </w:r>
      <w:r w:rsidR="00634CCA">
        <w:rPr>
          <w:sz w:val="24"/>
          <w:szCs w:val="24"/>
          <w:shd w:val="clear" w:color="auto" w:fill="FFFFFF"/>
        </w:rPr>
        <w:t>has no plans to publish specific information about the false alert reporting</w:t>
      </w:r>
      <w:r w:rsidRPr="00C07DAB" w:rsidR="006C2698">
        <w:rPr>
          <w:sz w:val="24"/>
          <w:szCs w:val="24"/>
          <w:shd w:val="clear" w:color="auto" w:fill="FFFFFF"/>
        </w:rPr>
        <w:t>.</w:t>
      </w:r>
      <w:r w:rsidRPr="00C07DAB">
        <w:rPr>
          <w:sz w:val="24"/>
          <w:szCs w:val="24"/>
          <w:shd w:val="clear" w:color="auto" w:fill="FFFFFF"/>
        </w:rPr>
        <w:t xml:space="preserve"> </w:t>
      </w:r>
      <w:r w:rsidR="00A90468">
        <w:rPr>
          <w:sz w:val="24"/>
          <w:szCs w:val="24"/>
          <w:shd w:val="clear" w:color="auto" w:fill="FFFFFF"/>
        </w:rPr>
        <w:t xml:space="preserve"> </w:t>
      </w:r>
    </w:p>
    <w:p w:rsidR="0043338B" w:rsidRPr="00056588" w14:paraId="0F890ED6" w14:textId="44C697C9">
      <w:pPr>
        <w:spacing w:after="220"/>
        <w:rPr>
          <w:bCs/>
          <w:sz w:val="24"/>
          <w:szCs w:val="24"/>
          <w:shd w:val="clear" w:color="auto" w:fill="FFFFFF"/>
        </w:rPr>
      </w:pPr>
      <w:r w:rsidRPr="006D12FE">
        <w:rPr>
          <w:bCs/>
          <w:sz w:val="24"/>
          <w:szCs w:val="24"/>
          <w:shd w:val="clear" w:color="auto" w:fill="FFFFFF"/>
        </w:rPr>
        <w:t xml:space="preserve">17.  </w:t>
      </w:r>
      <w:r w:rsidRPr="0047792B">
        <w:rPr>
          <w:bCs/>
          <w:sz w:val="24"/>
          <w:szCs w:val="24"/>
          <w:shd w:val="clear" w:color="auto" w:fill="FFFFFF"/>
        </w:rPr>
        <w:t>The Commission does not intend to seek approval not to display the expiration date of the information collectio</w:t>
      </w:r>
      <w:r w:rsidRPr="00FF2FCC">
        <w:rPr>
          <w:bCs/>
          <w:sz w:val="24"/>
          <w:szCs w:val="24"/>
          <w:shd w:val="clear" w:color="auto" w:fill="FFFFFF"/>
        </w:rPr>
        <w:t>n from OMB.</w:t>
      </w:r>
      <w:r w:rsidRPr="00056588" w:rsidR="009B6497">
        <w:rPr>
          <w:bCs/>
          <w:sz w:val="24"/>
          <w:szCs w:val="24"/>
          <w:shd w:val="clear" w:color="auto" w:fill="FFFFFF"/>
        </w:rPr>
        <w:t xml:space="preserve"> </w:t>
      </w:r>
      <w:r w:rsidR="00A90468">
        <w:rPr>
          <w:bCs/>
          <w:sz w:val="24"/>
          <w:szCs w:val="24"/>
          <w:shd w:val="clear" w:color="auto" w:fill="FFFFFF"/>
        </w:rPr>
        <w:t xml:space="preserve"> </w:t>
      </w:r>
    </w:p>
    <w:p w:rsidR="0043338B" w:rsidRPr="00C07DAB" w14:paraId="758B4DDD" w14:textId="4B5D6233">
      <w:pPr>
        <w:spacing w:after="220"/>
        <w:rPr>
          <w:sz w:val="24"/>
          <w:szCs w:val="24"/>
          <w:shd w:val="clear" w:color="auto" w:fill="FFFFFF"/>
        </w:rPr>
      </w:pPr>
      <w:r w:rsidRPr="006D12FE">
        <w:rPr>
          <w:bCs/>
          <w:sz w:val="24"/>
          <w:szCs w:val="24"/>
          <w:shd w:val="clear" w:color="auto" w:fill="FFFFFF"/>
        </w:rPr>
        <w:t xml:space="preserve">18.  </w:t>
      </w:r>
      <w:r w:rsidR="00054296">
        <w:rPr>
          <w:sz w:val="24"/>
          <w:szCs w:val="24"/>
          <w:shd w:val="clear" w:color="auto" w:fill="FFFFFF"/>
        </w:rPr>
        <w:t xml:space="preserve">There are no exceptions to the Certification Statement. </w:t>
      </w:r>
      <w:r w:rsidR="00A90468">
        <w:rPr>
          <w:sz w:val="24"/>
          <w:szCs w:val="24"/>
          <w:shd w:val="clear" w:color="auto" w:fill="FFFFFF"/>
        </w:rPr>
        <w:t xml:space="preserve"> </w:t>
      </w:r>
    </w:p>
    <w:p w:rsidR="0043338B" w:rsidRPr="00A916A2" w14:paraId="7C370E45" w14:textId="5570DF1D">
      <w:pPr>
        <w:tabs>
          <w:tab w:val="left" w:pos="360"/>
        </w:tabs>
        <w:spacing w:after="220"/>
        <w:rPr>
          <w:bCs/>
          <w:sz w:val="24"/>
          <w:szCs w:val="24"/>
          <w:shd w:val="clear" w:color="auto" w:fill="FFFFFF"/>
        </w:rPr>
      </w:pPr>
      <w:r w:rsidRPr="00C07DAB">
        <w:rPr>
          <w:b/>
          <w:sz w:val="24"/>
          <w:szCs w:val="24"/>
          <w:u w:val="single"/>
          <w:shd w:val="clear" w:color="auto" w:fill="FFFFFF"/>
        </w:rPr>
        <w:t>B.</w:t>
      </w:r>
      <w:r w:rsidRPr="00C07DAB">
        <w:rPr>
          <w:b/>
          <w:sz w:val="24"/>
          <w:szCs w:val="24"/>
          <w:u w:val="single"/>
          <w:shd w:val="clear" w:color="auto" w:fill="FFFFFF"/>
        </w:rPr>
        <w:tab/>
        <w:t>Collections of Information Employment Statistical Methods:</w:t>
      </w:r>
      <w:r w:rsidR="00A90468">
        <w:rPr>
          <w:bCs/>
          <w:sz w:val="24"/>
          <w:szCs w:val="24"/>
          <w:shd w:val="clear" w:color="auto" w:fill="FFFFFF"/>
        </w:rPr>
        <w:t xml:space="preserve">  </w:t>
      </w:r>
    </w:p>
    <w:p w:rsidR="0043338B" w:rsidRPr="00C07DAB" w:rsidP="00886CCD" w14:paraId="672B57FD" w14:textId="69F3350B">
      <w:pPr>
        <w:spacing w:after="220"/>
        <w:rPr>
          <w:sz w:val="24"/>
          <w:szCs w:val="24"/>
        </w:rPr>
      </w:pPr>
      <w:r w:rsidRPr="00C07DAB">
        <w:rPr>
          <w:sz w:val="24"/>
          <w:szCs w:val="24"/>
          <w:shd w:val="clear" w:color="auto" w:fill="FFFFFF"/>
        </w:rPr>
        <w:t>This information collection does not employ any statistical methods.</w:t>
      </w:r>
      <w:r w:rsidR="00A90468">
        <w:rPr>
          <w:sz w:val="24"/>
          <w:szCs w:val="24"/>
          <w:shd w:val="clear" w:color="auto" w:fill="FFFFFF"/>
        </w:rPr>
        <w:t xml:space="preserve">  </w:t>
      </w:r>
    </w:p>
    <w:sectPr>
      <w:headerReference w:type="default" r:id="rId10"/>
      <w:footerReference w:type="default" r:id="rId11"/>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945" w14:paraId="3F8B53E3" w14:textId="77777777">
    <w:pPr>
      <w:pStyle w:val="Footer"/>
    </w:pPr>
    <w:r>
      <w:rPr>
        <w:noProof/>
        <w:lang w:eastAsia="en-US"/>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62865" cy="151765"/>
              <wp:effectExtent l="6350" t="635" r="6985" b="0"/>
              <wp:wrapSquare wrapText="largest"/>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 cy="15176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0945" w14:textId="77777777">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95pt;height:11.95pt;margin-top:0.05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659264" stroked="f">
              <v:fill opacity="0"/>
              <v:textbox inset="0,0,0,0">
                <w:txbxContent>
                  <w:p w:rsidR="00400945" w14:paraId="2F514800" w14:textId="77777777">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txbxContent>
              </v:textbox>
              <w10:wrap type="square" side="largest"/>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945" w:rsidP="00C55C08" w14:paraId="6A403124" w14:textId="3EB5B2BB">
    <w:pPr>
      <w:pStyle w:val="Header"/>
      <w:rPr>
        <w:b/>
      </w:rPr>
    </w:pPr>
    <w:r>
      <w:rPr>
        <w:b/>
      </w:rPr>
      <w:t xml:space="preserve">Wireless Emergency Alerts (WEA) </w:t>
    </w:r>
    <w:r>
      <w:rPr>
        <w:b/>
      </w:rPr>
      <w:tab/>
    </w:r>
    <w:r>
      <w:rPr>
        <w:b/>
      </w:rPr>
      <w:tab/>
      <w:t>3060-</w:t>
    </w:r>
    <w:r w:rsidR="006F12F8">
      <w:rPr>
        <w:b/>
      </w:rPr>
      <w:t>1302</w:t>
    </w:r>
  </w:p>
  <w:p w:rsidR="00400945" w:rsidP="00565F71" w14:paraId="2C545155" w14:textId="7E0E482B">
    <w:pPr>
      <w:pStyle w:val="Header"/>
      <w:rPr>
        <w:b/>
      </w:rPr>
    </w:pPr>
    <w:r>
      <w:rPr>
        <w:b/>
      </w:rPr>
      <w:t>False Alert Reporting</w:t>
    </w:r>
    <w:r>
      <w:rPr>
        <w:b/>
      </w:rPr>
      <w:tab/>
    </w:r>
    <w:r>
      <w:rPr>
        <w:b/>
      </w:rPr>
      <w:tab/>
    </w:r>
    <w:r w:rsidR="0043333B">
      <w:rPr>
        <w:b/>
      </w:rPr>
      <w:t>February</w:t>
    </w:r>
    <w:r w:rsidR="006F12F8">
      <w:rPr>
        <w:b/>
      </w:rPr>
      <w:t xml:space="preserve"> </w:t>
    </w:r>
    <w:r w:rsidRPr="00C55C08">
      <w:rPr>
        <w:b/>
      </w:rPr>
      <w:t>20</w:t>
    </w:r>
    <w:r>
      <w:rPr>
        <w:b/>
      </w:rPr>
      <w:t>2</w:t>
    </w:r>
    <w:r w:rsidR="006F12F8">
      <w:rPr>
        <w:b/>
      </w:rPr>
      <w:t>5</w:t>
    </w:r>
  </w:p>
  <w:p w:rsidR="00400945" w:rsidRPr="007D68BF" w:rsidP="006D12FE" w14:paraId="09614C01" w14:textId="1A85E568">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name w:val="Outline"/>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decimal"/>
      <w:pStyle w:val="ParaNum"/>
      <w:lvlText w:val="%1."/>
      <w:lvlJc w:val="left"/>
      <w:pPr>
        <w:tabs>
          <w:tab w:val="num" w:pos="0"/>
        </w:tabs>
        <w:ind w:left="0" w:hanging="720"/>
      </w:pPr>
      <w:rPr>
        <w:b/>
        <w:i w:val="0"/>
      </w:rPr>
    </w:lvl>
  </w:abstractNum>
  <w:abstractNum w:abstractNumId="2">
    <w:nsid w:val="61182925"/>
    <w:multiLevelType w:val="singleLevel"/>
    <w:tmpl w:val="A9EE9842"/>
    <w:lvl w:ilvl="0">
      <w:start w:val="1"/>
      <w:numFmt w:val="decimal"/>
      <w:lvlText w:val="%1."/>
      <w:lvlJc w:val="left"/>
      <w:pPr>
        <w:tabs>
          <w:tab w:val="num" w:pos="1080"/>
        </w:tabs>
        <w:ind w:left="0" w:firstLine="720"/>
      </w:pPr>
    </w:lvl>
  </w:abstractNum>
  <w:abstractNum w:abstractNumId="3">
    <w:nsid w:val="7E4C7152"/>
    <w:multiLevelType w:val="hybridMultilevel"/>
    <w:tmpl w:val="6D2CC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61809348">
    <w:abstractNumId w:val="0"/>
  </w:num>
  <w:num w:numId="2" w16cid:durableId="1650597970">
    <w:abstractNumId w:val="1"/>
  </w:num>
  <w:num w:numId="3" w16cid:durableId="951976798">
    <w:abstractNumId w:val="1"/>
  </w:num>
  <w:num w:numId="4" w16cid:durableId="1659846057">
    <w:abstractNumId w:val="2"/>
  </w:num>
  <w:num w:numId="5" w16cid:durableId="20522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DE"/>
    <w:rsid w:val="00011173"/>
    <w:rsid w:val="0001312A"/>
    <w:rsid w:val="000138FC"/>
    <w:rsid w:val="000159DB"/>
    <w:rsid w:val="00015ABA"/>
    <w:rsid w:val="0001749D"/>
    <w:rsid w:val="00020EAF"/>
    <w:rsid w:val="00023BD7"/>
    <w:rsid w:val="00023F50"/>
    <w:rsid w:val="0003116C"/>
    <w:rsid w:val="000335F3"/>
    <w:rsid w:val="000374C5"/>
    <w:rsid w:val="0004190C"/>
    <w:rsid w:val="00043E23"/>
    <w:rsid w:val="00050F93"/>
    <w:rsid w:val="00051A5A"/>
    <w:rsid w:val="00053AEA"/>
    <w:rsid w:val="00054296"/>
    <w:rsid w:val="00054DCE"/>
    <w:rsid w:val="000561B6"/>
    <w:rsid w:val="00056588"/>
    <w:rsid w:val="000579C7"/>
    <w:rsid w:val="00060971"/>
    <w:rsid w:val="00060AE6"/>
    <w:rsid w:val="0006479E"/>
    <w:rsid w:val="00067EFC"/>
    <w:rsid w:val="00070ED6"/>
    <w:rsid w:val="0007197A"/>
    <w:rsid w:val="00072CF8"/>
    <w:rsid w:val="00076DD3"/>
    <w:rsid w:val="00077223"/>
    <w:rsid w:val="00081680"/>
    <w:rsid w:val="00082096"/>
    <w:rsid w:val="0008559F"/>
    <w:rsid w:val="00096D75"/>
    <w:rsid w:val="000A0A9E"/>
    <w:rsid w:val="000B07F2"/>
    <w:rsid w:val="000B2691"/>
    <w:rsid w:val="000B5F43"/>
    <w:rsid w:val="000C64E9"/>
    <w:rsid w:val="000C7393"/>
    <w:rsid w:val="000D1E3D"/>
    <w:rsid w:val="000D4BD8"/>
    <w:rsid w:val="000F21C9"/>
    <w:rsid w:val="000F40FB"/>
    <w:rsid w:val="00104746"/>
    <w:rsid w:val="00105382"/>
    <w:rsid w:val="00107A18"/>
    <w:rsid w:val="001106D8"/>
    <w:rsid w:val="00112A98"/>
    <w:rsid w:val="0011416D"/>
    <w:rsid w:val="00114406"/>
    <w:rsid w:val="00115DFE"/>
    <w:rsid w:val="0012252B"/>
    <w:rsid w:val="00123060"/>
    <w:rsid w:val="00124DB8"/>
    <w:rsid w:val="001301E8"/>
    <w:rsid w:val="0013491B"/>
    <w:rsid w:val="00141A34"/>
    <w:rsid w:val="001536A9"/>
    <w:rsid w:val="00154722"/>
    <w:rsid w:val="00154BB8"/>
    <w:rsid w:val="0016738A"/>
    <w:rsid w:val="00175576"/>
    <w:rsid w:val="00175FA4"/>
    <w:rsid w:val="00177183"/>
    <w:rsid w:val="001814C0"/>
    <w:rsid w:val="00183570"/>
    <w:rsid w:val="00184BCE"/>
    <w:rsid w:val="0018541D"/>
    <w:rsid w:val="0018615D"/>
    <w:rsid w:val="001872E0"/>
    <w:rsid w:val="00190905"/>
    <w:rsid w:val="00197BC6"/>
    <w:rsid w:val="001A048F"/>
    <w:rsid w:val="001A552F"/>
    <w:rsid w:val="001B3476"/>
    <w:rsid w:val="001C4206"/>
    <w:rsid w:val="001C782F"/>
    <w:rsid w:val="001D0250"/>
    <w:rsid w:val="001E13EE"/>
    <w:rsid w:val="001E57D9"/>
    <w:rsid w:val="001E688A"/>
    <w:rsid w:val="001F1A9F"/>
    <w:rsid w:val="001F2E04"/>
    <w:rsid w:val="001F75E6"/>
    <w:rsid w:val="00200B59"/>
    <w:rsid w:val="00202ED2"/>
    <w:rsid w:val="00204E95"/>
    <w:rsid w:val="002060C3"/>
    <w:rsid w:val="00210925"/>
    <w:rsid w:val="0021351E"/>
    <w:rsid w:val="002169D7"/>
    <w:rsid w:val="00220684"/>
    <w:rsid w:val="002218A1"/>
    <w:rsid w:val="00223C5D"/>
    <w:rsid w:val="0022415A"/>
    <w:rsid w:val="0023164A"/>
    <w:rsid w:val="00237449"/>
    <w:rsid w:val="002377E6"/>
    <w:rsid w:val="002468DF"/>
    <w:rsid w:val="0025296E"/>
    <w:rsid w:val="00263CD1"/>
    <w:rsid w:val="002709F3"/>
    <w:rsid w:val="0027377E"/>
    <w:rsid w:val="002750A8"/>
    <w:rsid w:val="00277D1C"/>
    <w:rsid w:val="00277DC2"/>
    <w:rsid w:val="00280B5E"/>
    <w:rsid w:val="00282B8E"/>
    <w:rsid w:val="00282C39"/>
    <w:rsid w:val="00285B12"/>
    <w:rsid w:val="00291E1D"/>
    <w:rsid w:val="002A35C0"/>
    <w:rsid w:val="002A4BBD"/>
    <w:rsid w:val="002B07C4"/>
    <w:rsid w:val="002B4DF7"/>
    <w:rsid w:val="002C5817"/>
    <w:rsid w:val="002D5332"/>
    <w:rsid w:val="002D730E"/>
    <w:rsid w:val="002E1588"/>
    <w:rsid w:val="002E7FF8"/>
    <w:rsid w:val="002F5A6E"/>
    <w:rsid w:val="00304221"/>
    <w:rsid w:val="00314BA4"/>
    <w:rsid w:val="003163B5"/>
    <w:rsid w:val="00321D38"/>
    <w:rsid w:val="00321DBF"/>
    <w:rsid w:val="0032487C"/>
    <w:rsid w:val="0033093E"/>
    <w:rsid w:val="00335253"/>
    <w:rsid w:val="003371B7"/>
    <w:rsid w:val="003478C9"/>
    <w:rsid w:val="00351E2F"/>
    <w:rsid w:val="00352500"/>
    <w:rsid w:val="00361EA9"/>
    <w:rsid w:val="0037557E"/>
    <w:rsid w:val="00390DCE"/>
    <w:rsid w:val="0039101D"/>
    <w:rsid w:val="003919D3"/>
    <w:rsid w:val="003936F4"/>
    <w:rsid w:val="003955EA"/>
    <w:rsid w:val="00397172"/>
    <w:rsid w:val="003B3627"/>
    <w:rsid w:val="003C1954"/>
    <w:rsid w:val="003C2E55"/>
    <w:rsid w:val="003D1CD8"/>
    <w:rsid w:val="003E0932"/>
    <w:rsid w:val="003F4DF2"/>
    <w:rsid w:val="003F716B"/>
    <w:rsid w:val="00400945"/>
    <w:rsid w:val="00402BC5"/>
    <w:rsid w:val="00405B5A"/>
    <w:rsid w:val="00412E59"/>
    <w:rsid w:val="0041657A"/>
    <w:rsid w:val="004165AD"/>
    <w:rsid w:val="00421118"/>
    <w:rsid w:val="00426B03"/>
    <w:rsid w:val="00430556"/>
    <w:rsid w:val="00431C57"/>
    <w:rsid w:val="0043333B"/>
    <w:rsid w:val="0043338B"/>
    <w:rsid w:val="0043493E"/>
    <w:rsid w:val="004415DB"/>
    <w:rsid w:val="004436A8"/>
    <w:rsid w:val="00446923"/>
    <w:rsid w:val="00447613"/>
    <w:rsid w:val="00450912"/>
    <w:rsid w:val="004515EB"/>
    <w:rsid w:val="00452430"/>
    <w:rsid w:val="00460805"/>
    <w:rsid w:val="00461985"/>
    <w:rsid w:val="00471565"/>
    <w:rsid w:val="00472F82"/>
    <w:rsid w:val="00473B87"/>
    <w:rsid w:val="004752F8"/>
    <w:rsid w:val="00476ED4"/>
    <w:rsid w:val="0047792B"/>
    <w:rsid w:val="00483116"/>
    <w:rsid w:val="00486934"/>
    <w:rsid w:val="00486C3F"/>
    <w:rsid w:val="00492C2D"/>
    <w:rsid w:val="004A1444"/>
    <w:rsid w:val="004A2E61"/>
    <w:rsid w:val="004A64B9"/>
    <w:rsid w:val="004B6F0D"/>
    <w:rsid w:val="004B7121"/>
    <w:rsid w:val="004C0916"/>
    <w:rsid w:val="004C0ECD"/>
    <w:rsid w:val="004C1CDE"/>
    <w:rsid w:val="004D1D58"/>
    <w:rsid w:val="004D3333"/>
    <w:rsid w:val="004D3BED"/>
    <w:rsid w:val="004D76B8"/>
    <w:rsid w:val="004E2F7B"/>
    <w:rsid w:val="004E62E7"/>
    <w:rsid w:val="004F3B03"/>
    <w:rsid w:val="004F4D4E"/>
    <w:rsid w:val="004F4DBC"/>
    <w:rsid w:val="004F511B"/>
    <w:rsid w:val="004F5430"/>
    <w:rsid w:val="005020C7"/>
    <w:rsid w:val="0050669B"/>
    <w:rsid w:val="00510356"/>
    <w:rsid w:val="00511B5B"/>
    <w:rsid w:val="00516921"/>
    <w:rsid w:val="00521DE9"/>
    <w:rsid w:val="0053214D"/>
    <w:rsid w:val="00537966"/>
    <w:rsid w:val="00542ABA"/>
    <w:rsid w:val="00545B95"/>
    <w:rsid w:val="00545C1D"/>
    <w:rsid w:val="00552D1D"/>
    <w:rsid w:val="00553C60"/>
    <w:rsid w:val="0056211E"/>
    <w:rsid w:val="0056224C"/>
    <w:rsid w:val="005632F6"/>
    <w:rsid w:val="00565F71"/>
    <w:rsid w:val="0057619D"/>
    <w:rsid w:val="00583598"/>
    <w:rsid w:val="00587440"/>
    <w:rsid w:val="00587AA5"/>
    <w:rsid w:val="00590B5E"/>
    <w:rsid w:val="00590FC7"/>
    <w:rsid w:val="00594896"/>
    <w:rsid w:val="00594F91"/>
    <w:rsid w:val="005A29E3"/>
    <w:rsid w:val="005B6BE7"/>
    <w:rsid w:val="005C0183"/>
    <w:rsid w:val="005C06C8"/>
    <w:rsid w:val="005C3723"/>
    <w:rsid w:val="005C63AB"/>
    <w:rsid w:val="005D0173"/>
    <w:rsid w:val="005D3C1D"/>
    <w:rsid w:val="005D4BF8"/>
    <w:rsid w:val="005D6472"/>
    <w:rsid w:val="005D6A85"/>
    <w:rsid w:val="005E4718"/>
    <w:rsid w:val="005F0949"/>
    <w:rsid w:val="005F22DF"/>
    <w:rsid w:val="005F28F6"/>
    <w:rsid w:val="00601610"/>
    <w:rsid w:val="00601F82"/>
    <w:rsid w:val="0061141B"/>
    <w:rsid w:val="0061242A"/>
    <w:rsid w:val="00614597"/>
    <w:rsid w:val="0061584F"/>
    <w:rsid w:val="0061745A"/>
    <w:rsid w:val="00621256"/>
    <w:rsid w:val="00621C6E"/>
    <w:rsid w:val="00625286"/>
    <w:rsid w:val="0062552D"/>
    <w:rsid w:val="0063133D"/>
    <w:rsid w:val="00634CCA"/>
    <w:rsid w:val="00641D24"/>
    <w:rsid w:val="0064430A"/>
    <w:rsid w:val="00644E3F"/>
    <w:rsid w:val="00644F79"/>
    <w:rsid w:val="006460DE"/>
    <w:rsid w:val="0066024F"/>
    <w:rsid w:val="006624EB"/>
    <w:rsid w:val="00663132"/>
    <w:rsid w:val="00663675"/>
    <w:rsid w:val="00670D75"/>
    <w:rsid w:val="00675413"/>
    <w:rsid w:val="00680FC0"/>
    <w:rsid w:val="006841AD"/>
    <w:rsid w:val="00684E24"/>
    <w:rsid w:val="006945DC"/>
    <w:rsid w:val="00694E22"/>
    <w:rsid w:val="00695155"/>
    <w:rsid w:val="006959FA"/>
    <w:rsid w:val="006A21DC"/>
    <w:rsid w:val="006A335B"/>
    <w:rsid w:val="006A38D0"/>
    <w:rsid w:val="006A441A"/>
    <w:rsid w:val="006A4C50"/>
    <w:rsid w:val="006C0253"/>
    <w:rsid w:val="006C097F"/>
    <w:rsid w:val="006C2698"/>
    <w:rsid w:val="006C4206"/>
    <w:rsid w:val="006C7778"/>
    <w:rsid w:val="006D12FE"/>
    <w:rsid w:val="006D7C57"/>
    <w:rsid w:val="006F12F8"/>
    <w:rsid w:val="006F1930"/>
    <w:rsid w:val="006F2BBE"/>
    <w:rsid w:val="006F2FEC"/>
    <w:rsid w:val="006F397B"/>
    <w:rsid w:val="00703169"/>
    <w:rsid w:val="00705DD7"/>
    <w:rsid w:val="00711443"/>
    <w:rsid w:val="00717B9F"/>
    <w:rsid w:val="00730E04"/>
    <w:rsid w:val="00732AD4"/>
    <w:rsid w:val="0073374B"/>
    <w:rsid w:val="00741F9F"/>
    <w:rsid w:val="00746DCA"/>
    <w:rsid w:val="007577B0"/>
    <w:rsid w:val="0076238E"/>
    <w:rsid w:val="007653AB"/>
    <w:rsid w:val="00770511"/>
    <w:rsid w:val="00771138"/>
    <w:rsid w:val="00771A73"/>
    <w:rsid w:val="00776F09"/>
    <w:rsid w:val="00792D7F"/>
    <w:rsid w:val="007A4406"/>
    <w:rsid w:val="007A48CD"/>
    <w:rsid w:val="007B3409"/>
    <w:rsid w:val="007B463B"/>
    <w:rsid w:val="007B6759"/>
    <w:rsid w:val="007C0689"/>
    <w:rsid w:val="007C3A13"/>
    <w:rsid w:val="007C7A82"/>
    <w:rsid w:val="007D68BF"/>
    <w:rsid w:val="007E6028"/>
    <w:rsid w:val="007E7A69"/>
    <w:rsid w:val="00802629"/>
    <w:rsid w:val="008055E9"/>
    <w:rsid w:val="00806FB8"/>
    <w:rsid w:val="00810974"/>
    <w:rsid w:val="00820B5F"/>
    <w:rsid w:val="00830574"/>
    <w:rsid w:val="00842A6E"/>
    <w:rsid w:val="0084502C"/>
    <w:rsid w:val="00846D98"/>
    <w:rsid w:val="00850576"/>
    <w:rsid w:val="0085169D"/>
    <w:rsid w:val="008566E8"/>
    <w:rsid w:val="00857B1F"/>
    <w:rsid w:val="0086030A"/>
    <w:rsid w:val="00863326"/>
    <w:rsid w:val="00863A7E"/>
    <w:rsid w:val="00867F2C"/>
    <w:rsid w:val="008717A2"/>
    <w:rsid w:val="00873D63"/>
    <w:rsid w:val="00876727"/>
    <w:rsid w:val="00876FBA"/>
    <w:rsid w:val="00877A1D"/>
    <w:rsid w:val="00881C87"/>
    <w:rsid w:val="00883AD2"/>
    <w:rsid w:val="00886471"/>
    <w:rsid w:val="00886CCD"/>
    <w:rsid w:val="008911A2"/>
    <w:rsid w:val="00892EE7"/>
    <w:rsid w:val="008A16E1"/>
    <w:rsid w:val="008A302F"/>
    <w:rsid w:val="008A3313"/>
    <w:rsid w:val="008B0687"/>
    <w:rsid w:val="008B2EF5"/>
    <w:rsid w:val="008B57AF"/>
    <w:rsid w:val="008C3F3F"/>
    <w:rsid w:val="008C6A6F"/>
    <w:rsid w:val="008D59A1"/>
    <w:rsid w:val="008E521B"/>
    <w:rsid w:val="008F3623"/>
    <w:rsid w:val="008F4F7C"/>
    <w:rsid w:val="008F63EB"/>
    <w:rsid w:val="009035C8"/>
    <w:rsid w:val="00906B5E"/>
    <w:rsid w:val="009110DD"/>
    <w:rsid w:val="0091133C"/>
    <w:rsid w:val="009113C3"/>
    <w:rsid w:val="0091530C"/>
    <w:rsid w:val="0092204C"/>
    <w:rsid w:val="009239AF"/>
    <w:rsid w:val="00935BFA"/>
    <w:rsid w:val="00960EC6"/>
    <w:rsid w:val="00961030"/>
    <w:rsid w:val="00964C4B"/>
    <w:rsid w:val="00966F34"/>
    <w:rsid w:val="009722EC"/>
    <w:rsid w:val="009730ED"/>
    <w:rsid w:val="00977D71"/>
    <w:rsid w:val="00980098"/>
    <w:rsid w:val="00986717"/>
    <w:rsid w:val="009A00AD"/>
    <w:rsid w:val="009A48F5"/>
    <w:rsid w:val="009B0825"/>
    <w:rsid w:val="009B17BC"/>
    <w:rsid w:val="009B22DB"/>
    <w:rsid w:val="009B47DE"/>
    <w:rsid w:val="009B6497"/>
    <w:rsid w:val="009C3D4C"/>
    <w:rsid w:val="009C3E55"/>
    <w:rsid w:val="009E27CF"/>
    <w:rsid w:val="009E39DD"/>
    <w:rsid w:val="009E7646"/>
    <w:rsid w:val="00A06C74"/>
    <w:rsid w:val="00A12288"/>
    <w:rsid w:val="00A20BEF"/>
    <w:rsid w:val="00A2364C"/>
    <w:rsid w:val="00A27F51"/>
    <w:rsid w:val="00A35575"/>
    <w:rsid w:val="00A42911"/>
    <w:rsid w:val="00A53FD1"/>
    <w:rsid w:val="00A57F6B"/>
    <w:rsid w:val="00A62850"/>
    <w:rsid w:val="00A62B3A"/>
    <w:rsid w:val="00A6374B"/>
    <w:rsid w:val="00A70617"/>
    <w:rsid w:val="00A768D6"/>
    <w:rsid w:val="00A808B6"/>
    <w:rsid w:val="00A84D98"/>
    <w:rsid w:val="00A86A16"/>
    <w:rsid w:val="00A87FA3"/>
    <w:rsid w:val="00A90468"/>
    <w:rsid w:val="00A916A2"/>
    <w:rsid w:val="00A93EF3"/>
    <w:rsid w:val="00A95B12"/>
    <w:rsid w:val="00A96864"/>
    <w:rsid w:val="00A9798C"/>
    <w:rsid w:val="00AA03B0"/>
    <w:rsid w:val="00AA2228"/>
    <w:rsid w:val="00AB6F63"/>
    <w:rsid w:val="00AC20ED"/>
    <w:rsid w:val="00AC30BC"/>
    <w:rsid w:val="00AC3FFB"/>
    <w:rsid w:val="00AC559C"/>
    <w:rsid w:val="00AD492A"/>
    <w:rsid w:val="00AD750D"/>
    <w:rsid w:val="00AD76FF"/>
    <w:rsid w:val="00AE263D"/>
    <w:rsid w:val="00AE65A9"/>
    <w:rsid w:val="00AE6998"/>
    <w:rsid w:val="00AE7927"/>
    <w:rsid w:val="00AF4B64"/>
    <w:rsid w:val="00B01427"/>
    <w:rsid w:val="00B01562"/>
    <w:rsid w:val="00B06081"/>
    <w:rsid w:val="00B15097"/>
    <w:rsid w:val="00B206C0"/>
    <w:rsid w:val="00B240E2"/>
    <w:rsid w:val="00B306E7"/>
    <w:rsid w:val="00B423E7"/>
    <w:rsid w:val="00B46D18"/>
    <w:rsid w:val="00B62266"/>
    <w:rsid w:val="00B64FEE"/>
    <w:rsid w:val="00B660BF"/>
    <w:rsid w:val="00B6683B"/>
    <w:rsid w:val="00B72948"/>
    <w:rsid w:val="00B75238"/>
    <w:rsid w:val="00B76886"/>
    <w:rsid w:val="00B77869"/>
    <w:rsid w:val="00B81933"/>
    <w:rsid w:val="00B824F6"/>
    <w:rsid w:val="00B95250"/>
    <w:rsid w:val="00B97118"/>
    <w:rsid w:val="00BA037F"/>
    <w:rsid w:val="00BA5863"/>
    <w:rsid w:val="00BA61EE"/>
    <w:rsid w:val="00BB24E4"/>
    <w:rsid w:val="00BC4BC2"/>
    <w:rsid w:val="00BC5183"/>
    <w:rsid w:val="00BC5708"/>
    <w:rsid w:val="00BC648E"/>
    <w:rsid w:val="00BC7EC1"/>
    <w:rsid w:val="00BD0EA1"/>
    <w:rsid w:val="00BD27BC"/>
    <w:rsid w:val="00BE0FDE"/>
    <w:rsid w:val="00BF0F7B"/>
    <w:rsid w:val="00BF19E3"/>
    <w:rsid w:val="00BF292A"/>
    <w:rsid w:val="00BF6113"/>
    <w:rsid w:val="00C000FB"/>
    <w:rsid w:val="00C0263E"/>
    <w:rsid w:val="00C02C05"/>
    <w:rsid w:val="00C038F6"/>
    <w:rsid w:val="00C0736F"/>
    <w:rsid w:val="00C075CF"/>
    <w:rsid w:val="00C07DAB"/>
    <w:rsid w:val="00C10E41"/>
    <w:rsid w:val="00C12E4C"/>
    <w:rsid w:val="00C16743"/>
    <w:rsid w:val="00C209C7"/>
    <w:rsid w:val="00C27393"/>
    <w:rsid w:val="00C3009F"/>
    <w:rsid w:val="00C30B43"/>
    <w:rsid w:val="00C34655"/>
    <w:rsid w:val="00C37F3B"/>
    <w:rsid w:val="00C40DD0"/>
    <w:rsid w:val="00C45F86"/>
    <w:rsid w:val="00C53E3F"/>
    <w:rsid w:val="00C55570"/>
    <w:rsid w:val="00C55C08"/>
    <w:rsid w:val="00C67DAC"/>
    <w:rsid w:val="00C71AE3"/>
    <w:rsid w:val="00C82E3A"/>
    <w:rsid w:val="00C92D2D"/>
    <w:rsid w:val="00C9661B"/>
    <w:rsid w:val="00CA23D9"/>
    <w:rsid w:val="00CA7132"/>
    <w:rsid w:val="00CB2003"/>
    <w:rsid w:val="00CB26B1"/>
    <w:rsid w:val="00CB40DE"/>
    <w:rsid w:val="00CB5047"/>
    <w:rsid w:val="00CB6E50"/>
    <w:rsid w:val="00CC0D4A"/>
    <w:rsid w:val="00CD1DF7"/>
    <w:rsid w:val="00CD5FED"/>
    <w:rsid w:val="00CD714D"/>
    <w:rsid w:val="00CE4060"/>
    <w:rsid w:val="00CE495B"/>
    <w:rsid w:val="00CF3BA9"/>
    <w:rsid w:val="00CF7A33"/>
    <w:rsid w:val="00D02057"/>
    <w:rsid w:val="00D025DE"/>
    <w:rsid w:val="00D13DE4"/>
    <w:rsid w:val="00D20F60"/>
    <w:rsid w:val="00D244F8"/>
    <w:rsid w:val="00D26A6C"/>
    <w:rsid w:val="00D27E9F"/>
    <w:rsid w:val="00D34C7B"/>
    <w:rsid w:val="00D36DF9"/>
    <w:rsid w:val="00D42674"/>
    <w:rsid w:val="00D43BB6"/>
    <w:rsid w:val="00D456AC"/>
    <w:rsid w:val="00D47B90"/>
    <w:rsid w:val="00D54C17"/>
    <w:rsid w:val="00D56D36"/>
    <w:rsid w:val="00D608A4"/>
    <w:rsid w:val="00D63647"/>
    <w:rsid w:val="00D64B07"/>
    <w:rsid w:val="00D712C2"/>
    <w:rsid w:val="00D724E2"/>
    <w:rsid w:val="00D86EB0"/>
    <w:rsid w:val="00D92077"/>
    <w:rsid w:val="00D92358"/>
    <w:rsid w:val="00D9350D"/>
    <w:rsid w:val="00DA1B23"/>
    <w:rsid w:val="00DA7EAF"/>
    <w:rsid w:val="00DB2804"/>
    <w:rsid w:val="00DD4553"/>
    <w:rsid w:val="00DD62A2"/>
    <w:rsid w:val="00DD6ACD"/>
    <w:rsid w:val="00DD7B51"/>
    <w:rsid w:val="00DE608A"/>
    <w:rsid w:val="00DF0038"/>
    <w:rsid w:val="00DF036C"/>
    <w:rsid w:val="00DF6AA9"/>
    <w:rsid w:val="00E0116B"/>
    <w:rsid w:val="00E02E8B"/>
    <w:rsid w:val="00E048A4"/>
    <w:rsid w:val="00E161B3"/>
    <w:rsid w:val="00E16532"/>
    <w:rsid w:val="00E17D9F"/>
    <w:rsid w:val="00E23324"/>
    <w:rsid w:val="00E25B7D"/>
    <w:rsid w:val="00E27E8F"/>
    <w:rsid w:val="00E31817"/>
    <w:rsid w:val="00E321DA"/>
    <w:rsid w:val="00E34FF6"/>
    <w:rsid w:val="00E463CB"/>
    <w:rsid w:val="00E537DC"/>
    <w:rsid w:val="00E55987"/>
    <w:rsid w:val="00E60126"/>
    <w:rsid w:val="00E6139D"/>
    <w:rsid w:val="00E73159"/>
    <w:rsid w:val="00E7348E"/>
    <w:rsid w:val="00E74E03"/>
    <w:rsid w:val="00EA1797"/>
    <w:rsid w:val="00EA2373"/>
    <w:rsid w:val="00EB0C61"/>
    <w:rsid w:val="00EB124B"/>
    <w:rsid w:val="00EB12F5"/>
    <w:rsid w:val="00EB46CC"/>
    <w:rsid w:val="00EB6DC3"/>
    <w:rsid w:val="00EC5CF7"/>
    <w:rsid w:val="00EC70C7"/>
    <w:rsid w:val="00ED04B0"/>
    <w:rsid w:val="00ED3C32"/>
    <w:rsid w:val="00ED47BC"/>
    <w:rsid w:val="00ED546C"/>
    <w:rsid w:val="00ED76F7"/>
    <w:rsid w:val="00EE32AD"/>
    <w:rsid w:val="00EE3890"/>
    <w:rsid w:val="00EE3AF1"/>
    <w:rsid w:val="00EE4E33"/>
    <w:rsid w:val="00EF2012"/>
    <w:rsid w:val="00EF3711"/>
    <w:rsid w:val="00F00A5D"/>
    <w:rsid w:val="00F068A4"/>
    <w:rsid w:val="00F11DA6"/>
    <w:rsid w:val="00F156C0"/>
    <w:rsid w:val="00F222F1"/>
    <w:rsid w:val="00F2393C"/>
    <w:rsid w:val="00F24EAC"/>
    <w:rsid w:val="00F25025"/>
    <w:rsid w:val="00F30290"/>
    <w:rsid w:val="00F34529"/>
    <w:rsid w:val="00F36A2E"/>
    <w:rsid w:val="00F44B16"/>
    <w:rsid w:val="00F45E92"/>
    <w:rsid w:val="00F45F1B"/>
    <w:rsid w:val="00F5100D"/>
    <w:rsid w:val="00F51EAC"/>
    <w:rsid w:val="00F73385"/>
    <w:rsid w:val="00F74419"/>
    <w:rsid w:val="00F926AA"/>
    <w:rsid w:val="00F95A56"/>
    <w:rsid w:val="00F963E3"/>
    <w:rsid w:val="00FA0ED4"/>
    <w:rsid w:val="00FA1A68"/>
    <w:rsid w:val="00FA3445"/>
    <w:rsid w:val="00FA7C2C"/>
    <w:rsid w:val="00FB1DA8"/>
    <w:rsid w:val="00FB2367"/>
    <w:rsid w:val="00FC1AC7"/>
    <w:rsid w:val="00FC3435"/>
    <w:rsid w:val="00FC617A"/>
    <w:rsid w:val="00FD2D64"/>
    <w:rsid w:val="00FD645D"/>
    <w:rsid w:val="00FD6547"/>
    <w:rsid w:val="00FE29FD"/>
    <w:rsid w:val="00FE392A"/>
    <w:rsid w:val="00FF2F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70FD9"/>
  <w15:chartTrackingRefBased/>
  <w15:docId w15:val="{09CDA565-B207-408F-9B24-CF1D1B63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kern w:val="1"/>
      <w:sz w:val="22"/>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i w:val="0"/>
    </w:rPr>
  </w:style>
  <w:style w:type="character" w:customStyle="1" w:styleId="WW8Num6z0">
    <w:name w:val="WW8Num6z0"/>
    <w:rPr>
      <w:sz w:val="22"/>
    </w:rPr>
  </w:style>
  <w:style w:type="character" w:customStyle="1" w:styleId="WW8Num7z0">
    <w:name w:val="WW8Num7z0"/>
    <w:rPr>
      <w:b w:val="0"/>
      <w:i w:val="0"/>
      <w:caps w:val="0"/>
      <w:smallCaps w:val="0"/>
      <w:strike w:val="0"/>
      <w:dstrike w:val="0"/>
      <w:vanish w:val="0"/>
      <w14:shadow w14:blurRad="0" w14:dist="0" w14:dir="0" w14:sx="0" w14:sy="0" w14:kx="0" w14:ky="0" w14:algn="none">
        <w14:srgbClr w14:val="000000"/>
      </w14:shadow>
    </w:rPr>
  </w:style>
  <w:style w:type="character" w:customStyle="1" w:styleId="WW8Num10z0">
    <w:name w:val="WW8Num10z0"/>
    <w:rPr>
      <w:rFonts w:ascii="Symbol" w:hAnsi="Symbol"/>
    </w:rPr>
  </w:style>
  <w:style w:type="character" w:customStyle="1" w:styleId="WW8Num12z0">
    <w:name w:val="WW8Num12z0"/>
    <w:rPr>
      <w:u w:val="none"/>
    </w:rPr>
  </w:style>
  <w:style w:type="character" w:customStyle="1" w:styleId="WW8Num15z0">
    <w:name w:val="WW8Num15z0"/>
    <w:rPr>
      <w:b w:val="0"/>
    </w:rPr>
  </w:style>
  <w:style w:type="character" w:customStyle="1" w:styleId="WW8Num15z1">
    <w:name w:val="WW8Num15z1"/>
    <w:rPr>
      <w:rFonts w:ascii="Times New Roman" w:hAnsi="Times New Roman"/>
      <w:b w:val="0"/>
      <w:i w:val="0"/>
      <w:sz w:val="22"/>
      <w:szCs w:val="22"/>
    </w:rPr>
  </w:style>
  <w:style w:type="character" w:customStyle="1" w:styleId="WW-DefaultParagraphFont">
    <w:name w:val="WW-Default Paragraph Font"/>
  </w:style>
  <w:style w:type="character" w:styleId="PageNumber">
    <w:name w:val="page number"/>
    <w:basedOn w:val="WW-DefaultParagraphFont"/>
  </w:style>
  <w:style w:type="character" w:styleId="CommentReference">
    <w:name w:val="annotation reference"/>
    <w:uiPriority w:val="99"/>
    <w:rPr>
      <w:sz w:val="16"/>
      <w:szCs w:val="16"/>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bCs/>
    </w:rPr>
  </w:style>
  <w:style w:type="paragraph" w:styleId="FootnoteText">
    <w:name w:val="footnote text"/>
    <w:aliases w:val="Footnote Text Char2 Char1 Char1 Char Char40,Footnote Text Char2 Char4,Footnote Text Char2 Char4 Char Cha,Footnote Text Char3 Char1 Char2 Char,Footnote Text Char3 Char1 Char2 Char Char Char,Footnote Text Char5,Footnote Text Char5 Char Char"/>
    <w:basedOn w:val="Normal"/>
    <w:link w:val="FootnoteTextChar"/>
    <w:rPr>
      <w:sz w:val="20"/>
    </w:rPr>
  </w:style>
  <w:style w:type="paragraph" w:customStyle="1" w:styleId="ParaNum">
    <w:name w:val="ParaNum"/>
    <w:basedOn w:val="Normal"/>
    <w:link w:val="ParaNumChar"/>
    <w:pPr>
      <w:widowControl w:val="0"/>
      <w:numPr>
        <w:numId w:val="2"/>
      </w:numPr>
      <w:tabs>
        <w:tab w:val="left" w:pos="1440"/>
      </w:tabs>
      <w:spacing w:after="240"/>
    </w:pPr>
    <w:rPr>
      <w:rFonts w:eastAsia="MS Mincho"/>
      <w:sz w:val="24"/>
    </w:rPr>
  </w:style>
  <w:style w:type="paragraph" w:customStyle="1" w:styleId="Framecontents">
    <w:name w:val="Frame contents"/>
    <w:basedOn w:val="BodyText"/>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625286"/>
    <w:rPr>
      <w:vertAlign w:val="superscript"/>
    </w:rPr>
  </w:style>
  <w:style w:type="character" w:customStyle="1" w:styleId="FootnoteTextChar">
    <w:name w:val="Footnote Text Char"/>
    <w:aliases w:val="Footnote Text Char2 Char1 Char1 Char Char40 Char,Footnote Text Char2 Char4 Char,Footnote Text Char2 Char4 Char Cha Char,Footnote Text Char3 Char1 Char2 Char Char,Footnote Text Char3 Char1 Char2 Char Char Char Char"/>
    <w:link w:val="FootnoteText"/>
    <w:rsid w:val="00486934"/>
    <w:rPr>
      <w:kern w:val="1"/>
      <w:lang w:eastAsia="ar-SA"/>
    </w:rPr>
  </w:style>
  <w:style w:type="character" w:customStyle="1" w:styleId="CommentTextChar">
    <w:name w:val="Comment Text Char"/>
    <w:link w:val="CommentText"/>
    <w:uiPriority w:val="99"/>
    <w:rsid w:val="00486934"/>
    <w:rPr>
      <w:kern w:val="1"/>
      <w:lang w:eastAsia="ar-SA"/>
    </w:rPr>
  </w:style>
  <w:style w:type="character" w:customStyle="1" w:styleId="ParaNumChar">
    <w:name w:val="ParaNum Char"/>
    <w:link w:val="ParaNum"/>
    <w:locked/>
    <w:rsid w:val="00486934"/>
    <w:rPr>
      <w:rFonts w:eastAsia="MS Mincho"/>
      <w:kern w:val="1"/>
      <w:sz w:val="24"/>
      <w:lang w:eastAsia="ar-SA"/>
    </w:rPr>
  </w:style>
  <w:style w:type="paragraph" w:styleId="ListParagraph">
    <w:name w:val="List Paragraph"/>
    <w:basedOn w:val="Normal"/>
    <w:uiPriority w:val="34"/>
    <w:qFormat/>
    <w:rsid w:val="00511B5B"/>
    <w:pPr>
      <w:ind w:left="720"/>
      <w:contextualSpacing/>
    </w:pPr>
  </w:style>
  <w:style w:type="character" w:styleId="Hyperlink">
    <w:name w:val="Hyperlink"/>
    <w:basedOn w:val="DefaultParagraphFont"/>
    <w:rsid w:val="001A048F"/>
    <w:rPr>
      <w:color w:val="0563C1" w:themeColor="hyperlink"/>
      <w:u w:val="single"/>
    </w:rPr>
  </w:style>
  <w:style w:type="character" w:styleId="UnresolvedMention">
    <w:name w:val="Unresolved Mention"/>
    <w:basedOn w:val="DefaultParagraphFont"/>
    <w:uiPriority w:val="99"/>
    <w:semiHidden/>
    <w:unhideWhenUsed/>
    <w:rsid w:val="001A048F"/>
    <w:rPr>
      <w:color w:val="605E5C"/>
      <w:shd w:val="clear" w:color="auto" w:fill="E1DFDD"/>
    </w:rPr>
  </w:style>
  <w:style w:type="paragraph" w:styleId="Revision">
    <w:name w:val="Revision"/>
    <w:hidden/>
    <w:uiPriority w:val="99"/>
    <w:semiHidden/>
    <w:rsid w:val="00B77869"/>
    <w:rPr>
      <w:kern w:val="1"/>
      <w:sz w:val="22"/>
      <w:lang w:eastAsia="ar-SA"/>
    </w:rPr>
  </w:style>
  <w:style w:type="character" w:styleId="FollowedHyperlink">
    <w:name w:val="FollowedHyperlink"/>
    <w:basedOn w:val="DefaultParagraphFont"/>
    <w:rsid w:val="003F71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ocs.fcc.gov/public/attachments/FCC-21-77A1.pdf" TargetMode="External" /><Relationship Id="rId9" Type="http://schemas.openxmlformats.org/officeDocument/2006/relationships/hyperlink" Target="https://docs.fcc.gov/public/attachments/FCC-21-36A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2" ma:contentTypeDescription="Create a new document." ma:contentTypeScope="" ma:versionID="dfd4ca3b2c5a42af753f6561f83ab1a6">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9954c01d137f9bec16438b6f3bf5b093"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CD60D-2841-47C4-8AE6-7A17005A586C}">
  <ds:schemaRefs>
    <ds:schemaRef ds:uri="http://schemas.microsoft.com/sharepoint/v3/contenttype/forms"/>
  </ds:schemaRefs>
</ds:datastoreItem>
</file>

<file path=customXml/itemProps2.xml><?xml version="1.0" encoding="utf-8"?>
<ds:datastoreItem xmlns:ds="http://schemas.openxmlformats.org/officeDocument/2006/customXml" ds:itemID="{59FAE7D0-8BDA-4A0E-93A9-1EA1861F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604F5-5FF9-4249-92EA-3174C74D61E6}">
  <ds:schemaRefs>
    <ds:schemaRef ds:uri="http://schemas.openxmlformats.org/officeDocument/2006/bibliography"/>
  </ds:schemaRefs>
</ds:datastoreItem>
</file>

<file path=customXml/itemProps4.xml><?xml version="1.0" encoding="utf-8"?>
<ds:datastoreItem xmlns:ds="http://schemas.openxmlformats.org/officeDocument/2006/customXml" ds:itemID="{698B0CD7-698D-4F20-A1D5-7ECFC0479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nwalls</dc:creator>
  <cp:lastModifiedBy>Nicole Ongele</cp:lastModifiedBy>
  <cp:revision>2</cp:revision>
  <cp:lastPrinted>2011-05-10T18:24:00Z</cp:lastPrinted>
  <dcterms:created xsi:type="dcterms:W3CDTF">2025-02-21T23:34:00Z</dcterms:created>
  <dcterms:modified xsi:type="dcterms:W3CDTF">2025-02-21T23:34:00Z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