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3F6BCC83">
      <w:pPr>
        <w:jc w:val="center"/>
        <w:rPr>
          <w:rFonts w:ascii="Arial" w:hAnsi="Arial" w:cs="Arial"/>
          <w:b/>
          <w:bCs/>
        </w:rPr>
      </w:pPr>
      <w:r w:rsidRPr="00CF1339">
        <w:rPr>
          <w:rFonts w:ascii="Arial" w:hAnsi="Arial" w:cs="Arial"/>
          <w:b/>
          <w:bCs/>
        </w:rPr>
        <w:t>Budget Information for Non-Construction Programs (SF-424A)</w:t>
      </w:r>
      <w:r w:rsidRPr="00914651">
        <w:rPr>
          <w:rFonts w:ascii="Arial" w:hAnsi="Arial" w:cs="Arial"/>
          <w:b/>
          <w:bCs/>
        </w:rPr>
        <w:br/>
      </w:r>
      <w:r w:rsidR="001A0757">
        <w:rPr>
          <w:rFonts w:ascii="Arial" w:hAnsi="Arial" w:cs="Arial"/>
          <w:b/>
          <w:bCs/>
        </w:rPr>
        <w:t>4040-</w:t>
      </w:r>
      <w:r w:rsidR="00CB159D">
        <w:rPr>
          <w:rFonts w:ascii="Arial" w:hAnsi="Arial" w:cs="Arial"/>
          <w:b/>
          <w:bCs/>
        </w:rPr>
        <w:t>000</w:t>
      </w:r>
      <w:r w:rsidR="00B57886">
        <w:rPr>
          <w:rFonts w:ascii="Arial" w:hAnsi="Arial" w:cs="Arial"/>
          <w:b/>
          <w:bCs/>
        </w:rPr>
        <w:t>6</w:t>
      </w:r>
    </w:p>
    <w:p w:rsidR="00306AC6" w:rsidRPr="00914651" w14:paraId="18610C48" w14:textId="77777777">
      <w:pPr>
        <w:rPr>
          <w:rFonts w:ascii="Arial" w:hAnsi="Arial" w:cs="Arial"/>
        </w:rPr>
      </w:pPr>
    </w:p>
    <w:p w:rsidR="00306AC6" w14:paraId="3158C89D" w14:textId="43AA4A5C">
      <w:pPr>
        <w:rPr>
          <w:rFonts w:ascii="Arial" w:hAnsi="Arial" w:cs="Arial"/>
          <w:spacing w:val="-1"/>
        </w:rPr>
      </w:pPr>
      <w:r w:rsidRPr="00914651">
        <w:rPr>
          <w:rFonts w:ascii="Arial" w:hAnsi="Arial" w:cs="Arial"/>
          <w:bCs/>
        </w:rPr>
        <w:t xml:space="preserve">The </w:t>
      </w:r>
      <w:r w:rsidRPr="00CF1339" w:rsidR="00CF1339">
        <w:rPr>
          <w:rFonts w:ascii="Arial" w:hAnsi="Arial" w:cs="Arial"/>
          <w:bCs/>
        </w:rPr>
        <w:t>Budget Information for Non-Construction Programs (SF-424A)</w:t>
      </w:r>
      <w:r w:rsidRPr="00617932" w:rsidR="00914651">
        <w:rPr>
          <w:rFonts w:ascii="Arial" w:hAnsi="Arial" w:cs="Arial"/>
          <w:bCs/>
        </w:rPr>
        <w:t xml:space="preserve"> form </w:t>
      </w:r>
      <w:r w:rsidR="00914651">
        <w:rPr>
          <w:rFonts w:ascii="Arial" w:hAnsi="Arial" w:cs="Arial"/>
          <w:bCs/>
        </w:rPr>
        <w:t>is</w:t>
      </w:r>
      <w:r w:rsidRPr="00914651" w:rsidR="0075657F">
        <w:rPr>
          <w:rFonts w:ascii="Arial" w:hAnsi="Arial" w:cs="Arial"/>
          <w:bCs/>
        </w:rPr>
        <w:t xml:space="preserve"> </w:t>
      </w:r>
      <w:r w:rsidRPr="002A173F" w:rsidR="001430C4">
        <w:rPr>
          <w:rFonts w:ascii="Arial" w:hAnsi="Arial" w:cs="Arial"/>
          <w:spacing w:val="-1"/>
        </w:rPr>
        <w:t>an information collection approved by the OMB under control number</w:t>
      </w:r>
      <w:r w:rsidRPr="00F54E94" w:rsidR="001430C4">
        <w:rPr>
          <w:rFonts w:ascii="Arial" w:hAnsi="Arial" w:cs="Arial"/>
          <w:spacing w:val="-1"/>
        </w:rPr>
        <w:t xml:space="preserve"> 4040-00</w:t>
      </w:r>
      <w:r w:rsidR="003A65D2">
        <w:rPr>
          <w:rFonts w:ascii="Arial" w:hAnsi="Arial" w:cs="Arial"/>
          <w:spacing w:val="-1"/>
        </w:rPr>
        <w:t>06</w:t>
      </w:r>
      <w:r w:rsidR="001430C4">
        <w:rPr>
          <w:rFonts w:ascii="Arial" w:hAnsi="Arial" w:cs="Arial"/>
          <w:spacing w:val="-1"/>
        </w:rPr>
        <w:t>.</w:t>
      </w:r>
      <w:r w:rsidR="008F11A1">
        <w:rPr>
          <w:rFonts w:ascii="Arial" w:hAnsi="Arial" w:cs="Arial"/>
          <w:spacing w:val="-1"/>
        </w:rPr>
        <w:t xml:space="preserve"> </w:t>
      </w:r>
      <w:r w:rsidRPr="002A173F" w:rsidR="008F11A1">
        <w:rPr>
          <w:rFonts w:ascii="Arial" w:hAnsi="Arial" w:cs="Arial"/>
          <w:spacing w:val="-1"/>
        </w:rPr>
        <w:t>This form will be utilized by 51 federal grant-making agencies, and additional grant-making entities. This information collection</w:t>
      </w:r>
      <w:r w:rsidR="008F11A1">
        <w:rPr>
          <w:rFonts w:ascii="Arial" w:hAnsi="Arial" w:cs="Arial"/>
          <w:spacing w:val="-1"/>
        </w:rPr>
        <w:t xml:space="preserve"> </w:t>
      </w:r>
      <w:r w:rsidRPr="002A173F" w:rsidR="008F11A1">
        <w:rPr>
          <w:rFonts w:ascii="Arial" w:hAnsi="Arial" w:cs="Arial"/>
          <w:spacing w:val="-1"/>
        </w:rPr>
        <w:t>expire</w:t>
      </w:r>
      <w:r w:rsidR="00453CBC">
        <w:rPr>
          <w:rFonts w:ascii="Arial" w:hAnsi="Arial" w:cs="Arial"/>
          <w:spacing w:val="-1"/>
        </w:rPr>
        <w:t>d</w:t>
      </w:r>
      <w:r w:rsidRPr="002A173F" w:rsidR="008F11A1">
        <w:rPr>
          <w:rFonts w:ascii="Arial" w:hAnsi="Arial" w:cs="Arial"/>
          <w:spacing w:val="-1"/>
        </w:rPr>
        <w:t xml:space="preserve"> on </w:t>
      </w:r>
      <w:r w:rsidR="008F11A1">
        <w:rPr>
          <w:rFonts w:ascii="Arial" w:hAnsi="Arial" w:cs="Arial"/>
          <w:spacing w:val="-1"/>
        </w:rPr>
        <w:t>February</w:t>
      </w:r>
      <w:r w:rsidRPr="002A173F" w:rsidR="008F11A1">
        <w:rPr>
          <w:rFonts w:ascii="Arial" w:hAnsi="Arial" w:cs="Arial"/>
          <w:spacing w:val="-1"/>
        </w:rPr>
        <w:t xml:space="preserve"> </w:t>
      </w:r>
      <w:r w:rsidR="008F11A1">
        <w:rPr>
          <w:rFonts w:ascii="Arial" w:hAnsi="Arial" w:cs="Arial"/>
          <w:spacing w:val="-1"/>
        </w:rPr>
        <w:t>28</w:t>
      </w:r>
      <w:r w:rsidRPr="002A173F" w:rsidR="008F11A1">
        <w:rPr>
          <w:rFonts w:ascii="Arial" w:hAnsi="Arial" w:cs="Arial"/>
          <w:spacing w:val="-1"/>
        </w:rPr>
        <w:t xml:space="preserve">, 2025. </w:t>
      </w:r>
      <w:r w:rsidR="00453CBC">
        <w:rPr>
          <w:rFonts w:ascii="Arial" w:hAnsi="Arial" w:cs="Arial"/>
          <w:spacing w:val="-1"/>
        </w:rPr>
        <w:t>Grants.gov is seeking a three-year reinstatement without change of this information collection and a three-year clearance.</w:t>
      </w:r>
    </w:p>
    <w:p w:rsidR="00D8370D" w:rsidRPr="00914651" w14:paraId="72517F0A" w14:textId="77777777">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AE5CA5" w:rsidRPr="00AB6FBC" w:rsidP="00AE5CA5" w14:paraId="482A1A9E"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AE5CA5" w:rsidRPr="00AB6FBC" w:rsidP="00AE5CA5" w14:paraId="124C08E7" w14:textId="77777777">
      <w:pPr>
        <w:rPr>
          <w:rFonts w:ascii="Arial" w:hAnsi="Arial" w:cs="Arial"/>
          <w:bCs/>
        </w:rPr>
      </w:pPr>
    </w:p>
    <w:p w:rsidR="00AE5CA5" w:rsidP="00AE5CA5" w14:paraId="09FE2FCE"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AE5CA5" w:rsidP="00AE5CA5" w14:paraId="777CB9EA" w14:textId="77777777">
      <w:pPr>
        <w:rPr>
          <w:rFonts w:ascii="Arial" w:hAnsi="Arial" w:cs="Arial"/>
          <w:bCs/>
        </w:rPr>
      </w:pPr>
    </w:p>
    <w:p w:rsidR="00AE5CA5" w:rsidP="00AE5CA5" w14:paraId="06F53C2C"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092280" w:rsidRPr="00914651" w:rsidP="00092280" w14:paraId="7BBB8DBA" w14:textId="77777777">
      <w:pPr>
        <w:rPr>
          <w:rFonts w:ascii="Arial" w:hAnsi="Arial" w:cs="Arial"/>
          <w:bCs/>
        </w:rPr>
      </w:pP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59774F06">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CF1339">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w:t>
      </w:r>
      <w:r w:rsidRPr="00914651">
        <w:rPr>
          <w:rFonts w:ascii="Arial" w:hAnsi="Arial" w:cs="Arial"/>
          <w:bCs/>
        </w:rPr>
        <w:t>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0311FB" w:rsidRPr="000311FB" w:rsidP="000311FB" w14:paraId="3D6140A9" w14:textId="77777777">
      <w:pPr>
        <w:pStyle w:val="BodyText"/>
        <w:kinsoku w:val="0"/>
        <w:overflowPunct w:val="0"/>
        <w:ind w:left="119" w:right="122"/>
        <w:rPr>
          <w:rFonts w:ascii="Arial" w:hAnsi="Arial" w:cs="Arial"/>
          <w:bCs/>
        </w:rPr>
      </w:pPr>
      <w:r w:rsidRPr="000311FB">
        <w:rPr>
          <w:rFonts w:ascii="Arial" w:hAnsi="Arial" w:cs="Arial"/>
          <w:bCs/>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D133CD" w:rsidRPr="00914651" w:rsidP="00D133CD" w14:paraId="0254767F" w14:textId="0AB9E784">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Pr>
          <w:rFonts w:ascii="Arial" w:hAnsi="Arial" w:cs="Arial"/>
          <w:iCs/>
        </w:rPr>
        <w:t>November 2</w:t>
      </w:r>
      <w:r w:rsidR="005D2B3B">
        <w:rPr>
          <w:rFonts w:ascii="Arial" w:hAnsi="Arial" w:cs="Arial"/>
          <w:iCs/>
        </w:rPr>
        <w:t>5</w:t>
      </w:r>
      <w:r>
        <w:rPr>
          <w:rFonts w:ascii="Arial" w:hAnsi="Arial" w:cs="Arial"/>
          <w:iCs/>
        </w:rPr>
        <w:t>, 202</w:t>
      </w:r>
      <w:r w:rsidR="005D2B3B">
        <w:rPr>
          <w:rFonts w:ascii="Arial" w:hAnsi="Arial" w:cs="Arial"/>
          <w:iCs/>
        </w:rPr>
        <w:t>4</w:t>
      </w:r>
      <w:r>
        <w:rPr>
          <w:rFonts w:ascii="Arial" w:hAnsi="Arial" w:cs="Arial"/>
          <w:iCs/>
        </w:rPr>
        <w:t xml:space="preserve"> (</w:t>
      </w:r>
      <w:r w:rsidRPr="007D5F60">
        <w:rPr>
          <w:rFonts w:ascii="Arial" w:hAnsi="Arial" w:cs="Arial"/>
          <w:iCs/>
        </w:rPr>
        <w:t>8</w:t>
      </w:r>
      <w:r w:rsidR="005D2B3B">
        <w:rPr>
          <w:rFonts w:ascii="Arial" w:hAnsi="Arial" w:cs="Arial"/>
          <w:iCs/>
        </w:rPr>
        <w:t>9</w:t>
      </w:r>
      <w:r w:rsidRPr="007D5F60">
        <w:rPr>
          <w:rFonts w:ascii="Arial" w:hAnsi="Arial" w:cs="Arial"/>
          <w:iCs/>
        </w:rPr>
        <w:t xml:space="preserve"> FR </w:t>
      </w:r>
      <w:r w:rsidR="005D2B3B">
        <w:rPr>
          <w:rFonts w:ascii="Arial" w:hAnsi="Arial" w:cs="Arial"/>
          <w:iCs/>
        </w:rPr>
        <w:t>92945</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0D8D4FE1">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Pr="006077CF" w:rsidR="006077CF">
        <w:t>12775</w:t>
      </w:r>
      <w:r w:rsidR="006077CF">
        <w:t xml:space="preserve"> </w:t>
      </w:r>
      <w:r w:rsidRPr="00914651">
        <w:rPr>
          <w:bCs/>
        </w:rPr>
        <w:t>applications annually and estimate</w:t>
      </w:r>
      <w:r w:rsidR="00BD43B9">
        <w:rPr>
          <w:bCs/>
        </w:rPr>
        <w:t>s</w:t>
      </w:r>
      <w:r w:rsidRPr="00914651">
        <w:rPr>
          <w:bCs/>
        </w:rPr>
        <w:t xml:space="preserve"> that it takes applicants approximately </w:t>
      </w:r>
      <w:r w:rsidRPr="00914651" w:rsidR="0024319E">
        <w:rPr>
          <w:bCs/>
        </w:rPr>
        <w:t>1 hour</w:t>
      </w:r>
      <w:r w:rsidRPr="00914651">
        <w:rPr>
          <w:bCs/>
        </w:rPr>
        <w:t xml:space="preserve"> on average to complete each application.  </w:t>
      </w:r>
      <w:r w:rsidRPr="00914651">
        <w:rPr>
          <w:bCs/>
        </w:rPr>
        <w:t xml:space="preserve">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Pr="006077CF" w:rsidR="006077CF">
        <w:t>12775</w:t>
      </w:r>
      <w:r w:rsidR="006077CF">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71384F2B">
      <w:pPr>
        <w:jc w:val="center"/>
        <w:rPr>
          <w:rFonts w:ascii="Arial" w:hAnsi="Arial" w:cs="Arial"/>
          <w:b/>
          <w:bCs/>
        </w:rPr>
      </w:pPr>
      <w:r w:rsidRPr="007D5F60">
        <w:rPr>
          <w:rFonts w:ascii="Arial" w:hAnsi="Arial" w:cs="Arial"/>
          <w:b/>
          <w:bCs/>
        </w:rPr>
        <w:t>Budget Information for Non-Construction Programs (SF-424A)</w:t>
      </w:r>
    </w:p>
    <w:p w:rsidR="00306AC6" w:rsidRPr="00914651" w14:paraId="1A93A0A4" w14:textId="7BA6A103">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5A5D78">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B3426"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1B3426" w:rsidRPr="00914651" w:rsidP="001C2762" w14:paraId="5F3A3E5F" w14:textId="72BBE372">
            <w:pPr>
              <w:jc w:val="center"/>
              <w:rPr>
                <w:rFonts w:ascii="Arial" w:hAnsi="Arial" w:cs="Arial"/>
                <w:sz w:val="20"/>
              </w:rPr>
            </w:pPr>
            <w:r>
              <w:rPr>
                <w:rFonts w:ascii="Arial" w:hAnsi="Arial" w:cs="Arial"/>
                <w:color w:val="000000"/>
                <w:sz w:val="20"/>
              </w:rPr>
              <w:t>12775</w:t>
            </w:r>
          </w:p>
        </w:tc>
        <w:tc>
          <w:tcPr>
            <w:tcW w:w="1583" w:type="dxa"/>
            <w:tcBorders>
              <w:top w:val="single" w:sz="4" w:space="0" w:color="auto"/>
              <w:left w:val="single" w:sz="4" w:space="0" w:color="auto"/>
              <w:bottom w:val="single" w:sz="4" w:space="0" w:color="auto"/>
              <w:right w:val="single" w:sz="4" w:space="0" w:color="auto"/>
            </w:tcBorders>
            <w:vAlign w:val="center"/>
          </w:tcPr>
          <w:p w:rsidR="001B3426" w:rsidRPr="00914651" w:rsidP="001C2762" w14:paraId="5877BD78" w14:textId="11F3C1B0">
            <w:pPr>
              <w:jc w:val="center"/>
              <w:rPr>
                <w:rFonts w:ascii="Arial" w:hAnsi="Arial" w:cs="Arial"/>
                <w:sz w:val="20"/>
              </w:rPr>
            </w:pPr>
            <w:r>
              <w:rPr>
                <w:rFonts w:ascii="Arial" w:hAnsi="Arial" w:cs="Arial"/>
                <w:color w:val="000000"/>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1B3426" w:rsidRPr="00914651" w:rsidP="001C2762" w14:paraId="04AC8136" w14:textId="530B7827">
            <w:pPr>
              <w:jc w:val="center"/>
              <w:rPr>
                <w:rFonts w:ascii="Arial" w:hAnsi="Arial" w:cs="Arial"/>
                <w:sz w:val="20"/>
              </w:rPr>
            </w:pPr>
            <w:r>
              <w:rPr>
                <w:rFonts w:ascii="Arial" w:hAnsi="Arial" w:cs="Arial"/>
                <w:color w:val="000000"/>
                <w:sz w:val="20"/>
              </w:rPr>
              <w:t>12775</w:t>
            </w:r>
          </w:p>
        </w:tc>
        <w:tc>
          <w:tcPr>
            <w:tcW w:w="1599" w:type="dxa"/>
            <w:tcBorders>
              <w:top w:val="single" w:sz="4" w:space="0" w:color="auto"/>
              <w:left w:val="single" w:sz="4" w:space="0" w:color="auto"/>
              <w:bottom w:val="single" w:sz="4" w:space="0" w:color="auto"/>
              <w:right w:val="single" w:sz="4" w:space="0" w:color="auto"/>
            </w:tcBorders>
            <w:vAlign w:val="center"/>
          </w:tcPr>
          <w:p w:rsidR="001B3426" w:rsidRPr="00914651" w:rsidP="001C2762" w14:paraId="68E59535" w14:textId="6ADA2087">
            <w:pPr>
              <w:jc w:val="center"/>
              <w:rPr>
                <w:rFonts w:ascii="Arial" w:hAnsi="Arial" w:cs="Arial"/>
                <w:sz w:val="20"/>
              </w:rPr>
            </w:pPr>
            <w:r>
              <w:rPr>
                <w:rFonts w:ascii="Arial" w:hAnsi="Arial" w:cs="Arial"/>
                <w:color w:val="000000"/>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1B3426" w:rsidRPr="00914651" w:rsidP="001C2762" w14:paraId="4A9A12FB" w14:textId="2E9DCD62">
            <w:pPr>
              <w:jc w:val="center"/>
              <w:rPr>
                <w:rFonts w:ascii="Arial" w:hAnsi="Arial" w:cs="Arial"/>
                <w:sz w:val="20"/>
              </w:rPr>
            </w:pPr>
            <w:r>
              <w:rPr>
                <w:rFonts w:ascii="Arial" w:hAnsi="Arial" w:cs="Arial"/>
                <w:color w:val="000000"/>
                <w:sz w:val="20"/>
              </w:rPr>
              <w:t>12775</w:t>
            </w:r>
          </w:p>
        </w:tc>
      </w:tr>
      <w:tr w14:paraId="2A6A37BD" w14:textId="77777777" w:rsidTr="00FF68E3">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B3426"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1B3426" w:rsidRPr="00862A11" w:rsidP="001C2762" w14:paraId="32F257AB" w14:textId="0E0EEB83">
            <w:pPr>
              <w:jc w:val="center"/>
              <w:rPr>
                <w:rFonts w:ascii="Arial" w:hAnsi="Arial" w:cs="Arial"/>
                <w:b/>
                <w:bCs/>
                <w:sz w:val="20"/>
              </w:rPr>
            </w:pPr>
            <w:r w:rsidRPr="00862A11">
              <w:rPr>
                <w:rFonts w:ascii="Arial" w:hAnsi="Arial" w:cs="Arial"/>
                <w:b/>
                <w:bCs/>
                <w:color w:val="000000"/>
                <w:sz w:val="20"/>
              </w:rPr>
              <w:t>12775</w:t>
            </w:r>
          </w:p>
        </w:tc>
        <w:tc>
          <w:tcPr>
            <w:tcW w:w="1583" w:type="dxa"/>
            <w:tcBorders>
              <w:top w:val="single" w:sz="4" w:space="0" w:color="auto"/>
              <w:left w:val="single" w:sz="4" w:space="0" w:color="auto"/>
              <w:bottom w:val="single" w:sz="4" w:space="0" w:color="auto"/>
              <w:right w:val="single" w:sz="4" w:space="0" w:color="auto"/>
            </w:tcBorders>
            <w:vAlign w:val="center"/>
          </w:tcPr>
          <w:p w:rsidR="001B3426" w:rsidRPr="00862A11" w:rsidP="001C2762" w14:paraId="161A1A48" w14:textId="5F72EC90">
            <w:pPr>
              <w:jc w:val="center"/>
              <w:rPr>
                <w:rFonts w:ascii="Arial" w:hAnsi="Arial" w:cs="Arial"/>
                <w:b/>
                <w:bCs/>
                <w:sz w:val="20"/>
              </w:rPr>
            </w:pPr>
            <w:r w:rsidRPr="00862A11">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1B3426" w:rsidRPr="00862A11" w:rsidP="001C2762" w14:paraId="026F09DC" w14:textId="29EA93D7">
            <w:pPr>
              <w:jc w:val="center"/>
              <w:rPr>
                <w:rFonts w:ascii="Arial" w:hAnsi="Arial" w:cs="Arial"/>
                <w:b/>
                <w:bCs/>
                <w:sz w:val="20"/>
              </w:rPr>
            </w:pPr>
            <w:r w:rsidRPr="00862A11">
              <w:rPr>
                <w:rFonts w:ascii="Arial" w:hAnsi="Arial" w:cs="Arial"/>
                <w:b/>
                <w:bCs/>
                <w:color w:val="000000"/>
                <w:sz w:val="20"/>
              </w:rPr>
              <w:t>12775</w:t>
            </w:r>
          </w:p>
        </w:tc>
        <w:tc>
          <w:tcPr>
            <w:tcW w:w="1599" w:type="dxa"/>
            <w:tcBorders>
              <w:top w:val="single" w:sz="4" w:space="0" w:color="auto"/>
              <w:left w:val="single" w:sz="4" w:space="0" w:color="auto"/>
              <w:bottom w:val="single" w:sz="4" w:space="0" w:color="auto"/>
              <w:right w:val="single" w:sz="4" w:space="0" w:color="auto"/>
            </w:tcBorders>
            <w:vAlign w:val="center"/>
          </w:tcPr>
          <w:p w:rsidR="001B3426" w:rsidRPr="00862A11" w:rsidP="001C2762" w14:paraId="78D9FE42" w14:textId="56EA4A38">
            <w:pPr>
              <w:jc w:val="center"/>
              <w:rPr>
                <w:rFonts w:ascii="Arial" w:hAnsi="Arial" w:cs="Arial"/>
                <w:b/>
                <w:bCs/>
                <w:sz w:val="20"/>
              </w:rPr>
            </w:pPr>
            <w:r w:rsidRPr="00862A11">
              <w:rPr>
                <w:rFonts w:ascii="Arial" w:hAnsi="Arial" w:cs="Arial"/>
                <w:b/>
                <w:bCs/>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1B3426" w:rsidRPr="00862A11" w:rsidP="001C2762" w14:paraId="5DFC12CD" w14:textId="187A3F14">
            <w:pPr>
              <w:jc w:val="center"/>
              <w:rPr>
                <w:rFonts w:ascii="Arial" w:hAnsi="Arial" w:cs="Arial"/>
                <w:b/>
                <w:bCs/>
                <w:sz w:val="20"/>
              </w:rPr>
            </w:pPr>
            <w:r w:rsidRPr="00862A11">
              <w:rPr>
                <w:rFonts w:ascii="Arial" w:hAnsi="Arial" w:cs="Arial"/>
                <w:b/>
                <w:bCs/>
                <w:color w:val="000000"/>
                <w:sz w:val="20"/>
              </w:rPr>
              <w:t>12775</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RPr="00070DC2" w:rsidP="00503576" w14:paraId="5E639A53" w14:textId="5A77E476">
      <w:pPr>
        <w:jc w:val="center"/>
        <w:rPr>
          <w:rFonts w:ascii="Arial" w:hAnsi="Arial" w:cs="Arial"/>
          <w:b/>
          <w:bCs/>
        </w:rPr>
      </w:pPr>
      <w:r w:rsidRPr="00070DC2">
        <w:rPr>
          <w:rFonts w:ascii="Arial" w:hAnsi="Arial" w:cs="Arial"/>
          <w:b/>
          <w:bCs/>
        </w:rPr>
        <w:t>Budget Information for Non-Construction Programs (SF-424A)</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715BCC">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1B3426"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1B3426" w:rsidRPr="002E1E2D" w:rsidP="002E1E2D" w14:paraId="65801C3A" w14:textId="77777777">
            <w:pPr>
              <w:rPr>
                <w:rFonts w:asciiTheme="minorHAnsi" w:hAnsiTheme="minorHAnsi"/>
                <w:color w:val="000000"/>
                <w:sz w:val="22"/>
                <w:szCs w:val="22"/>
              </w:rPr>
            </w:pPr>
            <w:r w:rsidRPr="002E1E2D">
              <w:rPr>
                <w:rFonts w:asciiTheme="minorHAnsi" w:hAnsiTheme="minorHAnsi"/>
                <w:color w:val="000000"/>
                <w:sz w:val="22"/>
                <w:szCs w:val="22"/>
              </w:rPr>
              <w:t>Grant Writer</w:t>
            </w:r>
          </w:p>
        </w:tc>
        <w:tc>
          <w:tcPr>
            <w:tcW w:w="2314" w:type="dxa"/>
            <w:tcBorders>
              <w:top w:val="nil"/>
              <w:left w:val="nil"/>
              <w:bottom w:val="single" w:sz="4" w:space="0" w:color="auto"/>
              <w:right w:val="single" w:sz="4" w:space="0" w:color="auto"/>
            </w:tcBorders>
            <w:shd w:val="clear" w:color="auto" w:fill="auto"/>
            <w:noWrap/>
            <w:vAlign w:val="bottom"/>
          </w:tcPr>
          <w:p w:rsidR="001B3426" w:rsidRPr="002E1E2D" w:rsidP="00334EB7" w14:paraId="7EC7BB7A" w14:textId="3692AF29">
            <w:pPr>
              <w:jc w:val="center"/>
              <w:rPr>
                <w:rFonts w:asciiTheme="minorHAnsi" w:hAnsiTheme="minorHAnsi"/>
                <w:color w:val="000000"/>
                <w:sz w:val="22"/>
                <w:szCs w:val="22"/>
              </w:rPr>
            </w:pPr>
            <w:r w:rsidRPr="002E1E2D">
              <w:rPr>
                <w:rFonts w:asciiTheme="minorHAnsi" w:hAnsiTheme="minorHAnsi"/>
                <w:color w:val="000000"/>
                <w:sz w:val="22"/>
                <w:szCs w:val="22"/>
              </w:rPr>
              <w:t>$30</w:t>
            </w:r>
          </w:p>
        </w:tc>
        <w:tc>
          <w:tcPr>
            <w:tcW w:w="1560" w:type="dxa"/>
            <w:tcBorders>
              <w:top w:val="nil"/>
              <w:left w:val="nil"/>
              <w:bottom w:val="single" w:sz="4" w:space="0" w:color="auto"/>
              <w:right w:val="single" w:sz="4" w:space="0" w:color="auto"/>
            </w:tcBorders>
            <w:shd w:val="clear" w:color="auto" w:fill="auto"/>
            <w:noWrap/>
            <w:vAlign w:val="center"/>
          </w:tcPr>
          <w:p w:rsidR="001B3426" w:rsidRPr="002E1E2D" w:rsidP="002E1E2D" w14:paraId="4F70326D" w14:textId="51DC274B">
            <w:pPr>
              <w:jc w:val="center"/>
              <w:rPr>
                <w:rFonts w:asciiTheme="minorHAnsi" w:hAnsiTheme="minorHAnsi"/>
                <w:color w:val="000000"/>
                <w:sz w:val="22"/>
                <w:szCs w:val="22"/>
              </w:rPr>
            </w:pPr>
            <w:r w:rsidRPr="002E1E2D">
              <w:rPr>
                <w:rFonts w:asciiTheme="minorHAnsi" w:hAnsiTheme="minorHAnsi"/>
                <w:color w:val="000000"/>
                <w:sz w:val="22"/>
                <w:szCs w:val="22"/>
              </w:rPr>
              <w:t>12775</w:t>
            </w:r>
          </w:p>
        </w:tc>
        <w:tc>
          <w:tcPr>
            <w:tcW w:w="1764" w:type="dxa"/>
            <w:tcBorders>
              <w:top w:val="nil"/>
              <w:left w:val="nil"/>
              <w:bottom w:val="single" w:sz="4" w:space="0" w:color="auto"/>
              <w:right w:val="single" w:sz="4" w:space="0" w:color="auto"/>
            </w:tcBorders>
            <w:shd w:val="clear" w:color="auto" w:fill="auto"/>
            <w:noWrap/>
            <w:vAlign w:val="bottom"/>
          </w:tcPr>
          <w:p w:rsidR="001B3426" w:rsidRPr="002E1E2D" w:rsidP="002E1E2D" w14:paraId="1E4B6A39" w14:textId="34569050">
            <w:pPr>
              <w:jc w:val="center"/>
              <w:rPr>
                <w:rFonts w:asciiTheme="minorHAnsi" w:hAnsiTheme="minorHAnsi"/>
                <w:color w:val="000000"/>
                <w:sz w:val="22"/>
                <w:szCs w:val="22"/>
              </w:rPr>
            </w:pPr>
            <w:r w:rsidRPr="002E1E2D">
              <w:rPr>
                <w:rFonts w:asciiTheme="minorHAnsi" w:hAnsiTheme="minorHAnsi"/>
                <w:color w:val="000000"/>
                <w:sz w:val="22"/>
                <w:szCs w:val="22"/>
              </w:rPr>
              <w:t>$383,250</w:t>
            </w:r>
          </w:p>
        </w:tc>
      </w:tr>
      <w:tr w14:paraId="77EE1EDB" w14:textId="77777777" w:rsidTr="00382DD7">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1B3426"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1B3426" w:rsidRPr="002E1E2D" w:rsidP="00D56071" w14:paraId="446CB410" w14:textId="4C0B83EA">
            <w:pPr>
              <w:jc w:val="center"/>
              <w:rPr>
                <w:rFonts w:asciiTheme="minorHAnsi" w:hAnsiTheme="minorHAnsi"/>
                <w:color w:val="000000"/>
                <w:sz w:val="22"/>
                <w:szCs w:val="22"/>
              </w:rPr>
            </w:pPr>
            <w:r w:rsidRPr="002E1E2D">
              <w:rPr>
                <w:rFonts w:asciiTheme="minorHAnsi" w:hAnsiTheme="minorHAnsi"/>
                <w:color w:val="000000"/>
                <w:sz w:val="22"/>
                <w:szCs w:val="22"/>
              </w:rPr>
              <w:t>12775</w:t>
            </w:r>
          </w:p>
        </w:tc>
        <w:tc>
          <w:tcPr>
            <w:tcW w:w="1764" w:type="dxa"/>
            <w:tcBorders>
              <w:top w:val="nil"/>
              <w:left w:val="nil"/>
              <w:bottom w:val="single" w:sz="4" w:space="0" w:color="auto"/>
              <w:right w:val="single" w:sz="4" w:space="0" w:color="auto"/>
            </w:tcBorders>
            <w:shd w:val="clear" w:color="auto" w:fill="auto"/>
            <w:noWrap/>
            <w:vAlign w:val="bottom"/>
          </w:tcPr>
          <w:p w:rsidR="001B3426" w:rsidRPr="002E1E2D" w:rsidP="002E1E2D" w14:paraId="19449AAA" w14:textId="77EB0D6C">
            <w:pPr>
              <w:jc w:val="center"/>
              <w:rPr>
                <w:rFonts w:asciiTheme="minorHAnsi" w:hAnsiTheme="minorHAnsi" w:cs="Arial"/>
                <w:b/>
                <w:bCs/>
                <w:sz w:val="20"/>
              </w:rPr>
            </w:pPr>
            <w:r w:rsidRPr="002E1E2D">
              <w:rPr>
                <w:rFonts w:asciiTheme="minorHAnsi" w:hAnsiTheme="minorHAnsi"/>
                <w:color w:val="000000"/>
                <w:sz w:val="22"/>
                <w:szCs w:val="22"/>
              </w:rPr>
              <w:t>$383,250</w:t>
            </w:r>
          </w:p>
        </w:tc>
      </w:tr>
    </w:tbl>
    <w:p w:rsidR="00306AC6" w:rsidRPr="00914651" w14:paraId="0522B31F" w14:textId="77777777">
      <w:pPr>
        <w:rPr>
          <w:rFonts w:ascii="Arial" w:hAnsi="Arial" w:cs="Arial"/>
        </w:rPr>
      </w:pPr>
    </w:p>
    <w:p w:rsidR="001C2762" w:rsidRPr="00914651" w:rsidP="001C2762" w14:paraId="1F3E4D9B" w14:textId="44AB5F7E">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Pr="00334EB7" w:rsidR="001B3426">
        <w:rPr>
          <w:rFonts w:ascii="Arial" w:hAnsi="Arial" w:cs="Arial"/>
        </w:rPr>
        <w:t>$383,250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36A7D71A">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Pr="001B3426" w:rsidR="001B3426">
        <w:rPr>
          <w:rFonts w:ascii="Arial" w:hAnsi="Arial" w:cs="Arial"/>
          <w:bCs/>
        </w:rPr>
        <w:t>Budget Information for Non-Construction Programs (SF-424A)</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6C116815">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Pr="001B3426" w:rsidR="001B3426">
        <w:rPr>
          <w:rFonts w:ascii="Arial" w:hAnsi="Arial" w:cs="Arial"/>
          <w:bCs/>
        </w:rPr>
        <w:t>Budget Information for Non-Construction Programs (SF-424A)</w:t>
      </w:r>
      <w:r w:rsidRPr="00617932">
        <w:rPr>
          <w:rFonts w:ascii="Arial" w:hAnsi="Arial" w:cs="Arial"/>
          <w:bCs/>
        </w:rPr>
        <w:t xml:space="preserve">.  Each agency currently has existing personnel, </w:t>
      </w:r>
      <w:r w:rsidRPr="00617932">
        <w:rPr>
          <w:rFonts w:ascii="Arial" w:hAnsi="Arial" w:cs="Arial"/>
          <w:bCs/>
        </w:rPr>
        <w:t>systems</w:t>
      </w:r>
      <w:r w:rsidRPr="00617932">
        <w:rPr>
          <w:rFonts w:ascii="Arial" w:hAnsi="Arial" w:cs="Arial"/>
          <w:bCs/>
        </w:rPr>
        <w:t xml:space="preserve"> and processes (or other resources) in place to receive and review their grant applications.  Any additional cost for agency system development, maintenance and enhancements should not be attributed to use of the </w:t>
      </w:r>
      <w:r w:rsidRPr="001B3426" w:rsidR="001B3426">
        <w:rPr>
          <w:rFonts w:ascii="Arial" w:hAnsi="Arial" w:cs="Arial"/>
          <w:bCs/>
        </w:rPr>
        <w:t>Budget Information for Non-Construction Programs (SF-424A)</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3B7A3F">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1B3426" w:rsidRPr="00334EB7" w:rsidP="0024319E" w14:paraId="48DD1603" w14:textId="7AFE60C5">
            <w:pPr>
              <w:jc w:val="center"/>
              <w:rPr>
                <w:rFonts w:asciiTheme="minorHAnsi" w:hAnsiTheme="minorHAnsi" w:cs="Arial"/>
                <w:sz w:val="22"/>
                <w:szCs w:val="22"/>
              </w:rPr>
            </w:pPr>
            <w:r w:rsidRPr="00334EB7">
              <w:rPr>
                <w:rFonts w:asciiTheme="minorHAnsi" w:hAnsiTheme="minorHAnsi" w:cs="Arial"/>
                <w:color w:val="000000"/>
                <w:sz w:val="22"/>
                <w:szCs w:val="22"/>
              </w:rPr>
              <w:t>12775</w:t>
            </w:r>
          </w:p>
        </w:tc>
        <w:tc>
          <w:tcPr>
            <w:tcW w:w="1720" w:type="dxa"/>
            <w:tcBorders>
              <w:top w:val="nil"/>
              <w:left w:val="nil"/>
              <w:bottom w:val="single" w:sz="4" w:space="0" w:color="auto"/>
              <w:right w:val="single" w:sz="4" w:space="0" w:color="auto"/>
            </w:tcBorders>
            <w:shd w:val="clear" w:color="auto" w:fill="auto"/>
            <w:noWrap/>
            <w:vAlign w:val="center"/>
          </w:tcPr>
          <w:p w:rsidR="001B3426" w:rsidRPr="00334EB7" w:rsidP="0024319E" w14:paraId="64A240D0" w14:textId="4436D374">
            <w:pPr>
              <w:jc w:val="center"/>
              <w:rPr>
                <w:rFonts w:asciiTheme="minorHAnsi" w:hAnsiTheme="minorHAnsi" w:cs="Arial"/>
                <w:sz w:val="22"/>
                <w:szCs w:val="22"/>
              </w:rPr>
            </w:pPr>
            <w:r w:rsidRPr="00334EB7">
              <w:rPr>
                <w:rFonts w:asciiTheme="minorHAnsi" w:hAnsiTheme="minorHAnsi" w:cs="Arial"/>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bottom"/>
          </w:tcPr>
          <w:p w:rsidR="001B3426" w:rsidRPr="00334EB7" w:rsidP="0024319E" w14:paraId="3F9D4F98" w14:textId="6877A0B5">
            <w:pPr>
              <w:jc w:val="center"/>
              <w:rPr>
                <w:rFonts w:asciiTheme="minorHAnsi" w:hAnsiTheme="minorHAnsi" w:cs="Arial"/>
                <w:sz w:val="22"/>
                <w:szCs w:val="22"/>
              </w:rPr>
            </w:pPr>
            <w:r w:rsidRPr="00334EB7">
              <w:rPr>
                <w:rFonts w:asciiTheme="minorHAnsi" w:hAnsiTheme="minorHAnsi"/>
                <w:color w:val="000000"/>
                <w:sz w:val="22"/>
                <w:szCs w:val="22"/>
              </w:rPr>
              <w:t>12775</w:t>
            </w:r>
          </w:p>
        </w:tc>
        <w:tc>
          <w:tcPr>
            <w:tcW w:w="1620" w:type="dxa"/>
            <w:tcBorders>
              <w:top w:val="nil"/>
              <w:left w:val="nil"/>
              <w:bottom w:val="single" w:sz="4" w:space="0" w:color="auto"/>
              <w:right w:val="single" w:sz="4" w:space="0" w:color="auto"/>
            </w:tcBorders>
            <w:shd w:val="clear" w:color="auto" w:fill="auto"/>
            <w:noWrap/>
            <w:vAlign w:val="bottom"/>
          </w:tcPr>
          <w:p w:rsidR="001B3426" w:rsidRPr="00334EB7" w:rsidP="0024319E" w14:paraId="11034081" w14:textId="5FE7F6D0">
            <w:pPr>
              <w:jc w:val="center"/>
              <w:rPr>
                <w:rFonts w:asciiTheme="minorHAnsi" w:hAnsiTheme="minorHAnsi" w:cs="Arial"/>
                <w:sz w:val="22"/>
                <w:szCs w:val="22"/>
              </w:rPr>
            </w:pPr>
            <w:r w:rsidRPr="00334EB7">
              <w:rPr>
                <w:rFonts w:asciiTheme="minorHAnsi" w:hAnsiTheme="minorHAnsi"/>
                <w:color w:val="000000"/>
                <w:sz w:val="22"/>
                <w:szCs w:val="22"/>
              </w:rPr>
              <w:t>$</w:t>
            </w:r>
            <w:r w:rsidR="008345FE">
              <w:rPr>
                <w:rFonts w:asciiTheme="minorHAnsi" w:hAnsiTheme="minorHAnsi"/>
                <w:color w:val="000000"/>
                <w:sz w:val="22"/>
                <w:szCs w:val="22"/>
              </w:rPr>
              <w:t>4</w:t>
            </w:r>
            <w:r w:rsidRPr="00334EB7">
              <w:rPr>
                <w:rFonts w:asciiTheme="minorHAnsi" w:hAnsiTheme="minorHAnsi"/>
                <w:color w:val="000000"/>
                <w:sz w:val="22"/>
                <w:szCs w:val="22"/>
              </w:rPr>
              <w:t xml:space="preserve">9 </w:t>
            </w:r>
          </w:p>
        </w:tc>
        <w:tc>
          <w:tcPr>
            <w:tcW w:w="1440" w:type="dxa"/>
            <w:tcBorders>
              <w:top w:val="nil"/>
              <w:left w:val="nil"/>
              <w:bottom w:val="single" w:sz="4" w:space="0" w:color="auto"/>
              <w:right w:val="single" w:sz="4" w:space="0" w:color="auto"/>
            </w:tcBorders>
            <w:shd w:val="clear" w:color="auto" w:fill="auto"/>
            <w:noWrap/>
            <w:vAlign w:val="bottom"/>
          </w:tcPr>
          <w:p w:rsidR="001B3426" w:rsidRPr="00334EB7" w:rsidP="00B16CA0" w14:paraId="44CE56E0" w14:textId="4E1B4069">
            <w:pPr>
              <w:jc w:val="center"/>
              <w:rPr>
                <w:rFonts w:asciiTheme="minorHAnsi" w:hAnsiTheme="minorHAnsi" w:cs="Arial"/>
                <w:b/>
                <w:bCs/>
                <w:sz w:val="22"/>
                <w:szCs w:val="22"/>
              </w:rPr>
            </w:pPr>
            <w:r w:rsidRPr="00334EB7">
              <w:rPr>
                <w:rFonts w:asciiTheme="minorHAnsi" w:hAnsiTheme="minorHAnsi"/>
                <w:color w:val="000000"/>
                <w:sz w:val="22"/>
                <w:szCs w:val="22"/>
              </w:rPr>
              <w:t>$</w:t>
            </w:r>
            <w:r w:rsidR="00D35C23">
              <w:rPr>
                <w:rFonts w:asciiTheme="minorHAnsi" w:hAnsiTheme="minorHAnsi"/>
                <w:color w:val="000000"/>
                <w:sz w:val="22"/>
                <w:szCs w:val="22"/>
              </w:rPr>
              <w:t>625,975</w:t>
            </w:r>
            <w:r w:rsidRPr="00334EB7">
              <w:rPr>
                <w:rFonts w:asciiTheme="minorHAnsi" w:hAnsiTheme="minorHAnsi"/>
                <w:color w:val="000000"/>
                <w:sz w:val="22"/>
                <w:szCs w:val="22"/>
              </w:rPr>
              <w:t xml:space="preserve"> </w:t>
            </w:r>
          </w:p>
        </w:tc>
      </w:tr>
    </w:tbl>
    <w:p w:rsidR="0024319E" w:rsidRPr="00914651" w14:paraId="6478D2F8" w14:textId="77777777">
      <w:pPr>
        <w:rPr>
          <w:rFonts w:ascii="Arial" w:hAnsi="Arial" w:cs="Arial"/>
        </w:rPr>
      </w:pPr>
    </w:p>
    <w:p w:rsidR="00306AC6" w:rsidRPr="00914651" w14:paraId="0A4264A4" w14:textId="33115496">
      <w:pPr>
        <w:rPr>
          <w:rFonts w:ascii="Arial" w:hAnsi="Arial" w:cs="Arial"/>
        </w:rPr>
      </w:pPr>
      <w:r w:rsidRPr="00914651">
        <w:rPr>
          <w:rFonts w:ascii="Arial" w:hAnsi="Arial" w:cs="Arial"/>
        </w:rPr>
        <w:t xml:space="preserve">Agency personnel time to review the form is estimated at 1 hour per form.  Based on </w:t>
      </w:r>
      <w:r w:rsidRPr="00334EB7" w:rsidR="00092A53">
        <w:rPr>
          <w:rFonts w:ascii="Arial" w:hAnsi="Arial" w:cs="Arial"/>
        </w:rPr>
        <w:t xml:space="preserve">12775 </w:t>
      </w:r>
      <w:r w:rsidRPr="00914651">
        <w:rPr>
          <w:rFonts w:ascii="Arial" w:hAnsi="Arial" w:cs="Arial"/>
        </w:rPr>
        <w:t xml:space="preserve">responses per year, then </w:t>
      </w:r>
      <w:r w:rsidRPr="00334EB7" w:rsidR="00092A53">
        <w:rPr>
          <w:rFonts w:ascii="Arial" w:hAnsi="Arial" w:cs="Arial"/>
        </w:rPr>
        <w:t xml:space="preserve">12775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D35C23">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Pr="00334EB7" w:rsidR="00092A53">
        <w:rPr>
          <w:rFonts w:ascii="Arial" w:hAnsi="Arial" w:cs="Arial"/>
        </w:rPr>
        <w:t xml:space="preserve">12775 </w:t>
      </w:r>
      <w:r w:rsidRPr="00914651">
        <w:rPr>
          <w:rFonts w:ascii="Arial" w:hAnsi="Arial" w:cs="Arial"/>
        </w:rPr>
        <w:t>hours x $</w:t>
      </w:r>
      <w:r w:rsidR="00A80F9E">
        <w:rPr>
          <w:rFonts w:ascii="Arial" w:hAnsi="Arial" w:cs="Arial"/>
        </w:rPr>
        <w:t>4</w:t>
      </w:r>
      <w:r w:rsidRPr="00914651">
        <w:rPr>
          <w:rFonts w:ascii="Arial" w:hAnsi="Arial" w:cs="Arial"/>
        </w:rPr>
        <w:t xml:space="preserve">9 = </w:t>
      </w:r>
      <w:r w:rsidRPr="00334EB7" w:rsidR="00092A53">
        <w:rPr>
          <w:rFonts w:ascii="Arial" w:hAnsi="Arial" w:cs="Arial"/>
        </w:rPr>
        <w:t>$</w:t>
      </w:r>
      <w:r w:rsidR="00A80F9E">
        <w:rPr>
          <w:rFonts w:ascii="Arial" w:hAnsi="Arial" w:cs="Arial"/>
        </w:rPr>
        <w:t>625,975</w:t>
      </w:r>
      <w:r w:rsidRPr="00334EB7" w:rsidR="00092A53">
        <w:rPr>
          <w:rFonts w:ascii="Arial" w:hAnsi="Arial" w:cs="Arial"/>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14:paraId="239000A0" w14:textId="3C6ED811">
      <w:pPr>
        <w:rPr>
          <w:rFonts w:ascii="Arial" w:hAnsi="Arial" w:cs="Arial"/>
        </w:rPr>
      </w:pPr>
      <w:r w:rsidRPr="00093125">
        <w:rPr>
          <w:rFonts w:ascii="Arial" w:hAnsi="Arial" w:cs="Arial"/>
        </w:rPr>
        <w:t xml:space="preserve">The burden hours reflected in this ICR </w:t>
      </w:r>
      <w:r w:rsidR="00E93FC4">
        <w:rPr>
          <w:rFonts w:ascii="Arial" w:hAnsi="Arial" w:cs="Arial"/>
        </w:rPr>
        <w:t>remain unchanged at</w:t>
      </w:r>
      <w:r>
        <w:rPr>
          <w:rFonts w:ascii="Arial" w:hAnsi="Arial" w:cs="Arial"/>
        </w:rPr>
        <w:t xml:space="preserve"> 27,225 hours since the last ICR in 201</w:t>
      </w:r>
      <w:r w:rsidR="00E93FC4">
        <w:rPr>
          <w:rFonts w:ascii="Arial" w:hAnsi="Arial" w:cs="Arial"/>
        </w:rPr>
        <w:t>8</w:t>
      </w:r>
      <w:r>
        <w:rPr>
          <w:rFonts w:ascii="Arial" w:hAnsi="Arial" w:cs="Arial"/>
        </w:rPr>
        <w:t>. T</w:t>
      </w:r>
      <w:r w:rsidRPr="00093125">
        <w:rPr>
          <w:rFonts w:ascii="Arial" w:hAnsi="Arial" w:cs="Arial"/>
        </w:rPr>
        <w:t xml:space="preserve">he burden </w:t>
      </w:r>
      <w:r>
        <w:rPr>
          <w:rFonts w:ascii="Arial" w:hAnsi="Arial" w:cs="Arial"/>
        </w:rPr>
        <w:t xml:space="preserve">reported for this ICR </w:t>
      </w:r>
      <w:r w:rsidRPr="00093125">
        <w:rPr>
          <w:rFonts w:ascii="Arial" w:hAnsi="Arial" w:cs="Arial"/>
        </w:rPr>
        <w:t>only reflects that of HHS. As this will be a Common Form, Grants.gov is only required to report the burden for HHS. All other agencies using this IC are required to report their own burden.</w:t>
      </w:r>
    </w:p>
    <w:p w:rsidR="00093125" w:rsidRPr="00914651" w14:paraId="33CBC715"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956016">
    <w:abstractNumId w:val="1"/>
  </w:num>
  <w:num w:numId="2" w16cid:durableId="11417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63C"/>
    <w:rsid w:val="00020EBF"/>
    <w:rsid w:val="00022790"/>
    <w:rsid w:val="000311FB"/>
    <w:rsid w:val="00041CDF"/>
    <w:rsid w:val="00044863"/>
    <w:rsid w:val="00062CFB"/>
    <w:rsid w:val="00070DC2"/>
    <w:rsid w:val="0008529D"/>
    <w:rsid w:val="00092280"/>
    <w:rsid w:val="00092A53"/>
    <w:rsid w:val="00093125"/>
    <w:rsid w:val="00097EB8"/>
    <w:rsid w:val="001228EC"/>
    <w:rsid w:val="001430C4"/>
    <w:rsid w:val="00172E08"/>
    <w:rsid w:val="001A0757"/>
    <w:rsid w:val="001A3EF6"/>
    <w:rsid w:val="001B3426"/>
    <w:rsid w:val="001B48BC"/>
    <w:rsid w:val="001C2762"/>
    <w:rsid w:val="002412F9"/>
    <w:rsid w:val="0024319E"/>
    <w:rsid w:val="00256B7B"/>
    <w:rsid w:val="002A173F"/>
    <w:rsid w:val="002B7AF0"/>
    <w:rsid w:val="002D0435"/>
    <w:rsid w:val="002E1E2D"/>
    <w:rsid w:val="002E4216"/>
    <w:rsid w:val="00302AA9"/>
    <w:rsid w:val="00306AC6"/>
    <w:rsid w:val="00314B42"/>
    <w:rsid w:val="00334EB7"/>
    <w:rsid w:val="0033663C"/>
    <w:rsid w:val="003500EF"/>
    <w:rsid w:val="003852E9"/>
    <w:rsid w:val="00396B27"/>
    <w:rsid w:val="003A65D2"/>
    <w:rsid w:val="003B4BFB"/>
    <w:rsid w:val="003C0422"/>
    <w:rsid w:val="003E4524"/>
    <w:rsid w:val="003E6AE2"/>
    <w:rsid w:val="003F323F"/>
    <w:rsid w:val="00400AB1"/>
    <w:rsid w:val="004255AA"/>
    <w:rsid w:val="00432F4F"/>
    <w:rsid w:val="004350F0"/>
    <w:rsid w:val="00444045"/>
    <w:rsid w:val="00453CBC"/>
    <w:rsid w:val="00503576"/>
    <w:rsid w:val="005105C5"/>
    <w:rsid w:val="005A073E"/>
    <w:rsid w:val="005B4333"/>
    <w:rsid w:val="005D2B3B"/>
    <w:rsid w:val="00605334"/>
    <w:rsid w:val="006077CF"/>
    <w:rsid w:val="00617932"/>
    <w:rsid w:val="00675532"/>
    <w:rsid w:val="00685D7F"/>
    <w:rsid w:val="006870B0"/>
    <w:rsid w:val="006B5FAB"/>
    <w:rsid w:val="006C05B8"/>
    <w:rsid w:val="006E2D4F"/>
    <w:rsid w:val="00704695"/>
    <w:rsid w:val="0075657F"/>
    <w:rsid w:val="00761C5A"/>
    <w:rsid w:val="007A5382"/>
    <w:rsid w:val="007D5F60"/>
    <w:rsid w:val="0081635E"/>
    <w:rsid w:val="008345FE"/>
    <w:rsid w:val="00862A11"/>
    <w:rsid w:val="008677C6"/>
    <w:rsid w:val="008717CC"/>
    <w:rsid w:val="008D586F"/>
    <w:rsid w:val="008D5C36"/>
    <w:rsid w:val="008E688F"/>
    <w:rsid w:val="008F11A1"/>
    <w:rsid w:val="00914651"/>
    <w:rsid w:val="009154AE"/>
    <w:rsid w:val="00926849"/>
    <w:rsid w:val="0093017E"/>
    <w:rsid w:val="009C45E2"/>
    <w:rsid w:val="009F638B"/>
    <w:rsid w:val="00A12114"/>
    <w:rsid w:val="00A44691"/>
    <w:rsid w:val="00A80F9E"/>
    <w:rsid w:val="00A83D37"/>
    <w:rsid w:val="00AA6CB5"/>
    <w:rsid w:val="00AB418B"/>
    <w:rsid w:val="00AB6FBC"/>
    <w:rsid w:val="00AE4531"/>
    <w:rsid w:val="00AE5CA5"/>
    <w:rsid w:val="00AF5B4B"/>
    <w:rsid w:val="00B03239"/>
    <w:rsid w:val="00B16CA0"/>
    <w:rsid w:val="00B37305"/>
    <w:rsid w:val="00B45918"/>
    <w:rsid w:val="00B57886"/>
    <w:rsid w:val="00B67F6D"/>
    <w:rsid w:val="00BB3211"/>
    <w:rsid w:val="00BD43B9"/>
    <w:rsid w:val="00BE2057"/>
    <w:rsid w:val="00BE694A"/>
    <w:rsid w:val="00BF3F54"/>
    <w:rsid w:val="00BF6E5D"/>
    <w:rsid w:val="00C47B8B"/>
    <w:rsid w:val="00CB159D"/>
    <w:rsid w:val="00CB327B"/>
    <w:rsid w:val="00CF1339"/>
    <w:rsid w:val="00D05CC2"/>
    <w:rsid w:val="00D133CD"/>
    <w:rsid w:val="00D35C23"/>
    <w:rsid w:val="00D56071"/>
    <w:rsid w:val="00D8370D"/>
    <w:rsid w:val="00DD7561"/>
    <w:rsid w:val="00E527BB"/>
    <w:rsid w:val="00E760A4"/>
    <w:rsid w:val="00E93FC4"/>
    <w:rsid w:val="00E976CD"/>
    <w:rsid w:val="00ED0867"/>
    <w:rsid w:val="00EE0F63"/>
    <w:rsid w:val="00F30083"/>
    <w:rsid w:val="00F3067A"/>
    <w:rsid w:val="00F422D8"/>
    <w:rsid w:val="00F5096D"/>
    <w:rsid w:val="00F527BB"/>
    <w:rsid w:val="00F54E94"/>
    <w:rsid w:val="00F8532C"/>
    <w:rsid w:val="00F87EC6"/>
    <w:rsid w:val="00FB37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53C1F4F6-0FAF-46B2-B202-F1239063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0311FB"/>
    <w:pPr>
      <w:spacing w:after="120"/>
    </w:pPr>
  </w:style>
  <w:style w:type="character" w:customStyle="1" w:styleId="BodyTextChar">
    <w:name w:val="Body Text Char"/>
    <w:basedOn w:val="DefaultParagraphFont"/>
    <w:link w:val="BodyText"/>
    <w:semiHidden/>
    <w:rsid w:val="000311F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21</cp:revision>
  <cp:lastPrinted>2010-06-23T20:59:00Z</cp:lastPrinted>
  <dcterms:created xsi:type="dcterms:W3CDTF">2018-11-06T17:45:00Z</dcterms:created>
  <dcterms:modified xsi:type="dcterms:W3CDTF">2025-03-20T13:03:00Z</dcterms:modified>
</cp:coreProperties>
</file>