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6E1D" w:rsidP="00F526DF" w14:paraId="4D15ADE0" w14:textId="1FBEC766">
      <w:pPr>
        <w:widowControl/>
        <w:tabs>
          <w:tab w:val="left" w:pos="-1440"/>
        </w:tabs>
        <w:ind w:left="1440" w:hanging="1440"/>
        <w:jc w:val="center"/>
        <w:rPr>
          <w:rFonts w:ascii="Times New Roman" w:hAnsi="Times New Roman"/>
          <w:b/>
        </w:rPr>
      </w:pPr>
      <w:r w:rsidRPr="00F526DF">
        <w:rPr>
          <w:rFonts w:ascii="Times New Roman" w:hAnsi="Times New Roman"/>
          <w:b/>
        </w:rPr>
        <w:t>National Institute of Food and Agriculture</w:t>
      </w:r>
      <w:r w:rsidR="00F526DF">
        <w:rPr>
          <w:rFonts w:ascii="Times New Roman" w:hAnsi="Times New Roman"/>
          <w:b/>
        </w:rPr>
        <w:t xml:space="preserve"> </w:t>
      </w:r>
      <w:r w:rsidR="002C2068">
        <w:rPr>
          <w:rFonts w:ascii="Times New Roman" w:hAnsi="Times New Roman"/>
          <w:b/>
        </w:rPr>
        <w:t>(NIFA)</w:t>
      </w:r>
    </w:p>
    <w:p w:rsidR="00812258" w:rsidP="00F526DF" w14:paraId="53BC4543" w14:textId="77777777">
      <w:pPr>
        <w:widowControl/>
        <w:tabs>
          <w:tab w:val="left" w:pos="-1440"/>
        </w:tabs>
        <w:ind w:left="1440" w:hanging="1440"/>
        <w:jc w:val="center"/>
        <w:rPr>
          <w:rFonts w:ascii="Times New Roman" w:hAnsi="Times New Roman"/>
          <w:b/>
        </w:rPr>
      </w:pPr>
      <w:r>
        <w:rPr>
          <w:rFonts w:ascii="Times New Roman" w:hAnsi="Times New Roman"/>
          <w:b/>
        </w:rPr>
        <w:t>U.S. Department of Agriculture</w:t>
      </w:r>
      <w:r w:rsidR="00F526DF">
        <w:rPr>
          <w:rFonts w:ascii="Times New Roman" w:hAnsi="Times New Roman"/>
          <w:b/>
        </w:rPr>
        <w:t xml:space="preserve"> </w:t>
      </w:r>
    </w:p>
    <w:p w:rsidR="009E4771" w:rsidRPr="00545798" w:rsidP="006255B6" w14:paraId="113586FE" w14:textId="0E2C5936">
      <w:pPr>
        <w:jc w:val="center"/>
        <w:rPr>
          <w:rFonts w:ascii="Times New Roman" w:hAnsi="Times New Roman"/>
          <w:b/>
          <w:bCs/>
        </w:rPr>
      </w:pPr>
      <w:r>
        <w:rPr>
          <w:rFonts w:ascii="Times New Roman" w:hAnsi="Times New Roman"/>
          <w:b/>
          <w:bCs/>
        </w:rPr>
        <w:t>NIFA Reporting System (NRS)</w:t>
      </w:r>
    </w:p>
    <w:p w:rsidR="006255B6" w:rsidRPr="006255B6" w:rsidP="006255B6" w14:paraId="78BA01D7" w14:textId="05C928F9">
      <w:pPr>
        <w:jc w:val="center"/>
        <w:rPr>
          <w:rFonts w:ascii="Times New Roman" w:hAnsi="Times New Roman"/>
          <w:b/>
          <w:bCs/>
        </w:rPr>
      </w:pPr>
      <w:r w:rsidRPr="00A86E71">
        <w:rPr>
          <w:rFonts w:ascii="Times New Roman" w:hAnsi="Times New Roman"/>
          <w:b/>
          <w:bCs/>
        </w:rPr>
        <w:t xml:space="preserve">OMB No. </w:t>
      </w:r>
      <w:r w:rsidRPr="00FF23F7" w:rsidR="00FF23F7">
        <w:rPr>
          <w:rFonts w:ascii="Times New Roman" w:hAnsi="Times New Roman"/>
          <w:b/>
          <w:bCs/>
        </w:rPr>
        <w:t>0524-0036</w:t>
      </w:r>
    </w:p>
    <w:p w:rsidR="00F526DF" w14:paraId="09A6EB97" w14:textId="77777777">
      <w:pPr>
        <w:widowControl/>
        <w:tabs>
          <w:tab w:val="left" w:pos="-1440"/>
        </w:tabs>
        <w:ind w:left="1440" w:hanging="1440"/>
        <w:rPr>
          <w:rFonts w:ascii="Times New Roman" w:hAnsi="Times New Roman"/>
        </w:rPr>
      </w:pPr>
    </w:p>
    <w:p w:rsidR="00812258" w:rsidRPr="00456FFC" w14:paraId="53A433FB" w14:textId="77777777">
      <w:pPr>
        <w:widowControl/>
        <w:tabs>
          <w:tab w:val="left" w:pos="-1440"/>
        </w:tabs>
        <w:ind w:left="720" w:hanging="720"/>
        <w:rPr>
          <w:rFonts w:ascii="Times New Roman" w:hAnsi="Times New Roman"/>
        </w:rPr>
      </w:pPr>
      <w:r w:rsidRPr="00456FFC">
        <w:rPr>
          <w:rFonts w:ascii="Times New Roman" w:hAnsi="Times New Roman"/>
        </w:rPr>
        <w:t>A.</w:t>
      </w:r>
      <w:r w:rsidRPr="00456FFC">
        <w:rPr>
          <w:rFonts w:ascii="Times New Roman" w:hAnsi="Times New Roman"/>
        </w:rPr>
        <w:tab/>
      </w:r>
      <w:r w:rsidRPr="00456FFC">
        <w:rPr>
          <w:rFonts w:ascii="Times New Roman" w:hAnsi="Times New Roman"/>
          <w:u w:val="single"/>
        </w:rPr>
        <w:t>JUSTIFICATION</w:t>
      </w:r>
    </w:p>
    <w:p w:rsidR="00812258" w:rsidRPr="00456FFC" w14:paraId="5D6B0B35" w14:textId="77777777">
      <w:pPr>
        <w:widowControl/>
        <w:rPr>
          <w:rFonts w:ascii="Times New Roman" w:hAnsi="Times New Roman"/>
        </w:rPr>
      </w:pPr>
    </w:p>
    <w:p w:rsidR="00812258" w:rsidRPr="00456FFC" w14:paraId="6E99E716" w14:textId="77777777">
      <w:pPr>
        <w:widowControl/>
        <w:tabs>
          <w:tab w:val="left" w:pos="-1440"/>
        </w:tabs>
        <w:ind w:left="720" w:hanging="720"/>
        <w:rPr>
          <w:rFonts w:ascii="Times New Roman" w:hAnsi="Times New Roman"/>
        </w:rPr>
      </w:pPr>
      <w:r w:rsidRPr="00456FFC">
        <w:rPr>
          <w:rFonts w:ascii="Times New Roman" w:hAnsi="Times New Roman"/>
        </w:rPr>
        <w:t>1.</w:t>
      </w:r>
      <w:r w:rsidRPr="00456FFC">
        <w:rPr>
          <w:rFonts w:ascii="Times New Roman" w:hAnsi="Times New Roman"/>
        </w:rPr>
        <w:tab/>
      </w:r>
      <w:r w:rsidRPr="00456FFC" w:rsidR="00F977A1">
        <w:rPr>
          <w:rFonts w:ascii="Times New Roman" w:hAnsi="Times New Roman"/>
        </w:rPr>
        <w:t>CIRCUMSTANCES MAKING COLLECTION OF INFORMATION NECESSARY</w:t>
      </w:r>
    </w:p>
    <w:p w:rsidR="00812258" w:rsidRPr="00456FFC" w14:paraId="21433A58" w14:textId="77777777">
      <w:pPr>
        <w:widowControl/>
        <w:rPr>
          <w:rFonts w:ascii="Times New Roman" w:hAnsi="Times New Roman"/>
        </w:rPr>
      </w:pPr>
    </w:p>
    <w:p w:rsidR="0054632D" w:rsidP="00FF23F7" w14:paraId="6732C966" w14:textId="3E15944D">
      <w:pPr>
        <w:widowControl/>
        <w:ind w:left="720"/>
        <w:rPr>
          <w:rFonts w:ascii="Times New Roman" w:hAnsi="Times New Roman"/>
        </w:rPr>
      </w:pPr>
      <w:r w:rsidRPr="00997F0B">
        <w:rPr>
          <w:rFonts w:ascii="Times New Roman" w:hAnsi="Times New Roman"/>
        </w:rPr>
        <w:t xml:space="preserve">The </w:t>
      </w:r>
      <w:r w:rsidR="001D7581">
        <w:rPr>
          <w:rFonts w:ascii="Times New Roman" w:hAnsi="Times New Roman"/>
        </w:rPr>
        <w:t>NIFA Reporting System (NRS) is a web-based information collection comprised of six modules. The NRS information</w:t>
      </w:r>
      <w:r w:rsidRPr="00997F0B" w:rsidR="00C917B5">
        <w:rPr>
          <w:rFonts w:ascii="Times New Roman" w:hAnsi="Times New Roman"/>
        </w:rPr>
        <w:t xml:space="preserve"> collection</w:t>
      </w:r>
      <w:r w:rsidRPr="00997F0B">
        <w:rPr>
          <w:rFonts w:ascii="Times New Roman" w:hAnsi="Times New Roman"/>
        </w:rPr>
        <w:t xml:space="preserve"> is </w:t>
      </w:r>
      <w:r w:rsidR="002C2068">
        <w:rPr>
          <w:rFonts w:ascii="Times New Roman" w:hAnsi="Times New Roman"/>
        </w:rPr>
        <w:t xml:space="preserve">necessary </w:t>
      </w:r>
      <w:r w:rsidRPr="00997F0B">
        <w:rPr>
          <w:rFonts w:ascii="Times New Roman" w:hAnsi="Times New Roman"/>
        </w:rPr>
        <w:t xml:space="preserve">to </w:t>
      </w:r>
      <w:r w:rsidR="009E07E5">
        <w:rPr>
          <w:rFonts w:ascii="Times New Roman" w:hAnsi="Times New Roman"/>
        </w:rPr>
        <w:t xml:space="preserve">ensure that NIFA is satisfying </w:t>
      </w:r>
      <w:r w:rsidRPr="00997F0B">
        <w:rPr>
          <w:rFonts w:ascii="Times New Roman" w:hAnsi="Times New Roman"/>
        </w:rPr>
        <w:t>the</w:t>
      </w:r>
      <w:r w:rsidR="00D04E2D">
        <w:rPr>
          <w:rFonts w:ascii="Times New Roman" w:hAnsi="Times New Roman"/>
        </w:rPr>
        <w:t xml:space="preserve"> legislative</w:t>
      </w:r>
      <w:r w:rsidRPr="00997F0B">
        <w:rPr>
          <w:rFonts w:ascii="Times New Roman" w:hAnsi="Times New Roman"/>
        </w:rPr>
        <w:t xml:space="preserve"> </w:t>
      </w:r>
      <w:r w:rsidRPr="00997F0B" w:rsidR="00264E6C">
        <w:rPr>
          <w:rFonts w:ascii="Times New Roman" w:hAnsi="Times New Roman"/>
        </w:rPr>
        <w:t xml:space="preserve">reporting </w:t>
      </w:r>
      <w:r w:rsidRPr="00997F0B">
        <w:rPr>
          <w:rFonts w:ascii="Times New Roman" w:hAnsi="Times New Roman"/>
        </w:rPr>
        <w:t xml:space="preserve">requirements </w:t>
      </w:r>
      <w:r w:rsidRPr="00997F0B" w:rsidR="000C014E">
        <w:rPr>
          <w:rFonts w:ascii="Times New Roman" w:hAnsi="Times New Roman"/>
        </w:rPr>
        <w:t xml:space="preserve">for </w:t>
      </w:r>
      <w:r w:rsidRPr="00997F0B" w:rsidR="00A2438C">
        <w:rPr>
          <w:rFonts w:ascii="Times New Roman" w:hAnsi="Times New Roman"/>
        </w:rPr>
        <w:t>capacity grant</w:t>
      </w:r>
      <w:r w:rsidR="009E07E5">
        <w:rPr>
          <w:rFonts w:ascii="Times New Roman" w:hAnsi="Times New Roman"/>
        </w:rPr>
        <w:t xml:space="preserve"> funded research and extension programs</w:t>
      </w:r>
      <w:r w:rsidRPr="00997F0B" w:rsidR="000C014E">
        <w:rPr>
          <w:rFonts w:ascii="Times New Roman" w:hAnsi="Times New Roman"/>
        </w:rPr>
        <w:t>.</w:t>
      </w:r>
      <w:r w:rsidR="00D04E2D">
        <w:rPr>
          <w:rFonts w:ascii="Times New Roman" w:hAnsi="Times New Roman"/>
        </w:rPr>
        <w:t xml:space="preserve"> </w:t>
      </w:r>
      <w:r w:rsidRPr="00D04E2D" w:rsidR="00D04E2D">
        <w:rPr>
          <w:rFonts w:ascii="Times New Roman" w:hAnsi="Times New Roman"/>
        </w:rPr>
        <w:t xml:space="preserve">NIFA is </w:t>
      </w:r>
      <w:r w:rsidR="00D04E2D">
        <w:rPr>
          <w:rFonts w:ascii="Times New Roman" w:hAnsi="Times New Roman"/>
        </w:rPr>
        <w:t>requesting</w:t>
      </w:r>
      <w:r w:rsidR="000A694C">
        <w:rPr>
          <w:rFonts w:ascii="Times New Roman" w:hAnsi="Times New Roman"/>
        </w:rPr>
        <w:t xml:space="preserve"> to</w:t>
      </w:r>
      <w:r w:rsidR="00D04E2D">
        <w:rPr>
          <w:rFonts w:ascii="Times New Roman" w:hAnsi="Times New Roman"/>
        </w:rPr>
        <w:t xml:space="preserve"> renew the information collection </w:t>
      </w:r>
      <w:r w:rsidR="00D04E2D">
        <w:rPr>
          <w:rFonts w:ascii="Times New Roman" w:hAnsi="Times New Roman"/>
        </w:rPr>
        <w:t>and also</w:t>
      </w:r>
      <w:r w:rsidR="00D04E2D">
        <w:rPr>
          <w:rFonts w:ascii="Times New Roman" w:hAnsi="Times New Roman"/>
        </w:rPr>
        <w:t xml:space="preserve"> revise it to </w:t>
      </w:r>
      <w:r w:rsidRPr="00D04E2D" w:rsidR="00D04E2D">
        <w:rPr>
          <w:rFonts w:ascii="Times New Roman" w:hAnsi="Times New Roman"/>
        </w:rPr>
        <w:t>in</w:t>
      </w:r>
      <w:r w:rsidR="001D7581">
        <w:rPr>
          <w:rFonts w:ascii="Times New Roman" w:hAnsi="Times New Roman"/>
        </w:rPr>
        <w:t>clude three</w:t>
      </w:r>
      <w:r w:rsidR="000A694C">
        <w:rPr>
          <w:rFonts w:ascii="Times New Roman" w:hAnsi="Times New Roman"/>
        </w:rPr>
        <w:t xml:space="preserve"> new</w:t>
      </w:r>
      <w:r w:rsidR="001D7581">
        <w:rPr>
          <w:rFonts w:ascii="Times New Roman" w:hAnsi="Times New Roman"/>
        </w:rPr>
        <w:t xml:space="preserve"> reporting modules</w:t>
      </w:r>
      <w:r w:rsidR="002004C9">
        <w:rPr>
          <w:rFonts w:ascii="Times New Roman" w:hAnsi="Times New Roman"/>
        </w:rPr>
        <w:t>, for a total of six modules. The three new modules are being imported from</w:t>
      </w:r>
      <w:r w:rsidR="000A694C">
        <w:rPr>
          <w:rFonts w:ascii="Times New Roman" w:hAnsi="Times New Roman"/>
        </w:rPr>
        <w:t xml:space="preserve"> </w:t>
      </w:r>
      <w:r w:rsidR="001D7581">
        <w:rPr>
          <w:rFonts w:ascii="Times New Roman" w:hAnsi="Times New Roman"/>
        </w:rPr>
        <w:t>t</w:t>
      </w:r>
      <w:r w:rsidR="002004C9">
        <w:rPr>
          <w:rFonts w:ascii="Times New Roman" w:hAnsi="Times New Roman"/>
        </w:rPr>
        <w:t>he</w:t>
      </w:r>
      <w:r w:rsidR="001D7581">
        <w:rPr>
          <w:rFonts w:ascii="Times New Roman" w:hAnsi="Times New Roman"/>
        </w:rPr>
        <w:t xml:space="preserve"> currently approved REEport information collection</w:t>
      </w:r>
      <w:r w:rsidR="001C3916">
        <w:rPr>
          <w:rFonts w:ascii="Times New Roman" w:hAnsi="Times New Roman"/>
        </w:rPr>
        <w:t xml:space="preserve"> (0524-0048</w:t>
      </w:r>
      <w:r w:rsidR="00EC6458">
        <w:rPr>
          <w:rFonts w:ascii="Times New Roman" w:hAnsi="Times New Roman"/>
        </w:rPr>
        <w:t>, expiration date August 31, 2024</w:t>
      </w:r>
      <w:r w:rsidR="001C3916">
        <w:rPr>
          <w:rFonts w:ascii="Times New Roman" w:hAnsi="Times New Roman"/>
        </w:rPr>
        <w:t>)</w:t>
      </w:r>
      <w:r w:rsidR="002004C9">
        <w:rPr>
          <w:rFonts w:ascii="Times New Roman" w:hAnsi="Times New Roman"/>
        </w:rPr>
        <w:t>.</w:t>
      </w:r>
      <w:r w:rsidR="00161FEA">
        <w:rPr>
          <w:rFonts w:ascii="Times New Roman" w:hAnsi="Times New Roman"/>
        </w:rPr>
        <w:t xml:space="preserve"> Specifically, the F</w:t>
      </w:r>
      <w:r w:rsidRPr="00D04E2D" w:rsidR="00161FEA">
        <w:rPr>
          <w:rFonts w:ascii="Times New Roman" w:hAnsi="Times New Roman"/>
        </w:rPr>
        <w:t xml:space="preserve">inancial </w:t>
      </w:r>
      <w:r w:rsidR="00161FEA">
        <w:rPr>
          <w:rFonts w:ascii="Times New Roman" w:hAnsi="Times New Roman"/>
        </w:rPr>
        <w:t>R</w:t>
      </w:r>
      <w:r w:rsidRPr="00D04E2D" w:rsidR="00D04E2D">
        <w:rPr>
          <w:rFonts w:ascii="Times New Roman" w:hAnsi="Times New Roman"/>
        </w:rPr>
        <w:t>eport</w:t>
      </w:r>
      <w:r w:rsidR="00161FEA">
        <w:rPr>
          <w:rFonts w:ascii="Times New Roman" w:hAnsi="Times New Roman"/>
        </w:rPr>
        <w:t xml:space="preserve"> for Programs/Projects, the Project/Program Initiation, and the Project/Program Results modules. </w:t>
      </w:r>
      <w:r>
        <w:rPr>
          <w:rFonts w:ascii="Times New Roman" w:hAnsi="Times New Roman"/>
        </w:rPr>
        <w:t>NIFA is moving these</w:t>
      </w:r>
      <w:r w:rsidRPr="0054632D">
        <w:rPr>
          <w:rFonts w:ascii="Times New Roman" w:hAnsi="Times New Roman"/>
        </w:rPr>
        <w:t xml:space="preserve"> three modules to NRS because the reporting covered by those modules </w:t>
      </w:r>
      <w:r>
        <w:rPr>
          <w:rFonts w:ascii="Times New Roman" w:hAnsi="Times New Roman"/>
        </w:rPr>
        <w:t>is</w:t>
      </w:r>
      <w:r w:rsidRPr="0054632D">
        <w:rPr>
          <w:rFonts w:ascii="Times New Roman" w:hAnsi="Times New Roman"/>
        </w:rPr>
        <w:t xml:space="preserve"> tied to the capacity project information in NRS. Having all the reporting associated with those capacity projects in the same system streamlines the process to keep it consistent for users </w:t>
      </w:r>
      <w:r>
        <w:rPr>
          <w:rFonts w:ascii="Times New Roman" w:hAnsi="Times New Roman"/>
        </w:rPr>
        <w:t>and reduces</w:t>
      </w:r>
      <w:r w:rsidRPr="0054632D">
        <w:rPr>
          <w:rFonts w:ascii="Times New Roman" w:hAnsi="Times New Roman"/>
        </w:rPr>
        <w:t xml:space="preserve"> potential errors that might happen due to having the information in more than one system. Additionally capacity projects have reporting needs that REEport could not cover without major changes to the system.</w:t>
      </w:r>
    </w:p>
    <w:p w:rsidR="0054632D" w:rsidP="00FF23F7" w14:paraId="794C84AA" w14:textId="77777777">
      <w:pPr>
        <w:widowControl/>
        <w:ind w:left="720"/>
        <w:rPr>
          <w:rFonts w:ascii="Times New Roman" w:hAnsi="Times New Roman"/>
        </w:rPr>
      </w:pPr>
    </w:p>
    <w:p w:rsidR="00A74C0E" w:rsidP="00FF23F7" w14:paraId="2B22057B" w14:textId="6690E78E">
      <w:pPr>
        <w:widowControl/>
        <w:ind w:left="720"/>
        <w:rPr>
          <w:rFonts w:ascii="Times New Roman" w:hAnsi="Times New Roman"/>
        </w:rPr>
      </w:pPr>
      <w:r>
        <w:rPr>
          <w:rFonts w:ascii="Times New Roman" w:hAnsi="Times New Roman"/>
        </w:rPr>
        <w:t xml:space="preserve">NIFA is also requesting to include a new OGFM Supplemental module. Finally, NIFA is requesting to include a new field in </w:t>
      </w:r>
      <w:r w:rsidRPr="002C2068" w:rsidR="002C2068">
        <w:rPr>
          <w:rFonts w:ascii="Times New Roman" w:hAnsi="Times New Roman"/>
        </w:rPr>
        <w:t xml:space="preserve">the Project/Program Results module </w:t>
      </w:r>
      <w:r w:rsidRPr="002C2068" w:rsidR="00D04E2D">
        <w:rPr>
          <w:rFonts w:ascii="Times New Roman" w:hAnsi="Times New Roman"/>
        </w:rPr>
        <w:t>reports</w:t>
      </w:r>
      <w:r w:rsidR="007400F1">
        <w:rPr>
          <w:rFonts w:ascii="Times New Roman" w:hAnsi="Times New Roman"/>
        </w:rPr>
        <w:t xml:space="preserve"> to </w:t>
      </w:r>
      <w:r w:rsidRPr="002C2068" w:rsidR="00D04E2D">
        <w:rPr>
          <w:rFonts w:ascii="Times New Roman" w:hAnsi="Times New Roman"/>
        </w:rPr>
        <w:t>request</w:t>
      </w:r>
      <w:r w:rsidR="007400F1">
        <w:rPr>
          <w:rFonts w:ascii="Times New Roman" w:hAnsi="Times New Roman"/>
        </w:rPr>
        <w:t xml:space="preserve"> </w:t>
      </w:r>
      <w:r w:rsidRPr="002C2068" w:rsidR="00D04E2D">
        <w:rPr>
          <w:rFonts w:ascii="Times New Roman" w:hAnsi="Times New Roman"/>
        </w:rPr>
        <w:t>digital persistent identifier</w:t>
      </w:r>
      <w:r w:rsidRPr="00D04E2D" w:rsidR="00D04E2D">
        <w:rPr>
          <w:rFonts w:ascii="Times New Roman" w:hAnsi="Times New Roman"/>
        </w:rPr>
        <w:t>s, and</w:t>
      </w:r>
      <w:r>
        <w:rPr>
          <w:rFonts w:ascii="Times New Roman" w:hAnsi="Times New Roman"/>
        </w:rPr>
        <w:t xml:space="preserve"> to</w:t>
      </w:r>
      <w:r w:rsidRPr="00D04E2D" w:rsidR="00D04E2D">
        <w:rPr>
          <w:rFonts w:ascii="Times New Roman" w:hAnsi="Times New Roman"/>
        </w:rPr>
        <w:t xml:space="preserve"> allow respondents to provide information on Co-Project Director(s) when applicable</w:t>
      </w:r>
      <w:r w:rsidR="00D04E2D">
        <w:rPr>
          <w:rFonts w:ascii="Times New Roman" w:hAnsi="Times New Roman"/>
        </w:rPr>
        <w:t>.</w:t>
      </w:r>
      <w:r w:rsidR="00EC6458">
        <w:rPr>
          <w:rFonts w:ascii="Times New Roman" w:hAnsi="Times New Roman"/>
        </w:rPr>
        <w:t xml:space="preserve"> Data for capacity projects will be imported into NRS and no longer stored in REEport. Previously entered capacity project data will remain in REEport unchanged and no further capacity data will be added or edited therein.</w:t>
      </w:r>
      <w:r w:rsidR="00D04E2D">
        <w:rPr>
          <w:rFonts w:ascii="Times New Roman" w:hAnsi="Times New Roman"/>
        </w:rPr>
        <w:t xml:space="preserve"> The requested revisions will allow NIFA to comply with updated reporting requirements found in NSPM-33 and revised Departmental Regulations (DR 1020-006).</w:t>
      </w:r>
      <w:r>
        <w:rPr>
          <w:rFonts w:ascii="Times New Roman" w:hAnsi="Times New Roman"/>
        </w:rPr>
        <w:t xml:space="preserve"> </w:t>
      </w:r>
      <w:r w:rsidR="00746546">
        <w:rPr>
          <w:rFonts w:ascii="Times New Roman" w:hAnsi="Times New Roman"/>
        </w:rPr>
        <w:t xml:space="preserve"> </w:t>
      </w:r>
    </w:p>
    <w:p w:rsidR="00A74C0E" w:rsidP="00FF23F7" w14:paraId="53390C69" w14:textId="77777777">
      <w:pPr>
        <w:widowControl/>
        <w:ind w:left="720"/>
        <w:rPr>
          <w:rFonts w:ascii="Times New Roman" w:hAnsi="Times New Roman"/>
        </w:rPr>
      </w:pPr>
    </w:p>
    <w:p w:rsidR="009759D5" w:rsidP="00FF23F7" w14:paraId="4E9DF1FC" w14:textId="6C5FCA6B">
      <w:pPr>
        <w:widowControl/>
        <w:ind w:left="720"/>
        <w:rPr>
          <w:rFonts w:ascii="Times New Roman" w:hAnsi="Times New Roman"/>
        </w:rPr>
      </w:pPr>
      <w:r w:rsidRPr="00362325">
        <w:rPr>
          <w:rFonts w:ascii="Times New Roman" w:hAnsi="Times New Roman"/>
        </w:rPr>
        <w:t>NIFA administers several capacity-funded research and extension programs</w:t>
      </w:r>
      <w:r w:rsidRPr="00362325" w:rsidR="00347BC1">
        <w:rPr>
          <w:rFonts w:ascii="Times New Roman" w:hAnsi="Times New Roman"/>
        </w:rPr>
        <w:t xml:space="preserve"> </w:t>
      </w:r>
      <w:r w:rsidRPr="00362325" w:rsidR="0074636E">
        <w:rPr>
          <w:rFonts w:ascii="Times New Roman" w:hAnsi="Times New Roman"/>
        </w:rPr>
        <w:t>at</w:t>
      </w:r>
      <w:r w:rsidRPr="00362325" w:rsidR="0074636E">
        <w:rPr>
          <w:rFonts w:ascii="Times New Roman" w:hAnsi="Times New Roman"/>
        </w:rPr>
        <w:t xml:space="preserve"> </w:t>
      </w:r>
      <w:r w:rsidRPr="00362325" w:rsidR="00241868">
        <w:rPr>
          <w:rFonts w:ascii="Times New Roman" w:hAnsi="Times New Roman"/>
        </w:rPr>
        <w:t>1</w:t>
      </w:r>
      <w:r w:rsidRPr="00362325" w:rsidR="00942C6A">
        <w:rPr>
          <w:rFonts w:ascii="Times New Roman" w:hAnsi="Times New Roman"/>
        </w:rPr>
        <w:t>8</w:t>
      </w:r>
      <w:r w:rsidRPr="00362325" w:rsidR="00241868">
        <w:rPr>
          <w:rFonts w:ascii="Times New Roman" w:hAnsi="Times New Roman"/>
        </w:rPr>
        <w:t>62 and 1890 land-grant institutions, schools of forestry, and schools of veterinary medicine.</w:t>
      </w:r>
      <w:r w:rsidR="00241868">
        <w:rPr>
          <w:rFonts w:ascii="Times New Roman" w:hAnsi="Times New Roman"/>
        </w:rPr>
        <w:t xml:space="preserve"> </w:t>
      </w:r>
      <w:r w:rsidRPr="00AF588D" w:rsidR="00BB67C8">
        <w:rPr>
          <w:rFonts w:ascii="Times New Roman" w:hAnsi="Times New Roman"/>
        </w:rPr>
        <w:t>The</w:t>
      </w:r>
      <w:r w:rsidR="00095701">
        <w:rPr>
          <w:rFonts w:ascii="Times New Roman" w:hAnsi="Times New Roman"/>
        </w:rPr>
        <w:t xml:space="preserve"> legislation that authorizes these programs includes </w:t>
      </w:r>
      <w:r w:rsidR="00161FEA">
        <w:rPr>
          <w:rFonts w:ascii="Times New Roman" w:hAnsi="Times New Roman"/>
        </w:rPr>
        <w:t>reporting requirements</w:t>
      </w:r>
      <w:r w:rsidR="00095701">
        <w:rPr>
          <w:rFonts w:ascii="Times New Roman" w:hAnsi="Times New Roman"/>
        </w:rPr>
        <w:t xml:space="preserve"> for each </w:t>
      </w:r>
      <w:r w:rsidR="00161FEA">
        <w:rPr>
          <w:rFonts w:ascii="Times New Roman" w:hAnsi="Times New Roman"/>
        </w:rPr>
        <w:t xml:space="preserve">NIFA-funded capacity program. The </w:t>
      </w:r>
      <w:r w:rsidR="00EE2D09">
        <w:rPr>
          <w:rFonts w:ascii="Times New Roman" w:hAnsi="Times New Roman"/>
        </w:rPr>
        <w:t>reporting requirements are found in the following pieces of legislation:</w:t>
      </w:r>
      <w:r w:rsidRPr="00AF588D" w:rsidR="00BB67C8">
        <w:rPr>
          <w:rFonts w:ascii="Times New Roman" w:hAnsi="Times New Roman"/>
        </w:rPr>
        <w:t xml:space="preserve"> </w:t>
      </w:r>
      <w:r w:rsidR="00F81899">
        <w:rPr>
          <w:rFonts w:ascii="Times New Roman" w:hAnsi="Times New Roman"/>
        </w:rPr>
        <w:t>r the Hatch Act of 1887 (7 U.S.C. 361a, et seq.)</w:t>
      </w:r>
      <w:r w:rsidR="004F5941">
        <w:rPr>
          <w:rFonts w:ascii="Times New Roman" w:hAnsi="Times New Roman"/>
        </w:rPr>
        <w:t>,</w:t>
      </w:r>
      <w:r w:rsidR="00F81899">
        <w:rPr>
          <w:rFonts w:ascii="Times New Roman" w:hAnsi="Times New Roman"/>
        </w:rPr>
        <w:t xml:space="preserve"> </w:t>
      </w:r>
      <w:r w:rsidR="00257A80">
        <w:rPr>
          <w:rFonts w:ascii="Times New Roman" w:hAnsi="Times New Roman"/>
        </w:rPr>
        <w:t>the McIntire-Stennis Act (16 U.S.C. 582a, et seq.)</w:t>
      </w:r>
      <w:r w:rsidR="004F5941">
        <w:rPr>
          <w:rFonts w:ascii="Times New Roman" w:hAnsi="Times New Roman"/>
        </w:rPr>
        <w:t>,</w:t>
      </w:r>
      <w:r w:rsidR="00257A80">
        <w:rPr>
          <w:rFonts w:ascii="Times New Roman" w:hAnsi="Times New Roman"/>
        </w:rPr>
        <w:t xml:space="preserve"> </w:t>
      </w:r>
      <w:r w:rsidR="00AB3974">
        <w:rPr>
          <w:rFonts w:ascii="Times New Roman" w:hAnsi="Times New Roman"/>
        </w:rPr>
        <w:t>the National Agricultural Research, Extension and Teaching Policy Act of 1977 (NARETPA</w:t>
      </w:r>
      <w:r w:rsidR="00215CCB">
        <w:rPr>
          <w:rFonts w:ascii="Times New Roman" w:hAnsi="Times New Roman"/>
        </w:rPr>
        <w:t>) (7 U.S.C. 3222)</w:t>
      </w:r>
      <w:r w:rsidR="00AF6857">
        <w:rPr>
          <w:rFonts w:ascii="Times New Roman" w:hAnsi="Times New Roman"/>
        </w:rPr>
        <w:t>, animal health and disease research funds (</w:t>
      </w:r>
      <w:r w:rsidR="00C31703">
        <w:rPr>
          <w:rFonts w:ascii="Times New Roman" w:hAnsi="Times New Roman"/>
        </w:rPr>
        <w:t>7 U.S.C. 3195(a))</w:t>
      </w:r>
      <w:r w:rsidR="00C358B2">
        <w:rPr>
          <w:rFonts w:ascii="Times New Roman" w:hAnsi="Times New Roman"/>
        </w:rPr>
        <w:t>,</w:t>
      </w:r>
      <w:r w:rsidR="007654ED">
        <w:rPr>
          <w:rFonts w:ascii="Times New Roman" w:hAnsi="Times New Roman"/>
        </w:rPr>
        <w:t xml:space="preserve"> </w:t>
      </w:r>
      <w:r w:rsidR="00B609AF">
        <w:rPr>
          <w:rFonts w:ascii="Times New Roman" w:hAnsi="Times New Roman"/>
        </w:rPr>
        <w:t>the Smith-Lever Act (7 U.S.C. 343(b) and (c)</w:t>
      </w:r>
      <w:r w:rsidR="00F34B22">
        <w:rPr>
          <w:rFonts w:ascii="Times New Roman" w:hAnsi="Times New Roman"/>
        </w:rPr>
        <w:t>)</w:t>
      </w:r>
      <w:r w:rsidR="00B609AF">
        <w:rPr>
          <w:rFonts w:ascii="Times New Roman" w:hAnsi="Times New Roman"/>
        </w:rPr>
        <w:t>,</w:t>
      </w:r>
      <w:r w:rsidR="00F34B22">
        <w:rPr>
          <w:rFonts w:ascii="Times New Roman" w:hAnsi="Times New Roman"/>
        </w:rPr>
        <w:t xml:space="preserve"> the</w:t>
      </w:r>
      <w:r w:rsidR="00B609AF">
        <w:rPr>
          <w:rFonts w:ascii="Times New Roman" w:hAnsi="Times New Roman"/>
        </w:rPr>
        <w:t xml:space="preserve"> </w:t>
      </w:r>
      <w:r w:rsidR="00DC71C3">
        <w:rPr>
          <w:rFonts w:ascii="Times New Roman" w:hAnsi="Times New Roman"/>
        </w:rPr>
        <w:t xml:space="preserve">District of Columbia Public Postsecondary Reorganization Act (P.L. 93-471), </w:t>
      </w:r>
      <w:r w:rsidR="00F52995">
        <w:rPr>
          <w:rFonts w:ascii="Times New Roman" w:hAnsi="Times New Roman"/>
        </w:rPr>
        <w:t xml:space="preserve">the Renewable Resources Extension Act of 1978 (16 U.S.C. 1671, et seq.), </w:t>
      </w:r>
      <w:r w:rsidR="00412271">
        <w:rPr>
          <w:rFonts w:ascii="Times New Roman" w:hAnsi="Times New Roman"/>
        </w:rPr>
        <w:t xml:space="preserve">and </w:t>
      </w:r>
      <w:r w:rsidR="00F52995">
        <w:rPr>
          <w:rFonts w:ascii="Times New Roman" w:hAnsi="Times New Roman"/>
        </w:rPr>
        <w:t>NARETPA (7 U</w:t>
      </w:r>
      <w:r w:rsidR="00E22A69">
        <w:rPr>
          <w:rFonts w:ascii="Times New Roman" w:hAnsi="Times New Roman"/>
        </w:rPr>
        <w:t>.S.C. 3221)</w:t>
      </w:r>
      <w:r w:rsidR="005F30FC">
        <w:rPr>
          <w:rFonts w:ascii="Times New Roman" w:hAnsi="Times New Roman"/>
        </w:rPr>
        <w:t>.</w:t>
      </w:r>
      <w:r w:rsidR="00E22A69">
        <w:rPr>
          <w:rFonts w:ascii="Times New Roman" w:hAnsi="Times New Roman"/>
        </w:rPr>
        <w:t xml:space="preserve"> </w:t>
      </w:r>
    </w:p>
    <w:p w:rsidR="00D06FFB" w14:paraId="408BDE92" w14:textId="458ED0E3">
      <w:pPr>
        <w:widowControl/>
        <w:autoSpaceDE/>
        <w:autoSpaceDN/>
        <w:adjustRightInd/>
        <w:rPr>
          <w:rFonts w:ascii="Times New Roman" w:hAnsi="Times New Roman"/>
        </w:rPr>
      </w:pPr>
    </w:p>
    <w:p w:rsidR="00812258" w:rsidRPr="00456FFC" w14:paraId="7B7D4198" w14:textId="45148DAC">
      <w:pPr>
        <w:widowControl/>
        <w:tabs>
          <w:tab w:val="left" w:pos="-1440"/>
        </w:tabs>
        <w:ind w:left="720" w:right="-90" w:hanging="720"/>
        <w:rPr>
          <w:rFonts w:ascii="Times New Roman" w:hAnsi="Times New Roman"/>
        </w:rPr>
      </w:pPr>
      <w:r w:rsidRPr="00456FFC">
        <w:rPr>
          <w:rFonts w:ascii="Times New Roman" w:hAnsi="Times New Roman"/>
        </w:rPr>
        <w:t>2.</w:t>
      </w:r>
      <w:r w:rsidRPr="00456FFC">
        <w:rPr>
          <w:rFonts w:ascii="Times New Roman" w:hAnsi="Times New Roman"/>
        </w:rPr>
        <w:tab/>
        <w:t>HOW, BY WHOM, AND PURPOSE FOR WHICH INFORMATION IS TO BE USED</w:t>
      </w:r>
    </w:p>
    <w:p w:rsidR="001172CA" w:rsidP="00865339" w14:paraId="715731B8" w14:textId="77777777">
      <w:pPr>
        <w:widowControl/>
        <w:ind w:left="720"/>
        <w:rPr>
          <w:rFonts w:ascii="Times New Roman" w:hAnsi="Times New Roman"/>
        </w:rPr>
      </w:pPr>
    </w:p>
    <w:p w:rsidR="0014029E" w:rsidP="0014029E" w14:paraId="24645D68" w14:textId="4F3E3AC1">
      <w:pPr>
        <w:spacing w:line="277" w:lineRule="exact"/>
        <w:ind w:left="720"/>
        <w:rPr>
          <w:rFonts w:ascii="Times New Roman" w:hAnsi="Times New Roman"/>
        </w:rPr>
      </w:pPr>
      <w:r w:rsidRPr="002413A5">
        <w:rPr>
          <w:rFonts w:ascii="Times New Roman" w:hAnsi="Times New Roman"/>
        </w:rPr>
        <w:t>NIFA’s</w:t>
      </w:r>
      <w:r w:rsidRPr="002413A5" w:rsidR="008A7F87">
        <w:rPr>
          <w:rFonts w:ascii="Times New Roman" w:hAnsi="Times New Roman"/>
        </w:rPr>
        <w:t xml:space="preserve"> </w:t>
      </w:r>
      <w:r w:rsidRPr="002413A5">
        <w:rPr>
          <w:rFonts w:ascii="Times New Roman" w:hAnsi="Times New Roman"/>
        </w:rPr>
        <w:t xml:space="preserve">office of Planning, Accountability and Reporting Staff (PARS) </w:t>
      </w:r>
      <w:r w:rsidRPr="002413A5" w:rsidR="008A7F87">
        <w:rPr>
          <w:rFonts w:ascii="Times New Roman" w:hAnsi="Times New Roman"/>
        </w:rPr>
        <w:t>and program staff of scientific experts utilize the NRS reports in this collection to ensure that grantees are complying with legislative reporting requirements.</w:t>
      </w:r>
      <w:r w:rsidRPr="002413A5">
        <w:rPr>
          <w:rFonts w:ascii="Times New Roman" w:hAnsi="Times New Roman"/>
        </w:rPr>
        <w:t xml:space="preserve"> NIFA program officials will also provide feedback to the institutions on their Plans of Work and Annual Reports of Accomplishments and Results </w:t>
      </w:r>
      <w:r w:rsidRPr="002413A5">
        <w:rPr>
          <w:rFonts w:ascii="Times New Roman" w:hAnsi="Times New Roman"/>
        </w:rPr>
        <w:t>in order for</w:t>
      </w:r>
      <w:r w:rsidRPr="002413A5">
        <w:rPr>
          <w:rFonts w:ascii="Times New Roman" w:hAnsi="Times New Roman"/>
        </w:rPr>
        <w:t xml:space="preserve"> institutions to improve the conduct and the delivery of their programs. </w:t>
      </w:r>
    </w:p>
    <w:p w:rsidR="00095701" w:rsidP="0014029E" w14:paraId="30948FC4" w14:textId="77777777">
      <w:pPr>
        <w:spacing w:line="277" w:lineRule="exact"/>
        <w:ind w:left="720"/>
        <w:rPr>
          <w:rFonts w:ascii="Times New Roman" w:hAnsi="Times New Roman"/>
        </w:rPr>
      </w:pPr>
    </w:p>
    <w:p w:rsidR="00095701" w:rsidRPr="000E4710" w:rsidP="00095701" w14:paraId="2F9ADC0B" w14:textId="77777777">
      <w:pPr>
        <w:widowControl/>
        <w:ind w:left="720"/>
        <w:rPr>
          <w:rFonts w:ascii="Times New Roman" w:hAnsi="Times New Roman"/>
        </w:rPr>
      </w:pPr>
      <w:r>
        <w:rPr>
          <w:rFonts w:ascii="Times New Roman" w:hAnsi="Times New Roman"/>
        </w:rPr>
        <w:t>The revised NRS will include the following report modules:</w:t>
      </w:r>
    </w:p>
    <w:p w:rsidR="00095701" w:rsidRPr="000E4710" w:rsidP="00095701" w14:paraId="62F8507C" w14:textId="77777777">
      <w:pPr>
        <w:widowControl/>
        <w:ind w:left="720"/>
        <w:rPr>
          <w:rFonts w:ascii="Times New Roman" w:hAnsi="Times New Roman"/>
        </w:rPr>
      </w:pPr>
    </w:p>
    <w:p w:rsidR="00095701" w:rsidP="00095701" w14:paraId="6B34919E" w14:textId="5CE71CDF">
      <w:pPr>
        <w:widowControl/>
        <w:ind w:left="720"/>
        <w:rPr>
          <w:rFonts w:ascii="Times New Roman" w:hAnsi="Times New Roman"/>
        </w:rPr>
      </w:pPr>
      <w:r>
        <w:rPr>
          <w:rFonts w:ascii="Times New Roman" w:hAnsi="Times New Roman"/>
          <w:b/>
          <w:bCs/>
        </w:rPr>
        <w:t>Project/Program Initiation.</w:t>
      </w:r>
      <w:r w:rsidRPr="00D521D7">
        <w:rPr>
          <w:rFonts w:ascii="Times New Roman" w:hAnsi="Times New Roman"/>
        </w:rPr>
        <w:t xml:space="preserve"> </w:t>
      </w:r>
      <w:r>
        <w:rPr>
          <w:rFonts w:ascii="Times New Roman" w:hAnsi="Times New Roman"/>
        </w:rPr>
        <w:t>All universities and colleges that receive capacity funding completes the Project/Program Initiation module each time the institution uses capacity funds to perform work and activities not already covered by a previous entry in NRS. This module is currently part of the REEport information collection, and allows institutions to enter information that will provide the foundation for the Project/Program Results module described below. No revisions are being made to this form.</w:t>
      </w:r>
    </w:p>
    <w:p w:rsidR="00095701" w:rsidRPr="00A15E60" w:rsidP="00095701" w14:paraId="5AC33BCE" w14:textId="77777777">
      <w:pPr>
        <w:widowControl/>
        <w:ind w:left="720"/>
        <w:rPr>
          <w:rFonts w:ascii="Times New Roman" w:hAnsi="Times New Roman"/>
        </w:rPr>
      </w:pPr>
    </w:p>
    <w:p w:rsidR="00095701" w:rsidP="00095701" w14:paraId="0EDA2CC6" w14:textId="524D33D6">
      <w:pPr>
        <w:widowControl/>
        <w:ind w:left="720"/>
        <w:rPr>
          <w:rFonts w:ascii="Times New Roman" w:hAnsi="Times New Roman"/>
          <w:spacing w:val="1"/>
        </w:rPr>
      </w:pPr>
      <w:r>
        <w:rPr>
          <w:rFonts w:ascii="Times New Roman" w:hAnsi="Times New Roman"/>
          <w:b/>
          <w:bCs/>
        </w:rPr>
        <w:t xml:space="preserve">Project/Program </w:t>
      </w:r>
      <w:r w:rsidRPr="003132E5">
        <w:rPr>
          <w:rFonts w:ascii="Times New Roman" w:hAnsi="Times New Roman"/>
          <w:b/>
          <w:bCs/>
        </w:rPr>
        <w:t>Results.</w:t>
      </w:r>
      <w:r>
        <w:rPr>
          <w:rFonts w:ascii="Times New Roman" w:hAnsi="Times New Roman"/>
        </w:rPr>
        <w:t xml:space="preserve"> All universities and colleges that receive capacity funding are required to complete the Project/Program Results module. Once per year, institutions must submit results for each individual research project and extension program that is active during any time within the fiscal year. The Results </w:t>
      </w:r>
      <w:r w:rsidRPr="00AF588D">
        <w:rPr>
          <w:rFonts w:ascii="Times New Roman" w:hAnsi="Times New Roman"/>
        </w:rPr>
        <w:t xml:space="preserve">form </w:t>
      </w:r>
      <w:r>
        <w:rPr>
          <w:rFonts w:ascii="Times New Roman" w:hAnsi="Times New Roman"/>
        </w:rPr>
        <w:t xml:space="preserve">is currently part of the REEport information collection, and aligns with the federal-wide reporting standards for federally funded research projects. NIFA is requesting to revise this form to include separate fields for project/program products and associated digital persistent identifiers, description/citation and author fields, as well as a certification statement confirming compliance with </w:t>
      </w:r>
      <w:hyperlink r:id="rId8" w:history="1">
        <w:r w:rsidRPr="00FD5522">
          <w:rPr>
            <w:rStyle w:val="Hyperlink"/>
            <w:rFonts w:ascii="Times New Roman" w:hAnsi="Times New Roman"/>
          </w:rPr>
          <w:t>USDA Departmental Regulation (DR) 1020-006</w:t>
        </w:r>
      </w:hyperlink>
      <w:r>
        <w:rPr>
          <w:rFonts w:ascii="Times New Roman" w:hAnsi="Times New Roman"/>
        </w:rPr>
        <w:t>.</w:t>
      </w:r>
    </w:p>
    <w:p w:rsidR="00095701" w:rsidP="00095701" w14:paraId="62F460B9" w14:textId="77777777">
      <w:pPr>
        <w:widowControl/>
        <w:ind w:left="720"/>
        <w:rPr>
          <w:rFonts w:ascii="Times New Roman" w:hAnsi="Times New Roman"/>
          <w:b/>
        </w:rPr>
      </w:pPr>
    </w:p>
    <w:p w:rsidR="00095701" w:rsidP="00095701" w14:paraId="542F8D45" w14:textId="77777777">
      <w:pPr>
        <w:widowControl/>
        <w:ind w:left="720"/>
        <w:rPr>
          <w:rFonts w:ascii="Times New Roman" w:hAnsi="Times New Roman"/>
        </w:rPr>
      </w:pPr>
      <w:r w:rsidRPr="00461028">
        <w:rPr>
          <w:rFonts w:ascii="Times New Roman" w:hAnsi="Times New Roman"/>
          <w:b/>
        </w:rPr>
        <w:t>Annual Report of Accomplishments and Results.</w:t>
      </w:r>
      <w:r w:rsidRPr="00461028">
        <w:rPr>
          <w:rFonts w:ascii="Times New Roman" w:hAnsi="Times New Roman"/>
        </w:rPr>
        <w:t xml:space="preserve"> The Annual Report of Accomplishments module is completed only by 1862 and 1890 Land Grant Universities, and allows these institutions to report accomplishments that were supported by capacity funding from the previous fiscal year. The module includes an Executive Summary, which provides an opportunity to give an overview by critical issue of any significant achievements or challenges. Updates to the Merit and Scientific Peer Review process and a summary of Stakeholder Input activities are also included in this module. No revisions are being made to this form.</w:t>
      </w:r>
    </w:p>
    <w:p w:rsidR="00095701" w:rsidRPr="000E4710" w:rsidP="00095701" w14:paraId="3F4B77C4" w14:textId="77777777">
      <w:pPr>
        <w:widowControl/>
        <w:ind w:left="720"/>
        <w:rPr>
          <w:rFonts w:ascii="Times New Roman" w:hAnsi="Times New Roman"/>
        </w:rPr>
      </w:pPr>
    </w:p>
    <w:p w:rsidR="00095701" w:rsidRPr="000E4710" w:rsidP="00095701" w14:paraId="4D3E8307" w14:textId="19FFF699">
      <w:pPr>
        <w:widowControl/>
        <w:ind w:left="720"/>
        <w:rPr>
          <w:rFonts w:ascii="Times New Roman" w:hAnsi="Times New Roman"/>
        </w:rPr>
      </w:pPr>
      <w:r w:rsidRPr="000E4710">
        <w:rPr>
          <w:rFonts w:ascii="Times New Roman" w:hAnsi="Times New Roman"/>
          <w:b/>
        </w:rPr>
        <w:t>Plan of Work (POW).</w:t>
      </w:r>
      <w:r w:rsidRPr="000E4710">
        <w:rPr>
          <w:rFonts w:ascii="Times New Roman" w:hAnsi="Times New Roman"/>
        </w:rPr>
        <w:t xml:space="preserve"> </w:t>
      </w:r>
      <w:r>
        <w:rPr>
          <w:rFonts w:ascii="Times New Roman" w:hAnsi="Times New Roman"/>
        </w:rPr>
        <w:t>The Plan of Work module is completed only by1862 and 1890 Land Grant Universities, and asks respondents to describe critical</w:t>
      </w:r>
    </w:p>
    <w:p w:rsidR="00095701" w:rsidP="00095701" w14:paraId="723581CD" w14:textId="77777777">
      <w:pPr>
        <w:widowControl/>
        <w:ind w:left="720"/>
        <w:rPr>
          <w:rFonts w:ascii="Times New Roman" w:hAnsi="Times New Roman"/>
        </w:rPr>
      </w:pPr>
      <w:r w:rsidRPr="000E4710">
        <w:rPr>
          <w:rFonts w:ascii="Times New Roman" w:hAnsi="Times New Roman"/>
        </w:rPr>
        <w:t>food and agricultural issues in the State</w:t>
      </w:r>
      <w:r>
        <w:rPr>
          <w:rFonts w:ascii="Times New Roman" w:hAnsi="Times New Roman"/>
        </w:rPr>
        <w:t xml:space="preserve">, related programs and projects, </w:t>
      </w:r>
      <w:r w:rsidRPr="000E4710">
        <w:rPr>
          <w:rFonts w:ascii="Times New Roman" w:hAnsi="Times New Roman"/>
        </w:rPr>
        <w:t xml:space="preserve">programs and projects </w:t>
      </w:r>
      <w:r>
        <w:rPr>
          <w:rFonts w:ascii="Times New Roman" w:hAnsi="Times New Roman"/>
        </w:rPr>
        <w:t xml:space="preserve">related to those issues. </w:t>
      </w:r>
      <w:r w:rsidRPr="00461028">
        <w:rPr>
          <w:rFonts w:ascii="Times New Roman" w:hAnsi="Times New Roman"/>
        </w:rPr>
        <w:t>Updates to the Merit and Scientific Peer Review process and a summary of Stakeholder Input activities are also included in this module.</w:t>
      </w:r>
      <w:r w:rsidRPr="000E4710">
        <w:rPr>
          <w:rFonts w:ascii="Times New Roman" w:hAnsi="Times New Roman"/>
        </w:rPr>
        <w:t xml:space="preserve"> </w:t>
      </w:r>
      <w:r>
        <w:rPr>
          <w:rFonts w:ascii="Times New Roman" w:hAnsi="Times New Roman"/>
        </w:rPr>
        <w:t>No revisions are being made to this form.</w:t>
      </w:r>
    </w:p>
    <w:p w:rsidR="00095701" w:rsidP="00095701" w14:paraId="5FBDC071" w14:textId="77777777">
      <w:pPr>
        <w:widowControl/>
        <w:ind w:left="720"/>
        <w:rPr>
          <w:rFonts w:ascii="Times New Roman" w:hAnsi="Times New Roman"/>
          <w:b/>
          <w:bCs/>
        </w:rPr>
      </w:pPr>
    </w:p>
    <w:p w:rsidR="00095701" w:rsidP="00095701" w14:paraId="0D8C9A5A" w14:textId="5E653C83">
      <w:pPr>
        <w:widowControl/>
        <w:ind w:left="720"/>
        <w:rPr>
          <w:rFonts w:ascii="Times New Roman" w:hAnsi="Times New Roman"/>
          <w:spacing w:val="1"/>
        </w:rPr>
      </w:pPr>
      <w:r w:rsidRPr="006A35E1">
        <w:rPr>
          <w:rFonts w:ascii="Times New Roman" w:hAnsi="Times New Roman"/>
          <w:b/>
          <w:bCs/>
          <w:spacing w:val="1"/>
        </w:rPr>
        <w:t>Financial Report for Projects/Programs</w:t>
      </w:r>
      <w:r>
        <w:rPr>
          <w:rFonts w:ascii="Times New Roman" w:hAnsi="Times New Roman"/>
          <w:spacing w:val="1"/>
        </w:rPr>
        <w:t xml:space="preserve">. </w:t>
      </w:r>
      <w:r>
        <w:rPr>
          <w:rFonts w:ascii="Times New Roman" w:hAnsi="Times New Roman"/>
        </w:rPr>
        <w:t>All universities and colleges that receive capacity funding are required to complete the Financial Report for Projects/Programs module.</w:t>
      </w:r>
      <w:r>
        <w:rPr>
          <w:rFonts w:ascii="Times New Roman" w:hAnsi="Times New Roman"/>
          <w:spacing w:val="1"/>
        </w:rPr>
        <w:t xml:space="preserve"> Currently, the Financial Report module is included in REEport, and requires respondents to </w:t>
      </w:r>
      <w:r w:rsidRPr="003509DE">
        <w:rPr>
          <w:rFonts w:ascii="Times New Roman" w:hAnsi="Times New Roman"/>
          <w:spacing w:val="1"/>
        </w:rPr>
        <w:t>detail all expenditures by funding source, as well as all Full Time Equivalents (FTEs), for the most recently completed fiscal year</w:t>
      </w:r>
      <w:r>
        <w:rPr>
          <w:rFonts w:ascii="Times New Roman" w:hAnsi="Times New Roman"/>
          <w:spacing w:val="1"/>
        </w:rPr>
        <w:t xml:space="preserve">. The NRS version of the </w:t>
      </w:r>
      <w:r w:rsidR="00CF5254">
        <w:rPr>
          <w:rFonts w:ascii="Times New Roman" w:hAnsi="Times New Roman"/>
          <w:spacing w:val="1"/>
        </w:rPr>
        <w:t>financial</w:t>
      </w:r>
      <w:r>
        <w:rPr>
          <w:rFonts w:ascii="Times New Roman" w:hAnsi="Times New Roman"/>
          <w:spacing w:val="1"/>
        </w:rPr>
        <w:t xml:space="preserve"> report will include minor revisions to allow institutions to better differentiate between research and extension work performed using capacity funds. </w:t>
      </w:r>
    </w:p>
    <w:p w:rsidR="00095701" w:rsidP="00095701" w14:paraId="660A265D" w14:textId="77777777">
      <w:pPr>
        <w:widowControl/>
        <w:ind w:left="720"/>
        <w:rPr>
          <w:rFonts w:ascii="Times New Roman" w:hAnsi="Times New Roman"/>
          <w:b/>
          <w:bCs/>
        </w:rPr>
      </w:pPr>
    </w:p>
    <w:p w:rsidR="00095701" w:rsidP="00095701" w14:paraId="2E6EBC6A" w14:textId="77777777">
      <w:pPr>
        <w:widowControl/>
        <w:ind w:left="720"/>
        <w:rPr>
          <w:rFonts w:ascii="Times New Roman" w:hAnsi="Times New Roman"/>
          <w:spacing w:val="1"/>
        </w:rPr>
      </w:pPr>
      <w:r w:rsidRPr="000E4710">
        <w:rPr>
          <w:rFonts w:ascii="Times New Roman" w:hAnsi="Times New Roman"/>
          <w:b/>
          <w:bCs/>
          <w:spacing w:val="1"/>
        </w:rPr>
        <w:t xml:space="preserve">OGFM Supplemental </w:t>
      </w:r>
      <w:r w:rsidRPr="00525629">
        <w:rPr>
          <w:rFonts w:ascii="Times New Roman" w:hAnsi="Times New Roman"/>
          <w:b/>
          <w:bCs/>
          <w:spacing w:val="1"/>
          <w:u w:val="single"/>
        </w:rPr>
        <w:t>Module</w:t>
      </w:r>
      <w:r w:rsidRPr="000E4710">
        <w:rPr>
          <w:rFonts w:ascii="Times New Roman" w:hAnsi="Times New Roman"/>
          <w:b/>
          <w:bCs/>
          <w:spacing w:val="1"/>
        </w:rPr>
        <w:t>.</w:t>
      </w:r>
      <w:r>
        <w:rPr>
          <w:rFonts w:ascii="Times New Roman" w:hAnsi="Times New Roman"/>
          <w:spacing w:val="1"/>
        </w:rPr>
        <w:t xml:space="preserve">  NIFA is requesting to include a new OGFM Supplemental Module in NRS. The module will be completed only by 1862 Land Grant Universities and will allow them to report certain required expenditures for Hatch Act and Smith-Lever Act grant funds. </w:t>
      </w:r>
    </w:p>
    <w:p w:rsidR="00EE2D09" w:rsidP="00865339" w14:paraId="243CC059" w14:textId="77777777">
      <w:pPr>
        <w:widowControl/>
        <w:ind w:left="720"/>
        <w:rPr>
          <w:rFonts w:ascii="Times New Roman" w:hAnsi="Times New Roman"/>
        </w:rPr>
      </w:pPr>
    </w:p>
    <w:p w:rsidR="00812258" w:rsidRPr="00456FFC" w14:paraId="16A1E09D" w14:textId="4CE24C6F">
      <w:pPr>
        <w:widowControl/>
        <w:tabs>
          <w:tab w:val="left" w:pos="-1440"/>
        </w:tabs>
        <w:ind w:left="720" w:hanging="720"/>
        <w:rPr>
          <w:rFonts w:ascii="Times New Roman" w:hAnsi="Times New Roman"/>
        </w:rPr>
      </w:pPr>
      <w:r w:rsidRPr="00456FFC">
        <w:rPr>
          <w:rFonts w:ascii="Times New Roman" w:hAnsi="Times New Roman"/>
        </w:rPr>
        <w:t>3.</w:t>
      </w:r>
      <w:r w:rsidRPr="00456FFC">
        <w:rPr>
          <w:rFonts w:ascii="Times New Roman" w:hAnsi="Times New Roman"/>
        </w:rPr>
        <w:tab/>
        <w:t>USE OF IMPROVED INFORMATION TECHNOLOGIES</w:t>
      </w:r>
    </w:p>
    <w:p w:rsidR="00812258" w:rsidRPr="00456FFC" w14:paraId="5B329317" w14:textId="77777777">
      <w:pPr>
        <w:widowControl/>
        <w:rPr>
          <w:rFonts w:ascii="Times New Roman" w:hAnsi="Times New Roman"/>
        </w:rPr>
      </w:pPr>
    </w:p>
    <w:p w:rsidR="007C4F83" w:rsidRPr="00B56716" w:rsidP="00367C9A" w14:paraId="3D2E346A" w14:textId="03A3C558">
      <w:pPr>
        <w:widowControl/>
        <w:ind w:left="720"/>
        <w:rPr>
          <w:rFonts w:ascii="Times New Roman" w:hAnsi="Times New Roman"/>
        </w:rPr>
      </w:pPr>
      <w:r>
        <w:rPr>
          <w:rFonts w:ascii="Times New Roman" w:hAnsi="Times New Roman"/>
        </w:rPr>
        <w:t xml:space="preserve">NIFA makes every effort to comply with the E-Government Act, 2002 (E-Gov) and to provide for alternative submission of information collections. </w:t>
      </w:r>
      <w:r w:rsidR="00E017CE">
        <w:rPr>
          <w:rFonts w:ascii="Times New Roman" w:hAnsi="Times New Roman"/>
        </w:rPr>
        <w:t>Prior to the implementation of NRS, capacity grant recipients used two separate applications (REEport and the Institutional Profile system) to provide information to NIFA about use of capacity grant funds. The revised NRS system will continue to utilize modular</w:t>
      </w:r>
      <w:r w:rsidRPr="00B56716" w:rsidR="00996C3E">
        <w:rPr>
          <w:rFonts w:ascii="Times New Roman" w:hAnsi="Times New Roman"/>
        </w:rPr>
        <w:t xml:space="preserve"> technology </w:t>
      </w:r>
      <w:r w:rsidRPr="00B56716" w:rsidR="00C03F9A">
        <w:rPr>
          <w:rFonts w:ascii="Times New Roman" w:hAnsi="Times New Roman"/>
        </w:rPr>
        <w:t xml:space="preserve">and </w:t>
      </w:r>
      <w:r w:rsidRPr="00B56716" w:rsidR="00996C3E">
        <w:rPr>
          <w:rFonts w:ascii="Times New Roman" w:hAnsi="Times New Roman"/>
        </w:rPr>
        <w:t>microservices,</w:t>
      </w:r>
      <w:r w:rsidRPr="00B56716" w:rsidR="00B51144">
        <w:rPr>
          <w:rFonts w:ascii="Times New Roman" w:hAnsi="Times New Roman"/>
        </w:rPr>
        <w:t xml:space="preserve"> </w:t>
      </w:r>
      <w:r w:rsidRPr="00B56716" w:rsidR="00A271C2">
        <w:rPr>
          <w:rFonts w:ascii="Times New Roman" w:hAnsi="Times New Roman"/>
        </w:rPr>
        <w:t>to import or export information from other applications</w:t>
      </w:r>
      <w:r w:rsidR="00E017CE">
        <w:rPr>
          <w:rFonts w:ascii="Times New Roman" w:hAnsi="Times New Roman"/>
        </w:rPr>
        <w:t xml:space="preserve">, which </w:t>
      </w:r>
      <w:r w:rsidRPr="00B56716" w:rsidR="002C5667">
        <w:rPr>
          <w:rFonts w:ascii="Times New Roman" w:hAnsi="Times New Roman"/>
        </w:rPr>
        <w:t xml:space="preserve">minimizes the need for recipient institutions to input </w:t>
      </w:r>
      <w:r w:rsidRPr="00B56716" w:rsidR="003D3DE6">
        <w:rPr>
          <w:rFonts w:ascii="Times New Roman" w:hAnsi="Times New Roman"/>
        </w:rPr>
        <w:t>information</w:t>
      </w:r>
      <w:r w:rsidRPr="00B56716" w:rsidR="00E67964">
        <w:rPr>
          <w:rFonts w:ascii="Times New Roman" w:hAnsi="Times New Roman"/>
        </w:rPr>
        <w:t xml:space="preserve"> into multiple applications</w:t>
      </w:r>
      <w:r w:rsidRPr="00B56716" w:rsidR="00146848">
        <w:rPr>
          <w:rFonts w:ascii="Times New Roman" w:hAnsi="Times New Roman"/>
        </w:rPr>
        <w:t>.</w:t>
      </w:r>
      <w:r w:rsidRPr="00B56716" w:rsidR="009B0B91">
        <w:rPr>
          <w:rFonts w:ascii="Times New Roman" w:hAnsi="Times New Roman"/>
        </w:rPr>
        <w:t xml:space="preserve"> </w:t>
      </w:r>
    </w:p>
    <w:p w:rsidR="00C55974" w:rsidRPr="00B56716" w:rsidP="00BC6FD4" w14:paraId="309DA9A4" w14:textId="77777777">
      <w:pPr>
        <w:widowControl/>
        <w:rPr>
          <w:rFonts w:ascii="Times New Roman" w:hAnsi="Times New Roman"/>
        </w:rPr>
      </w:pPr>
    </w:p>
    <w:p w:rsidR="00B639BC" w:rsidRPr="00E923C7" w:rsidP="00B56716" w14:paraId="2B81B7F8" w14:textId="395733EF">
      <w:pPr>
        <w:widowControl/>
        <w:ind w:left="720"/>
        <w:rPr>
          <w:rFonts w:ascii="Times New Roman" w:hAnsi="Times New Roman"/>
        </w:rPr>
      </w:pPr>
      <w:r>
        <w:rPr>
          <w:rFonts w:ascii="Times New Roman" w:hAnsi="Times New Roman"/>
        </w:rPr>
        <w:t>In addition to streamlining the Plan of Work,</w:t>
      </w:r>
      <w:r w:rsidR="006549FA">
        <w:rPr>
          <w:rFonts w:ascii="Times New Roman" w:hAnsi="Times New Roman"/>
        </w:rPr>
        <w:t xml:space="preserve"> </w:t>
      </w:r>
      <w:r w:rsidRPr="00E923C7" w:rsidR="006549FA">
        <w:rPr>
          <w:rFonts w:ascii="Times New Roman" w:hAnsi="Times New Roman"/>
        </w:rPr>
        <w:t xml:space="preserve">NRS contains a report builder that compiles </w:t>
      </w:r>
      <w:r w:rsidRPr="00E923C7" w:rsidR="00B122C6">
        <w:rPr>
          <w:rFonts w:ascii="Times New Roman" w:hAnsi="Times New Roman"/>
        </w:rPr>
        <w:t xml:space="preserve">the </w:t>
      </w:r>
      <w:r w:rsidRPr="00E923C7" w:rsidR="006549FA">
        <w:rPr>
          <w:rFonts w:ascii="Times New Roman" w:hAnsi="Times New Roman"/>
        </w:rPr>
        <w:t>Annual Report of Accomplishments and Results for each state and institution</w:t>
      </w:r>
      <w:r w:rsidRPr="00E923C7" w:rsidR="00261B42">
        <w:rPr>
          <w:rFonts w:ascii="Times New Roman" w:hAnsi="Times New Roman"/>
        </w:rPr>
        <w:t xml:space="preserve"> </w:t>
      </w:r>
      <w:r w:rsidRPr="00E923C7" w:rsidR="005A0A33">
        <w:rPr>
          <w:rFonts w:ascii="Times New Roman" w:hAnsi="Times New Roman"/>
        </w:rPr>
        <w:t>using project-</w:t>
      </w:r>
      <w:r w:rsidRPr="00E923C7" w:rsidR="00AD2DA0">
        <w:rPr>
          <w:rFonts w:ascii="Times New Roman" w:hAnsi="Times New Roman"/>
        </w:rPr>
        <w:t xml:space="preserve"> </w:t>
      </w:r>
      <w:r w:rsidRPr="00E923C7" w:rsidR="005A0A33">
        <w:rPr>
          <w:rFonts w:ascii="Times New Roman" w:hAnsi="Times New Roman"/>
        </w:rPr>
        <w:t>and program-level results</w:t>
      </w:r>
      <w:r w:rsidRPr="00E923C7" w:rsidR="006549FA">
        <w:rPr>
          <w:rFonts w:ascii="Times New Roman" w:hAnsi="Times New Roman"/>
        </w:rPr>
        <w:t xml:space="preserve">. The builder </w:t>
      </w:r>
      <w:r w:rsidRPr="00E923C7" w:rsidR="00D30E36">
        <w:rPr>
          <w:rFonts w:ascii="Times New Roman" w:hAnsi="Times New Roman"/>
        </w:rPr>
        <w:t xml:space="preserve">organizes the annual reports by institution, </w:t>
      </w:r>
      <w:r w:rsidRPr="00E923C7" w:rsidR="00BC19C2">
        <w:rPr>
          <w:rFonts w:ascii="Times New Roman" w:hAnsi="Times New Roman"/>
        </w:rPr>
        <w:t xml:space="preserve">critical issue, funding type, and other reporting requirements. </w:t>
      </w:r>
    </w:p>
    <w:p w:rsidR="00B53043" w:rsidRPr="00E923C7" w:rsidP="00BC6FD4" w14:paraId="2A7B7232" w14:textId="77777777">
      <w:pPr>
        <w:widowControl/>
        <w:rPr>
          <w:rFonts w:ascii="Times New Roman" w:hAnsi="Times New Roman"/>
        </w:rPr>
      </w:pPr>
    </w:p>
    <w:p w:rsidR="009C2E8C" w:rsidP="00BC6FD4" w14:paraId="5CD8BE7B" w14:textId="77777777">
      <w:pPr>
        <w:widowControl/>
        <w:ind w:left="720"/>
        <w:rPr>
          <w:rFonts w:ascii="Times New Roman" w:hAnsi="Times New Roman"/>
        </w:rPr>
      </w:pPr>
      <w:r w:rsidRPr="00E923C7">
        <w:rPr>
          <w:rFonts w:ascii="Times New Roman" w:hAnsi="Times New Roman"/>
        </w:rPr>
        <w:t xml:space="preserve">The NRS also meets USDA </w:t>
      </w:r>
      <w:r w:rsidRPr="005B364A" w:rsidR="005B364A">
        <w:rPr>
          <w:rFonts w:ascii="Times New Roman" w:hAnsi="Times New Roman"/>
        </w:rPr>
        <w:t>Office of the Chief Information Officer</w:t>
      </w:r>
      <w:r w:rsidR="005B364A">
        <w:rPr>
          <w:rFonts w:ascii="Times New Roman" w:hAnsi="Times New Roman"/>
        </w:rPr>
        <w:t>’s</w:t>
      </w:r>
      <w:r w:rsidRPr="005B364A" w:rsidR="005B364A">
        <w:rPr>
          <w:rFonts w:ascii="Times New Roman" w:hAnsi="Times New Roman"/>
        </w:rPr>
        <w:t xml:space="preserve"> </w:t>
      </w:r>
      <w:r w:rsidR="005B364A">
        <w:rPr>
          <w:rFonts w:ascii="Times New Roman" w:hAnsi="Times New Roman"/>
        </w:rPr>
        <w:t>(</w:t>
      </w:r>
      <w:r w:rsidRPr="00E923C7">
        <w:rPr>
          <w:rFonts w:ascii="Times New Roman" w:hAnsi="Times New Roman"/>
        </w:rPr>
        <w:t>OCIO</w:t>
      </w:r>
      <w:r w:rsidR="005B364A">
        <w:rPr>
          <w:rFonts w:ascii="Times New Roman" w:hAnsi="Times New Roman"/>
        </w:rPr>
        <w:t>)</w:t>
      </w:r>
      <w:r w:rsidRPr="00E923C7" w:rsidR="009B023D">
        <w:rPr>
          <w:rFonts w:ascii="Times New Roman" w:hAnsi="Times New Roman"/>
        </w:rPr>
        <w:t xml:space="preserve"> security</w:t>
      </w:r>
      <w:r w:rsidRPr="00E923C7" w:rsidR="00E203D8">
        <w:rPr>
          <w:rFonts w:ascii="Times New Roman" w:hAnsi="Times New Roman"/>
        </w:rPr>
        <w:t xml:space="preserve"> standard</w:t>
      </w:r>
      <w:r w:rsidRPr="00E923C7" w:rsidR="000B28D1">
        <w:rPr>
          <w:rFonts w:ascii="Times New Roman" w:hAnsi="Times New Roman"/>
        </w:rPr>
        <w:t>s</w:t>
      </w:r>
      <w:r w:rsidRPr="00E923C7" w:rsidR="00BC19C2">
        <w:rPr>
          <w:rFonts w:ascii="Times New Roman" w:hAnsi="Times New Roman"/>
        </w:rPr>
        <w:t xml:space="preserve"> and supports the OCIO’s strategic objectives</w:t>
      </w:r>
      <w:r w:rsidRPr="00E923C7" w:rsidR="000B28D1">
        <w:rPr>
          <w:rFonts w:ascii="Times New Roman" w:hAnsi="Times New Roman"/>
        </w:rPr>
        <w:t xml:space="preserve">. </w:t>
      </w:r>
      <w:r w:rsidRPr="00E923C7" w:rsidR="00B44FD7">
        <w:rPr>
          <w:rFonts w:ascii="Times New Roman" w:hAnsi="Times New Roman"/>
        </w:rPr>
        <w:t xml:space="preserve">Users of the system must register in </w:t>
      </w:r>
      <w:r w:rsidRPr="00E923C7" w:rsidR="00B44FD7">
        <w:rPr>
          <w:rFonts w:ascii="Times New Roman" w:hAnsi="Times New Roman"/>
        </w:rPr>
        <w:t>eAuthentication</w:t>
      </w:r>
      <w:r w:rsidRPr="00E923C7" w:rsidR="00B44FD7">
        <w:rPr>
          <w:rFonts w:ascii="Times New Roman" w:hAnsi="Times New Roman"/>
        </w:rPr>
        <w:t xml:space="preserve"> and verify their identities online or at a</w:t>
      </w:r>
      <w:r w:rsidRPr="00E923C7" w:rsidR="00E75732">
        <w:rPr>
          <w:rFonts w:ascii="Times New Roman" w:hAnsi="Times New Roman"/>
        </w:rPr>
        <w:t>n authorized</w:t>
      </w:r>
      <w:r w:rsidRPr="00E923C7" w:rsidR="00B44FD7">
        <w:rPr>
          <w:rFonts w:ascii="Times New Roman" w:hAnsi="Times New Roman"/>
        </w:rPr>
        <w:t xml:space="preserve"> USDA </w:t>
      </w:r>
      <w:r w:rsidRPr="00E923C7" w:rsidR="00E75732">
        <w:rPr>
          <w:rFonts w:ascii="Times New Roman" w:hAnsi="Times New Roman"/>
        </w:rPr>
        <w:t xml:space="preserve">office. </w:t>
      </w:r>
    </w:p>
    <w:p w:rsidR="00BC6FD4" w:rsidRPr="00E923C7" w:rsidP="00E923C7" w14:paraId="0210581E" w14:textId="77777777">
      <w:pPr>
        <w:widowControl/>
        <w:ind w:left="720"/>
        <w:rPr>
          <w:rFonts w:ascii="Times New Roman" w:hAnsi="Times New Roman"/>
        </w:rPr>
      </w:pPr>
    </w:p>
    <w:p w:rsidR="00240364" w:rsidP="00865339" w14:paraId="4471A52D" w14:textId="17481F51">
      <w:pPr>
        <w:widowControl/>
        <w:ind w:left="720"/>
        <w:rPr>
          <w:rFonts w:ascii="Times New Roman" w:hAnsi="Times New Roman"/>
        </w:rPr>
      </w:pPr>
      <w:r w:rsidRPr="00E923C7">
        <w:rPr>
          <w:rFonts w:ascii="Times New Roman" w:hAnsi="Times New Roman"/>
        </w:rPr>
        <w:t>NRS</w:t>
      </w:r>
      <w:r w:rsidRPr="00E923C7" w:rsidR="00E4243C">
        <w:rPr>
          <w:rFonts w:ascii="Times New Roman" w:hAnsi="Times New Roman"/>
        </w:rPr>
        <w:t>,</w:t>
      </w:r>
      <w:r w:rsidRPr="00E923C7">
        <w:rPr>
          <w:rFonts w:ascii="Times New Roman" w:hAnsi="Times New Roman"/>
        </w:rPr>
        <w:t xml:space="preserve"> </w:t>
      </w:r>
      <w:r w:rsidRPr="00E923C7" w:rsidR="00727187">
        <w:rPr>
          <w:rFonts w:ascii="Times New Roman" w:hAnsi="Times New Roman"/>
        </w:rPr>
        <w:t>and the information therein</w:t>
      </w:r>
      <w:r w:rsidRPr="00E923C7" w:rsidR="00E4243C">
        <w:rPr>
          <w:rFonts w:ascii="Times New Roman" w:hAnsi="Times New Roman"/>
        </w:rPr>
        <w:t>,</w:t>
      </w:r>
      <w:r w:rsidRPr="00E923C7" w:rsidR="00727187">
        <w:rPr>
          <w:rFonts w:ascii="Times New Roman" w:hAnsi="Times New Roman"/>
        </w:rPr>
        <w:t xml:space="preserve"> </w:t>
      </w:r>
      <w:r w:rsidRPr="00E923C7">
        <w:rPr>
          <w:rFonts w:ascii="Times New Roman" w:hAnsi="Times New Roman"/>
        </w:rPr>
        <w:t xml:space="preserve">is currently available only to </w:t>
      </w:r>
      <w:r w:rsidRPr="00E923C7" w:rsidR="00727187">
        <w:rPr>
          <w:rFonts w:ascii="Times New Roman" w:hAnsi="Times New Roman"/>
        </w:rPr>
        <w:t xml:space="preserve">those </w:t>
      </w:r>
      <w:r w:rsidRPr="00E923C7" w:rsidR="00B242AD">
        <w:rPr>
          <w:rFonts w:ascii="Times New Roman" w:hAnsi="Times New Roman"/>
        </w:rPr>
        <w:t>institutions’ directors and their representatives</w:t>
      </w:r>
      <w:r w:rsidRPr="00E923C7" w:rsidR="005776E0">
        <w:rPr>
          <w:rFonts w:ascii="Times New Roman" w:hAnsi="Times New Roman"/>
        </w:rPr>
        <w:t xml:space="preserve"> </w:t>
      </w:r>
      <w:r w:rsidRPr="00E923C7" w:rsidR="00727187">
        <w:rPr>
          <w:rFonts w:ascii="Times New Roman" w:hAnsi="Times New Roman"/>
        </w:rPr>
        <w:t xml:space="preserve">who have been granted access. </w:t>
      </w:r>
      <w:r w:rsidR="0069168D">
        <w:rPr>
          <w:rFonts w:ascii="Times New Roman" w:hAnsi="Times New Roman"/>
        </w:rPr>
        <w:t>NRS may be accessed</w:t>
      </w:r>
      <w:r w:rsidR="000F094B">
        <w:rPr>
          <w:rFonts w:ascii="Times New Roman" w:hAnsi="Times New Roman"/>
        </w:rPr>
        <w:t xml:space="preserve"> via </w:t>
      </w:r>
      <w:hyperlink r:id="rId9" w:history="1">
        <w:r w:rsidRPr="000F094B" w:rsidR="000F094B">
          <w:rPr>
            <w:rStyle w:val="Hyperlink"/>
            <w:rFonts w:ascii="Times New Roman" w:hAnsi="Times New Roman"/>
          </w:rPr>
          <w:t>https://nrs.nifa.usda.gov/</w:t>
        </w:r>
      </w:hyperlink>
      <w:r w:rsidR="000F094B">
        <w:rPr>
          <w:rFonts w:ascii="Times New Roman" w:hAnsi="Times New Roman"/>
        </w:rPr>
        <w:t xml:space="preserve">; </w:t>
      </w:r>
      <w:r w:rsidR="00AD4734">
        <w:rPr>
          <w:rFonts w:ascii="Times New Roman" w:hAnsi="Times New Roman"/>
        </w:rPr>
        <w:t xml:space="preserve">all </w:t>
      </w:r>
      <w:r w:rsidR="000F094B">
        <w:rPr>
          <w:rFonts w:ascii="Times New Roman" w:hAnsi="Times New Roman"/>
        </w:rPr>
        <w:t>responses will be collected electronically.</w:t>
      </w:r>
    </w:p>
    <w:p w:rsidR="00812258" w:rsidRPr="00456FFC" w14:paraId="56DA7BA0" w14:textId="77777777">
      <w:pPr>
        <w:widowControl/>
        <w:rPr>
          <w:rFonts w:ascii="Times New Roman" w:hAnsi="Times New Roman"/>
        </w:rPr>
      </w:pPr>
    </w:p>
    <w:p w:rsidR="00812258" w:rsidRPr="00456FFC" w14:paraId="16C57F85" w14:textId="77777777">
      <w:pPr>
        <w:widowControl/>
        <w:tabs>
          <w:tab w:val="left" w:pos="-1440"/>
        </w:tabs>
        <w:ind w:left="720" w:hanging="720"/>
        <w:rPr>
          <w:rFonts w:ascii="Times New Roman" w:hAnsi="Times New Roman" w:cs="Goudy Old Style"/>
        </w:rPr>
      </w:pPr>
      <w:r w:rsidRPr="00456FFC">
        <w:rPr>
          <w:rFonts w:ascii="Times New Roman" w:hAnsi="Times New Roman" w:cs="Goudy Old Style"/>
        </w:rPr>
        <w:t>4.</w:t>
      </w:r>
      <w:r w:rsidRPr="00456FFC">
        <w:rPr>
          <w:rFonts w:ascii="Times New Roman" w:hAnsi="Times New Roman" w:cs="Goudy Old Style"/>
        </w:rPr>
        <w:tab/>
        <w:t>EFFORTS TO IDENTIFY DUPLICATION</w:t>
      </w:r>
    </w:p>
    <w:p w:rsidR="00812258" w:rsidRPr="00456FFC" w14:paraId="31B9D55A" w14:textId="77777777">
      <w:pPr>
        <w:widowControl/>
        <w:rPr>
          <w:rFonts w:ascii="Times New Roman" w:hAnsi="Times New Roman" w:cs="Goudy Old Style"/>
        </w:rPr>
      </w:pPr>
    </w:p>
    <w:p w:rsidR="005026D7" w:rsidP="005026D7" w14:paraId="00A93B43" w14:textId="028DF7CC">
      <w:pPr>
        <w:widowControl/>
        <w:ind w:left="720"/>
        <w:rPr>
          <w:rFonts w:ascii="Times New Roman" w:hAnsi="Times New Roman" w:cs="Goudy Old Style"/>
        </w:rPr>
      </w:pPr>
      <w:r w:rsidRPr="00456FFC">
        <w:rPr>
          <w:rFonts w:ascii="Times New Roman" w:hAnsi="Times New Roman" w:cs="Goudy Old Style"/>
        </w:rPr>
        <w:t xml:space="preserve">No duplication is involved. </w:t>
      </w:r>
      <w:r>
        <w:rPr>
          <w:rFonts w:ascii="Times New Roman" w:hAnsi="Times New Roman" w:cs="Goudy Old Style"/>
        </w:rPr>
        <w:t xml:space="preserve">There is no similar information available which can be used or modified to meet the information needs of this program. </w:t>
      </w:r>
      <w:r w:rsidRPr="000C4CB0" w:rsidR="00CC2F32">
        <w:rPr>
          <w:rFonts w:ascii="Times New Roman" w:hAnsi="Times New Roman"/>
        </w:rPr>
        <w:t>Fields were included in NRS only if they were required by law or regulation or fulfilled a</w:t>
      </w:r>
      <w:r w:rsidR="00752EC0">
        <w:rPr>
          <w:rFonts w:ascii="Times New Roman" w:hAnsi="Times New Roman"/>
        </w:rPr>
        <w:t xml:space="preserve">n </w:t>
      </w:r>
      <w:r w:rsidRPr="000C4CB0" w:rsidR="00CC2F32">
        <w:rPr>
          <w:rFonts w:ascii="Times New Roman" w:hAnsi="Times New Roman"/>
        </w:rPr>
        <w:t>informational need by NIFA or its partners.</w:t>
      </w:r>
    </w:p>
    <w:p w:rsidR="00812258" w:rsidRPr="00456FFC" w14:paraId="5AA120C8" w14:textId="77777777">
      <w:pPr>
        <w:widowControl/>
        <w:rPr>
          <w:rFonts w:ascii="Times New Roman" w:hAnsi="Times New Roman" w:cs="Goudy Old Style"/>
        </w:rPr>
      </w:pPr>
    </w:p>
    <w:p w:rsidR="00812258" w:rsidRPr="00456FFC" w14:paraId="72737F61" w14:textId="77777777">
      <w:pPr>
        <w:widowControl/>
        <w:tabs>
          <w:tab w:val="left" w:pos="-1440"/>
        </w:tabs>
        <w:ind w:left="720" w:hanging="720"/>
        <w:rPr>
          <w:rFonts w:ascii="Times New Roman" w:hAnsi="Times New Roman" w:cs="Goudy Old Style"/>
        </w:rPr>
      </w:pPr>
      <w:r w:rsidRPr="00456FFC">
        <w:rPr>
          <w:rFonts w:ascii="Times New Roman" w:hAnsi="Times New Roman" w:cs="Goudy Old Style"/>
        </w:rPr>
        <w:t>5.</w:t>
      </w:r>
      <w:r w:rsidRPr="00456FFC">
        <w:rPr>
          <w:rFonts w:ascii="Times New Roman" w:hAnsi="Times New Roman" w:cs="Goudy Old Style"/>
        </w:rPr>
        <w:tab/>
        <w:t>METHODS TO MINIMIZE BUDGET OF SMALL BUSINESSES OR ENTITIES</w:t>
      </w:r>
    </w:p>
    <w:p w:rsidR="00812258" w:rsidRPr="00456FFC" w14:paraId="53EAAD90" w14:textId="77777777">
      <w:pPr>
        <w:widowControl/>
        <w:rPr>
          <w:rFonts w:ascii="Times New Roman" w:hAnsi="Times New Roman" w:cs="Goudy Old Style"/>
        </w:rPr>
      </w:pPr>
    </w:p>
    <w:p w:rsidR="00820002" w:rsidRPr="00755E78" w:rsidP="00820002" w14:paraId="5694845B" w14:textId="5DCA0669">
      <w:pPr>
        <w:spacing w:line="277" w:lineRule="exact"/>
        <w:ind w:left="720"/>
        <w:jc w:val="both"/>
        <w:rPr>
          <w:rFonts w:ascii="Times New Roman" w:hAnsi="Times New Roman"/>
        </w:rPr>
      </w:pPr>
      <w:r w:rsidRPr="00755E78">
        <w:rPr>
          <w:rFonts w:ascii="Times New Roman" w:hAnsi="Times New Roman"/>
        </w:rPr>
        <w:t>The respondents do not include any small businesses or entities</w:t>
      </w:r>
      <w:r w:rsidR="006A165E">
        <w:rPr>
          <w:rFonts w:ascii="Times New Roman" w:hAnsi="Times New Roman"/>
        </w:rPr>
        <w:t xml:space="preserve"> therefore</w:t>
      </w:r>
      <w:r w:rsidRPr="00755E78">
        <w:rPr>
          <w:rFonts w:ascii="Times New Roman" w:hAnsi="Times New Roman"/>
        </w:rPr>
        <w:t xml:space="preserve"> this information collection will have no impact on small businesses or small entities.</w:t>
      </w:r>
    </w:p>
    <w:p w:rsidR="00812258" w:rsidRPr="00456FFC" w14:paraId="6CC6E631" w14:textId="77777777">
      <w:pPr>
        <w:widowControl/>
        <w:rPr>
          <w:rFonts w:ascii="Times New Roman" w:hAnsi="Times New Roman" w:cs="Goudy Old Style"/>
        </w:rPr>
      </w:pPr>
    </w:p>
    <w:p w:rsidR="00812258" w14:paraId="2579C6C3" w14:textId="65AFBE0B">
      <w:pPr>
        <w:widowControl/>
        <w:tabs>
          <w:tab w:val="left" w:pos="-1440"/>
        </w:tabs>
        <w:ind w:left="720" w:hanging="720"/>
        <w:rPr>
          <w:rFonts w:ascii="Times New Roman" w:hAnsi="Times New Roman" w:cs="Goudy Old Style"/>
        </w:rPr>
      </w:pPr>
      <w:r w:rsidRPr="00456FFC">
        <w:rPr>
          <w:rFonts w:ascii="Times New Roman" w:hAnsi="Times New Roman" w:cs="Goudy Old Style"/>
        </w:rPr>
        <w:t>6.</w:t>
      </w:r>
      <w:r w:rsidRPr="00456FFC">
        <w:rPr>
          <w:rFonts w:ascii="Times New Roman" w:hAnsi="Times New Roman" w:cs="Goudy Old Style"/>
        </w:rPr>
        <w:tab/>
        <w:t>CONSEQUENCE IF INFORMATION COLLECTION WERE LESS FREQUENT</w:t>
      </w:r>
    </w:p>
    <w:p w:rsidR="00812258" w:rsidRPr="00456FFC" w14:paraId="4BCADC1D" w14:textId="77777777">
      <w:pPr>
        <w:widowControl/>
        <w:tabs>
          <w:tab w:val="left" w:pos="-1440"/>
        </w:tabs>
        <w:ind w:left="720" w:hanging="720"/>
        <w:rPr>
          <w:rFonts w:ascii="Times New Roman" w:hAnsi="Times New Roman" w:cs="Goudy Old Style"/>
        </w:rPr>
      </w:pPr>
    </w:p>
    <w:p w:rsidR="00AE2EDF" w:rsidRPr="006001BC" w:rsidP="006001BC" w14:paraId="406B23FE" w14:textId="62D9439E">
      <w:pPr>
        <w:widowControl/>
        <w:ind w:left="720"/>
        <w:rPr>
          <w:rFonts w:ascii="Times New Roman" w:hAnsi="Times New Roman" w:cs="Goudy Old Style"/>
        </w:rPr>
      </w:pPr>
      <w:r>
        <w:rPr>
          <w:rFonts w:ascii="Times New Roman" w:hAnsi="Times New Roman" w:cs="Goudy Old Style"/>
        </w:rPr>
        <w:t xml:space="preserve">This is a mandatory, ongoing information collection request. </w:t>
      </w:r>
      <w:r w:rsidR="00E017CE">
        <w:rPr>
          <w:rFonts w:ascii="Times New Roman" w:hAnsi="Times New Roman" w:cs="Goudy Old Style"/>
        </w:rPr>
        <w:t xml:space="preserve">Legislation requires that respondents update </w:t>
      </w:r>
      <w:r w:rsidRPr="006001BC" w:rsidR="00B94F29">
        <w:rPr>
          <w:rFonts w:ascii="Times New Roman" w:hAnsi="Times New Roman" w:cs="Goudy Old Style"/>
        </w:rPr>
        <w:t>the Plan</w:t>
      </w:r>
      <w:r w:rsidRPr="006001BC" w:rsidR="00E22BF7">
        <w:rPr>
          <w:rFonts w:ascii="Times New Roman" w:hAnsi="Times New Roman" w:cs="Goudy Old Style"/>
        </w:rPr>
        <w:t xml:space="preserve"> </w:t>
      </w:r>
      <w:r w:rsidRPr="006001BC" w:rsidR="00B94F29">
        <w:rPr>
          <w:rFonts w:ascii="Times New Roman" w:hAnsi="Times New Roman" w:cs="Goudy Old Style"/>
        </w:rPr>
        <w:t>of Work</w:t>
      </w:r>
      <w:r w:rsidRPr="006001BC" w:rsidR="00AE6EB7">
        <w:rPr>
          <w:rFonts w:ascii="Times New Roman" w:hAnsi="Times New Roman" w:cs="Goudy Old Style"/>
        </w:rPr>
        <w:t xml:space="preserve"> and the Annual Report of Accomplishments and Results</w:t>
      </w:r>
      <w:r w:rsidRPr="006001BC" w:rsidR="0062390E">
        <w:rPr>
          <w:rFonts w:ascii="Times New Roman" w:hAnsi="Times New Roman" w:cs="Goudy Old Style"/>
        </w:rPr>
        <w:t xml:space="preserve"> </w:t>
      </w:r>
      <w:r w:rsidR="00E017CE">
        <w:rPr>
          <w:rFonts w:ascii="Times New Roman" w:hAnsi="Times New Roman" w:cs="Goudy Old Style"/>
        </w:rPr>
        <w:t xml:space="preserve">annually. </w:t>
      </w:r>
      <w:r w:rsidR="008218D7">
        <w:rPr>
          <w:rFonts w:ascii="Times New Roman" w:hAnsi="Times New Roman" w:cs="Goudy Old Style"/>
        </w:rPr>
        <w:t xml:space="preserve">These updates </w:t>
      </w:r>
      <w:r w:rsidRPr="006001BC" w:rsidR="00121AF3">
        <w:rPr>
          <w:rFonts w:ascii="Times New Roman" w:hAnsi="Times New Roman" w:cs="Goudy Old Style"/>
        </w:rPr>
        <w:t>are needed</w:t>
      </w:r>
      <w:r w:rsidR="008218D7">
        <w:rPr>
          <w:rFonts w:ascii="Times New Roman" w:hAnsi="Times New Roman" w:cs="Goudy Old Style"/>
        </w:rPr>
        <w:t xml:space="preserve"> on an annual basis</w:t>
      </w:r>
      <w:r w:rsidRPr="006001BC" w:rsidR="00121AF3">
        <w:rPr>
          <w:rFonts w:ascii="Times New Roman" w:hAnsi="Times New Roman" w:cs="Goudy Old Style"/>
        </w:rPr>
        <w:t xml:space="preserve"> to ensure that agricultural research and extension </w:t>
      </w:r>
      <w:r w:rsidR="008B574D">
        <w:rPr>
          <w:rFonts w:ascii="Times New Roman" w:hAnsi="Times New Roman" w:cs="Goudy Old Style"/>
        </w:rPr>
        <w:t>capacity</w:t>
      </w:r>
      <w:r w:rsidRPr="006001BC" w:rsidR="00121AF3">
        <w:rPr>
          <w:rFonts w:ascii="Times New Roman" w:hAnsi="Times New Roman" w:cs="Goudy Old Style"/>
        </w:rPr>
        <w:t xml:space="preserve"> funds are being expended on critical agricultural issues in the States; that the stakeholder input and program review processes are implemented; and that those institutions are directing a portion of their </w:t>
      </w:r>
      <w:r w:rsidR="008B574D">
        <w:rPr>
          <w:rFonts w:ascii="Times New Roman" w:hAnsi="Times New Roman" w:cs="Goudy Old Style"/>
        </w:rPr>
        <w:t>capacity</w:t>
      </w:r>
      <w:r w:rsidRPr="006001BC" w:rsidR="00121AF3">
        <w:rPr>
          <w:rFonts w:ascii="Times New Roman" w:hAnsi="Times New Roman" w:cs="Goudy Old Style"/>
        </w:rPr>
        <w:t xml:space="preserve"> funds, as specified by law, to multistate and integrated research and extension activities. </w:t>
      </w:r>
      <w:r w:rsidRPr="00755E78" w:rsidR="00EB102F">
        <w:rPr>
          <w:rStyle w:val="cf01"/>
          <w:rFonts w:ascii="Times New Roman" w:hAnsi="Times New Roman" w:cs="Times New Roman"/>
          <w:sz w:val="24"/>
          <w:szCs w:val="24"/>
        </w:rPr>
        <w:t>If the data and information is not collected, NIFA would be in violation of the mandates required by said legislation.</w:t>
      </w:r>
    </w:p>
    <w:p w:rsidR="00AE2EDF" w:rsidRPr="006001BC" w:rsidP="006001BC" w14:paraId="6950B0D8" w14:textId="77777777">
      <w:pPr>
        <w:widowControl/>
        <w:ind w:left="720"/>
        <w:rPr>
          <w:rFonts w:ascii="Times New Roman" w:hAnsi="Times New Roman" w:cs="Goudy Old Style"/>
        </w:rPr>
      </w:pPr>
    </w:p>
    <w:p w:rsidR="00812258" w:rsidP="0031782D" w14:paraId="6BF0A82B" w14:textId="6FE726E4">
      <w:pPr>
        <w:widowControl/>
        <w:rPr>
          <w:rFonts w:ascii="Times New Roman" w:hAnsi="Times New Roman" w:cs="Goudy Old Style"/>
        </w:rPr>
      </w:pPr>
      <w:r w:rsidRPr="00456FFC">
        <w:rPr>
          <w:rFonts w:ascii="Times New Roman" w:hAnsi="Times New Roman" w:cs="Goudy Old Style"/>
        </w:rPr>
        <w:t>7.</w:t>
      </w:r>
      <w:r w:rsidRPr="00456FFC">
        <w:rPr>
          <w:rFonts w:ascii="Times New Roman" w:hAnsi="Times New Roman" w:cs="Goudy Old Style"/>
        </w:rPr>
        <w:tab/>
        <w:t>SPECIAL CIRCUMSTANCES FOR INFORMATION COLLECTION</w:t>
      </w:r>
    </w:p>
    <w:p w:rsidR="00812258" w:rsidP="0031782D" w14:paraId="0A70581C" w14:textId="77777777">
      <w:pPr>
        <w:widowControl/>
        <w:rPr>
          <w:rFonts w:ascii="Times New Roman" w:hAnsi="Times New Roman" w:cs="Goudy Old Style"/>
        </w:rPr>
      </w:pPr>
    </w:p>
    <w:p w:rsidR="0073665C" w:rsidRPr="00456FFC" w:rsidP="00681A6D" w14:paraId="5CC628E8" w14:textId="2BFE9B49">
      <w:pPr>
        <w:pStyle w:val="Style"/>
        <w:widowControl/>
        <w:numPr>
          <w:ilvl w:val="0"/>
          <w:numId w:val="17"/>
        </w:numPr>
        <w:tabs>
          <w:tab w:val="left" w:pos="-1440"/>
        </w:tabs>
        <w:rPr>
          <w:rFonts w:ascii="Times New Roman" w:hAnsi="Times New Roman" w:cs="Goudy Old Style"/>
        </w:rPr>
      </w:pPr>
      <w:r>
        <w:rPr>
          <w:rFonts w:ascii="Times New Roman" w:hAnsi="Times New Roman" w:cs="Goudy Old Style"/>
          <w:b/>
          <w:bCs/>
        </w:rPr>
        <w:t>R</w:t>
      </w:r>
      <w:r w:rsidRPr="009B5AD1">
        <w:rPr>
          <w:rFonts w:ascii="Times New Roman" w:hAnsi="Times New Roman" w:cs="Goudy Old Style"/>
          <w:b/>
          <w:bCs/>
        </w:rPr>
        <w:t>equiring respondents to report information to the agency more often than quarterly:</w:t>
      </w:r>
    </w:p>
    <w:p w:rsidR="00EB2C86" w14:paraId="675C7908" w14:textId="77777777">
      <w:pPr>
        <w:widowControl/>
        <w:ind w:left="1440"/>
        <w:rPr>
          <w:rFonts w:ascii="Times New Roman" w:hAnsi="Times New Roman" w:cs="Goudy Old Style"/>
        </w:rPr>
      </w:pPr>
    </w:p>
    <w:p w:rsidR="00240364" w:rsidRPr="00456FFC" w14:paraId="0B369F2D" w14:textId="5635C1E6">
      <w:pPr>
        <w:widowControl/>
        <w:ind w:left="1440"/>
        <w:rPr>
          <w:rFonts w:ascii="Times New Roman" w:hAnsi="Times New Roman" w:cs="Goudy Old Style"/>
        </w:rPr>
      </w:pPr>
      <w:r w:rsidRPr="00456FFC">
        <w:rPr>
          <w:rFonts w:ascii="Times New Roman" w:hAnsi="Times New Roman" w:cs="Goudy Old Style"/>
        </w:rPr>
        <w:t>The agency does not require respondents to report information more often than quarterly.</w:t>
      </w:r>
    </w:p>
    <w:p w:rsidR="00240364" w:rsidRPr="00456FFC" w14:paraId="49852649" w14:textId="77777777">
      <w:pPr>
        <w:widowControl/>
        <w:ind w:left="720"/>
        <w:rPr>
          <w:rFonts w:ascii="Times New Roman" w:hAnsi="Times New Roman" w:cs="Goudy Old Style"/>
        </w:rPr>
      </w:pPr>
    </w:p>
    <w:p w:rsidR="0073665C" w:rsidRPr="00ED0521" w:rsidP="00ED0521" w14:paraId="141AAD6B" w14:textId="3E6CB9B6">
      <w:pPr>
        <w:pStyle w:val="Style"/>
        <w:widowControl/>
        <w:numPr>
          <w:ilvl w:val="0"/>
          <w:numId w:val="17"/>
        </w:numPr>
        <w:tabs>
          <w:tab w:val="left" w:pos="-1440"/>
        </w:tabs>
        <w:rPr>
          <w:rFonts w:ascii="Times New Roman" w:hAnsi="Times New Roman" w:cs="Goudy Old Style"/>
          <w:b/>
          <w:bCs/>
        </w:rPr>
      </w:pPr>
      <w:r>
        <w:rPr>
          <w:rFonts w:ascii="Times New Roman" w:hAnsi="Times New Roman" w:cs="Goudy Old Style"/>
          <w:b/>
          <w:bCs/>
        </w:rPr>
        <w:t>R</w:t>
      </w:r>
      <w:r w:rsidRPr="009B5AD1">
        <w:rPr>
          <w:rFonts w:ascii="Times New Roman" w:hAnsi="Times New Roman" w:cs="Goudy Old Style"/>
          <w:b/>
          <w:bCs/>
        </w:rPr>
        <w:t>equiring respondents to prepare a written response to a collection of information in fewer than 30 days after receipt</w:t>
      </w:r>
      <w:r>
        <w:rPr>
          <w:rFonts w:ascii="Times New Roman" w:hAnsi="Times New Roman" w:cs="Goudy Old Style"/>
          <w:b/>
          <w:bCs/>
        </w:rPr>
        <w:t>:</w:t>
      </w:r>
    </w:p>
    <w:p w:rsidR="00240364" w:rsidRPr="00456FFC" w14:paraId="5E7B8EC0" w14:textId="77777777">
      <w:pPr>
        <w:widowControl/>
        <w:rPr>
          <w:rFonts w:ascii="Times New Roman" w:hAnsi="Times New Roman" w:cs="Goudy Old Style"/>
        </w:rPr>
      </w:pPr>
    </w:p>
    <w:p w:rsidR="001C3BCD" w:rsidRPr="00456FFC" w:rsidP="001C3BCD" w14:paraId="5583391F" w14:textId="77777777">
      <w:pPr>
        <w:widowControl/>
        <w:ind w:left="1440"/>
        <w:rPr>
          <w:rFonts w:ascii="Times New Roman" w:hAnsi="Times New Roman" w:cs="Goudy Old Style"/>
        </w:rPr>
      </w:pPr>
      <w:r>
        <w:rPr>
          <w:rFonts w:ascii="Times New Roman" w:hAnsi="Times New Roman" w:cs="Goudy Old Style"/>
        </w:rPr>
        <w:t xml:space="preserve">The agency does not require respondents to prepare a written response to this collection in fewer than 30 days after receipt.  </w:t>
      </w:r>
    </w:p>
    <w:p w:rsidR="0031782D" w14:paraId="04521E61" w14:textId="77777777">
      <w:pPr>
        <w:pStyle w:val="Style"/>
        <w:widowControl/>
        <w:tabs>
          <w:tab w:val="left" w:pos="-1440"/>
        </w:tabs>
        <w:rPr>
          <w:rFonts w:ascii="Times New Roman" w:hAnsi="Times New Roman" w:cs="Goudy Old Style"/>
        </w:rPr>
      </w:pPr>
    </w:p>
    <w:p w:rsidR="0073665C" w:rsidRPr="00ED0521" w:rsidP="00ED0521" w14:paraId="5D641C7E" w14:textId="6FB23F88">
      <w:pPr>
        <w:pStyle w:val="Style"/>
        <w:widowControl/>
        <w:numPr>
          <w:ilvl w:val="0"/>
          <w:numId w:val="17"/>
        </w:numPr>
        <w:tabs>
          <w:tab w:val="left" w:pos="-1440"/>
        </w:tabs>
        <w:rPr>
          <w:rFonts w:ascii="Times New Roman" w:hAnsi="Times New Roman" w:cs="Goudy Old Style"/>
          <w:b/>
          <w:bCs/>
        </w:rPr>
      </w:pPr>
      <w:r>
        <w:rPr>
          <w:rFonts w:ascii="Times New Roman" w:hAnsi="Times New Roman" w:cs="Goudy Old Style"/>
          <w:b/>
          <w:bCs/>
        </w:rPr>
        <w:t>R</w:t>
      </w:r>
      <w:r w:rsidRPr="009B5AD1">
        <w:rPr>
          <w:rFonts w:ascii="Times New Roman" w:hAnsi="Times New Roman" w:cs="Goudy Old Style"/>
          <w:b/>
          <w:bCs/>
        </w:rPr>
        <w:t>equiring respondents to submit more than an original and two copies of any document:</w:t>
      </w:r>
    </w:p>
    <w:p w:rsidR="00EB2C86" w:rsidP="001C1C0D" w14:paraId="0EDB327C" w14:textId="77777777">
      <w:pPr>
        <w:widowControl/>
        <w:ind w:left="1440"/>
        <w:rPr>
          <w:rFonts w:ascii="Times New Roman" w:hAnsi="Times New Roman" w:cs="Goudy Old Style"/>
        </w:rPr>
      </w:pPr>
    </w:p>
    <w:p w:rsidR="001C1C0D" w:rsidRPr="00456FFC" w:rsidP="001C1C0D" w14:paraId="3AC3A804" w14:textId="5856A3EA">
      <w:pPr>
        <w:widowControl/>
        <w:ind w:left="1440"/>
        <w:rPr>
          <w:rFonts w:ascii="Times New Roman" w:hAnsi="Times New Roman" w:cs="Goudy Old Style"/>
        </w:rPr>
      </w:pPr>
      <w:r>
        <w:rPr>
          <w:rFonts w:ascii="Times New Roman" w:hAnsi="Times New Roman" w:cs="Goudy Old Style"/>
        </w:rPr>
        <w:t xml:space="preserve">The agency does not require respondents to submit more than an original and two copies of any document. </w:t>
      </w:r>
    </w:p>
    <w:p w:rsidR="00240364" w:rsidRPr="00456FFC" w14:paraId="0357E059" w14:textId="77777777">
      <w:pPr>
        <w:widowControl/>
        <w:rPr>
          <w:rFonts w:ascii="Times New Roman" w:hAnsi="Times New Roman" w:cs="Goudy Old Style"/>
        </w:rPr>
      </w:pPr>
    </w:p>
    <w:p w:rsidR="0073665C" w:rsidRPr="00ED0521" w:rsidP="00ED0521" w14:paraId="5D467379" w14:textId="110BB444">
      <w:pPr>
        <w:pStyle w:val="Style"/>
        <w:widowControl/>
        <w:numPr>
          <w:ilvl w:val="0"/>
          <w:numId w:val="17"/>
        </w:numPr>
        <w:tabs>
          <w:tab w:val="left" w:pos="-1440"/>
        </w:tabs>
        <w:rPr>
          <w:rFonts w:ascii="Times New Roman" w:hAnsi="Times New Roman" w:cs="Goudy Old Style"/>
          <w:b/>
          <w:bCs/>
        </w:rPr>
      </w:pPr>
      <w:r>
        <w:rPr>
          <w:rFonts w:ascii="Times New Roman" w:hAnsi="Times New Roman" w:cs="Goudy Old Style"/>
          <w:b/>
          <w:bCs/>
        </w:rPr>
        <w:t>R</w:t>
      </w:r>
      <w:r w:rsidRPr="009B5AD1">
        <w:rPr>
          <w:rFonts w:ascii="Times New Roman" w:hAnsi="Times New Roman" w:cs="Goudy Old Style"/>
          <w:b/>
          <w:bCs/>
        </w:rPr>
        <w:t>equiring respondents to retain records, other than health, medical, government contract, grant-in-aid, or tax records for more than three years</w:t>
      </w:r>
      <w:r w:rsidR="002D71A0">
        <w:rPr>
          <w:rFonts w:ascii="Times New Roman" w:hAnsi="Times New Roman" w:cs="Goudy Old Style"/>
          <w:b/>
          <w:bCs/>
        </w:rPr>
        <w:t>:</w:t>
      </w:r>
    </w:p>
    <w:p w:rsidR="00240364" w:rsidRPr="00456FFC" w14:paraId="72C8CB2F" w14:textId="77777777">
      <w:pPr>
        <w:widowControl/>
        <w:rPr>
          <w:rFonts w:ascii="Times New Roman" w:hAnsi="Times New Roman" w:cs="Goudy Old Style"/>
        </w:rPr>
      </w:pPr>
    </w:p>
    <w:p w:rsidR="008B0986" w:rsidRPr="00456FFC" w:rsidP="008B0986" w14:paraId="717D706E" w14:textId="77777777">
      <w:pPr>
        <w:widowControl/>
        <w:ind w:left="1440"/>
        <w:rPr>
          <w:rFonts w:ascii="Times New Roman" w:hAnsi="Times New Roman" w:cs="Goudy Old Style"/>
        </w:rPr>
      </w:pPr>
      <w:r>
        <w:rPr>
          <w:rFonts w:ascii="Times New Roman" w:hAnsi="Times New Roman" w:cs="Goudy Old Style"/>
        </w:rPr>
        <w:t xml:space="preserve">This collection does not require respondents to retain records </w:t>
      </w:r>
      <w:r w:rsidRPr="009F01B6">
        <w:rPr>
          <w:rFonts w:ascii="Times New Roman" w:hAnsi="Times New Roman" w:cs="Goudy Old Style"/>
        </w:rPr>
        <w:t>other than health, medical, government contract, grant-in-aid, or tax records for more than three years</w:t>
      </w:r>
      <w:r>
        <w:rPr>
          <w:rFonts w:ascii="Times New Roman" w:hAnsi="Times New Roman" w:cs="Goudy Old Style"/>
        </w:rPr>
        <w:t>.</w:t>
      </w:r>
    </w:p>
    <w:p w:rsidR="00240364" w:rsidRPr="00456FFC" w:rsidP="001B7325" w14:paraId="3E486EF3" w14:textId="77777777">
      <w:pPr>
        <w:widowControl/>
        <w:ind w:left="1440"/>
        <w:rPr>
          <w:rFonts w:ascii="Times New Roman" w:hAnsi="Times New Roman" w:cs="Goudy Old Style"/>
        </w:rPr>
      </w:pPr>
    </w:p>
    <w:p w:rsidR="0073665C" w:rsidRPr="00ED0521" w:rsidP="00ED0521" w14:paraId="7BD54008" w14:textId="2062F989">
      <w:pPr>
        <w:pStyle w:val="Style"/>
        <w:widowControl/>
        <w:numPr>
          <w:ilvl w:val="0"/>
          <w:numId w:val="17"/>
        </w:numPr>
        <w:tabs>
          <w:tab w:val="left" w:pos="-1440"/>
        </w:tabs>
        <w:rPr>
          <w:rFonts w:ascii="Times New Roman" w:hAnsi="Times New Roman" w:cs="Goudy Old Style"/>
          <w:b/>
          <w:bCs/>
        </w:rPr>
      </w:pPr>
      <w:r>
        <w:rPr>
          <w:rFonts w:ascii="Times New Roman" w:hAnsi="Times New Roman" w:cs="Goudy Old Style"/>
          <w:b/>
          <w:bCs/>
        </w:rPr>
        <w:t>I</w:t>
      </w:r>
      <w:r w:rsidRPr="009B5AD1">
        <w:rPr>
          <w:rFonts w:ascii="Times New Roman" w:hAnsi="Times New Roman" w:cs="Goudy Old Style"/>
          <w:b/>
          <w:bCs/>
        </w:rPr>
        <w:t>n connection with a statistical survey, that is not designed to produce valid and reliable results that can be generalized to the universe of study</w:t>
      </w:r>
      <w:r w:rsidR="002D71A0">
        <w:rPr>
          <w:rFonts w:ascii="Times New Roman" w:hAnsi="Times New Roman" w:cs="Goudy Old Style"/>
          <w:b/>
          <w:bCs/>
        </w:rPr>
        <w:t>:</w:t>
      </w:r>
    </w:p>
    <w:p w:rsidR="00971414" w:rsidRPr="00D17439" w:rsidP="00971414" w14:paraId="110AF524" w14:textId="77777777">
      <w:pPr>
        <w:widowControl/>
        <w:ind w:left="1440"/>
        <w:rPr>
          <w:rFonts w:ascii="Times New Roman" w:hAnsi="Times New Roman" w:cs="Goudy Old Style"/>
          <w:strike/>
        </w:rPr>
      </w:pPr>
      <w:r>
        <w:rPr>
          <w:rFonts w:ascii="Times New Roman" w:hAnsi="Times New Roman" w:cs="Goudy Old Style"/>
        </w:rPr>
        <w:t xml:space="preserve">This collection does not include a statistical survey component. </w:t>
      </w:r>
    </w:p>
    <w:p w:rsidR="00240364" w:rsidRPr="00456FFC" w14:paraId="5F6B4BCE" w14:textId="77777777">
      <w:pPr>
        <w:widowControl/>
        <w:rPr>
          <w:rFonts w:ascii="Times New Roman" w:hAnsi="Times New Roman" w:cs="Goudy Old Style"/>
        </w:rPr>
      </w:pPr>
    </w:p>
    <w:p w:rsidR="0073665C" w:rsidRPr="00123174" w:rsidP="00710C27" w14:paraId="3247F86D" w14:textId="05136FAA">
      <w:pPr>
        <w:pStyle w:val="Style"/>
        <w:widowControl/>
        <w:numPr>
          <w:ilvl w:val="0"/>
          <w:numId w:val="17"/>
        </w:numPr>
        <w:tabs>
          <w:tab w:val="left" w:pos="-1440"/>
        </w:tabs>
        <w:rPr>
          <w:rFonts w:ascii="Times New Roman" w:hAnsi="Times New Roman" w:cs="Goudy Old Style"/>
          <w:b/>
          <w:bCs/>
        </w:rPr>
      </w:pPr>
      <w:r>
        <w:rPr>
          <w:rFonts w:ascii="Times New Roman" w:hAnsi="Times New Roman" w:cs="Goudy Old Style"/>
          <w:b/>
          <w:bCs/>
        </w:rPr>
        <w:t>R</w:t>
      </w:r>
      <w:r w:rsidRPr="009B5AD1">
        <w:rPr>
          <w:rFonts w:ascii="Times New Roman" w:hAnsi="Times New Roman" w:cs="Goudy Old Style"/>
          <w:b/>
          <w:bCs/>
        </w:rPr>
        <w:t>equiring the use of a statistical data classification that has not been reviewed and approved by OMB</w:t>
      </w:r>
      <w:r>
        <w:rPr>
          <w:rFonts w:ascii="Times New Roman" w:hAnsi="Times New Roman" w:cs="Goudy Old Style"/>
          <w:b/>
          <w:bCs/>
        </w:rPr>
        <w:t>:</w:t>
      </w:r>
    </w:p>
    <w:p w:rsidR="00240364" w:rsidRPr="00456FFC" w14:paraId="0E12383B" w14:textId="77777777">
      <w:pPr>
        <w:widowControl/>
        <w:rPr>
          <w:rFonts w:ascii="Times New Roman" w:hAnsi="Times New Roman" w:cs="Goudy Old Style"/>
        </w:rPr>
      </w:pPr>
    </w:p>
    <w:p w:rsidR="00240364" w:rsidRPr="00456FFC" w14:paraId="6C03DF9C" w14:textId="3DE547A2">
      <w:pPr>
        <w:widowControl/>
        <w:ind w:left="1440"/>
        <w:rPr>
          <w:rFonts w:ascii="Times New Roman" w:hAnsi="Times New Roman" w:cs="Goudy Old Style"/>
        </w:rPr>
      </w:pPr>
      <w:r w:rsidRPr="00456FFC">
        <w:rPr>
          <w:rFonts w:ascii="Times New Roman" w:hAnsi="Times New Roman" w:cs="Goudy Old Style"/>
        </w:rPr>
        <w:t>This information collection does not require the use of statistical data classification that has not been reviewed and approved by OMB.</w:t>
      </w:r>
    </w:p>
    <w:p w:rsidR="0073665C" w:rsidRPr="00123174" w:rsidP="00123174" w14:paraId="682487C6" w14:textId="29577CC3">
      <w:pPr>
        <w:pStyle w:val="Style"/>
        <w:widowControl/>
        <w:numPr>
          <w:ilvl w:val="0"/>
          <w:numId w:val="17"/>
        </w:numPr>
        <w:tabs>
          <w:tab w:val="left" w:pos="-1440"/>
        </w:tabs>
        <w:rPr>
          <w:rFonts w:ascii="Times New Roman" w:hAnsi="Times New Roman" w:cs="Goudy Old Style"/>
          <w:b/>
          <w:bCs/>
        </w:rPr>
      </w:pPr>
      <w:r>
        <w:rPr>
          <w:rFonts w:ascii="Times New Roman" w:hAnsi="Times New Roman" w:cs="Goudy Old Style"/>
          <w:b/>
          <w:bCs/>
        </w:rPr>
        <w:t>T</w:t>
      </w:r>
      <w:r w:rsidRPr="009B5AD1">
        <w:rPr>
          <w:rFonts w:ascii="Times New Roman" w:hAnsi="Times New Roman" w:cs="Goudy Old Style"/>
          <w:b/>
          <w:bCs/>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rFonts w:ascii="Times New Roman" w:hAnsi="Times New Roman" w:cs="Goudy Old Style"/>
          <w:b/>
          <w:bCs/>
        </w:rPr>
        <w:t>:</w:t>
      </w:r>
      <w:r w:rsidRPr="009B5AD1">
        <w:rPr>
          <w:rFonts w:ascii="Times New Roman" w:hAnsi="Times New Roman" w:cs="Goudy Old Style"/>
          <w:b/>
          <w:bCs/>
        </w:rPr>
        <w:t xml:space="preserve"> </w:t>
      </w:r>
    </w:p>
    <w:p w:rsidR="00240364" w:rsidRPr="00456FFC" w14:paraId="5C79A90B" w14:textId="77777777">
      <w:pPr>
        <w:widowControl/>
        <w:rPr>
          <w:rFonts w:ascii="Times New Roman" w:hAnsi="Times New Roman" w:cs="Goudy Old Style"/>
        </w:rPr>
      </w:pPr>
    </w:p>
    <w:p w:rsidR="00240364" w14:paraId="4256FD56" w14:textId="74D9A355">
      <w:pPr>
        <w:widowControl/>
        <w:ind w:left="1440"/>
        <w:rPr>
          <w:rFonts w:ascii="Times New Roman" w:hAnsi="Times New Roman" w:cs="Goudy Old Style"/>
        </w:rPr>
      </w:pPr>
      <w:r w:rsidRPr="00456FFC">
        <w:rPr>
          <w:rFonts w:ascii="Times New Roman" w:hAnsi="Times New Roman" w:cs="Goudy Old Style"/>
        </w:rPr>
        <w:t>This information collection does not require a pledge of confidentiality</w:t>
      </w:r>
      <w:r w:rsidR="00764445">
        <w:rPr>
          <w:rFonts w:ascii="Times New Roman" w:hAnsi="Times New Roman" w:cs="Goudy Old Style"/>
        </w:rPr>
        <w:t>.</w:t>
      </w:r>
    </w:p>
    <w:p w:rsidR="00764445" w:rsidRPr="00456FFC" w14:paraId="4B51422C" w14:textId="77777777">
      <w:pPr>
        <w:widowControl/>
        <w:ind w:left="1440"/>
        <w:rPr>
          <w:rFonts w:ascii="Times New Roman" w:hAnsi="Times New Roman" w:cs="Goudy Old Style"/>
        </w:rPr>
      </w:pPr>
    </w:p>
    <w:p w:rsidR="00240364" w:rsidRPr="00B537C0" w:rsidP="004350C4" w14:paraId="589B7925" w14:textId="154C6665">
      <w:pPr>
        <w:pStyle w:val="Style"/>
        <w:widowControl/>
        <w:numPr>
          <w:ilvl w:val="0"/>
          <w:numId w:val="17"/>
        </w:numPr>
        <w:tabs>
          <w:tab w:val="left" w:pos="-1440"/>
        </w:tabs>
        <w:rPr>
          <w:rFonts w:ascii="Times New Roman" w:hAnsi="Times New Roman" w:cs="Goudy Old Style"/>
          <w:b/>
          <w:bCs/>
        </w:rPr>
      </w:pPr>
      <w:r w:rsidRPr="005B364A">
        <w:rPr>
          <w:rFonts w:ascii="Times New Roman" w:hAnsi="Times New Roman" w:cs="Goudy Old Style"/>
          <w:b/>
          <w:bCs/>
        </w:rPr>
        <w:t>Requiring respondents to submit proprietary trade secret, or other confidential information unless the agency can demonstrate that it has instituted procedures to protect the information</w:t>
      </w:r>
      <w:r w:rsidRPr="005B364A" w:rsidR="006116B3">
        <w:rPr>
          <w:rFonts w:ascii="Times New Roman" w:hAnsi="Times New Roman" w:cs="Goudy Old Style"/>
          <w:b/>
          <w:bCs/>
        </w:rPr>
        <w:t>’</w:t>
      </w:r>
      <w:r w:rsidRPr="005B364A">
        <w:rPr>
          <w:rFonts w:ascii="Times New Roman" w:hAnsi="Times New Roman" w:cs="Goudy Old Style"/>
          <w:b/>
          <w:bCs/>
        </w:rPr>
        <w:t>s confidentiality to the extent permitted by law:</w:t>
      </w:r>
    </w:p>
    <w:p w:rsidR="0031782D" w:rsidRPr="00C77F77" w:rsidP="0031782D" w14:paraId="5F835615" w14:textId="77777777">
      <w:pPr>
        <w:pStyle w:val="Style"/>
        <w:widowControl/>
        <w:tabs>
          <w:tab w:val="left" w:pos="-1440"/>
        </w:tabs>
        <w:rPr>
          <w:rFonts w:ascii="Times New Roman" w:hAnsi="Times New Roman"/>
        </w:rPr>
      </w:pPr>
    </w:p>
    <w:p w:rsidR="00240364" w14:paraId="4C8A5512" w14:textId="5EFD631D">
      <w:pPr>
        <w:widowControl/>
        <w:ind w:left="1440"/>
        <w:rPr>
          <w:rFonts w:ascii="Times New Roman" w:hAnsi="Times New Roman" w:cs="Goudy Old Style"/>
        </w:rPr>
      </w:pPr>
      <w:r>
        <w:rPr>
          <w:rFonts w:ascii="Times New Roman" w:hAnsi="Times New Roman" w:cs="Goudy Old Style"/>
        </w:rPr>
        <w:t>This information collection does not require respondents to submit proprietary trade secret, or other confidential information.</w:t>
      </w:r>
    </w:p>
    <w:p w:rsidR="0009494B" w:rsidP="0009494B" w14:paraId="050251F4" w14:textId="77777777">
      <w:pPr>
        <w:tabs>
          <w:tab w:val="left" w:pos="540"/>
        </w:tabs>
        <w:ind w:left="720"/>
        <w:jc w:val="both"/>
        <w:rPr>
          <w:rFonts w:ascii="Times New Roman" w:hAnsi="Times New Roman"/>
          <w:iCs/>
        </w:rPr>
      </w:pPr>
    </w:p>
    <w:p w:rsidR="00801065" w:rsidRPr="00801065" w:rsidP="0009494B" w14:paraId="1C33355C" w14:textId="5FE23B1B">
      <w:pPr>
        <w:tabs>
          <w:tab w:val="left" w:pos="540"/>
        </w:tabs>
        <w:ind w:left="720"/>
        <w:jc w:val="both"/>
        <w:rPr>
          <w:rFonts w:ascii="Times New Roman" w:hAnsi="Times New Roman"/>
          <w:iCs/>
        </w:rPr>
      </w:pPr>
      <w:r w:rsidRPr="00801065">
        <w:rPr>
          <w:rFonts w:ascii="Times New Roman" w:hAnsi="Times New Roman"/>
          <w:iCs/>
        </w:rPr>
        <w:t>There are no special circumstances.  The collection of information is conducted in a manner consistent with the guidelines in 5 CFR 1320.5.</w:t>
      </w:r>
    </w:p>
    <w:p w:rsidR="00801065" w:rsidRPr="00456FFC" w14:paraId="47A4D955" w14:textId="77777777">
      <w:pPr>
        <w:widowControl/>
        <w:ind w:left="1440"/>
        <w:rPr>
          <w:rFonts w:ascii="Times New Roman" w:hAnsi="Times New Roman" w:cs="Goudy Old Style"/>
        </w:rPr>
      </w:pPr>
    </w:p>
    <w:p w:rsidR="00240364" w14:paraId="0ED4C6E7" w14:textId="7706336C">
      <w:pPr>
        <w:widowControl/>
        <w:tabs>
          <w:tab w:val="left" w:pos="-1440"/>
        </w:tabs>
        <w:ind w:left="720" w:hanging="720"/>
        <w:rPr>
          <w:rFonts w:ascii="Times New Roman" w:hAnsi="Times New Roman" w:cs="Goudy Old Style"/>
        </w:rPr>
      </w:pPr>
      <w:r w:rsidRPr="00456FFC">
        <w:rPr>
          <w:rFonts w:ascii="Times New Roman" w:hAnsi="Times New Roman" w:cs="Goudy Old Style"/>
        </w:rPr>
        <w:t>8.</w:t>
      </w:r>
      <w:r w:rsidRPr="00456FFC">
        <w:rPr>
          <w:rFonts w:ascii="Times New Roman" w:hAnsi="Times New Roman" w:cs="Goudy Old Style"/>
        </w:rPr>
        <w:tab/>
        <w:t>FEDERAL REGISTER NOTICE</w:t>
      </w:r>
    </w:p>
    <w:p w:rsidR="00692DE9" w14:paraId="13DF50A1" w14:textId="77777777">
      <w:pPr>
        <w:widowControl/>
        <w:tabs>
          <w:tab w:val="left" w:pos="-1440"/>
        </w:tabs>
        <w:ind w:left="720" w:hanging="720"/>
        <w:rPr>
          <w:rFonts w:ascii="Times New Roman" w:hAnsi="Times New Roman" w:cs="Goudy Old Style"/>
        </w:rPr>
      </w:pPr>
    </w:p>
    <w:p w:rsidR="00240364" w:rsidP="00E33295" w14:paraId="3606BF60" w14:textId="434D0E0A">
      <w:pPr>
        <w:widowControl/>
        <w:ind w:left="720"/>
        <w:rPr>
          <w:rFonts w:ascii="Times New Roman" w:hAnsi="Times New Roman" w:cs="Goudy Old Style"/>
        </w:rPr>
      </w:pPr>
      <w:r w:rsidRPr="00B537C0">
        <w:rPr>
          <w:rFonts w:ascii="Times New Roman" w:hAnsi="Times New Roman" w:cs="Goudy Old Style"/>
        </w:rPr>
        <w:t xml:space="preserve">The notice of this currently approved information collection appeared in the </w:t>
      </w:r>
      <w:r w:rsidRPr="00B537C0">
        <w:rPr>
          <w:rFonts w:ascii="Times New Roman" w:hAnsi="Times New Roman" w:cs="Goudy Old Style"/>
          <w:iCs/>
        </w:rPr>
        <w:t>Federal Register</w:t>
      </w:r>
      <w:r w:rsidRPr="00B537C0">
        <w:rPr>
          <w:rFonts w:ascii="Times New Roman" w:hAnsi="Times New Roman" w:cs="Goudy Old Style"/>
        </w:rPr>
        <w:t xml:space="preserve"> on </w:t>
      </w:r>
      <w:r w:rsidRPr="00B537C0" w:rsidR="002E0346">
        <w:rPr>
          <w:rFonts w:ascii="Times New Roman" w:hAnsi="Times New Roman" w:cs="Goudy Old Style"/>
        </w:rPr>
        <w:t>Thursday</w:t>
      </w:r>
      <w:r w:rsidRPr="00B537C0" w:rsidR="00E33295">
        <w:rPr>
          <w:rFonts w:ascii="Times New Roman" w:hAnsi="Times New Roman" w:cs="Goudy Old Style"/>
        </w:rPr>
        <w:t xml:space="preserve">, </w:t>
      </w:r>
      <w:r w:rsidRPr="00B537C0" w:rsidR="002E0346">
        <w:rPr>
          <w:rFonts w:ascii="Times New Roman" w:hAnsi="Times New Roman" w:cs="Goudy Old Style"/>
        </w:rPr>
        <w:t>August 31</w:t>
      </w:r>
      <w:r w:rsidRPr="00B537C0" w:rsidR="00E33295">
        <w:rPr>
          <w:rFonts w:ascii="Times New Roman" w:hAnsi="Times New Roman" w:cs="Goudy Old Style"/>
        </w:rPr>
        <w:t xml:space="preserve">, </w:t>
      </w:r>
      <w:r w:rsidRPr="00B537C0" w:rsidR="00F6332B">
        <w:rPr>
          <w:rFonts w:ascii="Times New Roman" w:hAnsi="Times New Roman" w:cs="Goudy Old Style"/>
        </w:rPr>
        <w:t>202</w:t>
      </w:r>
      <w:r w:rsidRPr="00B537C0" w:rsidR="002E0346">
        <w:rPr>
          <w:rFonts w:ascii="Times New Roman" w:hAnsi="Times New Roman" w:cs="Goudy Old Style"/>
        </w:rPr>
        <w:t>3</w:t>
      </w:r>
      <w:r w:rsidRPr="00B537C0">
        <w:rPr>
          <w:rFonts w:ascii="Times New Roman" w:hAnsi="Times New Roman" w:cs="Goudy Old Style"/>
        </w:rPr>
        <w:t xml:space="preserve">, </w:t>
      </w:r>
      <w:r w:rsidRPr="00B537C0" w:rsidR="00F6332B">
        <w:rPr>
          <w:rFonts w:ascii="Times New Roman" w:hAnsi="Times New Roman" w:cs="Goudy Old Style"/>
        </w:rPr>
        <w:t xml:space="preserve">Vol. </w:t>
      </w:r>
      <w:r w:rsidRPr="00B537C0" w:rsidR="002E0346">
        <w:rPr>
          <w:rFonts w:ascii="Times New Roman" w:hAnsi="Times New Roman" w:cs="Goudy Old Style"/>
        </w:rPr>
        <w:t>88</w:t>
      </w:r>
      <w:r w:rsidRPr="00B537C0" w:rsidR="00F6332B">
        <w:rPr>
          <w:rFonts w:ascii="Times New Roman" w:hAnsi="Times New Roman" w:cs="Goudy Old Style"/>
        </w:rPr>
        <w:t xml:space="preserve">, </w:t>
      </w:r>
      <w:r w:rsidRPr="00B537C0" w:rsidR="00E33295">
        <w:rPr>
          <w:rFonts w:ascii="Times New Roman" w:hAnsi="Times New Roman" w:cs="Goudy Old Style"/>
        </w:rPr>
        <w:t xml:space="preserve">No. </w:t>
      </w:r>
      <w:r w:rsidRPr="00B537C0" w:rsidR="002E0346">
        <w:rPr>
          <w:rFonts w:ascii="Times New Roman" w:hAnsi="Times New Roman" w:cs="Goudy Old Style"/>
        </w:rPr>
        <w:t xml:space="preserve">168 </w:t>
      </w:r>
      <w:r w:rsidRPr="00B537C0" w:rsidR="003C0230">
        <w:rPr>
          <w:rFonts w:ascii="Times New Roman" w:hAnsi="Times New Roman" w:cs="Goudy Old Style"/>
        </w:rPr>
        <w:t>(</w:t>
      </w:r>
      <w:r w:rsidRPr="00B537C0" w:rsidR="002E0346">
        <w:rPr>
          <w:rFonts w:ascii="Times New Roman" w:hAnsi="Times New Roman" w:cs="Goudy Old Style"/>
        </w:rPr>
        <w:t xml:space="preserve">88 </w:t>
      </w:r>
      <w:r w:rsidRPr="00B537C0" w:rsidR="003C0230">
        <w:rPr>
          <w:rFonts w:ascii="Times New Roman" w:hAnsi="Times New Roman" w:cs="Goudy Old Style"/>
        </w:rPr>
        <w:t xml:space="preserve">FR </w:t>
      </w:r>
      <w:r w:rsidRPr="00B537C0" w:rsidR="002E0346">
        <w:rPr>
          <w:rFonts w:ascii="Times New Roman" w:hAnsi="Times New Roman" w:cs="Goudy Old Style"/>
        </w:rPr>
        <w:t>60173</w:t>
      </w:r>
      <w:r w:rsidRPr="00B537C0" w:rsidR="003C0230">
        <w:rPr>
          <w:rFonts w:ascii="Times New Roman" w:hAnsi="Times New Roman" w:cs="Goudy Old Style"/>
        </w:rPr>
        <w:t>)</w:t>
      </w:r>
      <w:r w:rsidRPr="00B537C0">
        <w:rPr>
          <w:rFonts w:ascii="Times New Roman" w:hAnsi="Times New Roman" w:cs="Goudy Old Style"/>
        </w:rPr>
        <w:t xml:space="preserve">. </w:t>
      </w:r>
      <w:r w:rsidRPr="00AD216B" w:rsidR="00AD216B">
        <w:rPr>
          <w:rFonts w:ascii="Times New Roman" w:hAnsi="Times New Roman"/>
        </w:rPr>
        <w:t>Two comments were received. NIFA has reviewed the comments and has taken the commenter input into consideration. No specific changes to the collection were made in response to the comments.</w:t>
      </w:r>
    </w:p>
    <w:p w:rsidR="00E33295" w:rsidRPr="00456FFC" w:rsidP="00E33295" w14:paraId="3BE8935A" w14:textId="77777777">
      <w:pPr>
        <w:widowControl/>
        <w:ind w:left="720"/>
        <w:rPr>
          <w:rFonts w:ascii="Times New Roman" w:hAnsi="Times New Roman" w:cs="Goudy Old Style"/>
        </w:rPr>
      </w:pPr>
    </w:p>
    <w:p w:rsidR="00812258" w:rsidP="00E96E3E" w14:paraId="6469B67D" w14:textId="4027000B">
      <w:pPr>
        <w:widowControl/>
        <w:autoSpaceDE/>
        <w:autoSpaceDN/>
        <w:adjustRightInd/>
        <w:ind w:firstLine="720"/>
        <w:rPr>
          <w:rFonts w:ascii="Times New Roman" w:hAnsi="Times New Roman" w:cs="Goudy Old Style"/>
        </w:rPr>
      </w:pPr>
      <w:r w:rsidRPr="00456FFC">
        <w:rPr>
          <w:rFonts w:ascii="Times New Roman" w:hAnsi="Times New Roman" w:cs="Goudy Old Style"/>
        </w:rPr>
        <w:t>CONSULTATIONS</w:t>
      </w:r>
      <w:r w:rsidRPr="00456FFC" w:rsidR="001C0495">
        <w:rPr>
          <w:rFonts w:ascii="Times New Roman" w:hAnsi="Times New Roman" w:cs="Goudy Old Style"/>
        </w:rPr>
        <w:t xml:space="preserve"> WITH PERSONS OUTSIDE THE AGENCY</w:t>
      </w:r>
    </w:p>
    <w:p w:rsidR="00812258" w14:paraId="468ACE99" w14:textId="77777777">
      <w:pPr>
        <w:widowControl/>
        <w:ind w:left="720"/>
        <w:rPr>
          <w:rFonts w:ascii="Times New Roman" w:hAnsi="Times New Roman" w:cs="Goudy Old Style"/>
        </w:rPr>
      </w:pPr>
    </w:p>
    <w:p w:rsidR="00240364" w14:paraId="667DADB8" w14:textId="11347DDB">
      <w:pPr>
        <w:widowControl/>
        <w:ind w:left="720"/>
        <w:rPr>
          <w:rFonts w:ascii="Times New Roman" w:hAnsi="Times New Roman"/>
        </w:rPr>
      </w:pPr>
      <w:r>
        <w:rPr>
          <w:rFonts w:ascii="Times New Roman" w:hAnsi="Times New Roman"/>
        </w:rPr>
        <w:t xml:space="preserve">NIFA sought consultation outside the agency </w:t>
      </w:r>
      <w:r w:rsidR="003509DE">
        <w:rPr>
          <w:rFonts w:ascii="Times New Roman" w:hAnsi="Times New Roman"/>
        </w:rPr>
        <w:t xml:space="preserve">from a geographically diverse selection </w:t>
      </w:r>
      <w:r w:rsidR="00C66B98">
        <w:rPr>
          <w:rFonts w:ascii="Times New Roman" w:hAnsi="Times New Roman"/>
        </w:rPr>
        <w:t>from the pool of</w:t>
      </w:r>
      <w:r w:rsidR="003509DE">
        <w:rPr>
          <w:rFonts w:ascii="Times New Roman" w:hAnsi="Times New Roman"/>
        </w:rPr>
        <w:t xml:space="preserve"> </w:t>
      </w:r>
      <w:r w:rsidR="00C66B98">
        <w:rPr>
          <w:rFonts w:ascii="Times New Roman" w:hAnsi="Times New Roman"/>
        </w:rPr>
        <w:t>NRS users,</w:t>
      </w:r>
      <w:r w:rsidR="003509DE">
        <w:rPr>
          <w:rFonts w:ascii="Times New Roman" w:hAnsi="Times New Roman"/>
        </w:rPr>
        <w:t xml:space="preserve"> </w:t>
      </w:r>
      <w:r w:rsidR="00C66B98">
        <w:rPr>
          <w:rFonts w:ascii="Times New Roman" w:hAnsi="Times New Roman"/>
        </w:rPr>
        <w:t xml:space="preserve">including both 1890 and 1862 land-grant universities. Responses were received from </w:t>
      </w:r>
      <w:r>
        <w:rPr>
          <w:rFonts w:ascii="Times New Roman" w:hAnsi="Times New Roman"/>
        </w:rPr>
        <w:t>the following individuals</w:t>
      </w:r>
      <w:r w:rsidRPr="00456FFC">
        <w:rPr>
          <w:rFonts w:ascii="Times New Roman" w:hAnsi="Times New Roman"/>
        </w:rPr>
        <w:t>:</w:t>
      </w:r>
    </w:p>
    <w:p w:rsidR="00F52603" w14:paraId="7E7E6659" w14:textId="77777777">
      <w:pPr>
        <w:widowControl/>
        <w:ind w:left="720"/>
        <w:rPr>
          <w:rFonts w:ascii="Times New Roman" w:hAnsi="Times New Roman"/>
        </w:rPr>
      </w:pPr>
    </w:p>
    <w:p w:rsidR="0028136A" w:rsidP="00F54C8A" w14:paraId="522963DC" w14:textId="7A40C392">
      <w:pPr>
        <w:widowControl/>
        <w:ind w:left="1440"/>
        <w:rPr>
          <w:rFonts w:ascii="Times New Roman" w:hAnsi="Times New Roman"/>
        </w:rPr>
      </w:pPr>
      <w:r w:rsidRPr="00F54C8A">
        <w:rPr>
          <w:rFonts w:ascii="Times New Roman" w:hAnsi="Times New Roman"/>
        </w:rPr>
        <w:t>Crystal Clark</w:t>
      </w:r>
      <w:r>
        <w:rPr>
          <w:rFonts w:ascii="Times New Roman" w:hAnsi="Times New Roman"/>
        </w:rPr>
        <w:t xml:space="preserve">, </w:t>
      </w:r>
      <w:r w:rsidRPr="00F54C8A">
        <w:rPr>
          <w:rFonts w:ascii="Times New Roman" w:hAnsi="Times New Roman"/>
        </w:rPr>
        <w:t>Project Administrator and Finance Specialist</w:t>
      </w:r>
    </w:p>
    <w:p w:rsidR="0028136A" w:rsidP="00F54C8A" w14:paraId="18E8CEC2" w14:textId="77777777">
      <w:pPr>
        <w:widowControl/>
        <w:ind w:left="1440"/>
        <w:rPr>
          <w:rFonts w:ascii="Times New Roman" w:hAnsi="Times New Roman"/>
        </w:rPr>
      </w:pPr>
      <w:r w:rsidRPr="00F54C8A">
        <w:rPr>
          <w:rFonts w:ascii="Times New Roman" w:hAnsi="Times New Roman"/>
        </w:rPr>
        <w:t>Cornell Agricultural Experiment Station</w:t>
      </w:r>
    </w:p>
    <w:p w:rsidR="0028136A" w:rsidP="00F54C8A" w14:paraId="3650A82B" w14:textId="77777777">
      <w:pPr>
        <w:widowControl/>
        <w:ind w:left="1440"/>
        <w:rPr>
          <w:rFonts w:ascii="Times New Roman" w:hAnsi="Times New Roman"/>
        </w:rPr>
      </w:pPr>
      <w:r w:rsidRPr="00F54C8A">
        <w:rPr>
          <w:rFonts w:ascii="Times New Roman" w:hAnsi="Times New Roman"/>
        </w:rPr>
        <w:t>Cornell University</w:t>
      </w:r>
    </w:p>
    <w:p w:rsidR="00424507" w:rsidP="00424507" w14:paraId="19C69C90" w14:textId="77777777">
      <w:pPr>
        <w:widowControl/>
        <w:ind w:left="1440"/>
        <w:rPr>
          <w:rFonts w:ascii="Times New Roman" w:hAnsi="Times New Roman"/>
        </w:rPr>
      </w:pPr>
      <w:r>
        <w:rPr>
          <w:rFonts w:ascii="Times New Roman" w:hAnsi="Times New Roman"/>
        </w:rPr>
        <w:t xml:space="preserve">Email: </w:t>
      </w:r>
      <w:hyperlink r:id="rId10" w:history="1">
        <w:r w:rsidRPr="0028136A">
          <w:rPr>
            <w:rStyle w:val="Hyperlink"/>
            <w:rFonts w:ascii="Times New Roman" w:hAnsi="Times New Roman"/>
          </w:rPr>
          <w:t>cdo6@cornell.edu</w:t>
        </w:r>
      </w:hyperlink>
    </w:p>
    <w:p w:rsidR="00424507" w:rsidP="00424507" w14:paraId="248B32EE" w14:textId="77777777">
      <w:pPr>
        <w:widowControl/>
        <w:ind w:left="1440"/>
        <w:rPr>
          <w:rFonts w:ascii="Times New Roman" w:hAnsi="Times New Roman"/>
        </w:rPr>
      </w:pPr>
    </w:p>
    <w:p w:rsidR="0028136A" w:rsidP="00424507" w14:paraId="7349F86A" w14:textId="6A24E5A7">
      <w:pPr>
        <w:widowControl/>
        <w:ind w:left="1440"/>
        <w:rPr>
          <w:rFonts w:ascii="Times New Roman" w:hAnsi="Times New Roman"/>
        </w:rPr>
      </w:pPr>
      <w:r w:rsidRPr="00F54C8A">
        <w:rPr>
          <w:rFonts w:ascii="Times New Roman" w:hAnsi="Times New Roman"/>
        </w:rPr>
        <w:t>Suzanne Smalley</w:t>
      </w:r>
      <w:r>
        <w:rPr>
          <w:rFonts w:ascii="Times New Roman" w:hAnsi="Times New Roman"/>
        </w:rPr>
        <w:t xml:space="preserve">, </w:t>
      </w:r>
      <w:r w:rsidRPr="00F54C8A">
        <w:rPr>
          <w:rFonts w:ascii="Times New Roman" w:hAnsi="Times New Roman"/>
        </w:rPr>
        <w:t>Data Manager, Accountability &amp; Reporting</w:t>
      </w:r>
    </w:p>
    <w:p w:rsidR="0028136A" w:rsidP="00F54C8A" w14:paraId="77CBEE0B" w14:textId="77777777">
      <w:pPr>
        <w:widowControl/>
        <w:ind w:left="1440"/>
        <w:rPr>
          <w:rFonts w:ascii="Times New Roman" w:hAnsi="Times New Roman"/>
        </w:rPr>
      </w:pPr>
      <w:r w:rsidRPr="00F54C8A">
        <w:rPr>
          <w:rFonts w:ascii="Times New Roman" w:hAnsi="Times New Roman"/>
        </w:rPr>
        <w:t>College of Agricultural &amp; Environmental Sciences</w:t>
      </w:r>
    </w:p>
    <w:p w:rsidR="001519BC" w:rsidP="00F54C8A" w14:paraId="65781FCB" w14:textId="77777777">
      <w:pPr>
        <w:widowControl/>
        <w:ind w:left="1440"/>
        <w:rPr>
          <w:rFonts w:ascii="Times New Roman" w:hAnsi="Times New Roman"/>
        </w:rPr>
      </w:pPr>
      <w:r w:rsidRPr="00F54C8A">
        <w:rPr>
          <w:rFonts w:ascii="Times New Roman" w:hAnsi="Times New Roman"/>
        </w:rPr>
        <w:t xml:space="preserve">University of </w:t>
      </w:r>
      <w:r w:rsidRPr="00F54C8A" w:rsidR="00F54C8A">
        <w:rPr>
          <w:rFonts w:ascii="Times New Roman" w:hAnsi="Times New Roman"/>
        </w:rPr>
        <w:t>Georgia</w:t>
      </w:r>
    </w:p>
    <w:p w:rsidR="00F54C8A" w:rsidP="00F54C8A" w14:paraId="4C689C11" w14:textId="77777777">
      <w:pPr>
        <w:widowControl/>
        <w:ind w:left="1440"/>
        <w:rPr>
          <w:rFonts w:ascii="Times New Roman" w:hAnsi="Times New Roman"/>
        </w:rPr>
      </w:pPr>
      <w:r>
        <w:rPr>
          <w:rFonts w:ascii="Times New Roman" w:hAnsi="Times New Roman"/>
        </w:rPr>
        <w:t xml:space="preserve">Email: </w:t>
      </w:r>
      <w:hyperlink r:id="rId11" w:history="1">
        <w:r w:rsidRPr="00075A27">
          <w:rPr>
            <w:rStyle w:val="Hyperlink"/>
            <w:rFonts w:ascii="Times New Roman" w:hAnsi="Times New Roman"/>
          </w:rPr>
          <w:t>ssmalley@uga.edu</w:t>
        </w:r>
      </w:hyperlink>
    </w:p>
    <w:p w:rsidR="00F54C8A" w:rsidP="00F54C8A" w14:paraId="6438128A" w14:textId="77777777">
      <w:pPr>
        <w:widowControl/>
        <w:ind w:left="1440"/>
        <w:rPr>
          <w:rFonts w:ascii="Times New Roman" w:hAnsi="Times New Roman"/>
        </w:rPr>
      </w:pPr>
    </w:p>
    <w:p w:rsidR="0028136A" w:rsidP="0028136A" w14:paraId="562C1438" w14:textId="77777777">
      <w:pPr>
        <w:widowControl/>
        <w:ind w:left="1440"/>
        <w:rPr>
          <w:rFonts w:ascii="Times New Roman" w:hAnsi="Times New Roman"/>
        </w:rPr>
      </w:pPr>
      <w:r w:rsidRPr="0028136A">
        <w:rPr>
          <w:rFonts w:ascii="Times New Roman" w:hAnsi="Times New Roman"/>
        </w:rPr>
        <w:t>Jennifer McLaughlin</w:t>
      </w:r>
      <w:r>
        <w:rPr>
          <w:rFonts w:ascii="Times New Roman" w:hAnsi="Times New Roman"/>
        </w:rPr>
        <w:t xml:space="preserve">, </w:t>
      </w:r>
      <w:r w:rsidRPr="0028136A">
        <w:rPr>
          <w:rFonts w:ascii="Times New Roman" w:hAnsi="Times New Roman"/>
        </w:rPr>
        <w:t>Administrative Assistant</w:t>
      </w:r>
    </w:p>
    <w:p w:rsidR="0028136A" w:rsidP="0028136A" w14:paraId="74108B3F" w14:textId="77777777">
      <w:pPr>
        <w:widowControl/>
        <w:ind w:left="1440"/>
        <w:rPr>
          <w:rFonts w:ascii="Times New Roman" w:hAnsi="Times New Roman"/>
        </w:rPr>
      </w:pPr>
      <w:r w:rsidRPr="0028136A">
        <w:rPr>
          <w:rFonts w:ascii="Times New Roman" w:hAnsi="Times New Roman"/>
        </w:rPr>
        <w:t>Office of Research and Graduate Education</w:t>
      </w:r>
    </w:p>
    <w:p w:rsidR="001519BC" w:rsidP="0028136A" w14:paraId="39BAE719" w14:textId="77777777">
      <w:pPr>
        <w:widowControl/>
        <w:ind w:left="1440"/>
        <w:rPr>
          <w:rFonts w:ascii="Times New Roman" w:hAnsi="Times New Roman"/>
        </w:rPr>
      </w:pPr>
      <w:r w:rsidRPr="0028136A">
        <w:rPr>
          <w:rFonts w:ascii="Times New Roman" w:hAnsi="Times New Roman"/>
        </w:rPr>
        <w:t>Penn</w:t>
      </w:r>
      <w:r w:rsidRPr="0028136A" w:rsidR="00F977A1">
        <w:rPr>
          <w:rFonts w:ascii="Times New Roman" w:hAnsi="Times New Roman"/>
        </w:rPr>
        <w:t xml:space="preserve"> State University</w:t>
      </w:r>
    </w:p>
    <w:p w:rsidR="0028136A" w:rsidP="0028136A" w14:paraId="5240839F" w14:textId="77777777">
      <w:pPr>
        <w:widowControl/>
        <w:ind w:left="1440"/>
        <w:rPr>
          <w:rFonts w:ascii="Times New Roman" w:hAnsi="Times New Roman"/>
        </w:rPr>
      </w:pPr>
      <w:r>
        <w:rPr>
          <w:rFonts w:ascii="Times New Roman" w:hAnsi="Times New Roman"/>
        </w:rPr>
        <w:t xml:space="preserve">Email: </w:t>
      </w:r>
      <w:hyperlink r:id="rId12" w:history="1">
        <w:r w:rsidRPr="00075A27">
          <w:rPr>
            <w:rStyle w:val="Hyperlink"/>
            <w:rFonts w:ascii="Times New Roman" w:hAnsi="Times New Roman"/>
          </w:rPr>
          <w:t>jem73@psu.edu</w:t>
        </w:r>
      </w:hyperlink>
    </w:p>
    <w:p w:rsidR="0028136A" w:rsidRPr="0028136A" w:rsidP="0028136A" w14:paraId="100646ED" w14:textId="77777777">
      <w:pPr>
        <w:widowControl/>
        <w:ind w:left="1440"/>
        <w:rPr>
          <w:rFonts w:ascii="Times New Roman" w:hAnsi="Times New Roman"/>
        </w:rPr>
      </w:pPr>
    </w:p>
    <w:p w:rsidR="0028136A" w:rsidP="0028136A" w14:paraId="5BDBB59B" w14:textId="77777777">
      <w:pPr>
        <w:widowControl/>
        <w:ind w:left="1440"/>
        <w:rPr>
          <w:rFonts w:ascii="Times New Roman" w:hAnsi="Times New Roman"/>
        </w:rPr>
      </w:pPr>
      <w:r w:rsidRPr="0028136A">
        <w:rPr>
          <w:rFonts w:ascii="Times New Roman" w:hAnsi="Times New Roman"/>
        </w:rPr>
        <w:t>Ishara Rijal</w:t>
      </w:r>
      <w:r>
        <w:rPr>
          <w:rFonts w:ascii="Times New Roman" w:hAnsi="Times New Roman"/>
        </w:rPr>
        <w:t xml:space="preserve">, </w:t>
      </w:r>
      <w:r w:rsidRPr="0028136A">
        <w:rPr>
          <w:rFonts w:ascii="Times New Roman" w:hAnsi="Times New Roman"/>
        </w:rPr>
        <w:t>Agricultural Research Program Coordinator</w:t>
      </w:r>
    </w:p>
    <w:p w:rsidR="0028136A" w:rsidP="0028136A" w14:paraId="16D2EE67" w14:textId="77777777">
      <w:pPr>
        <w:widowControl/>
        <w:ind w:left="1440"/>
        <w:rPr>
          <w:rFonts w:ascii="Times New Roman" w:hAnsi="Times New Roman"/>
        </w:rPr>
      </w:pPr>
      <w:r w:rsidRPr="0028136A">
        <w:rPr>
          <w:rFonts w:ascii="Times New Roman" w:hAnsi="Times New Roman"/>
        </w:rPr>
        <w:t>North Carolina A&amp;T University</w:t>
      </w:r>
    </w:p>
    <w:p w:rsidR="00F54C8A" w:rsidP="0028136A" w14:paraId="351098E5" w14:textId="77777777">
      <w:pPr>
        <w:widowControl/>
        <w:ind w:left="1440"/>
        <w:rPr>
          <w:rFonts w:ascii="Times New Roman" w:hAnsi="Times New Roman"/>
        </w:rPr>
      </w:pPr>
      <w:r>
        <w:rPr>
          <w:rFonts w:ascii="Times New Roman" w:hAnsi="Times New Roman"/>
        </w:rPr>
        <w:t xml:space="preserve">Email: </w:t>
      </w:r>
      <w:hyperlink r:id="rId13" w:history="1">
        <w:r w:rsidRPr="00075A27">
          <w:rPr>
            <w:rStyle w:val="Hyperlink"/>
            <w:rFonts w:ascii="Times New Roman" w:hAnsi="Times New Roman"/>
          </w:rPr>
          <w:t>irijal@ncat.edu</w:t>
        </w:r>
      </w:hyperlink>
    </w:p>
    <w:p w:rsidR="0028136A" w:rsidP="0028136A" w14:paraId="58C65ADD" w14:textId="77777777">
      <w:pPr>
        <w:widowControl/>
        <w:ind w:left="1440"/>
        <w:rPr>
          <w:rFonts w:ascii="Times New Roman" w:hAnsi="Times New Roman"/>
        </w:rPr>
      </w:pPr>
    </w:p>
    <w:p w:rsidR="0028136A" w:rsidP="0028136A" w14:paraId="4C98A9AD" w14:textId="77777777">
      <w:pPr>
        <w:widowControl/>
        <w:ind w:left="1440"/>
        <w:rPr>
          <w:rFonts w:ascii="Times New Roman" w:hAnsi="Times New Roman"/>
        </w:rPr>
      </w:pPr>
      <w:r w:rsidRPr="0028136A">
        <w:rPr>
          <w:rFonts w:ascii="Times New Roman" w:hAnsi="Times New Roman"/>
        </w:rPr>
        <w:t>Steven Young-</w:t>
      </w:r>
      <w:r w:rsidRPr="0028136A">
        <w:rPr>
          <w:rFonts w:ascii="Times New Roman" w:hAnsi="Times New Roman"/>
        </w:rPr>
        <w:t>Uhk</w:t>
      </w:r>
      <w:r>
        <w:rPr>
          <w:rFonts w:ascii="Times New Roman" w:hAnsi="Times New Roman"/>
        </w:rPr>
        <w:t xml:space="preserve">, </w:t>
      </w:r>
      <w:r w:rsidRPr="0028136A">
        <w:rPr>
          <w:rFonts w:ascii="Times New Roman" w:hAnsi="Times New Roman"/>
        </w:rPr>
        <w:t>Director of Cooperative Research and Extension</w:t>
      </w:r>
    </w:p>
    <w:p w:rsidR="0028136A" w:rsidP="0028136A" w14:paraId="17B22013" w14:textId="77777777">
      <w:pPr>
        <w:widowControl/>
        <w:ind w:left="1440"/>
        <w:rPr>
          <w:rFonts w:ascii="Times New Roman" w:hAnsi="Times New Roman"/>
        </w:rPr>
      </w:pPr>
      <w:r w:rsidRPr="0028136A">
        <w:rPr>
          <w:rFonts w:ascii="Times New Roman" w:hAnsi="Times New Roman"/>
        </w:rPr>
        <w:t>College of Micronesia</w:t>
      </w:r>
    </w:p>
    <w:p w:rsidR="0028136A" w:rsidP="0028136A" w14:paraId="278544A8" w14:textId="77777777">
      <w:pPr>
        <w:widowControl/>
        <w:ind w:left="1440"/>
        <w:rPr>
          <w:rFonts w:ascii="Times New Roman" w:hAnsi="Times New Roman"/>
        </w:rPr>
      </w:pPr>
      <w:r>
        <w:rPr>
          <w:rFonts w:ascii="Times New Roman" w:hAnsi="Times New Roman"/>
        </w:rPr>
        <w:t xml:space="preserve">Email: </w:t>
      </w:r>
      <w:hyperlink r:id="rId14" w:history="1">
        <w:r w:rsidRPr="00075A27">
          <w:rPr>
            <w:rStyle w:val="Hyperlink"/>
            <w:rFonts w:ascii="Times New Roman" w:hAnsi="Times New Roman"/>
          </w:rPr>
          <w:t>younguhk@gmail.com</w:t>
        </w:r>
      </w:hyperlink>
    </w:p>
    <w:p w:rsidR="0043794A" w:rsidP="0028136A" w14:paraId="3EA7AD02" w14:textId="77777777">
      <w:pPr>
        <w:widowControl/>
        <w:ind w:left="1440"/>
        <w:rPr>
          <w:rFonts w:ascii="Times New Roman" w:hAnsi="Times New Roman"/>
        </w:rPr>
      </w:pPr>
    </w:p>
    <w:p w:rsidR="0028136A" w:rsidP="0028136A" w14:paraId="41A5069C" w14:textId="77777777">
      <w:pPr>
        <w:widowControl/>
        <w:ind w:left="1440"/>
        <w:rPr>
          <w:rFonts w:ascii="Times New Roman" w:hAnsi="Times New Roman"/>
        </w:rPr>
      </w:pPr>
      <w:r w:rsidRPr="0028136A">
        <w:rPr>
          <w:rFonts w:ascii="Times New Roman" w:hAnsi="Times New Roman"/>
        </w:rPr>
        <w:t xml:space="preserve">Adeola </w:t>
      </w:r>
      <w:r w:rsidRPr="0028136A">
        <w:rPr>
          <w:rFonts w:ascii="Times New Roman" w:hAnsi="Times New Roman"/>
        </w:rPr>
        <w:t>Ogunade</w:t>
      </w:r>
      <w:r>
        <w:rPr>
          <w:rFonts w:ascii="Times New Roman" w:hAnsi="Times New Roman"/>
        </w:rPr>
        <w:t xml:space="preserve">, </w:t>
      </w:r>
      <w:r w:rsidRPr="0028136A">
        <w:rPr>
          <w:rFonts w:ascii="Times New Roman" w:hAnsi="Times New Roman"/>
        </w:rPr>
        <w:t>Evaluation Specialist</w:t>
      </w:r>
    </w:p>
    <w:p w:rsidR="0028136A" w:rsidP="0028136A" w14:paraId="72FB6330" w14:textId="77777777">
      <w:pPr>
        <w:widowControl/>
        <w:ind w:left="1440"/>
        <w:rPr>
          <w:rFonts w:ascii="Times New Roman" w:hAnsi="Times New Roman"/>
        </w:rPr>
      </w:pPr>
      <w:r w:rsidRPr="0028136A">
        <w:rPr>
          <w:rFonts w:ascii="Times New Roman" w:hAnsi="Times New Roman"/>
        </w:rPr>
        <w:t>Research and Evaluation Office</w:t>
      </w:r>
    </w:p>
    <w:p w:rsidR="0028136A" w:rsidP="0028136A" w14:paraId="31192472" w14:textId="77777777">
      <w:pPr>
        <w:widowControl/>
        <w:ind w:left="1440"/>
        <w:rPr>
          <w:rFonts w:ascii="Times New Roman" w:hAnsi="Times New Roman"/>
        </w:rPr>
      </w:pPr>
      <w:r w:rsidRPr="0028136A">
        <w:rPr>
          <w:rFonts w:ascii="Times New Roman" w:hAnsi="Times New Roman"/>
        </w:rPr>
        <w:t>West Virginia University</w:t>
      </w:r>
    </w:p>
    <w:p w:rsidR="0028136A" w:rsidP="0028136A" w14:paraId="2C97F492" w14:textId="77777777">
      <w:pPr>
        <w:widowControl/>
        <w:ind w:left="1440"/>
        <w:rPr>
          <w:rFonts w:ascii="Times New Roman" w:hAnsi="Times New Roman"/>
        </w:rPr>
      </w:pPr>
      <w:r>
        <w:rPr>
          <w:rFonts w:ascii="Times New Roman" w:hAnsi="Times New Roman"/>
        </w:rPr>
        <w:t xml:space="preserve">Email: </w:t>
      </w:r>
      <w:hyperlink r:id="rId15" w:history="1">
        <w:r w:rsidRPr="00075A27">
          <w:rPr>
            <w:rStyle w:val="Hyperlink"/>
            <w:rFonts w:ascii="Times New Roman" w:hAnsi="Times New Roman"/>
          </w:rPr>
          <w:t>adeola.ogunade@mail.wvu.edu</w:t>
        </w:r>
      </w:hyperlink>
    </w:p>
    <w:p w:rsidR="00F54C8A" w:rsidP="006217B0" w14:paraId="5C8E3FA2" w14:textId="77777777">
      <w:pPr>
        <w:widowControl/>
        <w:ind w:left="1440"/>
        <w:rPr>
          <w:rFonts w:ascii="Times New Roman" w:hAnsi="Times New Roman"/>
        </w:rPr>
      </w:pPr>
    </w:p>
    <w:p w:rsidR="00B0069A" w:rsidRPr="00456FFC" w14:paraId="3E137E84" w14:textId="7D6B9ACA">
      <w:pPr>
        <w:widowControl/>
        <w:ind w:left="720"/>
        <w:rPr>
          <w:rFonts w:ascii="Times New Roman" w:hAnsi="Times New Roman"/>
        </w:rPr>
      </w:pPr>
      <w:r>
        <w:rPr>
          <w:rFonts w:ascii="Times New Roman" w:hAnsi="Times New Roman"/>
        </w:rPr>
        <w:t xml:space="preserve">Previous input from stakeholders and users drove the creation of enhancements such as the </w:t>
      </w:r>
      <w:r w:rsidR="00375558">
        <w:rPr>
          <w:rFonts w:ascii="Times New Roman" w:hAnsi="Times New Roman"/>
        </w:rPr>
        <w:t>OGFM Supplemental Module</w:t>
      </w:r>
      <w:r w:rsidR="00505579">
        <w:rPr>
          <w:rFonts w:ascii="Times New Roman" w:hAnsi="Times New Roman"/>
        </w:rPr>
        <w:t xml:space="preserve"> as well as the </w:t>
      </w:r>
      <w:r w:rsidR="00E95E9B">
        <w:rPr>
          <w:rFonts w:ascii="Times New Roman" w:hAnsi="Times New Roman"/>
        </w:rPr>
        <w:t>efficiency of having all the data in one location</w:t>
      </w:r>
      <w:r w:rsidR="00E001A4">
        <w:rPr>
          <w:rFonts w:ascii="Times New Roman" w:hAnsi="Times New Roman"/>
        </w:rPr>
        <w:t xml:space="preserve"> (NRS)</w:t>
      </w:r>
      <w:r w:rsidR="00E95E9B">
        <w:rPr>
          <w:rFonts w:ascii="Times New Roman" w:hAnsi="Times New Roman"/>
        </w:rPr>
        <w:t>.</w:t>
      </w:r>
      <w:r w:rsidR="00E001A4">
        <w:rPr>
          <w:rFonts w:ascii="Times New Roman" w:hAnsi="Times New Roman"/>
        </w:rPr>
        <w:t xml:space="preserve"> As the NRS system </w:t>
      </w:r>
      <w:r w:rsidR="00971179">
        <w:rPr>
          <w:rFonts w:ascii="Times New Roman" w:hAnsi="Times New Roman"/>
        </w:rPr>
        <w:t>continues to develop, NIFA continues to receive feedback on a rolling basis</w:t>
      </w:r>
      <w:r w:rsidR="001239EE">
        <w:rPr>
          <w:rFonts w:ascii="Times New Roman" w:hAnsi="Times New Roman"/>
        </w:rPr>
        <w:t>. This feedback has led to the consolidation of software systems</w:t>
      </w:r>
      <w:r w:rsidR="00854B96">
        <w:rPr>
          <w:rFonts w:ascii="Times New Roman" w:hAnsi="Times New Roman"/>
        </w:rPr>
        <w:t xml:space="preserve"> in one place</w:t>
      </w:r>
      <w:r w:rsidR="00E748E6">
        <w:rPr>
          <w:rFonts w:ascii="Times New Roman" w:hAnsi="Times New Roman"/>
        </w:rPr>
        <w:t xml:space="preserve"> (NRS)</w:t>
      </w:r>
      <w:r w:rsidR="00854B96">
        <w:rPr>
          <w:rFonts w:ascii="Times New Roman" w:hAnsi="Times New Roman"/>
        </w:rPr>
        <w:t>.</w:t>
      </w:r>
      <w:r w:rsidR="00E95E9B">
        <w:rPr>
          <w:rFonts w:ascii="Times New Roman" w:hAnsi="Times New Roman"/>
        </w:rPr>
        <w:t xml:space="preserve"> </w:t>
      </w:r>
    </w:p>
    <w:p w:rsidR="00DC134D" w:rsidP="008D5CEF" w14:paraId="0CE9743C" w14:textId="77777777">
      <w:pPr>
        <w:widowControl/>
        <w:tabs>
          <w:tab w:val="left" w:pos="-1080"/>
          <w:tab w:val="left" w:pos="-720"/>
          <w:tab w:val="left" w:pos="0"/>
          <w:tab w:val="left" w:pos="720"/>
          <w:tab w:val="left" w:pos="1440"/>
          <w:tab w:val="left" w:pos="2160"/>
          <w:tab w:val="left" w:pos="2880"/>
          <w:tab w:val="left" w:pos="3600"/>
          <w:tab w:val="left" w:pos="3960"/>
          <w:tab w:val="left" w:pos="5040"/>
          <w:tab w:val="left" w:pos="5760"/>
          <w:tab w:val="left" w:pos="6480"/>
          <w:tab w:val="left" w:pos="7020"/>
          <w:tab w:val="left" w:pos="7380"/>
          <w:tab w:val="left" w:pos="7920"/>
        </w:tabs>
        <w:ind w:right="-810"/>
        <w:rPr>
          <w:rFonts w:ascii="Times New Roman" w:hAnsi="Times New Roman" w:cs="Goudy Old Style"/>
        </w:rPr>
      </w:pPr>
    </w:p>
    <w:p w:rsidR="00812258" w14:paraId="731CD2F2"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r w:rsidRPr="00456FFC">
        <w:rPr>
          <w:rFonts w:ascii="Times New Roman" w:hAnsi="Times New Roman" w:cs="Goudy Old Style"/>
        </w:rPr>
        <w:t>9.</w:t>
      </w:r>
      <w:r w:rsidRPr="00456FFC">
        <w:rPr>
          <w:rFonts w:ascii="Times New Roman" w:hAnsi="Times New Roman" w:cs="Goudy Old Style"/>
        </w:rPr>
        <w:tab/>
        <w:t>DECISION TO PROVIDE ANY PAYMENT OR GIFT TO RESPONDENTS, OTHER THAN REMUNERATION OF CONTRACTORS OR GRANTEES</w:t>
      </w:r>
    </w:p>
    <w:p w:rsidR="00812258" w14:paraId="33D5941D"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p>
    <w:p w:rsidR="00812258" w:rsidRPr="00456FFC" w14:paraId="4E4AE1DE"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r w:rsidRPr="00456FFC">
        <w:rPr>
          <w:rFonts w:ascii="Times New Roman" w:hAnsi="Times New Roman" w:cs="Goudy Old Style"/>
        </w:rPr>
        <w:t xml:space="preserve">The agency does not provide payment or </w:t>
      </w:r>
      <w:r w:rsidRPr="00456FFC" w:rsidR="00240364">
        <w:rPr>
          <w:rFonts w:ascii="Times New Roman" w:hAnsi="Times New Roman" w:cs="Goudy Old Style"/>
        </w:rPr>
        <w:t>gifts</w:t>
      </w:r>
      <w:r w:rsidRPr="00456FFC">
        <w:rPr>
          <w:rFonts w:ascii="Times New Roman" w:hAnsi="Times New Roman" w:cs="Goudy Old Style"/>
        </w:rPr>
        <w:t xml:space="preserve"> to respondents, other than remuneration of contractors or grantees.</w:t>
      </w:r>
    </w:p>
    <w:p w:rsidR="0072722C" w14:paraId="0F7D7B58" w14:textId="50549602">
      <w:pPr>
        <w:widowControl/>
        <w:autoSpaceDE/>
        <w:autoSpaceDN/>
        <w:adjustRightInd/>
        <w:rPr>
          <w:rFonts w:ascii="Times New Roman" w:hAnsi="Times New Roman" w:cs="Goudy Old Style"/>
        </w:rPr>
      </w:pPr>
    </w:p>
    <w:p w:rsidR="00554EB3" w14:paraId="769D5527" w14:textId="46D5B494">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r w:rsidRPr="00456FFC">
        <w:rPr>
          <w:rFonts w:ascii="Times New Roman" w:hAnsi="Times New Roman" w:cs="Goudy Old Style"/>
        </w:rPr>
        <w:t>10.</w:t>
      </w:r>
      <w:r w:rsidRPr="00456FFC">
        <w:rPr>
          <w:rFonts w:ascii="Times New Roman" w:hAnsi="Times New Roman" w:cs="Goudy Old Style"/>
        </w:rPr>
        <w:tab/>
        <w:t>CONFIDENTIALITY PROVIDED TO RESPONDENTS</w:t>
      </w:r>
    </w:p>
    <w:p w:rsidR="00F445BA" w14:paraId="0CD8AC1D"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p>
    <w:p w:rsidR="00A511D5" w:rsidP="00A511D5" w14:paraId="0064B405" w14:textId="0AD25D5A">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r>
        <w:rPr>
          <w:rFonts w:ascii="Times New Roman" w:hAnsi="Times New Roman" w:cs="Goudy Old Style"/>
        </w:rPr>
        <w:t>There is no data that will be released. The</w:t>
      </w:r>
      <w:r w:rsidR="00616734">
        <w:rPr>
          <w:rFonts w:ascii="Times New Roman" w:hAnsi="Times New Roman" w:cs="Goudy Old Style"/>
        </w:rPr>
        <w:t xml:space="preserve"> information in this collection is available only to NIFA staff </w:t>
      </w:r>
      <w:r w:rsidRPr="0026759E" w:rsidR="00616734">
        <w:rPr>
          <w:rFonts w:ascii="Times New Roman" w:hAnsi="Times New Roman"/>
        </w:rPr>
        <w:t>to ensure that grantees are complying with legislative reporting requirements</w:t>
      </w:r>
      <w:r w:rsidR="007F14D6">
        <w:rPr>
          <w:rFonts w:ascii="Times New Roman" w:hAnsi="Times New Roman"/>
        </w:rPr>
        <w:t>.</w:t>
      </w:r>
    </w:p>
    <w:p w:rsidR="00812258" w14:paraId="20A0B214"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p>
    <w:p w:rsidR="00EA1EEB" w14:paraId="5FE49D01"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p>
    <w:p w:rsidR="00EA1EEB" w14:paraId="112BDBD1"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p>
    <w:p w:rsidR="00EA1EEB" w14:paraId="534B6D15"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p>
    <w:p w:rsidR="00812258" w14:paraId="4FDC71F2" w14:textId="580F054E">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r w:rsidRPr="00456FFC">
        <w:rPr>
          <w:rFonts w:ascii="Times New Roman" w:hAnsi="Times New Roman" w:cs="Goudy Old Style"/>
        </w:rPr>
        <w:t>11.</w:t>
      </w:r>
      <w:r w:rsidRPr="00456FFC">
        <w:rPr>
          <w:rFonts w:ascii="Times New Roman" w:hAnsi="Times New Roman" w:cs="Goudy Old Style"/>
        </w:rPr>
        <w:tab/>
        <w:t>QUESTIONS OF A SENSITIVE NATURE</w:t>
      </w:r>
    </w:p>
    <w:p w:rsidR="00812258" w14:paraId="570C3218"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p>
    <w:p w:rsidR="0028136A" w:rsidRPr="0055472F" w:rsidP="0028136A" w14:paraId="44A170B4" w14:textId="37A8011C">
      <w:pPr>
        <w:widowControl/>
        <w:tabs>
          <w:tab w:val="left" w:pos="-1080"/>
          <w:tab w:val="left" w:pos="-720"/>
          <w:tab w:val="left" w:pos="720"/>
          <w:tab w:val="left" w:pos="81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rPr>
      </w:pPr>
      <w:r w:rsidRPr="00A703ED">
        <w:rPr>
          <w:rStyle w:val="cf01"/>
          <w:rFonts w:ascii="Times New Roman" w:hAnsi="Times New Roman" w:cs="Times New Roman"/>
          <w:sz w:val="24"/>
          <w:szCs w:val="24"/>
        </w:rPr>
        <w:t>No sensitive information or potentially sensitive information is being collected.</w:t>
      </w:r>
    </w:p>
    <w:p w:rsidR="00812258" w:rsidP="009A7825" w14:paraId="78761999" w14:textId="2CF560CA">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cs="Goudy Old Style"/>
        </w:rPr>
      </w:pPr>
      <w:r w:rsidRPr="00456FFC">
        <w:rPr>
          <w:rFonts w:ascii="Times New Roman" w:hAnsi="Times New Roman" w:cs="Goudy Old Style"/>
        </w:rPr>
        <w:t>12.</w:t>
      </w:r>
      <w:r w:rsidRPr="00456FFC">
        <w:rPr>
          <w:rFonts w:ascii="Times New Roman" w:hAnsi="Times New Roman" w:cs="Goudy Old Style"/>
        </w:rPr>
        <w:tab/>
        <w:t>ESTIMATE OF BURDEN</w:t>
      </w:r>
      <w:r w:rsidRPr="00456FFC" w:rsidR="00240364">
        <w:rPr>
          <w:rFonts w:ascii="Times New Roman" w:hAnsi="Times New Roman" w:cs="Goudy Old Style"/>
        </w:rPr>
        <w:t xml:space="preserve"> </w:t>
      </w:r>
    </w:p>
    <w:p w:rsidR="00C55974" w14:paraId="65C0F0D6"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p>
    <w:p w:rsidR="0028136A" w:rsidP="0028136A" w14:paraId="4BDE581A" w14:textId="6239C05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r>
        <w:rPr>
          <w:rFonts w:ascii="Times New Roman" w:hAnsi="Times New Roman" w:cs="Goudy Old Style"/>
        </w:rPr>
        <w:t xml:space="preserve">The estimated burden hours for each NRS form listed below is based on a sample survey of NRS respondents. </w:t>
      </w:r>
      <w:r w:rsidRPr="00362325">
        <w:rPr>
          <w:rFonts w:ascii="Times New Roman" w:hAnsi="Times New Roman" w:cs="Goudy Old Style"/>
        </w:rPr>
        <w:t xml:space="preserve">The estimates are summarized in </w:t>
      </w:r>
      <w:r w:rsidRPr="00E731EF">
        <w:rPr>
          <w:rFonts w:ascii="Times New Roman" w:hAnsi="Times New Roman" w:cs="Goudy Old Style"/>
        </w:rPr>
        <w:t>Table</w:t>
      </w:r>
      <w:r>
        <w:rPr>
          <w:rFonts w:ascii="Times New Roman" w:hAnsi="Times New Roman" w:cs="Goudy Old Style"/>
        </w:rPr>
        <w:t xml:space="preserve"> 1 and Table 2 below.</w:t>
      </w:r>
      <w:r w:rsidR="00460020">
        <w:rPr>
          <w:rFonts w:ascii="Times New Roman" w:hAnsi="Times New Roman" w:cs="Goudy Old Style"/>
        </w:rPr>
        <w:t xml:space="preserve"> </w:t>
      </w:r>
    </w:p>
    <w:p w:rsidR="0028136A" w:rsidRPr="00B428E8" w:rsidP="0028136A" w14:paraId="2BE6ACA5"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p>
    <w:p w:rsidR="009E3C6A" w:rsidP="00060E03" w14:paraId="73ADD442"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p>
    <w:p w:rsidR="0028136A" w:rsidRPr="00F52D90" w:rsidP="0028136A" w14:paraId="68C5BF4E" w14:textId="1AF308DE">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rPr>
      </w:pPr>
      <w:r>
        <w:rPr>
          <w:rFonts w:ascii="Times New Roman" w:hAnsi="Times New Roman"/>
        </w:rPr>
        <w:t>NRS –</w:t>
      </w:r>
      <w:r w:rsidRPr="00C77F77">
        <w:rPr>
          <w:rFonts w:ascii="Times New Roman" w:hAnsi="Times New Roman"/>
        </w:rPr>
        <w:t xml:space="preserve"> </w:t>
      </w:r>
      <w:r>
        <w:rPr>
          <w:rFonts w:ascii="Times New Roman" w:hAnsi="Times New Roman"/>
        </w:rPr>
        <w:t>Data Collection</w:t>
      </w:r>
      <w:r w:rsidRPr="0048046F">
        <w:rPr>
          <w:rFonts w:ascii="Times New Roman" w:hAnsi="Times New Roman"/>
        </w:rPr>
        <w:t xml:space="preserve"> </w:t>
      </w:r>
      <w:r>
        <w:rPr>
          <w:rFonts w:ascii="Times New Roman" w:hAnsi="Times New Roman"/>
        </w:rPr>
        <w:t>H</w:t>
      </w:r>
      <w:r w:rsidRPr="0048046F">
        <w:rPr>
          <w:rFonts w:ascii="Times New Roman" w:hAnsi="Times New Roman"/>
        </w:rPr>
        <w:t xml:space="preserve">our </w:t>
      </w:r>
      <w:r>
        <w:rPr>
          <w:rFonts w:ascii="Times New Roman" w:hAnsi="Times New Roman"/>
        </w:rPr>
        <w:t>B</w:t>
      </w:r>
      <w:r w:rsidRPr="0048046F">
        <w:rPr>
          <w:rFonts w:ascii="Times New Roman" w:hAnsi="Times New Roman"/>
        </w:rPr>
        <w:t xml:space="preserve">urden </w:t>
      </w:r>
      <w:r>
        <w:rPr>
          <w:rFonts w:ascii="Times New Roman" w:hAnsi="Times New Roman"/>
        </w:rPr>
        <w:t>Estimates</w:t>
      </w:r>
      <w:r w:rsidRPr="0048046F">
        <w:rPr>
          <w:rFonts w:ascii="Times New Roman" w:hAnsi="Times New Roman"/>
        </w:rPr>
        <w:t xml:space="preserve"> </w:t>
      </w:r>
      <w:r>
        <w:rPr>
          <w:rFonts w:ascii="Times New Roman" w:hAnsi="Times New Roman"/>
        </w:rPr>
        <w:br/>
        <w:t>Table 1</w:t>
      </w:r>
    </w:p>
    <w:tbl>
      <w:tblPr>
        <w:tblW w:w="9655"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000"/>
      </w:tblPr>
      <w:tblGrid>
        <w:gridCol w:w="2002"/>
        <w:gridCol w:w="1474"/>
        <w:gridCol w:w="1474"/>
        <w:gridCol w:w="1580"/>
        <w:gridCol w:w="1447"/>
        <w:gridCol w:w="1678"/>
      </w:tblGrid>
      <w:tr w14:paraId="6CA68A71" w14:textId="70D85A4B" w:rsidTr="00EA1EEB">
        <w:tblPrEx>
          <w:tblW w:w="9655"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000"/>
        </w:tblPrEx>
        <w:trPr>
          <w:cantSplit/>
          <w:tblHeader/>
        </w:trPr>
        <w:tc>
          <w:tcPr>
            <w:tcW w:w="2002" w:type="dxa"/>
            <w:vAlign w:val="center"/>
          </w:tcPr>
          <w:p w:rsidR="00BF1A5C" w:rsidRPr="00CE52A6" w:rsidP="00CC5F9F" w14:paraId="0548F173"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b/>
              </w:rPr>
            </w:pPr>
            <w:r w:rsidRPr="00CE52A6">
              <w:rPr>
                <w:rFonts w:ascii="Times New Roman" w:hAnsi="Times New Roman"/>
                <w:b/>
                <w:bCs/>
              </w:rPr>
              <w:t xml:space="preserve">Form </w:t>
            </w:r>
            <w:r w:rsidRPr="00CE52A6">
              <w:rPr>
                <w:rFonts w:ascii="Times New Roman" w:hAnsi="Times New Roman"/>
                <w:b/>
              </w:rPr>
              <w:t>Description</w:t>
            </w:r>
          </w:p>
        </w:tc>
        <w:tc>
          <w:tcPr>
            <w:tcW w:w="1474" w:type="dxa"/>
            <w:vAlign w:val="center"/>
          </w:tcPr>
          <w:p w:rsidR="00BF1A5C" w:rsidRPr="00CE52A6" w:rsidP="00CC5F9F" w14:paraId="5A6381A6" w14:textId="3A1E5CB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b/>
              </w:rPr>
            </w:pPr>
            <w:r>
              <w:rPr>
                <w:rFonts w:ascii="Times New Roman" w:hAnsi="Times New Roman"/>
                <w:b/>
              </w:rPr>
              <w:t>Estimated Number of Respondents</w:t>
            </w:r>
          </w:p>
        </w:tc>
        <w:tc>
          <w:tcPr>
            <w:tcW w:w="1474" w:type="dxa"/>
            <w:vAlign w:val="center"/>
          </w:tcPr>
          <w:p w:rsidR="00BF1A5C" w:rsidRPr="00CE52A6" w:rsidP="00CC5F9F" w14:paraId="367191F9" w14:textId="6AF28C31">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b/>
              </w:rPr>
            </w:pPr>
            <w:r>
              <w:rPr>
                <w:rFonts w:ascii="Times New Roman" w:hAnsi="Times New Roman"/>
                <w:b/>
              </w:rPr>
              <w:t xml:space="preserve">Estimated </w:t>
            </w:r>
            <w:r w:rsidR="00EF021B">
              <w:rPr>
                <w:rFonts w:ascii="Times New Roman" w:hAnsi="Times New Roman"/>
                <w:b/>
              </w:rPr>
              <w:t>N</w:t>
            </w:r>
            <w:r>
              <w:rPr>
                <w:rFonts w:ascii="Times New Roman" w:hAnsi="Times New Roman"/>
                <w:b/>
              </w:rPr>
              <w:t xml:space="preserve">umber of </w:t>
            </w:r>
            <w:r w:rsidR="00EF021B">
              <w:rPr>
                <w:rFonts w:ascii="Times New Roman" w:hAnsi="Times New Roman"/>
                <w:b/>
              </w:rPr>
              <w:t>R</w:t>
            </w:r>
            <w:r>
              <w:rPr>
                <w:rFonts w:ascii="Times New Roman" w:hAnsi="Times New Roman"/>
                <w:b/>
              </w:rPr>
              <w:t xml:space="preserve">esponses </w:t>
            </w:r>
            <w:r w:rsidR="00EF021B">
              <w:rPr>
                <w:rFonts w:ascii="Times New Roman" w:hAnsi="Times New Roman"/>
                <w:b/>
              </w:rPr>
              <w:t>P</w:t>
            </w:r>
            <w:r>
              <w:rPr>
                <w:rFonts w:ascii="Times New Roman" w:hAnsi="Times New Roman"/>
                <w:b/>
              </w:rPr>
              <w:t xml:space="preserve">er </w:t>
            </w:r>
            <w:r w:rsidR="00EF021B">
              <w:rPr>
                <w:rFonts w:ascii="Times New Roman" w:hAnsi="Times New Roman"/>
                <w:b/>
              </w:rPr>
              <w:t>R</w:t>
            </w:r>
            <w:r>
              <w:rPr>
                <w:rFonts w:ascii="Times New Roman" w:hAnsi="Times New Roman"/>
                <w:b/>
              </w:rPr>
              <w:t>espondent</w:t>
            </w:r>
          </w:p>
        </w:tc>
        <w:tc>
          <w:tcPr>
            <w:tcW w:w="1580" w:type="dxa"/>
            <w:vAlign w:val="center"/>
          </w:tcPr>
          <w:p w:rsidR="00BF1A5C" w:rsidRPr="00CE52A6" w:rsidP="00CC5F9F" w14:paraId="3DF9E10A" w14:textId="3FC98E38">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b/>
              </w:rPr>
            </w:pPr>
            <w:r>
              <w:rPr>
                <w:rFonts w:ascii="Times New Roman" w:hAnsi="Times New Roman"/>
                <w:b/>
              </w:rPr>
              <w:t xml:space="preserve">Estimated </w:t>
            </w:r>
            <w:r w:rsidRPr="00CE52A6">
              <w:rPr>
                <w:rFonts w:ascii="Times New Roman" w:hAnsi="Times New Roman"/>
                <w:b/>
              </w:rPr>
              <w:t>Total Annual Responses</w:t>
            </w:r>
          </w:p>
        </w:tc>
        <w:tc>
          <w:tcPr>
            <w:tcW w:w="1447" w:type="dxa"/>
            <w:vAlign w:val="center"/>
          </w:tcPr>
          <w:p w:rsidR="00BF1A5C" w:rsidRPr="00CE52A6" w:rsidP="00CC5F9F" w14:paraId="363AFF78"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b/>
              </w:rPr>
            </w:pPr>
            <w:r w:rsidRPr="00080A13">
              <w:rPr>
                <w:rFonts w:ascii="Times New Roman" w:hAnsi="Times New Roman"/>
                <w:b/>
              </w:rPr>
              <w:t>Estimated Hours/</w:t>
            </w:r>
            <w:r w:rsidRPr="00CE52A6" w:rsidR="0028136A">
              <w:rPr>
                <w:rFonts w:ascii="Times New Roman" w:hAnsi="Times New Roman"/>
                <w:b/>
                <w:bCs/>
              </w:rPr>
              <w:t xml:space="preserve"> </w:t>
            </w:r>
            <w:r w:rsidRPr="00CE52A6">
              <w:rPr>
                <w:rFonts w:ascii="Times New Roman" w:hAnsi="Times New Roman"/>
                <w:b/>
              </w:rPr>
              <w:t>Response</w:t>
            </w:r>
          </w:p>
        </w:tc>
        <w:tc>
          <w:tcPr>
            <w:tcW w:w="1678" w:type="dxa"/>
            <w:vAlign w:val="center"/>
          </w:tcPr>
          <w:p w:rsidR="00BF1A5C" w:rsidRPr="00CE52A6" w:rsidP="00CC5F9F" w14:paraId="10677956" w14:textId="6A22F88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b/>
              </w:rPr>
            </w:pPr>
            <w:r>
              <w:rPr>
                <w:rFonts w:ascii="Times New Roman" w:hAnsi="Times New Roman"/>
                <w:b/>
              </w:rPr>
              <w:t xml:space="preserve">Estimated </w:t>
            </w:r>
            <w:r w:rsidRPr="00CE52A6">
              <w:rPr>
                <w:rFonts w:ascii="Times New Roman" w:hAnsi="Times New Roman"/>
                <w:b/>
              </w:rPr>
              <w:t>Annual Burden Hrs.</w:t>
            </w:r>
          </w:p>
        </w:tc>
      </w:tr>
      <w:tr w14:paraId="491332B7" w14:textId="5D29A40F" w:rsidTr="00EA1EEB">
        <w:tblPrEx>
          <w:tblW w:w="9655" w:type="dxa"/>
          <w:tblInd w:w="712" w:type="dxa"/>
          <w:tblLayout w:type="fixed"/>
          <w:tblCellMar>
            <w:top w:w="29" w:type="dxa"/>
            <w:left w:w="29" w:type="dxa"/>
            <w:bottom w:w="29" w:type="dxa"/>
            <w:right w:w="29" w:type="dxa"/>
          </w:tblCellMar>
          <w:tblLook w:val="0000"/>
        </w:tblPrEx>
        <w:trPr>
          <w:cantSplit/>
        </w:trPr>
        <w:tc>
          <w:tcPr>
            <w:tcW w:w="2002" w:type="dxa"/>
          </w:tcPr>
          <w:p w:rsidR="00BF1A5C" w:rsidRPr="00C77F77" w:rsidP="0043794A" w14:paraId="4C1A05B7"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C77F77">
              <w:rPr>
                <w:rFonts w:ascii="Times New Roman" w:hAnsi="Times New Roman"/>
              </w:rPr>
              <w:t>Plan of Work</w:t>
            </w:r>
          </w:p>
        </w:tc>
        <w:tc>
          <w:tcPr>
            <w:tcW w:w="1474" w:type="dxa"/>
          </w:tcPr>
          <w:p w:rsidR="00BF1A5C" w:rsidRPr="00C77F77" w:rsidP="00CE52A6" w14:paraId="1D5A1047"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sidRPr="00C77F77">
              <w:rPr>
                <w:rFonts w:ascii="Times New Roman" w:hAnsi="Times New Roman"/>
              </w:rPr>
              <w:t>75</w:t>
            </w:r>
          </w:p>
        </w:tc>
        <w:tc>
          <w:tcPr>
            <w:tcW w:w="1474" w:type="dxa"/>
          </w:tcPr>
          <w:p w:rsidR="00BF1A5C" w:rsidRPr="00C77F77" w:rsidP="00CE52A6" w14:paraId="232F429F"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sidRPr="00C77F77">
              <w:rPr>
                <w:rFonts w:ascii="Times New Roman" w:hAnsi="Times New Roman"/>
              </w:rPr>
              <w:t>1</w:t>
            </w:r>
          </w:p>
        </w:tc>
        <w:tc>
          <w:tcPr>
            <w:tcW w:w="1580" w:type="dxa"/>
          </w:tcPr>
          <w:p w:rsidR="00BF1A5C" w:rsidRPr="00C77F77" w:rsidP="00CE52A6" w14:paraId="671B8488"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sidRPr="00C77F77">
              <w:rPr>
                <w:rFonts w:ascii="Times New Roman" w:hAnsi="Times New Roman"/>
              </w:rPr>
              <w:t>75</w:t>
            </w:r>
          </w:p>
        </w:tc>
        <w:tc>
          <w:tcPr>
            <w:tcW w:w="1447" w:type="dxa"/>
          </w:tcPr>
          <w:p w:rsidR="00BF1A5C" w:rsidRPr="00C77F77" w:rsidP="00CE52A6" w14:paraId="25B84D25"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sidRPr="00C77F77">
              <w:rPr>
                <w:rFonts w:ascii="Times New Roman" w:hAnsi="Times New Roman"/>
              </w:rPr>
              <w:t>36.6</w:t>
            </w:r>
            <w:r w:rsidRPr="00C77F77" w:rsidR="00E03977">
              <w:rPr>
                <w:rFonts w:ascii="Times New Roman" w:hAnsi="Times New Roman"/>
              </w:rPr>
              <w:t>0</w:t>
            </w:r>
          </w:p>
        </w:tc>
        <w:tc>
          <w:tcPr>
            <w:tcW w:w="1678" w:type="dxa"/>
          </w:tcPr>
          <w:p w:rsidR="00BF1A5C" w:rsidRPr="00C77F77" w:rsidP="00CE52A6" w14:paraId="2A7441F6"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sidRPr="00C77F77">
              <w:rPr>
                <w:rFonts w:ascii="Times New Roman" w:hAnsi="Times New Roman"/>
              </w:rPr>
              <w:t>2,745</w:t>
            </w:r>
          </w:p>
        </w:tc>
      </w:tr>
      <w:tr w14:paraId="3D85D90A" w14:textId="2816FA00" w:rsidTr="00EA1EEB">
        <w:tblPrEx>
          <w:tblW w:w="9655" w:type="dxa"/>
          <w:tblInd w:w="712" w:type="dxa"/>
          <w:tblLayout w:type="fixed"/>
          <w:tblCellMar>
            <w:top w:w="29" w:type="dxa"/>
            <w:left w:w="29" w:type="dxa"/>
            <w:bottom w:w="29" w:type="dxa"/>
            <w:right w:w="29" w:type="dxa"/>
          </w:tblCellMar>
          <w:tblLook w:val="0000"/>
        </w:tblPrEx>
        <w:trPr>
          <w:cantSplit/>
        </w:trPr>
        <w:tc>
          <w:tcPr>
            <w:tcW w:w="2002" w:type="dxa"/>
          </w:tcPr>
          <w:p w:rsidR="00BF1A5C" w:rsidRPr="00C77F77" w:rsidP="0043794A" w14:paraId="008D60BD"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C77F77">
              <w:rPr>
                <w:rFonts w:ascii="Times New Roman" w:hAnsi="Times New Roman"/>
              </w:rPr>
              <w:t>Annual Report of Accomplishments and Results</w:t>
            </w:r>
          </w:p>
        </w:tc>
        <w:tc>
          <w:tcPr>
            <w:tcW w:w="1474" w:type="dxa"/>
          </w:tcPr>
          <w:p w:rsidR="00BF1A5C" w:rsidRPr="00C77F77" w:rsidP="00CE52A6" w14:paraId="4AC4E65C"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sidRPr="00C77F77">
              <w:rPr>
                <w:rFonts w:ascii="Times New Roman" w:hAnsi="Times New Roman"/>
              </w:rPr>
              <w:t>75</w:t>
            </w:r>
          </w:p>
        </w:tc>
        <w:tc>
          <w:tcPr>
            <w:tcW w:w="1474" w:type="dxa"/>
          </w:tcPr>
          <w:p w:rsidR="00BF1A5C" w:rsidRPr="00C77F77" w:rsidP="00CE52A6" w14:paraId="7EC63DFF"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sidRPr="00C77F77">
              <w:rPr>
                <w:rFonts w:ascii="Times New Roman" w:hAnsi="Times New Roman"/>
              </w:rPr>
              <w:t>1</w:t>
            </w:r>
          </w:p>
        </w:tc>
        <w:tc>
          <w:tcPr>
            <w:tcW w:w="1580" w:type="dxa"/>
            <w:shd w:val="clear" w:color="auto" w:fill="auto"/>
          </w:tcPr>
          <w:p w:rsidR="00BF1A5C" w:rsidRPr="00C77F77" w:rsidP="00CE52A6" w14:paraId="16455E7E"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sidRPr="00C77F77">
              <w:rPr>
                <w:rFonts w:ascii="Times New Roman" w:hAnsi="Times New Roman"/>
              </w:rPr>
              <w:t>75</w:t>
            </w:r>
          </w:p>
        </w:tc>
        <w:tc>
          <w:tcPr>
            <w:tcW w:w="1447" w:type="dxa"/>
            <w:shd w:val="clear" w:color="auto" w:fill="auto"/>
          </w:tcPr>
          <w:p w:rsidR="00BF1A5C" w:rsidRPr="00C77F77" w:rsidP="00CE52A6" w14:paraId="7E46CF2D"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sidRPr="00C77F77">
              <w:rPr>
                <w:rFonts w:ascii="Times New Roman" w:hAnsi="Times New Roman"/>
              </w:rPr>
              <w:t>65</w:t>
            </w:r>
            <w:r w:rsidRPr="00C77F77" w:rsidR="00E03977">
              <w:rPr>
                <w:rFonts w:ascii="Times New Roman" w:hAnsi="Times New Roman"/>
              </w:rPr>
              <w:t>.00</w:t>
            </w:r>
          </w:p>
        </w:tc>
        <w:tc>
          <w:tcPr>
            <w:tcW w:w="1678" w:type="dxa"/>
            <w:shd w:val="clear" w:color="auto" w:fill="auto"/>
          </w:tcPr>
          <w:p w:rsidR="00BF1A5C" w:rsidRPr="00C77F77" w:rsidP="00CE52A6" w14:paraId="7D86F585"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sidRPr="00C77F77">
              <w:rPr>
                <w:rFonts w:ascii="Times New Roman" w:hAnsi="Times New Roman"/>
              </w:rPr>
              <w:t>4,875</w:t>
            </w:r>
          </w:p>
        </w:tc>
      </w:tr>
      <w:tr w14:paraId="1DEEC804" w14:textId="77777777" w:rsidTr="00EA1EEB">
        <w:tblPrEx>
          <w:tblW w:w="9655" w:type="dxa"/>
          <w:tblInd w:w="712" w:type="dxa"/>
          <w:tblLayout w:type="fixed"/>
          <w:tblCellMar>
            <w:top w:w="29" w:type="dxa"/>
            <w:left w:w="29" w:type="dxa"/>
            <w:bottom w:w="29" w:type="dxa"/>
            <w:right w:w="29" w:type="dxa"/>
          </w:tblCellMar>
          <w:tblLook w:val="0000"/>
        </w:tblPrEx>
        <w:trPr>
          <w:cantSplit/>
        </w:trPr>
        <w:tc>
          <w:tcPr>
            <w:tcW w:w="2002" w:type="dxa"/>
          </w:tcPr>
          <w:p w:rsidR="000757CF" w:rsidRPr="00C77F77" w:rsidP="0043794A" w14:paraId="52E439DC"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C77F77">
              <w:rPr>
                <w:rFonts w:ascii="Times New Roman" w:hAnsi="Times New Roman"/>
              </w:rPr>
              <w:t xml:space="preserve">Project/Program </w:t>
            </w:r>
            <w:r w:rsidRPr="00C77F77" w:rsidR="0043794A">
              <w:rPr>
                <w:rFonts w:ascii="Times New Roman" w:hAnsi="Times New Roman"/>
              </w:rPr>
              <w:t>Initiation</w:t>
            </w:r>
          </w:p>
        </w:tc>
        <w:tc>
          <w:tcPr>
            <w:tcW w:w="1474" w:type="dxa"/>
          </w:tcPr>
          <w:p w:rsidR="000757CF" w:rsidRPr="00C77F77" w:rsidP="00CE52A6" w14:paraId="188C95F9" w14:textId="4FC8021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rPr>
              <w:t>100</w:t>
            </w:r>
          </w:p>
        </w:tc>
        <w:tc>
          <w:tcPr>
            <w:tcW w:w="1474" w:type="dxa"/>
          </w:tcPr>
          <w:p w:rsidR="000757CF" w:rsidRPr="00C77F77" w:rsidP="00CE52A6" w14:paraId="64623E42" w14:textId="1AEA96CD">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rPr>
              <w:t>20</w:t>
            </w:r>
          </w:p>
        </w:tc>
        <w:tc>
          <w:tcPr>
            <w:tcW w:w="1580" w:type="dxa"/>
          </w:tcPr>
          <w:p w:rsidR="000757CF" w:rsidRPr="00C77F77" w:rsidP="00CE52A6" w14:paraId="27FB4AC9" w14:textId="3A3B7BB1">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rPr>
              <w:t>2000</w:t>
            </w:r>
          </w:p>
        </w:tc>
        <w:tc>
          <w:tcPr>
            <w:tcW w:w="1447" w:type="dxa"/>
          </w:tcPr>
          <w:p w:rsidR="000757CF" w:rsidRPr="00C77F77" w:rsidP="00CE52A6" w14:paraId="6E70CE91"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sidRPr="00C77F77">
              <w:rPr>
                <w:rFonts w:ascii="Times New Roman" w:hAnsi="Times New Roman"/>
              </w:rPr>
              <w:t>9</w:t>
            </w:r>
            <w:r w:rsidRPr="00C77F77" w:rsidR="0043794A">
              <w:rPr>
                <w:rFonts w:ascii="Times New Roman" w:hAnsi="Times New Roman"/>
              </w:rPr>
              <w:t>.3</w:t>
            </w:r>
            <w:r w:rsidRPr="00C77F77" w:rsidR="00E03977">
              <w:rPr>
                <w:rFonts w:ascii="Times New Roman" w:hAnsi="Times New Roman"/>
              </w:rPr>
              <w:t>0</w:t>
            </w:r>
          </w:p>
        </w:tc>
        <w:tc>
          <w:tcPr>
            <w:tcW w:w="1678" w:type="dxa"/>
          </w:tcPr>
          <w:p w:rsidR="000757CF" w:rsidRPr="00C77F77" w:rsidP="00CE52A6" w14:paraId="78B190CD" w14:textId="53AD922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rPr>
              <w:t>18,600</w:t>
            </w:r>
          </w:p>
        </w:tc>
      </w:tr>
      <w:tr w14:paraId="3054C1E2" w14:textId="77777777" w:rsidTr="00EA1EEB">
        <w:tblPrEx>
          <w:tblW w:w="9655" w:type="dxa"/>
          <w:tblInd w:w="712" w:type="dxa"/>
          <w:tblLayout w:type="fixed"/>
          <w:tblCellMar>
            <w:top w:w="29" w:type="dxa"/>
            <w:left w:w="29" w:type="dxa"/>
            <w:bottom w:w="29" w:type="dxa"/>
            <w:right w:w="29" w:type="dxa"/>
          </w:tblCellMar>
          <w:tblLook w:val="0000"/>
        </w:tblPrEx>
        <w:trPr>
          <w:cantSplit/>
        </w:trPr>
        <w:tc>
          <w:tcPr>
            <w:tcW w:w="2002" w:type="dxa"/>
          </w:tcPr>
          <w:p w:rsidR="00BF1A5C" w:rsidRPr="00C77F77" w:rsidP="0043794A" w14:paraId="3FD3C076"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C77F77">
              <w:rPr>
                <w:rFonts w:ascii="Times New Roman" w:hAnsi="Times New Roman"/>
              </w:rPr>
              <w:t>Project/Program Results</w:t>
            </w:r>
          </w:p>
        </w:tc>
        <w:tc>
          <w:tcPr>
            <w:tcW w:w="1474" w:type="dxa"/>
          </w:tcPr>
          <w:p w:rsidR="00BF1A5C" w:rsidRPr="00C77F77" w:rsidP="00CE52A6" w14:paraId="398B3B72" w14:textId="037FFE8D">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rPr>
              <w:t>100</w:t>
            </w:r>
          </w:p>
        </w:tc>
        <w:tc>
          <w:tcPr>
            <w:tcW w:w="1474" w:type="dxa"/>
          </w:tcPr>
          <w:p w:rsidR="00BF1A5C" w:rsidRPr="00C77F77" w:rsidP="00CE52A6" w14:paraId="2D745051" w14:textId="17349476">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rPr>
              <w:t>85</w:t>
            </w:r>
          </w:p>
        </w:tc>
        <w:tc>
          <w:tcPr>
            <w:tcW w:w="1580" w:type="dxa"/>
          </w:tcPr>
          <w:p w:rsidR="00BF1A5C" w:rsidRPr="00C77F77" w:rsidP="00CE52A6" w14:paraId="623A0D57" w14:textId="4AFB544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rPr>
              <w:t>8500</w:t>
            </w:r>
          </w:p>
        </w:tc>
        <w:tc>
          <w:tcPr>
            <w:tcW w:w="1447" w:type="dxa"/>
          </w:tcPr>
          <w:p w:rsidR="00BF1A5C" w:rsidRPr="00C77F77" w:rsidP="00CE52A6" w14:paraId="681E9B3E"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sidRPr="00C77F77">
              <w:rPr>
                <w:rFonts w:ascii="Times New Roman" w:hAnsi="Times New Roman"/>
              </w:rPr>
              <w:t>8.75</w:t>
            </w:r>
          </w:p>
        </w:tc>
        <w:tc>
          <w:tcPr>
            <w:tcW w:w="1678" w:type="dxa"/>
          </w:tcPr>
          <w:p w:rsidR="00BF1A5C" w:rsidRPr="00C77F77" w:rsidP="00CE52A6" w14:paraId="79369527" w14:textId="076D2A9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rPr>
              <w:t>74,375</w:t>
            </w:r>
          </w:p>
        </w:tc>
      </w:tr>
      <w:tr w14:paraId="10982324" w14:textId="77777777" w:rsidTr="00EA1EEB">
        <w:tblPrEx>
          <w:tblW w:w="9655" w:type="dxa"/>
          <w:tblInd w:w="712" w:type="dxa"/>
          <w:tblLayout w:type="fixed"/>
          <w:tblCellMar>
            <w:top w:w="29" w:type="dxa"/>
            <w:left w:w="29" w:type="dxa"/>
            <w:bottom w:w="29" w:type="dxa"/>
            <w:right w:w="29" w:type="dxa"/>
          </w:tblCellMar>
          <w:tblLook w:val="0000"/>
        </w:tblPrEx>
        <w:trPr>
          <w:cantSplit/>
        </w:trPr>
        <w:tc>
          <w:tcPr>
            <w:tcW w:w="2002" w:type="dxa"/>
          </w:tcPr>
          <w:p w:rsidR="0006754E" w:rsidRPr="00C77F77" w:rsidP="0043794A" w14:paraId="5E3056A8"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C77F77">
              <w:rPr>
                <w:rFonts w:ascii="Times New Roman" w:hAnsi="Times New Roman"/>
              </w:rPr>
              <w:t xml:space="preserve">Financial Report for Projects/Programs </w:t>
            </w:r>
          </w:p>
        </w:tc>
        <w:tc>
          <w:tcPr>
            <w:tcW w:w="1474" w:type="dxa"/>
          </w:tcPr>
          <w:p w:rsidR="0006754E" w:rsidRPr="00C77F77" w:rsidP="00CE52A6" w14:paraId="7F794FBB" w14:textId="6D04EA51">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rPr>
              <w:t>100</w:t>
            </w:r>
          </w:p>
        </w:tc>
        <w:tc>
          <w:tcPr>
            <w:tcW w:w="1474" w:type="dxa"/>
          </w:tcPr>
          <w:p w:rsidR="0006754E" w:rsidRPr="00C77F77" w:rsidP="00CE52A6" w14:paraId="6BF4BDEE" w14:textId="695E1B1A">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rPr>
              <w:t>85</w:t>
            </w:r>
          </w:p>
        </w:tc>
        <w:tc>
          <w:tcPr>
            <w:tcW w:w="1580" w:type="dxa"/>
          </w:tcPr>
          <w:p w:rsidR="0006754E" w:rsidRPr="00C77F77" w:rsidP="00CE52A6" w14:paraId="27273D30" w14:textId="001CC188">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rPr>
              <w:t>8500</w:t>
            </w:r>
          </w:p>
        </w:tc>
        <w:tc>
          <w:tcPr>
            <w:tcW w:w="1447" w:type="dxa"/>
          </w:tcPr>
          <w:p w:rsidR="0006754E" w:rsidRPr="00C77F77" w:rsidP="00CE52A6" w14:paraId="2763194E"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sidRPr="00C77F77">
              <w:rPr>
                <w:rFonts w:ascii="Times New Roman" w:hAnsi="Times New Roman"/>
              </w:rPr>
              <w:t>8</w:t>
            </w:r>
            <w:r w:rsidRPr="00C77F77" w:rsidR="0043794A">
              <w:rPr>
                <w:rFonts w:ascii="Times New Roman" w:hAnsi="Times New Roman"/>
              </w:rPr>
              <w:t>.4</w:t>
            </w:r>
            <w:r w:rsidRPr="00C77F77" w:rsidR="00E03977">
              <w:rPr>
                <w:rFonts w:ascii="Times New Roman" w:hAnsi="Times New Roman"/>
              </w:rPr>
              <w:t>0</w:t>
            </w:r>
          </w:p>
        </w:tc>
        <w:tc>
          <w:tcPr>
            <w:tcW w:w="1678" w:type="dxa"/>
          </w:tcPr>
          <w:p w:rsidR="0006754E" w:rsidRPr="00C77F77" w:rsidP="00CE52A6" w14:paraId="1FCE8806" w14:textId="22A09D6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rPr>
              <w:t>71,400</w:t>
            </w:r>
          </w:p>
        </w:tc>
      </w:tr>
      <w:tr w14:paraId="1514E217" w14:textId="4F08AE88" w:rsidTr="00EA1EEB">
        <w:tblPrEx>
          <w:tblW w:w="9655" w:type="dxa"/>
          <w:tblInd w:w="712" w:type="dxa"/>
          <w:tblLayout w:type="fixed"/>
          <w:tblCellMar>
            <w:top w:w="29" w:type="dxa"/>
            <w:left w:w="29" w:type="dxa"/>
            <w:bottom w:w="29" w:type="dxa"/>
            <w:right w:w="29" w:type="dxa"/>
          </w:tblCellMar>
          <w:tblLook w:val="0000"/>
        </w:tblPrEx>
        <w:trPr>
          <w:cantSplit/>
        </w:trPr>
        <w:tc>
          <w:tcPr>
            <w:tcW w:w="2002" w:type="dxa"/>
          </w:tcPr>
          <w:p w:rsidR="00BF1A5C" w:rsidRPr="00C77F77" w:rsidP="0043794A" w14:paraId="6328EFFD"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C77F77">
              <w:rPr>
                <w:rFonts w:ascii="Times New Roman" w:hAnsi="Times New Roman"/>
              </w:rPr>
              <w:t>OGFM Supplemental Form</w:t>
            </w:r>
          </w:p>
        </w:tc>
        <w:tc>
          <w:tcPr>
            <w:tcW w:w="1474" w:type="dxa"/>
          </w:tcPr>
          <w:p w:rsidR="00BF1A5C" w:rsidRPr="00C77F77" w:rsidP="00CE52A6" w14:paraId="348BB0D3"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sidRPr="00C77F77">
              <w:rPr>
                <w:rFonts w:ascii="Times New Roman" w:hAnsi="Times New Roman"/>
              </w:rPr>
              <w:t>51</w:t>
            </w:r>
          </w:p>
        </w:tc>
        <w:tc>
          <w:tcPr>
            <w:tcW w:w="1474" w:type="dxa"/>
          </w:tcPr>
          <w:p w:rsidR="00BF1A5C" w:rsidRPr="00C77F77" w:rsidP="00CE52A6" w14:paraId="6E0B686A"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sidRPr="00C77F77">
              <w:rPr>
                <w:rFonts w:ascii="Times New Roman" w:hAnsi="Times New Roman"/>
              </w:rPr>
              <w:t>1</w:t>
            </w:r>
          </w:p>
        </w:tc>
        <w:tc>
          <w:tcPr>
            <w:tcW w:w="1580" w:type="dxa"/>
          </w:tcPr>
          <w:p w:rsidR="00BF1A5C" w:rsidRPr="00C77F77" w:rsidP="00CE52A6" w14:paraId="46B19B93"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sidRPr="00C77F77">
              <w:rPr>
                <w:rFonts w:ascii="Times New Roman" w:hAnsi="Times New Roman"/>
              </w:rPr>
              <w:t>51</w:t>
            </w:r>
          </w:p>
        </w:tc>
        <w:tc>
          <w:tcPr>
            <w:tcW w:w="1447" w:type="dxa"/>
          </w:tcPr>
          <w:p w:rsidR="00BF1A5C" w:rsidRPr="00C77F77" w:rsidP="00CE52A6" w14:paraId="26AA33FD"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sidRPr="00C77F77">
              <w:rPr>
                <w:rFonts w:ascii="Times New Roman" w:hAnsi="Times New Roman"/>
              </w:rPr>
              <w:t>9.2</w:t>
            </w:r>
            <w:r w:rsidRPr="00C77F77" w:rsidR="00E03977">
              <w:rPr>
                <w:rFonts w:ascii="Times New Roman" w:hAnsi="Times New Roman"/>
              </w:rPr>
              <w:t>0</w:t>
            </w:r>
          </w:p>
        </w:tc>
        <w:tc>
          <w:tcPr>
            <w:tcW w:w="1678" w:type="dxa"/>
          </w:tcPr>
          <w:p w:rsidR="00BF1A5C" w:rsidRPr="00C77F77" w:rsidP="00CE52A6" w14:paraId="6A9945BA"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sidRPr="00C77F77">
              <w:rPr>
                <w:rFonts w:ascii="Times New Roman" w:hAnsi="Times New Roman"/>
              </w:rPr>
              <w:t>469</w:t>
            </w:r>
          </w:p>
        </w:tc>
      </w:tr>
      <w:tr w14:paraId="2BF4A2B9" w14:textId="67728367" w:rsidTr="00EA1EEB">
        <w:tblPrEx>
          <w:tblW w:w="9655" w:type="dxa"/>
          <w:tblInd w:w="712" w:type="dxa"/>
          <w:tblLayout w:type="fixed"/>
          <w:tblCellMar>
            <w:top w:w="29" w:type="dxa"/>
            <w:left w:w="29" w:type="dxa"/>
            <w:bottom w:w="29" w:type="dxa"/>
            <w:right w:w="29" w:type="dxa"/>
          </w:tblCellMar>
          <w:tblLook w:val="0000"/>
        </w:tblPrEx>
        <w:trPr>
          <w:cantSplit/>
        </w:trPr>
        <w:tc>
          <w:tcPr>
            <w:tcW w:w="2002" w:type="dxa"/>
          </w:tcPr>
          <w:p w:rsidR="00BF1A5C" w:rsidRPr="00DC7A2A" w:rsidP="00854CD7" w14:paraId="5D3246F3"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b/>
                <w:bCs/>
                <w:i/>
              </w:rPr>
            </w:pPr>
            <w:r w:rsidRPr="00DC7A2A">
              <w:rPr>
                <w:rFonts w:ascii="Times New Roman" w:hAnsi="Times New Roman"/>
                <w:b/>
                <w:bCs/>
                <w:i/>
                <w:iCs/>
              </w:rPr>
              <w:t>Total</w:t>
            </w:r>
          </w:p>
        </w:tc>
        <w:tc>
          <w:tcPr>
            <w:tcW w:w="1474" w:type="dxa"/>
          </w:tcPr>
          <w:p w:rsidR="00BF1A5C" w:rsidRPr="00DC7A2A" w:rsidP="00060E03" w14:paraId="6CD8B3C3" w14:textId="0D699ED0">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center"/>
              <w:rPr>
                <w:rFonts w:ascii="Times New Roman" w:hAnsi="Times New Roman"/>
                <w:b/>
                <w:bCs/>
                <w:i/>
              </w:rPr>
            </w:pPr>
            <w:r>
              <w:rPr>
                <w:rFonts w:ascii="Times New Roman" w:hAnsi="Times New Roman"/>
                <w:b/>
                <w:bCs/>
                <w:i/>
              </w:rPr>
              <w:t>100</w:t>
            </w:r>
          </w:p>
        </w:tc>
        <w:tc>
          <w:tcPr>
            <w:tcW w:w="1474" w:type="dxa"/>
          </w:tcPr>
          <w:p w:rsidR="00BF1A5C" w:rsidRPr="00DC7A2A" w:rsidP="00CE52A6" w14:paraId="507537B9" w14:textId="369AEDAF">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b/>
                <w:bCs/>
                <w:i/>
              </w:rPr>
            </w:pPr>
            <w:r>
              <w:rPr>
                <w:rFonts w:ascii="Times New Roman" w:hAnsi="Times New Roman"/>
                <w:b/>
                <w:bCs/>
                <w:i/>
              </w:rPr>
              <w:t>19</w:t>
            </w:r>
            <w:r w:rsidR="007414AD">
              <w:rPr>
                <w:rFonts w:ascii="Times New Roman" w:hAnsi="Times New Roman"/>
                <w:b/>
                <w:bCs/>
                <w:i/>
              </w:rPr>
              <w:t>3</w:t>
            </w:r>
          </w:p>
        </w:tc>
        <w:tc>
          <w:tcPr>
            <w:tcW w:w="1580" w:type="dxa"/>
          </w:tcPr>
          <w:p w:rsidR="00BF1A5C" w:rsidRPr="00DC7A2A" w:rsidP="00CE52A6" w14:paraId="3BE7A606" w14:textId="00E42D5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b/>
                <w:bCs/>
                <w:i/>
              </w:rPr>
            </w:pPr>
            <w:r>
              <w:rPr>
                <w:rFonts w:ascii="Times New Roman" w:hAnsi="Times New Roman"/>
                <w:b/>
                <w:bCs/>
                <w:i/>
              </w:rPr>
              <w:t>19,201</w:t>
            </w:r>
          </w:p>
        </w:tc>
        <w:tc>
          <w:tcPr>
            <w:tcW w:w="1447" w:type="dxa"/>
          </w:tcPr>
          <w:p w:rsidR="00BF1A5C" w:rsidRPr="00DC7A2A" w:rsidP="00CE52A6" w14:paraId="40D90AA6" w14:textId="07E94EA0">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b/>
                <w:bCs/>
                <w:i/>
              </w:rPr>
            </w:pPr>
            <w:r>
              <w:rPr>
                <w:rFonts w:ascii="Times New Roman" w:hAnsi="Times New Roman"/>
                <w:b/>
                <w:bCs/>
                <w:i/>
              </w:rPr>
              <w:t>137.25</w:t>
            </w:r>
          </w:p>
        </w:tc>
        <w:tc>
          <w:tcPr>
            <w:tcW w:w="1678" w:type="dxa"/>
          </w:tcPr>
          <w:p w:rsidR="00BF1A5C" w:rsidRPr="00DC7A2A" w:rsidP="00CE52A6" w14:paraId="617A4D4E" w14:textId="0BF8E1C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b/>
                <w:bCs/>
                <w:i/>
              </w:rPr>
            </w:pPr>
            <w:r>
              <w:rPr>
                <w:rFonts w:ascii="Times New Roman" w:hAnsi="Times New Roman"/>
                <w:b/>
                <w:bCs/>
                <w:i/>
                <w:iCs/>
              </w:rPr>
              <w:t>172,464</w:t>
            </w:r>
          </w:p>
        </w:tc>
      </w:tr>
    </w:tbl>
    <w:p w:rsidR="00BF1A5C" w:rsidP="0028136A" w14:paraId="63135092"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p>
    <w:p w:rsidR="0028136A" w:rsidP="0028136A" w14:paraId="7706E82C" w14:textId="53B4576D">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firstLine="720"/>
        <w:rPr>
          <w:rFonts w:ascii="Times New Roman" w:hAnsi="Times New Roman"/>
        </w:rPr>
      </w:pPr>
      <w:r>
        <w:rPr>
          <w:rFonts w:ascii="Times New Roman" w:hAnsi="Times New Roman"/>
        </w:rPr>
        <w:t xml:space="preserve">NRS - Annualized Respondent Cost based on Data Collection Hour Burden Estimates </w:t>
      </w:r>
    </w:p>
    <w:p w:rsidR="0028136A" w:rsidRPr="00456FFC" w:rsidP="0028136A" w14:paraId="5F05D8D8"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firstLine="720"/>
        <w:rPr>
          <w:rFonts w:ascii="Times New Roman" w:hAnsi="Times New Roman"/>
        </w:rPr>
      </w:pPr>
      <w:r>
        <w:rPr>
          <w:rFonts w:ascii="Times New Roman" w:hAnsi="Times New Roman"/>
        </w:rPr>
        <w:t>Table 2</w:t>
      </w:r>
    </w:p>
    <w:tbl>
      <w:tblPr>
        <w:tblW w:w="8706"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000"/>
      </w:tblPr>
      <w:tblGrid>
        <w:gridCol w:w="2215"/>
        <w:gridCol w:w="1308"/>
        <w:gridCol w:w="1070"/>
        <w:gridCol w:w="1253"/>
        <w:gridCol w:w="1320"/>
        <w:gridCol w:w="1540"/>
      </w:tblGrid>
      <w:tr w14:paraId="593BC2D0" w14:textId="77777777" w:rsidTr="0069579F">
        <w:tblPrEx>
          <w:tblW w:w="8706"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000"/>
        </w:tblPrEx>
        <w:trPr>
          <w:cantSplit/>
          <w:trHeight w:val="554"/>
          <w:tblHeader/>
        </w:trPr>
        <w:tc>
          <w:tcPr>
            <w:tcW w:w="2215" w:type="dxa"/>
            <w:vAlign w:val="center"/>
          </w:tcPr>
          <w:p w:rsidR="0028136A" w:rsidRPr="00CE52A6" w:rsidP="00CE52A6" w14:paraId="7E5CAFDB"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b/>
                <w:bCs/>
              </w:rPr>
            </w:pPr>
            <w:r w:rsidRPr="00CE52A6">
              <w:rPr>
                <w:rFonts w:ascii="Times New Roman" w:hAnsi="Times New Roman"/>
                <w:b/>
                <w:bCs/>
              </w:rPr>
              <w:t>Form Description</w:t>
            </w:r>
          </w:p>
        </w:tc>
        <w:tc>
          <w:tcPr>
            <w:tcW w:w="1308" w:type="dxa"/>
            <w:vAlign w:val="center"/>
          </w:tcPr>
          <w:p w:rsidR="0028136A" w:rsidRPr="00CE52A6" w:rsidP="00CC5F9F" w14:paraId="44D35926" w14:textId="6F9D7C5E">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b/>
                <w:bCs/>
              </w:rPr>
            </w:pPr>
            <w:r>
              <w:rPr>
                <w:rFonts w:ascii="Times New Roman" w:hAnsi="Times New Roman"/>
                <w:b/>
                <w:bCs/>
              </w:rPr>
              <w:t>Avg. Hourly Wage</w:t>
            </w:r>
            <w:r w:rsidR="00463CC0">
              <w:rPr>
                <w:rFonts w:ascii="Times New Roman" w:hAnsi="Times New Roman"/>
                <w:b/>
                <w:bCs/>
              </w:rPr>
              <w:t>*</w:t>
            </w:r>
          </w:p>
        </w:tc>
        <w:tc>
          <w:tcPr>
            <w:tcW w:w="1070" w:type="dxa"/>
            <w:vAlign w:val="center"/>
          </w:tcPr>
          <w:p w:rsidR="0028136A" w:rsidRPr="00CE52A6" w:rsidP="00CC5F9F" w14:paraId="7B0FD28E" w14:textId="3EFF0AD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b/>
                <w:bCs/>
              </w:rPr>
            </w:pPr>
            <w:r>
              <w:rPr>
                <w:rFonts w:ascii="Times New Roman" w:hAnsi="Times New Roman"/>
                <w:b/>
                <w:bCs/>
              </w:rPr>
              <w:t xml:space="preserve">Avg. </w:t>
            </w:r>
            <w:r w:rsidRPr="00CE52A6" w:rsidR="002D6BD7">
              <w:rPr>
                <w:rFonts w:ascii="Times New Roman" w:hAnsi="Times New Roman"/>
                <w:b/>
                <w:bCs/>
              </w:rPr>
              <w:t>Hour</w:t>
            </w:r>
            <w:r w:rsidR="002D6BD7">
              <w:rPr>
                <w:rFonts w:ascii="Times New Roman" w:hAnsi="Times New Roman"/>
                <w:b/>
                <w:bCs/>
              </w:rPr>
              <w:t>s</w:t>
            </w:r>
            <w:r w:rsidR="00B56B71">
              <w:rPr>
                <w:rFonts w:ascii="Times New Roman" w:hAnsi="Times New Roman"/>
                <w:b/>
                <w:bCs/>
              </w:rPr>
              <w:t>/</w:t>
            </w:r>
            <w:r w:rsidRPr="00CE52A6" w:rsidR="002D6BD7">
              <w:rPr>
                <w:rFonts w:ascii="Times New Roman" w:hAnsi="Times New Roman"/>
                <w:b/>
                <w:bCs/>
              </w:rPr>
              <w:t xml:space="preserve"> </w:t>
            </w:r>
            <w:r w:rsidR="00B56B71">
              <w:rPr>
                <w:rFonts w:ascii="Times New Roman" w:hAnsi="Times New Roman"/>
                <w:b/>
                <w:bCs/>
              </w:rPr>
              <w:t>Response</w:t>
            </w:r>
          </w:p>
        </w:tc>
        <w:tc>
          <w:tcPr>
            <w:tcW w:w="1253" w:type="dxa"/>
            <w:vAlign w:val="center"/>
          </w:tcPr>
          <w:p w:rsidR="0028136A" w:rsidRPr="00CE52A6" w:rsidP="00CC5F9F" w14:paraId="290D83EE" w14:textId="1C7A3EE0">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b/>
                <w:bCs/>
              </w:rPr>
            </w:pPr>
            <w:r>
              <w:rPr>
                <w:rFonts w:ascii="Times New Roman" w:hAnsi="Times New Roman"/>
                <w:b/>
                <w:bCs/>
              </w:rPr>
              <w:t>Total</w:t>
            </w:r>
          </w:p>
        </w:tc>
        <w:tc>
          <w:tcPr>
            <w:tcW w:w="1320" w:type="dxa"/>
            <w:vAlign w:val="center"/>
          </w:tcPr>
          <w:p w:rsidR="0028136A" w:rsidRPr="00CE52A6" w:rsidP="00CC5F9F" w14:paraId="068AFC22" w14:textId="0058EE81">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b/>
                <w:bCs/>
              </w:rPr>
            </w:pPr>
            <w:r>
              <w:rPr>
                <w:rFonts w:ascii="Times New Roman" w:hAnsi="Times New Roman"/>
                <w:b/>
                <w:bCs/>
              </w:rPr>
              <w:t>Total Responses/</w:t>
            </w:r>
            <w:r w:rsidRPr="00CE52A6">
              <w:rPr>
                <w:rFonts w:ascii="Times New Roman" w:hAnsi="Times New Roman"/>
                <w:b/>
                <w:bCs/>
              </w:rPr>
              <w:t xml:space="preserve"> </w:t>
            </w:r>
            <w:r>
              <w:rPr>
                <w:rFonts w:ascii="Times New Roman" w:hAnsi="Times New Roman"/>
                <w:b/>
                <w:bCs/>
              </w:rPr>
              <w:t>Year</w:t>
            </w:r>
          </w:p>
        </w:tc>
        <w:tc>
          <w:tcPr>
            <w:tcW w:w="1540" w:type="dxa"/>
            <w:vAlign w:val="center"/>
          </w:tcPr>
          <w:p w:rsidR="0028136A" w:rsidRPr="00CE52A6" w:rsidP="00CC5F9F" w14:paraId="1CF76072"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b/>
                <w:bCs/>
              </w:rPr>
            </w:pPr>
            <w:r w:rsidRPr="00CE52A6">
              <w:rPr>
                <w:rFonts w:ascii="Times New Roman" w:hAnsi="Times New Roman"/>
                <w:b/>
                <w:bCs/>
              </w:rPr>
              <w:t>Annual Cost Burden</w:t>
            </w:r>
          </w:p>
        </w:tc>
      </w:tr>
      <w:tr w14:paraId="04BBBBEA" w14:textId="77777777" w:rsidTr="0069579F">
        <w:tblPrEx>
          <w:tblW w:w="8706" w:type="dxa"/>
          <w:tblInd w:w="712" w:type="dxa"/>
          <w:tblLayout w:type="fixed"/>
          <w:tblCellMar>
            <w:top w:w="29" w:type="dxa"/>
            <w:left w:w="29" w:type="dxa"/>
            <w:bottom w:w="29" w:type="dxa"/>
            <w:right w:w="29" w:type="dxa"/>
          </w:tblCellMar>
          <w:tblLook w:val="0000"/>
        </w:tblPrEx>
        <w:trPr>
          <w:cantSplit/>
          <w:trHeight w:val="554"/>
        </w:trPr>
        <w:tc>
          <w:tcPr>
            <w:tcW w:w="2215" w:type="dxa"/>
          </w:tcPr>
          <w:p w:rsidR="00CC5F9F" w:rsidRPr="00C77F77" w:rsidP="00CC5F9F" w14:paraId="64AD97C0"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C77F77">
              <w:rPr>
                <w:rFonts w:ascii="Times New Roman" w:hAnsi="Times New Roman"/>
              </w:rPr>
              <w:t>Plan of Work</w:t>
            </w:r>
          </w:p>
        </w:tc>
        <w:tc>
          <w:tcPr>
            <w:tcW w:w="1308" w:type="dxa"/>
          </w:tcPr>
          <w:p w:rsidR="00CC5F9F" w:rsidRPr="00C77F77" w:rsidP="00CE52A6" w14:paraId="72A39A0E" w14:textId="3547399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rPr>
              <w:t>$50.92</w:t>
            </w:r>
          </w:p>
        </w:tc>
        <w:tc>
          <w:tcPr>
            <w:tcW w:w="1070" w:type="dxa"/>
          </w:tcPr>
          <w:p w:rsidR="00CC5F9F" w:rsidRPr="00C77F77" w:rsidP="00CE52A6" w14:paraId="095A0E37" w14:textId="71C45C1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color w:val="000000"/>
              </w:rPr>
              <w:t>36.60</w:t>
            </w:r>
          </w:p>
        </w:tc>
        <w:tc>
          <w:tcPr>
            <w:tcW w:w="1253" w:type="dxa"/>
          </w:tcPr>
          <w:p w:rsidR="00CC5F9F" w:rsidRPr="00C77F77" w:rsidP="00CE52A6" w14:paraId="5EE002A9" w14:textId="38DD5D95">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rPr>
              <w:t>$1,864.00</w:t>
            </w:r>
          </w:p>
        </w:tc>
        <w:tc>
          <w:tcPr>
            <w:tcW w:w="1320" w:type="dxa"/>
          </w:tcPr>
          <w:p w:rsidR="00CC5F9F" w:rsidRPr="00C77F77" w:rsidP="00CE52A6" w14:paraId="52D2ED74" w14:textId="233E041E">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rPr>
              <w:t>75</w:t>
            </w:r>
            <w:r w:rsidRPr="00CE52A6">
              <w:rPr>
                <w:rFonts w:ascii="Times New Roman" w:hAnsi="Times New Roman"/>
              </w:rPr>
              <w:t xml:space="preserve"> </w:t>
            </w:r>
          </w:p>
        </w:tc>
        <w:tc>
          <w:tcPr>
            <w:tcW w:w="1540" w:type="dxa"/>
          </w:tcPr>
          <w:p w:rsidR="00CC5F9F" w:rsidRPr="00C77F77" w:rsidP="00CE52A6" w14:paraId="00EC4FBD" w14:textId="0037E579">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sidRPr="00CE52A6">
              <w:rPr>
                <w:rFonts w:ascii="Times New Roman" w:hAnsi="Times New Roman"/>
              </w:rPr>
              <w:t xml:space="preserve"> $1</w:t>
            </w:r>
            <w:r w:rsidR="00551F62">
              <w:rPr>
                <w:rFonts w:ascii="Times New Roman" w:hAnsi="Times New Roman"/>
              </w:rPr>
              <w:t>39,775</w:t>
            </w:r>
            <w:r w:rsidR="00EF2A53">
              <w:rPr>
                <w:rFonts w:ascii="Times New Roman" w:hAnsi="Times New Roman"/>
              </w:rPr>
              <w:t>.00</w:t>
            </w:r>
            <w:r w:rsidRPr="00CE52A6">
              <w:rPr>
                <w:rFonts w:ascii="Times New Roman" w:hAnsi="Times New Roman"/>
              </w:rPr>
              <w:t xml:space="preserve"> </w:t>
            </w:r>
          </w:p>
        </w:tc>
      </w:tr>
      <w:tr w14:paraId="766EE21B" w14:textId="77777777" w:rsidTr="0069579F">
        <w:tblPrEx>
          <w:tblW w:w="8706" w:type="dxa"/>
          <w:tblInd w:w="712" w:type="dxa"/>
          <w:tblLayout w:type="fixed"/>
          <w:tblCellMar>
            <w:top w:w="29" w:type="dxa"/>
            <w:left w:w="29" w:type="dxa"/>
            <w:bottom w:w="29" w:type="dxa"/>
            <w:right w:w="29" w:type="dxa"/>
          </w:tblCellMar>
          <w:tblLook w:val="0000"/>
        </w:tblPrEx>
        <w:trPr>
          <w:cantSplit/>
          <w:trHeight w:val="554"/>
        </w:trPr>
        <w:tc>
          <w:tcPr>
            <w:tcW w:w="2215" w:type="dxa"/>
          </w:tcPr>
          <w:p w:rsidR="00CC5F9F" w:rsidRPr="00C77F77" w:rsidP="00CC5F9F" w14:paraId="3124A09B"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C77F77">
              <w:rPr>
                <w:rFonts w:ascii="Times New Roman" w:hAnsi="Times New Roman"/>
              </w:rPr>
              <w:t>Annual Report of Accomplishments and Results</w:t>
            </w:r>
          </w:p>
        </w:tc>
        <w:tc>
          <w:tcPr>
            <w:tcW w:w="1308" w:type="dxa"/>
          </w:tcPr>
          <w:p w:rsidR="00CC5F9F" w:rsidRPr="00C77F77" w:rsidP="00CE52A6" w14:paraId="653219CE" w14:textId="52CFA470">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rPr>
              <w:t>$50.92</w:t>
            </w:r>
          </w:p>
        </w:tc>
        <w:tc>
          <w:tcPr>
            <w:tcW w:w="1070" w:type="dxa"/>
          </w:tcPr>
          <w:p w:rsidR="00CC5F9F" w:rsidRPr="00C77F77" w:rsidP="00CE52A6" w14:paraId="4E14D6EE" w14:textId="353EA76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color w:val="000000"/>
              </w:rPr>
              <w:t>65</w:t>
            </w:r>
          </w:p>
        </w:tc>
        <w:tc>
          <w:tcPr>
            <w:tcW w:w="1253" w:type="dxa"/>
          </w:tcPr>
          <w:p w:rsidR="00CC5F9F" w:rsidRPr="00C77F77" w:rsidP="00CE52A6" w14:paraId="10863797" w14:textId="01F0C1F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rPr>
              <w:t>$3,310.00</w:t>
            </w:r>
          </w:p>
        </w:tc>
        <w:tc>
          <w:tcPr>
            <w:tcW w:w="1320" w:type="dxa"/>
          </w:tcPr>
          <w:p w:rsidR="00CC5F9F" w:rsidRPr="00C77F77" w:rsidP="00CE52A6" w14:paraId="080F4824" w14:textId="00E6EF1D">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rPr>
              <w:t>75</w:t>
            </w:r>
            <w:r w:rsidRPr="00CE52A6">
              <w:rPr>
                <w:rFonts w:ascii="Times New Roman" w:hAnsi="Times New Roman"/>
              </w:rPr>
              <w:t xml:space="preserve"> </w:t>
            </w:r>
          </w:p>
        </w:tc>
        <w:tc>
          <w:tcPr>
            <w:tcW w:w="1540" w:type="dxa"/>
          </w:tcPr>
          <w:p w:rsidR="00CC5F9F" w:rsidRPr="00C77F77" w:rsidP="00CE52A6" w14:paraId="4D4F4DF7" w14:textId="003E4A66">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sidRPr="00CE52A6">
              <w:rPr>
                <w:rFonts w:ascii="Times New Roman" w:hAnsi="Times New Roman"/>
              </w:rPr>
              <w:t xml:space="preserve"> $</w:t>
            </w:r>
            <w:r w:rsidR="00195D11">
              <w:rPr>
                <w:rFonts w:ascii="Times New Roman" w:hAnsi="Times New Roman"/>
              </w:rPr>
              <w:t>248,250</w:t>
            </w:r>
            <w:r w:rsidR="00EF2A53">
              <w:rPr>
                <w:rFonts w:ascii="Times New Roman" w:hAnsi="Times New Roman"/>
              </w:rPr>
              <w:t>.00</w:t>
            </w:r>
            <w:r w:rsidRPr="00CE52A6">
              <w:rPr>
                <w:rFonts w:ascii="Times New Roman" w:hAnsi="Times New Roman"/>
              </w:rPr>
              <w:t xml:space="preserve"> </w:t>
            </w:r>
          </w:p>
        </w:tc>
      </w:tr>
      <w:tr w14:paraId="0C8BE5D7" w14:textId="77777777" w:rsidTr="0069579F">
        <w:tblPrEx>
          <w:tblW w:w="8706" w:type="dxa"/>
          <w:tblInd w:w="712" w:type="dxa"/>
          <w:tblLayout w:type="fixed"/>
          <w:tblCellMar>
            <w:top w:w="29" w:type="dxa"/>
            <w:left w:w="29" w:type="dxa"/>
            <w:bottom w:w="29" w:type="dxa"/>
            <w:right w:w="29" w:type="dxa"/>
          </w:tblCellMar>
          <w:tblLook w:val="0000"/>
        </w:tblPrEx>
        <w:trPr>
          <w:cantSplit/>
          <w:trHeight w:val="284"/>
        </w:trPr>
        <w:tc>
          <w:tcPr>
            <w:tcW w:w="2215" w:type="dxa"/>
          </w:tcPr>
          <w:p w:rsidR="00CC5F9F" w:rsidRPr="00C77F77" w:rsidP="00CC5F9F" w14:paraId="16E51CCC"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C77F77">
              <w:rPr>
                <w:rFonts w:ascii="Times New Roman" w:hAnsi="Times New Roman"/>
              </w:rPr>
              <w:t>Project/Program Initiation</w:t>
            </w:r>
          </w:p>
        </w:tc>
        <w:tc>
          <w:tcPr>
            <w:tcW w:w="1308" w:type="dxa"/>
          </w:tcPr>
          <w:p w:rsidR="00CC5F9F" w:rsidRPr="00C77F77" w:rsidP="00CE52A6" w14:paraId="6E8E82AB" w14:textId="3A3A7B51">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rPr>
              <w:t>$50.92</w:t>
            </w:r>
          </w:p>
        </w:tc>
        <w:tc>
          <w:tcPr>
            <w:tcW w:w="1070" w:type="dxa"/>
          </w:tcPr>
          <w:p w:rsidR="00CC5F9F" w:rsidRPr="00CE52A6" w:rsidP="00CE52A6" w14:paraId="6C37BBAD" w14:textId="1358B481">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color w:val="000000"/>
              </w:rPr>
            </w:pPr>
            <w:r>
              <w:rPr>
                <w:rFonts w:ascii="Times New Roman" w:hAnsi="Times New Roman"/>
                <w:color w:val="000000"/>
              </w:rPr>
              <w:t>9.30</w:t>
            </w:r>
            <w:r w:rsidRPr="00C77F77">
              <w:rPr>
                <w:rFonts w:ascii="Times New Roman" w:hAnsi="Times New Roman"/>
                <w:color w:val="000000"/>
              </w:rPr>
              <w:t xml:space="preserve"> </w:t>
            </w:r>
          </w:p>
        </w:tc>
        <w:tc>
          <w:tcPr>
            <w:tcW w:w="1253" w:type="dxa"/>
          </w:tcPr>
          <w:p w:rsidR="00CC5F9F" w:rsidRPr="00C77F77" w:rsidP="00CE52A6" w14:paraId="3127C8DF" w14:textId="216385EA">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rPr>
              <w:t>$474.00</w:t>
            </w:r>
          </w:p>
        </w:tc>
        <w:tc>
          <w:tcPr>
            <w:tcW w:w="1320" w:type="dxa"/>
          </w:tcPr>
          <w:p w:rsidR="00CC5F9F" w:rsidRPr="00C77F77" w:rsidP="00CE52A6" w14:paraId="5E51D193" w14:textId="40BFA18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rPr>
              <w:t>2000</w:t>
            </w:r>
            <w:r w:rsidRPr="00CE52A6">
              <w:rPr>
                <w:rFonts w:ascii="Times New Roman" w:hAnsi="Times New Roman"/>
              </w:rPr>
              <w:t xml:space="preserve"> </w:t>
            </w:r>
          </w:p>
        </w:tc>
        <w:tc>
          <w:tcPr>
            <w:tcW w:w="1540" w:type="dxa"/>
          </w:tcPr>
          <w:p w:rsidR="00CC5F9F" w:rsidRPr="00C77F77" w:rsidP="00CE52A6" w14:paraId="03E1E7F2" w14:textId="4C88CAD0">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sidRPr="00CE52A6">
              <w:rPr>
                <w:rFonts w:ascii="Times New Roman" w:hAnsi="Times New Roman"/>
              </w:rPr>
              <w:t xml:space="preserve"> $</w:t>
            </w:r>
            <w:r w:rsidR="007D1E35">
              <w:rPr>
                <w:rFonts w:ascii="Times New Roman" w:hAnsi="Times New Roman"/>
              </w:rPr>
              <w:t>948,000</w:t>
            </w:r>
            <w:r w:rsidR="003B4A3D">
              <w:rPr>
                <w:rFonts w:ascii="Times New Roman" w:hAnsi="Times New Roman"/>
              </w:rPr>
              <w:t>.00</w:t>
            </w:r>
            <w:r w:rsidRPr="00CE52A6">
              <w:rPr>
                <w:rFonts w:ascii="Times New Roman" w:hAnsi="Times New Roman"/>
              </w:rPr>
              <w:t xml:space="preserve"> </w:t>
            </w:r>
          </w:p>
        </w:tc>
      </w:tr>
      <w:tr w14:paraId="45B88571" w14:textId="77777777" w:rsidTr="0069579F">
        <w:tblPrEx>
          <w:tblW w:w="8706" w:type="dxa"/>
          <w:tblInd w:w="712" w:type="dxa"/>
          <w:tblLayout w:type="fixed"/>
          <w:tblCellMar>
            <w:top w:w="29" w:type="dxa"/>
            <w:left w:w="29" w:type="dxa"/>
            <w:bottom w:w="29" w:type="dxa"/>
            <w:right w:w="29" w:type="dxa"/>
          </w:tblCellMar>
          <w:tblLook w:val="0000"/>
        </w:tblPrEx>
        <w:trPr>
          <w:cantSplit/>
          <w:trHeight w:val="269"/>
        </w:trPr>
        <w:tc>
          <w:tcPr>
            <w:tcW w:w="2215" w:type="dxa"/>
          </w:tcPr>
          <w:p w:rsidR="00CC5F9F" w:rsidRPr="00C77F77" w:rsidP="00CC5F9F" w14:paraId="6DFD220C"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C77F77">
              <w:rPr>
                <w:rFonts w:ascii="Times New Roman" w:hAnsi="Times New Roman"/>
              </w:rPr>
              <w:t>Project/Program Results</w:t>
            </w:r>
          </w:p>
        </w:tc>
        <w:tc>
          <w:tcPr>
            <w:tcW w:w="1308" w:type="dxa"/>
          </w:tcPr>
          <w:p w:rsidR="00CC5F9F" w:rsidRPr="00C77F77" w:rsidP="00CE52A6" w14:paraId="2310285D" w14:textId="4ED8081A">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rPr>
              <w:t>$50.92</w:t>
            </w:r>
          </w:p>
        </w:tc>
        <w:tc>
          <w:tcPr>
            <w:tcW w:w="1070" w:type="dxa"/>
          </w:tcPr>
          <w:p w:rsidR="00CC5F9F" w:rsidRPr="00CE52A6" w:rsidP="00CE52A6" w14:paraId="3DE930F5" w14:textId="4C5B17D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color w:val="000000"/>
              </w:rPr>
            </w:pPr>
            <w:r>
              <w:rPr>
                <w:rFonts w:ascii="Times New Roman" w:hAnsi="Times New Roman"/>
                <w:color w:val="000000"/>
              </w:rPr>
              <w:t>8.75</w:t>
            </w:r>
            <w:r w:rsidRPr="00C77F77">
              <w:rPr>
                <w:rFonts w:ascii="Times New Roman" w:hAnsi="Times New Roman"/>
                <w:color w:val="000000"/>
              </w:rPr>
              <w:t xml:space="preserve"> </w:t>
            </w:r>
          </w:p>
        </w:tc>
        <w:tc>
          <w:tcPr>
            <w:tcW w:w="1253" w:type="dxa"/>
          </w:tcPr>
          <w:p w:rsidR="00CC5F9F" w:rsidRPr="00C77F77" w:rsidP="00CE52A6" w14:paraId="3607F12F" w14:textId="5DAF23B1">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rPr>
              <w:t>$4</w:t>
            </w:r>
            <w:r w:rsidR="005A1B4D">
              <w:rPr>
                <w:rFonts w:ascii="Times New Roman" w:hAnsi="Times New Roman"/>
              </w:rPr>
              <w:t>46</w:t>
            </w:r>
            <w:r>
              <w:rPr>
                <w:rFonts w:ascii="Times New Roman" w:hAnsi="Times New Roman"/>
              </w:rPr>
              <w:t>.00</w:t>
            </w:r>
          </w:p>
        </w:tc>
        <w:tc>
          <w:tcPr>
            <w:tcW w:w="1320" w:type="dxa"/>
          </w:tcPr>
          <w:p w:rsidR="00CC5F9F" w:rsidRPr="00C77F77" w:rsidP="00CE52A6" w14:paraId="69BC6B2B" w14:textId="22F9362A">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rPr>
              <w:t>85</w:t>
            </w:r>
            <w:r w:rsidR="00794255">
              <w:rPr>
                <w:rFonts w:ascii="Times New Roman" w:hAnsi="Times New Roman"/>
              </w:rPr>
              <w:t>00</w:t>
            </w:r>
            <w:r w:rsidRPr="00CE52A6">
              <w:rPr>
                <w:rFonts w:ascii="Times New Roman" w:hAnsi="Times New Roman"/>
              </w:rPr>
              <w:t xml:space="preserve"> </w:t>
            </w:r>
          </w:p>
        </w:tc>
        <w:tc>
          <w:tcPr>
            <w:tcW w:w="1540" w:type="dxa"/>
          </w:tcPr>
          <w:p w:rsidR="00CC5F9F" w:rsidRPr="00C77F77" w:rsidP="00CE52A6" w14:paraId="7C683B51" w14:textId="4D9F9C35">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rPr>
              <w:t>$</w:t>
            </w:r>
            <w:r w:rsidR="003B4A3D">
              <w:rPr>
                <w:rFonts w:ascii="Times New Roman" w:hAnsi="Times New Roman"/>
              </w:rPr>
              <w:t>3,791,000</w:t>
            </w:r>
            <w:r w:rsidR="007E216A">
              <w:rPr>
                <w:rFonts w:ascii="Times New Roman" w:hAnsi="Times New Roman"/>
              </w:rPr>
              <w:t>.00</w:t>
            </w:r>
          </w:p>
        </w:tc>
      </w:tr>
      <w:tr w14:paraId="0121CFB1" w14:textId="77777777" w:rsidTr="0069579F">
        <w:tblPrEx>
          <w:tblW w:w="8706" w:type="dxa"/>
          <w:tblInd w:w="712" w:type="dxa"/>
          <w:tblLayout w:type="fixed"/>
          <w:tblCellMar>
            <w:top w:w="29" w:type="dxa"/>
            <w:left w:w="29" w:type="dxa"/>
            <w:bottom w:w="29" w:type="dxa"/>
            <w:right w:w="29" w:type="dxa"/>
          </w:tblCellMar>
          <w:tblLook w:val="0000"/>
        </w:tblPrEx>
        <w:trPr>
          <w:cantSplit/>
          <w:trHeight w:val="269"/>
        </w:trPr>
        <w:tc>
          <w:tcPr>
            <w:tcW w:w="2215" w:type="dxa"/>
          </w:tcPr>
          <w:p w:rsidR="00CC5F9F" w:rsidRPr="00C77F77" w:rsidP="00CC5F9F" w14:paraId="52E412FF"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C77F77">
              <w:rPr>
                <w:rFonts w:ascii="Times New Roman" w:hAnsi="Times New Roman"/>
              </w:rPr>
              <w:t xml:space="preserve">Financial Report for Projects/Programs </w:t>
            </w:r>
          </w:p>
        </w:tc>
        <w:tc>
          <w:tcPr>
            <w:tcW w:w="1308" w:type="dxa"/>
          </w:tcPr>
          <w:p w:rsidR="00CC5F9F" w:rsidRPr="00C77F77" w:rsidP="00CE52A6" w14:paraId="12B99D67" w14:textId="48EC3665">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rPr>
              <w:t>$34.11</w:t>
            </w:r>
          </w:p>
        </w:tc>
        <w:tc>
          <w:tcPr>
            <w:tcW w:w="1070" w:type="dxa"/>
          </w:tcPr>
          <w:p w:rsidR="00CC5F9F" w:rsidRPr="00C77F77" w:rsidP="00CE52A6" w14:paraId="75D826F2" w14:textId="37348340">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color w:val="000000"/>
              </w:rPr>
              <w:t>8.40</w:t>
            </w:r>
          </w:p>
        </w:tc>
        <w:tc>
          <w:tcPr>
            <w:tcW w:w="1253" w:type="dxa"/>
          </w:tcPr>
          <w:p w:rsidR="00CC5F9F" w:rsidRPr="00C77F77" w:rsidP="00CE52A6" w14:paraId="005B0A67" w14:textId="749BFA00">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rPr>
              <w:t>$287.00</w:t>
            </w:r>
          </w:p>
        </w:tc>
        <w:tc>
          <w:tcPr>
            <w:tcW w:w="1320" w:type="dxa"/>
          </w:tcPr>
          <w:p w:rsidR="00CC5F9F" w:rsidRPr="00C77F77" w:rsidP="00CE52A6" w14:paraId="3FAAC7E4" w14:textId="1ED2C458">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rPr>
              <w:t>85</w:t>
            </w:r>
            <w:r w:rsidR="00C351BF">
              <w:rPr>
                <w:rFonts w:ascii="Times New Roman" w:hAnsi="Times New Roman"/>
              </w:rPr>
              <w:t>00</w:t>
            </w:r>
            <w:r w:rsidRPr="00CE52A6">
              <w:rPr>
                <w:rFonts w:ascii="Times New Roman" w:hAnsi="Times New Roman"/>
              </w:rPr>
              <w:t xml:space="preserve"> </w:t>
            </w:r>
          </w:p>
        </w:tc>
        <w:tc>
          <w:tcPr>
            <w:tcW w:w="1540" w:type="dxa"/>
          </w:tcPr>
          <w:p w:rsidR="00CC5F9F" w:rsidRPr="00C77F77" w:rsidP="00CE52A6" w14:paraId="15C351B2" w14:textId="16C31EA4">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sidRPr="00CE52A6">
              <w:rPr>
                <w:rFonts w:ascii="Times New Roman" w:hAnsi="Times New Roman"/>
              </w:rPr>
              <w:t xml:space="preserve"> $</w:t>
            </w:r>
            <w:r w:rsidR="00F81432">
              <w:rPr>
                <w:rFonts w:ascii="Times New Roman" w:hAnsi="Times New Roman"/>
              </w:rPr>
              <w:t>2,439,500</w:t>
            </w:r>
            <w:r w:rsidRPr="00CE52A6">
              <w:rPr>
                <w:rFonts w:ascii="Times New Roman" w:hAnsi="Times New Roman"/>
              </w:rPr>
              <w:t xml:space="preserve">.00 </w:t>
            </w:r>
          </w:p>
        </w:tc>
      </w:tr>
      <w:tr w14:paraId="4CF3D6B9" w14:textId="77777777" w:rsidTr="0069579F">
        <w:tblPrEx>
          <w:tblW w:w="8706" w:type="dxa"/>
          <w:tblInd w:w="712" w:type="dxa"/>
          <w:tblLayout w:type="fixed"/>
          <w:tblCellMar>
            <w:top w:w="29" w:type="dxa"/>
            <w:left w:w="29" w:type="dxa"/>
            <w:bottom w:w="29" w:type="dxa"/>
            <w:right w:w="29" w:type="dxa"/>
          </w:tblCellMar>
          <w:tblLook w:val="0000"/>
        </w:tblPrEx>
        <w:trPr>
          <w:cantSplit/>
          <w:trHeight w:val="284"/>
        </w:trPr>
        <w:tc>
          <w:tcPr>
            <w:tcW w:w="2215" w:type="dxa"/>
          </w:tcPr>
          <w:p w:rsidR="00CC5F9F" w:rsidRPr="00C77F77" w:rsidP="00CC5F9F" w14:paraId="09296B5B"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C77F77">
              <w:rPr>
                <w:rFonts w:ascii="Times New Roman" w:hAnsi="Times New Roman"/>
              </w:rPr>
              <w:t>OGFM Supplemental Form</w:t>
            </w:r>
          </w:p>
        </w:tc>
        <w:tc>
          <w:tcPr>
            <w:tcW w:w="1308" w:type="dxa"/>
          </w:tcPr>
          <w:p w:rsidR="00CC5F9F" w:rsidRPr="00C77F77" w:rsidP="00CE52A6" w14:paraId="1508426D" w14:textId="61C9F3F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rPr>
              <w:t>$34.1</w:t>
            </w:r>
            <w:r w:rsidRPr="00C77F77">
              <w:rPr>
                <w:rFonts w:ascii="Times New Roman" w:hAnsi="Times New Roman"/>
              </w:rPr>
              <w:t>1</w:t>
            </w:r>
          </w:p>
        </w:tc>
        <w:tc>
          <w:tcPr>
            <w:tcW w:w="1070" w:type="dxa"/>
          </w:tcPr>
          <w:p w:rsidR="00CC5F9F" w:rsidRPr="00C77F77" w:rsidP="00CE52A6" w14:paraId="78E90FB2" w14:textId="4FC6D4E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color w:val="000000"/>
              </w:rPr>
              <w:t>9.20</w:t>
            </w:r>
          </w:p>
        </w:tc>
        <w:tc>
          <w:tcPr>
            <w:tcW w:w="1253" w:type="dxa"/>
          </w:tcPr>
          <w:p w:rsidR="00CC5F9F" w:rsidRPr="00C77F77" w:rsidP="00CE52A6" w14:paraId="200C1BC9" w14:textId="19E1D44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rPr>
              <w:t>$314.00</w:t>
            </w:r>
          </w:p>
        </w:tc>
        <w:tc>
          <w:tcPr>
            <w:tcW w:w="1320" w:type="dxa"/>
          </w:tcPr>
          <w:p w:rsidR="00CC5F9F" w:rsidRPr="00C77F77" w:rsidP="00CE52A6" w14:paraId="0B92B07C" w14:textId="079A143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Pr>
                <w:rFonts w:ascii="Times New Roman" w:hAnsi="Times New Roman"/>
              </w:rPr>
              <w:t>51</w:t>
            </w:r>
            <w:r w:rsidRPr="00CE52A6">
              <w:rPr>
                <w:rFonts w:ascii="Times New Roman" w:hAnsi="Times New Roman"/>
              </w:rPr>
              <w:t xml:space="preserve"> </w:t>
            </w:r>
          </w:p>
        </w:tc>
        <w:tc>
          <w:tcPr>
            <w:tcW w:w="1540" w:type="dxa"/>
          </w:tcPr>
          <w:p w:rsidR="00CC5F9F" w:rsidRPr="00C77F77" w:rsidP="00CE52A6" w14:paraId="15893CF2" w14:textId="3D057890">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rPr>
            </w:pPr>
            <w:r w:rsidRPr="00CE52A6">
              <w:rPr>
                <w:rFonts w:ascii="Times New Roman" w:hAnsi="Times New Roman"/>
              </w:rPr>
              <w:t xml:space="preserve"> $1</w:t>
            </w:r>
            <w:r w:rsidR="00E06A01">
              <w:rPr>
                <w:rFonts w:ascii="Times New Roman" w:hAnsi="Times New Roman"/>
              </w:rPr>
              <w:t>6,014.00</w:t>
            </w:r>
            <w:r w:rsidRPr="00CE52A6">
              <w:rPr>
                <w:rFonts w:ascii="Times New Roman" w:hAnsi="Times New Roman"/>
              </w:rPr>
              <w:t xml:space="preserve"> </w:t>
            </w:r>
          </w:p>
        </w:tc>
      </w:tr>
      <w:tr w14:paraId="3F0756C5" w14:textId="77777777" w:rsidTr="0069579F">
        <w:tblPrEx>
          <w:tblW w:w="8706" w:type="dxa"/>
          <w:tblInd w:w="712" w:type="dxa"/>
          <w:tblLayout w:type="fixed"/>
          <w:tblCellMar>
            <w:top w:w="29" w:type="dxa"/>
            <w:left w:w="29" w:type="dxa"/>
            <w:bottom w:w="29" w:type="dxa"/>
            <w:right w:w="29" w:type="dxa"/>
          </w:tblCellMar>
          <w:tblLook w:val="0000"/>
        </w:tblPrEx>
        <w:trPr>
          <w:cantSplit/>
          <w:trHeight w:val="269"/>
        </w:trPr>
        <w:tc>
          <w:tcPr>
            <w:tcW w:w="2215" w:type="dxa"/>
          </w:tcPr>
          <w:p w:rsidR="00CC5F9F" w:rsidRPr="00CE52A6" w:rsidP="00CC5F9F" w14:paraId="418143A2"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i/>
                <w:iCs/>
              </w:rPr>
            </w:pPr>
            <w:r w:rsidRPr="00CE52A6">
              <w:rPr>
                <w:rFonts w:ascii="Times New Roman" w:hAnsi="Times New Roman"/>
                <w:i/>
                <w:iCs/>
              </w:rPr>
              <w:t>Total</w:t>
            </w:r>
          </w:p>
        </w:tc>
        <w:tc>
          <w:tcPr>
            <w:tcW w:w="1308" w:type="dxa"/>
            <w:vAlign w:val="center"/>
          </w:tcPr>
          <w:p w:rsidR="00CC5F9F" w:rsidRPr="00CE52A6" w:rsidP="00CC5F9F" w14:paraId="170C822F"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i/>
                <w:iCs/>
              </w:rPr>
            </w:pPr>
            <w:r w:rsidRPr="00CE52A6">
              <w:rPr>
                <w:rFonts w:ascii="Times New Roman" w:hAnsi="Times New Roman"/>
                <w:b/>
                <w:bCs/>
                <w:i/>
                <w:iCs/>
                <w:color w:val="000000"/>
              </w:rPr>
              <w:t> </w:t>
            </w:r>
          </w:p>
        </w:tc>
        <w:tc>
          <w:tcPr>
            <w:tcW w:w="1070" w:type="dxa"/>
            <w:vAlign w:val="center"/>
          </w:tcPr>
          <w:p w:rsidR="00CC5F9F" w:rsidRPr="00CE52A6" w:rsidP="00CC5F9F" w14:paraId="55EB00DE"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i/>
                <w:iCs/>
              </w:rPr>
            </w:pPr>
            <w:r w:rsidRPr="00CE52A6">
              <w:rPr>
                <w:rFonts w:ascii="Times New Roman" w:hAnsi="Times New Roman"/>
                <w:b/>
                <w:bCs/>
                <w:i/>
                <w:iCs/>
                <w:color w:val="000000"/>
              </w:rPr>
              <w:t> </w:t>
            </w:r>
          </w:p>
        </w:tc>
        <w:tc>
          <w:tcPr>
            <w:tcW w:w="1253" w:type="dxa"/>
            <w:vAlign w:val="center"/>
          </w:tcPr>
          <w:p w:rsidR="00CC5F9F" w:rsidRPr="00CE52A6" w:rsidP="00CC5F9F" w14:paraId="338D1C8A"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i/>
                <w:iCs/>
              </w:rPr>
            </w:pPr>
            <w:r w:rsidRPr="00CE52A6">
              <w:rPr>
                <w:rFonts w:ascii="Times New Roman" w:hAnsi="Times New Roman"/>
                <w:b/>
                <w:bCs/>
                <w:i/>
                <w:iCs/>
                <w:color w:val="000000"/>
              </w:rPr>
              <w:t> </w:t>
            </w:r>
          </w:p>
        </w:tc>
        <w:tc>
          <w:tcPr>
            <w:tcW w:w="1320" w:type="dxa"/>
            <w:vAlign w:val="center"/>
          </w:tcPr>
          <w:p w:rsidR="00CC5F9F" w:rsidRPr="00CE52A6" w:rsidP="00CC5F9F" w14:paraId="478CB672"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i/>
                <w:iCs/>
              </w:rPr>
            </w:pPr>
          </w:p>
        </w:tc>
        <w:tc>
          <w:tcPr>
            <w:tcW w:w="1540" w:type="dxa"/>
          </w:tcPr>
          <w:p w:rsidR="00CC5F9F" w:rsidRPr="00CE52A6" w:rsidP="00CE52A6" w14:paraId="7C4004DC" w14:textId="0D0E2061">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right"/>
              <w:rPr>
                <w:rFonts w:ascii="Times New Roman" w:hAnsi="Times New Roman"/>
                <w:i/>
                <w:iCs/>
              </w:rPr>
            </w:pPr>
            <w:r w:rsidRPr="00CE52A6">
              <w:rPr>
                <w:rFonts w:ascii="Times New Roman" w:hAnsi="Times New Roman"/>
                <w:i/>
                <w:iCs/>
              </w:rPr>
              <w:t xml:space="preserve"> $</w:t>
            </w:r>
            <w:r w:rsidR="00FB7D77">
              <w:rPr>
                <w:rFonts w:ascii="Times New Roman" w:hAnsi="Times New Roman"/>
                <w:i/>
                <w:iCs/>
              </w:rPr>
              <w:t>7,582,539</w:t>
            </w:r>
            <w:r w:rsidRPr="00CE52A6">
              <w:rPr>
                <w:rFonts w:ascii="Times New Roman" w:hAnsi="Times New Roman"/>
                <w:i/>
                <w:iCs/>
              </w:rPr>
              <w:t>.0</w:t>
            </w:r>
            <w:r w:rsidR="00A82FA8">
              <w:rPr>
                <w:rFonts w:ascii="Times New Roman" w:hAnsi="Times New Roman"/>
                <w:i/>
                <w:iCs/>
              </w:rPr>
              <w:t>0</w:t>
            </w:r>
            <w:r w:rsidRPr="00CE52A6">
              <w:rPr>
                <w:rFonts w:ascii="Times New Roman" w:hAnsi="Times New Roman"/>
                <w:i/>
                <w:iCs/>
              </w:rPr>
              <w:t xml:space="preserve"> </w:t>
            </w:r>
          </w:p>
        </w:tc>
      </w:tr>
    </w:tbl>
    <w:p w:rsidR="001E6336" w:rsidP="00CE52A6" w14:paraId="0E0212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8"/>
        <w:rPr>
          <w:rFonts w:ascii="Times New Roman" w:hAnsi="Times New Roman" w:cs="Goudy Old Style"/>
        </w:rPr>
      </w:pPr>
    </w:p>
    <w:p w:rsidR="001E6336" w:rsidP="00CE52A6" w14:paraId="4D4F9843" w14:textId="353082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8"/>
        <w:rPr>
          <w:rFonts w:ascii="Times New Roman" w:hAnsi="Times New Roman" w:cs="Goudy Old Style"/>
        </w:rPr>
      </w:pPr>
      <w:r w:rsidRPr="00456FFC">
        <w:rPr>
          <w:rFonts w:ascii="Times New Roman" w:hAnsi="Times New Roman" w:cs="Goudy Old Style"/>
        </w:rPr>
        <w:t>ANNUALIZED COSTS TO RESPONDENTS</w:t>
      </w:r>
    </w:p>
    <w:p w:rsidR="001E6336" w:rsidP="00CE52A6" w14:paraId="0B8818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8"/>
        <w:rPr>
          <w:rFonts w:ascii="Times New Roman" w:hAnsi="Times New Roman" w:cs="Goudy Old Style"/>
        </w:rPr>
      </w:pPr>
    </w:p>
    <w:p w:rsidR="0028136A" w:rsidP="00CE52A6" w14:paraId="17989E4F" w14:textId="76BBEC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8"/>
        <w:rPr>
          <w:rFonts w:ascii="Times New Roman" w:hAnsi="Times New Roman" w:cs="Goudy Old Style"/>
        </w:rPr>
      </w:pPr>
      <w:r>
        <w:rPr>
          <w:rFonts w:ascii="Times New Roman" w:hAnsi="Times New Roman" w:cs="Goudy Old Style"/>
        </w:rPr>
        <w:tab/>
        <w:t xml:space="preserve">*Hourly labor rate for the </w:t>
      </w:r>
      <w:r w:rsidR="00CC5F9F">
        <w:rPr>
          <w:rFonts w:ascii="Times New Roman" w:hAnsi="Times New Roman" w:cs="Goudy Old Style"/>
        </w:rPr>
        <w:t xml:space="preserve">Plan of Work, Annual Report of Accomplishments and Results, </w:t>
      </w:r>
      <w:r>
        <w:rPr>
          <w:rFonts w:ascii="Times New Roman" w:hAnsi="Times New Roman" w:cs="Goudy Old Style"/>
        </w:rPr>
        <w:t>Project</w:t>
      </w:r>
      <w:r w:rsidR="00CC5F9F">
        <w:rPr>
          <w:rFonts w:ascii="Times New Roman" w:hAnsi="Times New Roman" w:cs="Goudy Old Style"/>
        </w:rPr>
        <w:t>/Program</w:t>
      </w:r>
      <w:r>
        <w:rPr>
          <w:rFonts w:ascii="Times New Roman" w:hAnsi="Times New Roman" w:cs="Goudy Old Style"/>
        </w:rPr>
        <w:t xml:space="preserve"> Initiation, </w:t>
      </w:r>
      <w:r w:rsidR="00CC5F9F">
        <w:rPr>
          <w:rFonts w:ascii="Times New Roman" w:hAnsi="Times New Roman" w:cs="Goudy Old Style"/>
        </w:rPr>
        <w:t xml:space="preserve">and Project/Program Results </w:t>
      </w:r>
      <w:r>
        <w:rPr>
          <w:rFonts w:ascii="Times New Roman" w:hAnsi="Times New Roman" w:cs="Goudy Old Style"/>
        </w:rPr>
        <w:t>are</w:t>
      </w:r>
      <w:r w:rsidR="00CC5F9F">
        <w:rPr>
          <w:rFonts w:ascii="Times New Roman" w:hAnsi="Times New Roman" w:cs="Goudy Old Style"/>
        </w:rPr>
        <w:t xml:space="preserve"> </w:t>
      </w:r>
      <w:r>
        <w:rPr>
          <w:rFonts w:ascii="Times New Roman" w:hAnsi="Times New Roman" w:cs="Goudy Old Style"/>
        </w:rPr>
        <w:t xml:space="preserve">derived from </w:t>
      </w:r>
      <w:r w:rsidRPr="001D7CA2" w:rsidR="004947D3">
        <w:rPr>
          <w:rFonts w:ascii="Times New Roman" w:hAnsi="Times New Roman"/>
        </w:rPr>
        <w:t>BLS.gov Postsecondary Teacher</w:t>
      </w:r>
      <w:r>
        <w:rPr>
          <w:rFonts w:ascii="Times New Roman" w:hAnsi="Times New Roman" w:cs="Goudy Old Style"/>
        </w:rPr>
        <w:t xml:space="preserve"> 202</w:t>
      </w:r>
      <w:r w:rsidR="0042511D">
        <w:rPr>
          <w:rFonts w:ascii="Times New Roman" w:hAnsi="Times New Roman" w:cs="Goudy Old Style"/>
        </w:rPr>
        <w:t>2</w:t>
      </w:r>
      <w:r>
        <w:rPr>
          <w:rFonts w:ascii="Times New Roman" w:hAnsi="Times New Roman" w:cs="Goudy Old Style"/>
        </w:rPr>
        <w:t xml:space="preserve"> Median Pay</w:t>
      </w:r>
      <w:r w:rsidR="006C6B2B">
        <w:rPr>
          <w:rFonts w:ascii="Times New Roman" w:hAnsi="Times New Roman" w:cs="Goudy Old Style"/>
        </w:rPr>
        <w:t xml:space="preserve">. </w:t>
      </w:r>
      <w:r>
        <w:rPr>
          <w:rFonts w:ascii="Times New Roman" w:hAnsi="Times New Roman" w:cs="Goudy Old Style"/>
        </w:rPr>
        <w:t xml:space="preserve">Hourly labor rate for the Financial Report </w:t>
      </w:r>
      <w:r w:rsidR="00CC5F9F">
        <w:rPr>
          <w:rFonts w:ascii="Times New Roman" w:hAnsi="Times New Roman" w:cs="Goudy Old Style"/>
        </w:rPr>
        <w:t xml:space="preserve">for Projects/Programs and OGFM Supplemental Form </w:t>
      </w:r>
      <w:r>
        <w:rPr>
          <w:rFonts w:ascii="Times New Roman" w:hAnsi="Times New Roman" w:cs="Goudy Old Style"/>
        </w:rPr>
        <w:t xml:space="preserve">is derived </w:t>
      </w:r>
      <w:r w:rsidRPr="001D7CA2" w:rsidR="004947D3">
        <w:rPr>
          <w:rFonts w:ascii="Times New Roman" w:hAnsi="Times New Roman"/>
        </w:rPr>
        <w:t>from BLS.gov Bookkeeping, Accounting, and Auditing Clerks</w:t>
      </w:r>
      <w:r>
        <w:rPr>
          <w:rFonts w:ascii="Times New Roman" w:hAnsi="Times New Roman" w:cs="Goudy Old Style"/>
        </w:rPr>
        <w:t xml:space="preserve"> 202</w:t>
      </w:r>
      <w:r w:rsidR="000057A5">
        <w:rPr>
          <w:rFonts w:ascii="Times New Roman" w:hAnsi="Times New Roman" w:cs="Goudy Old Style"/>
        </w:rPr>
        <w:t>2</w:t>
      </w:r>
      <w:r>
        <w:rPr>
          <w:rFonts w:ascii="Times New Roman" w:hAnsi="Times New Roman" w:cs="Goudy Old Style"/>
        </w:rPr>
        <w:t xml:space="preserve"> Media</w:t>
      </w:r>
      <w:r w:rsidR="006C6B2B">
        <w:rPr>
          <w:rFonts w:ascii="Times New Roman" w:hAnsi="Times New Roman" w:cs="Goudy Old Style"/>
        </w:rPr>
        <w:t>n Pay</w:t>
      </w:r>
      <w:r>
        <w:rPr>
          <w:rFonts w:ascii="Times New Roman" w:hAnsi="Times New Roman" w:cs="Goudy Old Style"/>
        </w:rPr>
        <w:t>.</w:t>
      </w:r>
      <w:r w:rsidRPr="00D145A2" w:rsidR="00D145A2">
        <w:rPr>
          <w:rFonts w:ascii="Times New Roman" w:hAnsi="Times New Roman" w:cs="Goudy Old Style"/>
        </w:rPr>
        <w:t xml:space="preserve"> </w:t>
      </w:r>
      <w:r w:rsidR="00D145A2">
        <w:rPr>
          <w:rFonts w:ascii="Times New Roman" w:hAnsi="Times New Roman" w:cs="Goudy Old Style"/>
        </w:rPr>
        <w:t>Th</w:t>
      </w:r>
      <w:r w:rsidR="00E14975">
        <w:rPr>
          <w:rFonts w:ascii="Times New Roman" w:hAnsi="Times New Roman" w:cs="Goudy Old Style"/>
        </w:rPr>
        <w:t>ese</w:t>
      </w:r>
      <w:r w:rsidR="00D145A2">
        <w:rPr>
          <w:rFonts w:ascii="Times New Roman" w:hAnsi="Times New Roman" w:cs="Goudy Old Style"/>
        </w:rPr>
        <w:t xml:space="preserve"> estimate</w:t>
      </w:r>
      <w:r w:rsidR="00E14975">
        <w:rPr>
          <w:rFonts w:ascii="Times New Roman" w:hAnsi="Times New Roman" w:cs="Goudy Old Style"/>
        </w:rPr>
        <w:t>s</w:t>
      </w:r>
      <w:r w:rsidR="00D145A2">
        <w:rPr>
          <w:rFonts w:ascii="Times New Roman" w:hAnsi="Times New Roman" w:cs="Goudy Old Style"/>
        </w:rPr>
        <w:t xml:space="preserve"> accounts for the cost of fringe benefits for the respondents.</w:t>
      </w:r>
    </w:p>
    <w:p w:rsidR="00507D13" w14:paraId="4A0C38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812258" w14:paraId="51D05CF0" w14:textId="039857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sidRPr="00456FFC">
        <w:rPr>
          <w:rFonts w:ascii="Times New Roman" w:hAnsi="Times New Roman" w:cs="Goudy Old Style"/>
        </w:rPr>
        <w:t>13.</w:t>
      </w:r>
      <w:r w:rsidRPr="00456FFC" w:rsidR="001519BC">
        <w:rPr>
          <w:rFonts w:ascii="Times New Roman" w:hAnsi="Times New Roman" w:cs="Goudy Old Style"/>
        </w:rPr>
        <w:tab/>
      </w:r>
      <w:r w:rsidRPr="00456FFC">
        <w:rPr>
          <w:rFonts w:ascii="Times New Roman" w:hAnsi="Times New Roman" w:cs="Goudy Old Style"/>
        </w:rPr>
        <w:t>CAPITAL/STARTUP COSTS</w:t>
      </w:r>
    </w:p>
    <w:p w:rsidR="00812258" w14:paraId="418A3E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5C7C2C" w:rsidRPr="000A409E" w:rsidP="00CC5F9F" w14:paraId="6F99041C" w14:textId="5120B0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rPr>
      </w:pPr>
      <w:r w:rsidRPr="000A409E">
        <w:rPr>
          <w:rFonts w:ascii="Times New Roman" w:hAnsi="Times New Roman" w:cs="Goudy Old Style"/>
        </w:rPr>
        <w:t xml:space="preserve">There </w:t>
      </w:r>
      <w:r w:rsidRPr="000A409E" w:rsidR="003677A1">
        <w:rPr>
          <w:rFonts w:ascii="Times New Roman" w:hAnsi="Times New Roman" w:cs="Goudy Old Style"/>
        </w:rPr>
        <w:t>are</w:t>
      </w:r>
      <w:r w:rsidRPr="000A409E" w:rsidR="000A2103">
        <w:rPr>
          <w:rFonts w:ascii="Times New Roman" w:hAnsi="Times New Roman" w:cs="Goudy Old Style"/>
        </w:rPr>
        <w:t xml:space="preserve"> no capital</w:t>
      </w:r>
      <w:r w:rsidR="00A073D5">
        <w:rPr>
          <w:rFonts w:ascii="Times New Roman" w:hAnsi="Times New Roman" w:cs="Goudy Old Style"/>
        </w:rPr>
        <w:t xml:space="preserve"> or startup costs.</w:t>
      </w:r>
    </w:p>
    <w:p w:rsidR="00975BD8" w14:paraId="74C0D4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812258" w14:paraId="32614D3E" w14:textId="1DF901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sidRPr="00456FFC">
        <w:rPr>
          <w:rFonts w:ascii="Times New Roman" w:hAnsi="Times New Roman" w:cs="Goudy Old Style"/>
        </w:rPr>
        <w:t>14.</w:t>
      </w:r>
      <w:r w:rsidRPr="00456FFC">
        <w:rPr>
          <w:rFonts w:ascii="Times New Roman" w:hAnsi="Times New Roman" w:cs="Goudy Old Style"/>
        </w:rPr>
        <w:tab/>
        <w:t>ANNUALIZED COST TO THE FEDERAL GOVERNMENT</w:t>
      </w:r>
    </w:p>
    <w:p w:rsidR="00812258" w14:paraId="59DD1F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CC5F9F" w:rsidP="00CA429C" w14:paraId="0C4FBB0A" w14:textId="227C1D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3D2C02">
        <w:rPr>
          <w:rFonts w:ascii="Times New Roman" w:hAnsi="Times New Roman"/>
        </w:rPr>
        <w:t>The annualized cost of the NIFA support staff is detailed in Table 3</w:t>
      </w:r>
      <w:r w:rsidR="0069579F">
        <w:rPr>
          <w:rFonts w:ascii="Times New Roman" w:hAnsi="Times New Roman"/>
        </w:rPr>
        <w:t xml:space="preserve"> below</w:t>
      </w:r>
      <w:r w:rsidRPr="003D2C02">
        <w:rPr>
          <w:rFonts w:ascii="Times New Roman" w:hAnsi="Times New Roman"/>
        </w:rPr>
        <w:t xml:space="preserve">. The approximate annualized cost of the support staff hours is </w:t>
      </w:r>
      <w:r w:rsidRPr="00362325" w:rsidR="00E03977">
        <w:rPr>
          <w:rFonts w:ascii="Times New Roman" w:hAnsi="Times New Roman"/>
        </w:rPr>
        <w:t>$227,260.</w:t>
      </w:r>
      <w:r w:rsidR="004414B2">
        <w:rPr>
          <w:rFonts w:ascii="Times New Roman" w:hAnsi="Times New Roman"/>
        </w:rPr>
        <w:t>00</w:t>
      </w:r>
      <w:r w:rsidR="00A72A3A">
        <w:rPr>
          <w:rFonts w:ascii="Times New Roman" w:hAnsi="Times New Roman"/>
        </w:rPr>
        <w:t xml:space="preserve">. </w:t>
      </w:r>
      <w:r w:rsidRPr="003D2C02">
        <w:rPr>
          <w:rFonts w:ascii="Times New Roman" w:hAnsi="Times New Roman"/>
        </w:rPr>
        <w:t xml:space="preserve">In addition to these costs, the information collected in </w:t>
      </w:r>
      <w:r w:rsidRPr="003D2C02" w:rsidR="003D2C02">
        <w:rPr>
          <w:rFonts w:ascii="Times New Roman" w:hAnsi="Times New Roman"/>
        </w:rPr>
        <w:t xml:space="preserve">NRS </w:t>
      </w:r>
      <w:r w:rsidRPr="003D2C02">
        <w:rPr>
          <w:rFonts w:ascii="Times New Roman" w:hAnsi="Times New Roman"/>
        </w:rPr>
        <w:t xml:space="preserve">is reviewed by NIFA staff after respondents submit the report forms in the system. Table 4 details the estimated annualized cost of these report form reviews, which equals </w:t>
      </w:r>
      <w:r w:rsidRPr="003D2C02" w:rsidR="003D2C02">
        <w:rPr>
          <w:rFonts w:ascii="Times New Roman" w:hAnsi="Times New Roman"/>
        </w:rPr>
        <w:t>$</w:t>
      </w:r>
      <w:r w:rsidR="006568CD">
        <w:rPr>
          <w:rFonts w:ascii="Times New Roman" w:hAnsi="Times New Roman"/>
        </w:rPr>
        <w:t>54,190</w:t>
      </w:r>
      <w:r w:rsidRPr="00E03977" w:rsidR="00E03977">
        <w:rPr>
          <w:rFonts w:ascii="Times New Roman" w:hAnsi="Times New Roman"/>
        </w:rPr>
        <w:t>.</w:t>
      </w:r>
      <w:r w:rsidR="006568CD">
        <w:rPr>
          <w:rFonts w:ascii="Times New Roman" w:hAnsi="Times New Roman"/>
        </w:rPr>
        <w:t>00</w:t>
      </w:r>
      <w:r w:rsidRPr="003D2C02">
        <w:rPr>
          <w:rFonts w:ascii="Times New Roman" w:hAnsi="Times New Roman"/>
        </w:rPr>
        <w:t xml:space="preserve"> annually.</w:t>
      </w:r>
      <w:r w:rsidR="00CA429C">
        <w:rPr>
          <w:rFonts w:ascii="Times New Roman" w:hAnsi="Times New Roman"/>
        </w:rPr>
        <w:t xml:space="preserve"> </w:t>
      </w:r>
      <w:r>
        <w:rPr>
          <w:rFonts w:ascii="Times New Roman" w:hAnsi="Times New Roman"/>
        </w:rPr>
        <w:t xml:space="preserve">The total estimated annualized cost to the federal government </w:t>
      </w:r>
      <w:r w:rsidRPr="00505901">
        <w:rPr>
          <w:rFonts w:ascii="Times New Roman" w:hAnsi="Times New Roman"/>
        </w:rPr>
        <w:t xml:space="preserve">is </w:t>
      </w:r>
      <w:r w:rsidRPr="00EC728D" w:rsidR="00EC728D">
        <w:rPr>
          <w:rFonts w:ascii="Times New Roman" w:hAnsi="Times New Roman"/>
        </w:rPr>
        <w:t>$</w:t>
      </w:r>
      <w:r w:rsidR="00BA6619">
        <w:rPr>
          <w:rFonts w:ascii="Times New Roman" w:hAnsi="Times New Roman"/>
        </w:rPr>
        <w:t>281,450.00</w:t>
      </w:r>
      <w:r w:rsidRPr="00505901">
        <w:rPr>
          <w:rFonts w:ascii="Times New Roman" w:hAnsi="Times New Roman"/>
        </w:rPr>
        <w:t>.</w:t>
      </w:r>
    </w:p>
    <w:p w:rsidR="00CC5F9F" w:rsidP="00CC5F9F" w14:paraId="69C73716" w14:textId="77777777">
      <w:pPr>
        <w:widowControl/>
        <w:autoSpaceDE/>
        <w:autoSpaceDN/>
        <w:adjustRightInd/>
        <w:rPr>
          <w:rFonts w:ascii="Times New Roman" w:hAnsi="Times New Roman"/>
        </w:rPr>
      </w:pPr>
    </w:p>
    <w:p w:rsidR="00CC5F9F" w:rsidP="00CC5F9F" w14:paraId="1A9939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NRS – Annualized Cost to the Federal Government for Support Staff</w:t>
      </w:r>
    </w:p>
    <w:p w:rsidR="00CC5F9F" w:rsidP="00CC5F9F" w14:paraId="0344D2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Table 3</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1710"/>
        <w:gridCol w:w="1430"/>
        <w:gridCol w:w="1530"/>
        <w:gridCol w:w="1440"/>
      </w:tblGrid>
      <w:tr w14:paraId="56087BCF" w14:textId="1204E824" w:rsidTr="00E93E37">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520" w:type="dxa"/>
            <w:shd w:val="clear" w:color="auto" w:fill="auto"/>
            <w:vAlign w:val="center"/>
          </w:tcPr>
          <w:p w:rsidR="007A465E" w:rsidRPr="00C77F77" w:rsidP="00854CD7" w14:paraId="02427E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77F77">
              <w:rPr>
                <w:rFonts w:ascii="Times New Roman" w:hAnsi="Times New Roman"/>
                <w:b/>
                <w:bCs/>
              </w:rPr>
              <w:t>Support Staff Role</w:t>
            </w:r>
          </w:p>
        </w:tc>
        <w:tc>
          <w:tcPr>
            <w:tcW w:w="1710" w:type="dxa"/>
            <w:shd w:val="clear" w:color="auto" w:fill="auto"/>
            <w:vAlign w:val="center"/>
          </w:tcPr>
          <w:p w:rsidR="007A465E" w:rsidRPr="00C77F77" w:rsidP="00854CD7" w14:paraId="4C0BFA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77F77">
              <w:rPr>
                <w:rFonts w:ascii="Times New Roman" w:hAnsi="Times New Roman"/>
                <w:b/>
                <w:bCs/>
              </w:rPr>
              <w:t>Average Staff GS Level</w:t>
            </w:r>
          </w:p>
        </w:tc>
        <w:tc>
          <w:tcPr>
            <w:tcW w:w="1430" w:type="dxa"/>
            <w:shd w:val="clear" w:color="auto" w:fill="auto"/>
            <w:vAlign w:val="center"/>
          </w:tcPr>
          <w:p w:rsidR="007A465E" w:rsidRPr="00C77F77" w:rsidP="00854CD7" w14:paraId="02A45D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77F77">
              <w:rPr>
                <w:rFonts w:ascii="Times New Roman" w:hAnsi="Times New Roman"/>
                <w:b/>
                <w:bCs/>
              </w:rPr>
              <w:t>Hours/Year</w:t>
            </w:r>
          </w:p>
        </w:tc>
        <w:tc>
          <w:tcPr>
            <w:tcW w:w="1530" w:type="dxa"/>
            <w:shd w:val="clear" w:color="auto" w:fill="auto"/>
            <w:vAlign w:val="center"/>
          </w:tcPr>
          <w:p w:rsidR="007A465E" w:rsidRPr="00C77F77" w:rsidP="00854CD7" w14:paraId="76AC92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77F77">
              <w:rPr>
                <w:rFonts w:ascii="Times New Roman" w:hAnsi="Times New Roman"/>
                <w:b/>
                <w:bCs/>
              </w:rPr>
              <w:t>Avg. Hourly Wage*</w:t>
            </w:r>
          </w:p>
        </w:tc>
        <w:tc>
          <w:tcPr>
            <w:tcW w:w="1440" w:type="dxa"/>
            <w:shd w:val="clear" w:color="auto" w:fill="auto"/>
            <w:vAlign w:val="center"/>
          </w:tcPr>
          <w:p w:rsidR="007A465E" w:rsidRPr="00C77F77" w:rsidP="00854CD7" w14:paraId="557DCC0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77F77">
              <w:rPr>
                <w:rFonts w:ascii="Times New Roman" w:hAnsi="Times New Roman"/>
                <w:b/>
                <w:bCs/>
              </w:rPr>
              <w:t>Total Yearly Cost</w:t>
            </w:r>
          </w:p>
        </w:tc>
      </w:tr>
      <w:tr w14:paraId="3BFCAE48" w14:textId="0ECCECB6" w:rsidTr="00E93E37">
        <w:tblPrEx>
          <w:tblW w:w="0" w:type="auto"/>
          <w:tblInd w:w="715" w:type="dxa"/>
          <w:tblLook w:val="04A0"/>
        </w:tblPrEx>
        <w:trPr>
          <w:cantSplit/>
        </w:trPr>
        <w:tc>
          <w:tcPr>
            <w:tcW w:w="2520" w:type="dxa"/>
            <w:shd w:val="clear" w:color="auto" w:fill="auto"/>
          </w:tcPr>
          <w:p w:rsidR="007A465E" w:rsidRPr="00C77F77" w:rsidP="00854CD7" w14:paraId="1E82A3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77F77">
              <w:rPr>
                <w:rFonts w:ascii="Times New Roman" w:hAnsi="Times New Roman"/>
              </w:rPr>
              <w:t>IT Specialist</w:t>
            </w:r>
          </w:p>
        </w:tc>
        <w:tc>
          <w:tcPr>
            <w:tcW w:w="1710" w:type="dxa"/>
            <w:shd w:val="clear" w:color="auto" w:fill="auto"/>
          </w:tcPr>
          <w:p w:rsidR="007A465E" w:rsidRPr="00C77F77" w:rsidP="00854CD7" w14:paraId="14C8E231" w14:textId="04D7E1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77F77">
              <w:rPr>
                <w:rFonts w:ascii="Times New Roman" w:hAnsi="Times New Roman"/>
              </w:rPr>
              <w:t>GS13</w:t>
            </w:r>
          </w:p>
        </w:tc>
        <w:tc>
          <w:tcPr>
            <w:tcW w:w="1430" w:type="dxa"/>
            <w:shd w:val="clear" w:color="auto" w:fill="auto"/>
          </w:tcPr>
          <w:p w:rsidR="007A465E" w:rsidRPr="00C77F77" w:rsidP="00854CD7" w14:paraId="799A2B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C77F77">
              <w:rPr>
                <w:rFonts w:ascii="Times New Roman" w:hAnsi="Times New Roman"/>
              </w:rPr>
              <w:t>690</w:t>
            </w:r>
          </w:p>
        </w:tc>
        <w:tc>
          <w:tcPr>
            <w:tcW w:w="1530" w:type="dxa"/>
            <w:shd w:val="clear" w:color="auto" w:fill="auto"/>
          </w:tcPr>
          <w:p w:rsidR="007A465E" w:rsidRPr="00C77F77" w:rsidP="00854CD7" w14:paraId="2A7DBB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C77F77">
              <w:rPr>
                <w:rFonts w:ascii="Times New Roman" w:hAnsi="Times New Roman"/>
              </w:rPr>
              <w:t>$54.26</w:t>
            </w:r>
          </w:p>
        </w:tc>
        <w:tc>
          <w:tcPr>
            <w:tcW w:w="1440" w:type="dxa"/>
            <w:shd w:val="clear" w:color="auto" w:fill="auto"/>
          </w:tcPr>
          <w:p w:rsidR="007A465E" w:rsidRPr="00C77F77" w:rsidP="00854CD7" w14:paraId="34A1BDD7" w14:textId="1C0A6C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C77F77">
              <w:rPr>
                <w:rFonts w:ascii="Times New Roman" w:hAnsi="Times New Roman"/>
              </w:rPr>
              <w:t xml:space="preserve"> $37,439.</w:t>
            </w:r>
            <w:r w:rsidR="00622B61">
              <w:rPr>
                <w:rFonts w:ascii="Times New Roman" w:hAnsi="Times New Roman"/>
              </w:rPr>
              <w:t>00</w:t>
            </w:r>
            <w:r w:rsidRPr="00C77F77" w:rsidR="00622B61">
              <w:rPr>
                <w:rFonts w:ascii="Times New Roman" w:hAnsi="Times New Roman"/>
              </w:rPr>
              <w:t xml:space="preserve"> </w:t>
            </w:r>
          </w:p>
        </w:tc>
      </w:tr>
      <w:tr w14:paraId="04B379D2" w14:textId="6B368C4C" w:rsidTr="00E93E37">
        <w:tblPrEx>
          <w:tblW w:w="0" w:type="auto"/>
          <w:tblInd w:w="715" w:type="dxa"/>
          <w:tblLook w:val="04A0"/>
        </w:tblPrEx>
        <w:trPr>
          <w:cantSplit/>
        </w:trPr>
        <w:tc>
          <w:tcPr>
            <w:tcW w:w="2520" w:type="dxa"/>
            <w:shd w:val="clear" w:color="auto" w:fill="auto"/>
          </w:tcPr>
          <w:p w:rsidR="007A465E" w:rsidRPr="00C77F77" w:rsidP="00854CD7" w14:paraId="67B6DD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77F77">
              <w:rPr>
                <w:rFonts w:ascii="Times New Roman" w:hAnsi="Times New Roman"/>
              </w:rPr>
              <w:t xml:space="preserve">Program </w:t>
            </w:r>
            <w:r w:rsidRPr="00C77F77" w:rsidR="00CE7798">
              <w:rPr>
                <w:rFonts w:ascii="Times New Roman" w:hAnsi="Times New Roman"/>
              </w:rPr>
              <w:t>Analyst</w:t>
            </w:r>
          </w:p>
        </w:tc>
        <w:tc>
          <w:tcPr>
            <w:tcW w:w="1710" w:type="dxa"/>
            <w:shd w:val="clear" w:color="auto" w:fill="auto"/>
          </w:tcPr>
          <w:p w:rsidR="007A465E" w:rsidRPr="00C77F77" w:rsidP="00854CD7" w14:paraId="6D5A175B" w14:textId="279EF6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77F77">
              <w:rPr>
                <w:rFonts w:ascii="Times New Roman" w:hAnsi="Times New Roman"/>
              </w:rPr>
              <w:t>GS12</w:t>
            </w:r>
          </w:p>
        </w:tc>
        <w:tc>
          <w:tcPr>
            <w:tcW w:w="1430" w:type="dxa"/>
            <w:shd w:val="clear" w:color="auto" w:fill="auto"/>
          </w:tcPr>
          <w:p w:rsidR="007A465E" w:rsidRPr="00C77F77" w:rsidP="00854CD7" w14:paraId="343F00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C77F77">
              <w:rPr>
                <w:rFonts w:ascii="Times New Roman" w:hAnsi="Times New Roman"/>
              </w:rPr>
              <w:t>4,160</w:t>
            </w:r>
          </w:p>
        </w:tc>
        <w:tc>
          <w:tcPr>
            <w:tcW w:w="1530" w:type="dxa"/>
            <w:shd w:val="clear" w:color="auto" w:fill="auto"/>
          </w:tcPr>
          <w:p w:rsidR="007A465E" w:rsidRPr="00C77F77" w:rsidP="00854CD7" w14:paraId="6FF21E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C77F77">
              <w:rPr>
                <w:rFonts w:ascii="Times New Roman" w:hAnsi="Times New Roman"/>
              </w:rPr>
              <w:t>$45.63</w:t>
            </w:r>
          </w:p>
        </w:tc>
        <w:tc>
          <w:tcPr>
            <w:tcW w:w="1440" w:type="dxa"/>
            <w:shd w:val="clear" w:color="auto" w:fill="auto"/>
          </w:tcPr>
          <w:p w:rsidR="007A465E" w:rsidRPr="00C77F77" w:rsidP="00854CD7" w14:paraId="369B73BA" w14:textId="3DA39C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C77F77">
              <w:rPr>
                <w:rFonts w:ascii="Times New Roman" w:hAnsi="Times New Roman"/>
              </w:rPr>
              <w:t>$189,820.</w:t>
            </w:r>
            <w:r w:rsidR="00622B61">
              <w:rPr>
                <w:rFonts w:ascii="Times New Roman" w:hAnsi="Times New Roman"/>
              </w:rPr>
              <w:t>00</w:t>
            </w:r>
            <w:r w:rsidRPr="00C77F77" w:rsidR="00622B61">
              <w:rPr>
                <w:rFonts w:ascii="Times New Roman" w:hAnsi="Times New Roman"/>
              </w:rPr>
              <w:t xml:space="preserve"> </w:t>
            </w:r>
          </w:p>
        </w:tc>
      </w:tr>
      <w:tr w14:paraId="7EAD8F00" w14:textId="09AC5A7F" w:rsidTr="00E93E37">
        <w:tblPrEx>
          <w:tblW w:w="0" w:type="auto"/>
          <w:tblInd w:w="715" w:type="dxa"/>
          <w:tblLook w:val="04A0"/>
        </w:tblPrEx>
        <w:trPr>
          <w:cantSplit/>
        </w:trPr>
        <w:tc>
          <w:tcPr>
            <w:tcW w:w="2520" w:type="dxa"/>
            <w:shd w:val="clear" w:color="auto" w:fill="auto"/>
          </w:tcPr>
          <w:p w:rsidR="007A465E" w:rsidRPr="00C77F77" w:rsidP="00854CD7" w14:paraId="745519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rPr>
            </w:pPr>
            <w:r w:rsidRPr="00C77F77">
              <w:rPr>
                <w:rFonts w:ascii="Times New Roman" w:hAnsi="Times New Roman"/>
                <w:i/>
                <w:iCs/>
              </w:rPr>
              <w:t>Total</w:t>
            </w:r>
          </w:p>
        </w:tc>
        <w:tc>
          <w:tcPr>
            <w:tcW w:w="1710" w:type="dxa"/>
            <w:shd w:val="clear" w:color="auto" w:fill="auto"/>
          </w:tcPr>
          <w:p w:rsidR="007A465E" w:rsidRPr="00C77F77" w:rsidP="00854CD7" w14:paraId="7FB47D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rPr>
            </w:pPr>
          </w:p>
        </w:tc>
        <w:tc>
          <w:tcPr>
            <w:tcW w:w="1430" w:type="dxa"/>
            <w:shd w:val="clear" w:color="auto" w:fill="auto"/>
          </w:tcPr>
          <w:p w:rsidR="007A465E" w:rsidRPr="00C77F77" w:rsidP="00854CD7" w14:paraId="4A5033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rPr>
            </w:pPr>
          </w:p>
        </w:tc>
        <w:tc>
          <w:tcPr>
            <w:tcW w:w="1530" w:type="dxa"/>
            <w:shd w:val="clear" w:color="auto" w:fill="auto"/>
          </w:tcPr>
          <w:p w:rsidR="007A465E" w:rsidRPr="00C77F77" w:rsidP="00854CD7" w14:paraId="01E33A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rPr>
            </w:pPr>
          </w:p>
        </w:tc>
        <w:tc>
          <w:tcPr>
            <w:tcW w:w="1440" w:type="dxa"/>
            <w:shd w:val="clear" w:color="auto" w:fill="auto"/>
          </w:tcPr>
          <w:p w:rsidR="007A465E" w:rsidRPr="00C77F77" w:rsidP="00854CD7" w14:paraId="05573C36" w14:textId="7BA737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rPr>
            </w:pPr>
            <w:r w:rsidRPr="00C77F77">
              <w:rPr>
                <w:rFonts w:ascii="Times New Roman" w:hAnsi="Times New Roman"/>
                <w:i/>
                <w:iCs/>
              </w:rPr>
              <w:t>$227,260.</w:t>
            </w:r>
            <w:r w:rsidR="00622B61">
              <w:rPr>
                <w:rFonts w:ascii="Times New Roman" w:hAnsi="Times New Roman"/>
                <w:i/>
                <w:iCs/>
              </w:rPr>
              <w:t>00</w:t>
            </w:r>
            <w:r w:rsidRPr="00C77F77">
              <w:rPr>
                <w:rFonts w:ascii="Times New Roman" w:hAnsi="Times New Roman"/>
                <w:i/>
                <w:iCs/>
              </w:rPr>
              <w:t xml:space="preserve"> </w:t>
            </w:r>
          </w:p>
        </w:tc>
      </w:tr>
    </w:tbl>
    <w:p w:rsidR="00CC5F9F" w:rsidP="00CC5F9F" w14:paraId="6353EA59" w14:textId="7212F9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xml:space="preserve">*Avg. Hourly Wage derived from </w:t>
      </w:r>
      <w:r w:rsidRPr="003912A3" w:rsidR="004947D3">
        <w:rPr>
          <w:rFonts w:ascii="Times New Roman" w:hAnsi="Times New Roman"/>
        </w:rPr>
        <w:t>2023 Federal Pay Tables for Kansas City-Overland Park-Kansas City, MO-KS</w:t>
      </w:r>
      <w:r>
        <w:rPr>
          <w:rFonts w:ascii="Times New Roman" w:hAnsi="Times New Roman"/>
        </w:rPr>
        <w:t xml:space="preserve"> assuming a step 5 annual salary for the GS level listed. The GS13/5 represents the average IT Specialist GS </w:t>
      </w:r>
      <w:r>
        <w:rPr>
          <w:rFonts w:ascii="Times New Roman" w:hAnsi="Times New Roman"/>
        </w:rPr>
        <w:t>Level</w:t>
      </w:r>
      <w:r>
        <w:rPr>
          <w:rFonts w:ascii="Times New Roman" w:hAnsi="Times New Roman"/>
        </w:rPr>
        <w:t xml:space="preserve"> and the GS12/5 represents the average Program Analyst GS Level.</w:t>
      </w:r>
    </w:p>
    <w:p w:rsidR="00A13C30" w:rsidP="0054523A" w14:paraId="550AE6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C5F9F" w:rsidP="00CC5F9F" w14:paraId="62DC1449" w14:textId="32B140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NRS – Annualized Cost to the Federal Government for Report Form Reviews</w:t>
      </w:r>
    </w:p>
    <w:p w:rsidR="00CC5F9F" w:rsidP="00CC5F9F" w14:paraId="30031B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Table 4</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4A0"/>
      </w:tblPr>
      <w:tblGrid>
        <w:gridCol w:w="2439"/>
        <w:gridCol w:w="1433"/>
        <w:gridCol w:w="1258"/>
        <w:gridCol w:w="1366"/>
        <w:gridCol w:w="820"/>
        <w:gridCol w:w="1319"/>
      </w:tblGrid>
      <w:tr w14:paraId="6128835C" w14:textId="77777777" w:rsidTr="00C677A5">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4A0"/>
        </w:tblPrEx>
        <w:trPr>
          <w:cantSplit/>
          <w:tblHeader/>
        </w:trPr>
        <w:tc>
          <w:tcPr>
            <w:tcW w:w="0" w:type="auto"/>
            <w:shd w:val="clear" w:color="auto" w:fill="auto"/>
            <w:vAlign w:val="center"/>
          </w:tcPr>
          <w:p w:rsidR="00CC5F9F" w:rsidRPr="006B4CF0" w:rsidP="00854CD7" w14:paraId="025019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6B4CF0">
              <w:rPr>
                <w:rFonts w:ascii="Times New Roman" w:hAnsi="Times New Roman"/>
                <w:b/>
                <w:bCs/>
              </w:rPr>
              <w:t>Form Description</w:t>
            </w:r>
          </w:p>
        </w:tc>
        <w:tc>
          <w:tcPr>
            <w:tcW w:w="0" w:type="auto"/>
            <w:shd w:val="clear" w:color="auto" w:fill="auto"/>
            <w:vAlign w:val="center"/>
          </w:tcPr>
          <w:p w:rsidR="00CC5F9F" w:rsidRPr="006B4CF0" w:rsidP="00854CD7" w14:paraId="55FB33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6B4CF0">
              <w:rPr>
                <w:rFonts w:ascii="Times New Roman" w:hAnsi="Times New Roman"/>
                <w:b/>
                <w:bCs/>
              </w:rPr>
              <w:t>Total Annual Responses</w:t>
            </w:r>
          </w:p>
        </w:tc>
        <w:tc>
          <w:tcPr>
            <w:tcW w:w="0" w:type="auto"/>
            <w:shd w:val="clear" w:color="auto" w:fill="auto"/>
            <w:vAlign w:val="center"/>
          </w:tcPr>
          <w:p w:rsidR="00CC5F9F" w:rsidRPr="006B4CF0" w:rsidP="00854CD7" w14:paraId="20F0C7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6B4CF0">
              <w:rPr>
                <w:rFonts w:ascii="Times New Roman" w:hAnsi="Times New Roman"/>
                <w:b/>
                <w:bCs/>
              </w:rPr>
              <w:t>Average Staff GS Level</w:t>
            </w:r>
          </w:p>
        </w:tc>
        <w:tc>
          <w:tcPr>
            <w:tcW w:w="1353" w:type="dxa"/>
            <w:shd w:val="clear" w:color="auto" w:fill="auto"/>
            <w:vAlign w:val="center"/>
          </w:tcPr>
          <w:p w:rsidR="00CC5F9F" w:rsidRPr="006B4CF0" w:rsidP="00854CD7" w14:paraId="503191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6B4CF0">
              <w:rPr>
                <w:rFonts w:ascii="Times New Roman" w:hAnsi="Times New Roman"/>
                <w:b/>
                <w:bCs/>
              </w:rPr>
              <w:t>Avg. Review Hours/Form</w:t>
            </w:r>
          </w:p>
        </w:tc>
        <w:tc>
          <w:tcPr>
            <w:tcW w:w="718" w:type="dxa"/>
            <w:shd w:val="clear" w:color="auto" w:fill="auto"/>
            <w:vAlign w:val="center"/>
          </w:tcPr>
          <w:p w:rsidR="00CC5F9F" w:rsidRPr="006B4CF0" w:rsidP="00854CD7" w14:paraId="189D53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6B4CF0">
              <w:rPr>
                <w:rFonts w:ascii="Times New Roman" w:hAnsi="Times New Roman"/>
                <w:b/>
                <w:bCs/>
              </w:rPr>
              <w:t>Avg. Hourly Wage*</w:t>
            </w:r>
          </w:p>
        </w:tc>
        <w:tc>
          <w:tcPr>
            <w:tcW w:w="0" w:type="auto"/>
            <w:shd w:val="clear" w:color="auto" w:fill="auto"/>
            <w:vAlign w:val="center"/>
          </w:tcPr>
          <w:p w:rsidR="00CC5F9F" w:rsidRPr="006B4CF0" w:rsidP="00854CD7" w14:paraId="669E47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6B4CF0">
              <w:rPr>
                <w:rFonts w:ascii="Times New Roman" w:hAnsi="Times New Roman"/>
                <w:b/>
                <w:bCs/>
              </w:rPr>
              <w:t>Total Yearly Cost</w:t>
            </w:r>
          </w:p>
        </w:tc>
      </w:tr>
      <w:tr w14:paraId="168B4117" w14:textId="77777777" w:rsidTr="00C677A5">
        <w:tblPrEx>
          <w:tblW w:w="0" w:type="auto"/>
          <w:tblInd w:w="715" w:type="dxa"/>
          <w:tblCellMar>
            <w:top w:w="43" w:type="dxa"/>
            <w:left w:w="43" w:type="dxa"/>
            <w:bottom w:w="43" w:type="dxa"/>
            <w:right w:w="43" w:type="dxa"/>
          </w:tblCellMar>
          <w:tblLook w:val="04A0"/>
        </w:tblPrEx>
        <w:trPr>
          <w:cantSplit/>
        </w:trPr>
        <w:tc>
          <w:tcPr>
            <w:tcW w:w="0" w:type="auto"/>
            <w:shd w:val="clear" w:color="auto" w:fill="auto"/>
          </w:tcPr>
          <w:p w:rsidR="003D2C02" w:rsidRPr="00854CD7" w:rsidP="00854CD7" w14:paraId="6A4446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54CD7">
              <w:rPr>
                <w:rFonts w:ascii="Times New Roman" w:hAnsi="Times New Roman"/>
              </w:rPr>
              <w:t>Plan of Work</w:t>
            </w:r>
          </w:p>
        </w:tc>
        <w:tc>
          <w:tcPr>
            <w:tcW w:w="0" w:type="auto"/>
            <w:shd w:val="clear" w:color="auto" w:fill="auto"/>
          </w:tcPr>
          <w:p w:rsidR="003D2C02" w:rsidRPr="00854CD7" w:rsidP="00854CD7" w14:paraId="5844F9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854CD7">
              <w:rPr>
                <w:rFonts w:ascii="Times New Roman" w:hAnsi="Times New Roman"/>
              </w:rPr>
              <w:t>75</w:t>
            </w:r>
          </w:p>
        </w:tc>
        <w:tc>
          <w:tcPr>
            <w:tcW w:w="0" w:type="auto"/>
            <w:shd w:val="clear" w:color="auto" w:fill="auto"/>
          </w:tcPr>
          <w:p w:rsidR="003D2C02" w:rsidRPr="00854CD7" w:rsidP="00854CD7" w14:paraId="69228718" w14:textId="151E06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54CD7">
              <w:rPr>
                <w:rFonts w:ascii="Times New Roman" w:hAnsi="Times New Roman"/>
              </w:rPr>
              <w:t>GS 14</w:t>
            </w:r>
          </w:p>
        </w:tc>
        <w:tc>
          <w:tcPr>
            <w:tcW w:w="1353" w:type="dxa"/>
            <w:shd w:val="clear" w:color="auto" w:fill="auto"/>
          </w:tcPr>
          <w:p w:rsidR="003D2C02" w:rsidRPr="00854CD7" w:rsidP="00854CD7" w14:paraId="6CA587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854CD7">
              <w:rPr>
                <w:rFonts w:ascii="Times New Roman" w:hAnsi="Times New Roman"/>
              </w:rPr>
              <w:t>4.00</w:t>
            </w:r>
          </w:p>
        </w:tc>
        <w:tc>
          <w:tcPr>
            <w:tcW w:w="718" w:type="dxa"/>
            <w:shd w:val="clear" w:color="auto" w:fill="auto"/>
          </w:tcPr>
          <w:p w:rsidR="003D2C02" w:rsidRPr="00854CD7" w:rsidP="00854CD7" w14:paraId="253E98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854CD7">
              <w:rPr>
                <w:rFonts w:ascii="Times New Roman" w:hAnsi="Times New Roman"/>
              </w:rPr>
              <w:t>$64.12</w:t>
            </w:r>
          </w:p>
        </w:tc>
        <w:tc>
          <w:tcPr>
            <w:tcW w:w="0" w:type="auto"/>
            <w:shd w:val="clear" w:color="auto" w:fill="auto"/>
          </w:tcPr>
          <w:p w:rsidR="003D2C02" w:rsidRPr="00854CD7" w:rsidP="00854CD7" w14:paraId="6D5CA7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6B4CF0">
              <w:rPr>
                <w:rFonts w:ascii="Times New Roman" w:hAnsi="Times New Roman"/>
              </w:rPr>
              <w:t xml:space="preserve">$19,236.00 </w:t>
            </w:r>
          </w:p>
        </w:tc>
      </w:tr>
      <w:tr w14:paraId="166C02EC" w14:textId="77777777" w:rsidTr="00C677A5">
        <w:tblPrEx>
          <w:tblW w:w="0" w:type="auto"/>
          <w:tblInd w:w="715" w:type="dxa"/>
          <w:tblCellMar>
            <w:top w:w="43" w:type="dxa"/>
            <w:left w:w="43" w:type="dxa"/>
            <w:bottom w:w="43" w:type="dxa"/>
            <w:right w:w="43" w:type="dxa"/>
          </w:tblCellMar>
          <w:tblLook w:val="04A0"/>
        </w:tblPrEx>
        <w:trPr>
          <w:cantSplit/>
        </w:trPr>
        <w:tc>
          <w:tcPr>
            <w:tcW w:w="0" w:type="auto"/>
            <w:shd w:val="clear" w:color="auto" w:fill="auto"/>
          </w:tcPr>
          <w:p w:rsidR="003D2C02" w:rsidRPr="00854CD7" w:rsidP="00854CD7" w14:paraId="774CDC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54CD7">
              <w:rPr>
                <w:rFonts w:ascii="Times New Roman" w:hAnsi="Times New Roman"/>
              </w:rPr>
              <w:t>Annual Report of Accomplishments and Results</w:t>
            </w:r>
          </w:p>
        </w:tc>
        <w:tc>
          <w:tcPr>
            <w:tcW w:w="0" w:type="auto"/>
            <w:shd w:val="clear" w:color="auto" w:fill="auto"/>
          </w:tcPr>
          <w:p w:rsidR="003D2C02" w:rsidRPr="00854CD7" w:rsidP="00854CD7" w14:paraId="5AB80A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854CD7">
              <w:rPr>
                <w:rFonts w:ascii="Times New Roman" w:hAnsi="Times New Roman"/>
              </w:rPr>
              <w:t>75</w:t>
            </w:r>
          </w:p>
        </w:tc>
        <w:tc>
          <w:tcPr>
            <w:tcW w:w="0" w:type="auto"/>
            <w:shd w:val="clear" w:color="auto" w:fill="auto"/>
          </w:tcPr>
          <w:p w:rsidR="003D2C02" w:rsidRPr="00854CD7" w:rsidP="00854CD7" w14:paraId="617A11A6" w14:textId="5FFC1A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54CD7">
              <w:rPr>
                <w:rFonts w:ascii="Times New Roman" w:hAnsi="Times New Roman"/>
              </w:rPr>
              <w:t>GS 14</w:t>
            </w:r>
          </w:p>
        </w:tc>
        <w:tc>
          <w:tcPr>
            <w:tcW w:w="1353" w:type="dxa"/>
            <w:shd w:val="clear" w:color="auto" w:fill="auto"/>
          </w:tcPr>
          <w:p w:rsidR="003D2C02" w:rsidRPr="00854CD7" w:rsidP="00854CD7" w14:paraId="2303F7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854CD7">
              <w:rPr>
                <w:rFonts w:ascii="Times New Roman" w:hAnsi="Times New Roman"/>
              </w:rPr>
              <w:t>4.00</w:t>
            </w:r>
          </w:p>
        </w:tc>
        <w:tc>
          <w:tcPr>
            <w:tcW w:w="718" w:type="dxa"/>
            <w:shd w:val="clear" w:color="auto" w:fill="auto"/>
          </w:tcPr>
          <w:p w:rsidR="003D2C02" w:rsidRPr="00854CD7" w:rsidP="00854CD7" w14:paraId="6A314C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854CD7">
              <w:rPr>
                <w:rFonts w:ascii="Times New Roman" w:hAnsi="Times New Roman"/>
              </w:rPr>
              <w:t>$64.12</w:t>
            </w:r>
          </w:p>
        </w:tc>
        <w:tc>
          <w:tcPr>
            <w:tcW w:w="0" w:type="auto"/>
            <w:shd w:val="clear" w:color="auto" w:fill="auto"/>
          </w:tcPr>
          <w:p w:rsidR="003D2C02" w:rsidRPr="00854CD7" w:rsidP="00854CD7" w14:paraId="004948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6B4CF0">
              <w:rPr>
                <w:rFonts w:ascii="Times New Roman" w:hAnsi="Times New Roman"/>
              </w:rPr>
              <w:t xml:space="preserve">$19,236.00 </w:t>
            </w:r>
          </w:p>
        </w:tc>
      </w:tr>
      <w:tr w14:paraId="4A4A1BC3" w14:textId="77777777" w:rsidTr="00C677A5">
        <w:tblPrEx>
          <w:tblW w:w="0" w:type="auto"/>
          <w:tblInd w:w="715" w:type="dxa"/>
          <w:tblCellMar>
            <w:top w:w="43" w:type="dxa"/>
            <w:left w:w="43" w:type="dxa"/>
            <w:bottom w:w="43" w:type="dxa"/>
            <w:right w:w="43" w:type="dxa"/>
          </w:tblCellMar>
          <w:tblLook w:val="04A0"/>
        </w:tblPrEx>
        <w:trPr>
          <w:cantSplit/>
        </w:trPr>
        <w:tc>
          <w:tcPr>
            <w:tcW w:w="0" w:type="auto"/>
            <w:shd w:val="clear" w:color="auto" w:fill="auto"/>
          </w:tcPr>
          <w:p w:rsidR="0083341F" w:rsidRPr="00854CD7" w:rsidP="00854CD7" w14:paraId="48B8C7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54CD7">
              <w:rPr>
                <w:rFonts w:ascii="Times New Roman" w:hAnsi="Times New Roman"/>
              </w:rPr>
              <w:t>Project/Program Initiation</w:t>
            </w:r>
          </w:p>
        </w:tc>
        <w:tc>
          <w:tcPr>
            <w:tcW w:w="0" w:type="auto"/>
            <w:shd w:val="clear" w:color="auto" w:fill="auto"/>
          </w:tcPr>
          <w:p w:rsidR="0083341F" w:rsidRPr="00854CD7" w:rsidP="00854CD7" w14:paraId="73C05D82" w14:textId="0D1F24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100</w:t>
            </w:r>
          </w:p>
        </w:tc>
        <w:tc>
          <w:tcPr>
            <w:tcW w:w="0" w:type="auto"/>
            <w:shd w:val="clear" w:color="auto" w:fill="auto"/>
          </w:tcPr>
          <w:p w:rsidR="0083341F" w:rsidRPr="00854CD7" w:rsidP="00854CD7" w14:paraId="35D03B4A" w14:textId="281460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54CD7">
              <w:rPr>
                <w:rFonts w:ascii="Times New Roman" w:hAnsi="Times New Roman"/>
              </w:rPr>
              <w:t>GS 14</w:t>
            </w:r>
          </w:p>
        </w:tc>
        <w:tc>
          <w:tcPr>
            <w:tcW w:w="1353" w:type="dxa"/>
            <w:shd w:val="clear" w:color="auto" w:fill="auto"/>
          </w:tcPr>
          <w:p w:rsidR="0083341F" w:rsidRPr="00854CD7" w:rsidP="00854CD7" w14:paraId="107F51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854CD7">
              <w:rPr>
                <w:rFonts w:ascii="Times New Roman" w:hAnsi="Times New Roman"/>
              </w:rPr>
              <w:t>1.00</w:t>
            </w:r>
          </w:p>
        </w:tc>
        <w:tc>
          <w:tcPr>
            <w:tcW w:w="718" w:type="dxa"/>
            <w:shd w:val="clear" w:color="auto" w:fill="auto"/>
          </w:tcPr>
          <w:p w:rsidR="0083341F" w:rsidRPr="00854CD7" w:rsidP="00854CD7" w14:paraId="7F65E6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854CD7">
              <w:rPr>
                <w:rFonts w:ascii="Times New Roman" w:hAnsi="Times New Roman"/>
              </w:rPr>
              <w:t>$64.12</w:t>
            </w:r>
          </w:p>
        </w:tc>
        <w:tc>
          <w:tcPr>
            <w:tcW w:w="0" w:type="auto"/>
            <w:shd w:val="clear" w:color="auto" w:fill="auto"/>
          </w:tcPr>
          <w:p w:rsidR="0083341F" w:rsidRPr="00854CD7" w:rsidP="00854CD7" w14:paraId="0346B2E8" w14:textId="7EDA7F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6B4CF0">
              <w:rPr>
                <w:rFonts w:ascii="Times New Roman" w:hAnsi="Times New Roman"/>
              </w:rPr>
              <w:t>$</w:t>
            </w:r>
            <w:r w:rsidR="0064295B">
              <w:rPr>
                <w:rFonts w:ascii="Times New Roman" w:hAnsi="Times New Roman"/>
              </w:rPr>
              <w:t>6</w:t>
            </w:r>
            <w:r w:rsidR="007E216A">
              <w:rPr>
                <w:rFonts w:ascii="Times New Roman" w:hAnsi="Times New Roman"/>
              </w:rPr>
              <w:t>,412</w:t>
            </w:r>
            <w:r w:rsidRPr="006B4CF0">
              <w:rPr>
                <w:rFonts w:ascii="Times New Roman" w:hAnsi="Times New Roman"/>
              </w:rPr>
              <w:t xml:space="preserve">.00 </w:t>
            </w:r>
          </w:p>
        </w:tc>
      </w:tr>
      <w:tr w14:paraId="232C02C0" w14:textId="77777777" w:rsidTr="00C677A5">
        <w:tblPrEx>
          <w:tblW w:w="0" w:type="auto"/>
          <w:tblInd w:w="715" w:type="dxa"/>
          <w:tblCellMar>
            <w:top w:w="43" w:type="dxa"/>
            <w:left w:w="43" w:type="dxa"/>
            <w:bottom w:w="43" w:type="dxa"/>
            <w:right w:w="43" w:type="dxa"/>
          </w:tblCellMar>
          <w:tblLook w:val="04A0"/>
        </w:tblPrEx>
        <w:trPr>
          <w:cantSplit/>
        </w:trPr>
        <w:tc>
          <w:tcPr>
            <w:tcW w:w="0" w:type="auto"/>
            <w:shd w:val="clear" w:color="auto" w:fill="auto"/>
          </w:tcPr>
          <w:p w:rsidR="0083341F" w:rsidRPr="00854CD7" w:rsidP="00854CD7" w14:paraId="1817EB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54CD7">
              <w:rPr>
                <w:rFonts w:ascii="Times New Roman" w:hAnsi="Times New Roman"/>
              </w:rPr>
              <w:t>Project/Program Results</w:t>
            </w:r>
          </w:p>
        </w:tc>
        <w:tc>
          <w:tcPr>
            <w:tcW w:w="0" w:type="auto"/>
            <w:shd w:val="clear" w:color="auto" w:fill="auto"/>
          </w:tcPr>
          <w:p w:rsidR="0083341F" w:rsidRPr="00854CD7" w:rsidP="00854CD7" w14:paraId="68B247F1" w14:textId="1F53CB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100</w:t>
            </w:r>
          </w:p>
        </w:tc>
        <w:tc>
          <w:tcPr>
            <w:tcW w:w="0" w:type="auto"/>
            <w:shd w:val="clear" w:color="auto" w:fill="auto"/>
          </w:tcPr>
          <w:p w:rsidR="0083341F" w:rsidRPr="00854CD7" w:rsidP="00854CD7" w14:paraId="1A7EDC78" w14:textId="2B0AE9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54CD7">
              <w:rPr>
                <w:rFonts w:ascii="Times New Roman" w:hAnsi="Times New Roman"/>
              </w:rPr>
              <w:t>GS 14</w:t>
            </w:r>
          </w:p>
        </w:tc>
        <w:tc>
          <w:tcPr>
            <w:tcW w:w="1353" w:type="dxa"/>
            <w:shd w:val="clear" w:color="auto" w:fill="auto"/>
          </w:tcPr>
          <w:p w:rsidR="0083341F" w:rsidRPr="00854CD7" w:rsidP="00854CD7" w14:paraId="0FDC9A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854CD7">
              <w:rPr>
                <w:rFonts w:ascii="Times New Roman" w:hAnsi="Times New Roman"/>
              </w:rPr>
              <w:t>1.00</w:t>
            </w:r>
          </w:p>
        </w:tc>
        <w:tc>
          <w:tcPr>
            <w:tcW w:w="718" w:type="dxa"/>
            <w:shd w:val="clear" w:color="auto" w:fill="auto"/>
          </w:tcPr>
          <w:p w:rsidR="0083341F" w:rsidRPr="00854CD7" w:rsidP="00854CD7" w14:paraId="1D32F3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854CD7">
              <w:rPr>
                <w:rFonts w:ascii="Times New Roman" w:hAnsi="Times New Roman"/>
              </w:rPr>
              <w:t>$64.12</w:t>
            </w:r>
          </w:p>
        </w:tc>
        <w:tc>
          <w:tcPr>
            <w:tcW w:w="0" w:type="auto"/>
            <w:shd w:val="clear" w:color="auto" w:fill="auto"/>
          </w:tcPr>
          <w:p w:rsidR="0083341F" w:rsidRPr="00854CD7" w:rsidP="00854CD7" w14:paraId="46AE2E1E" w14:textId="6CA09B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6B4CF0">
              <w:rPr>
                <w:rFonts w:ascii="Times New Roman" w:hAnsi="Times New Roman"/>
              </w:rPr>
              <w:t>$</w:t>
            </w:r>
            <w:r w:rsidR="00CF6B38">
              <w:rPr>
                <w:rFonts w:ascii="Times New Roman" w:hAnsi="Times New Roman"/>
              </w:rPr>
              <w:t>6,</w:t>
            </w:r>
            <w:r w:rsidR="0047172E">
              <w:rPr>
                <w:rFonts w:ascii="Times New Roman" w:hAnsi="Times New Roman"/>
              </w:rPr>
              <w:t>412</w:t>
            </w:r>
            <w:r w:rsidRPr="006B4CF0">
              <w:rPr>
                <w:rFonts w:ascii="Times New Roman" w:hAnsi="Times New Roman"/>
              </w:rPr>
              <w:t xml:space="preserve">.00 </w:t>
            </w:r>
          </w:p>
        </w:tc>
      </w:tr>
      <w:tr w14:paraId="0ECDA237" w14:textId="77777777" w:rsidTr="00C677A5">
        <w:tblPrEx>
          <w:tblW w:w="0" w:type="auto"/>
          <w:tblInd w:w="715" w:type="dxa"/>
          <w:tblCellMar>
            <w:top w:w="43" w:type="dxa"/>
            <w:left w:w="43" w:type="dxa"/>
            <w:bottom w:w="43" w:type="dxa"/>
            <w:right w:w="43" w:type="dxa"/>
          </w:tblCellMar>
          <w:tblLook w:val="04A0"/>
        </w:tblPrEx>
        <w:trPr>
          <w:cantSplit/>
        </w:trPr>
        <w:tc>
          <w:tcPr>
            <w:tcW w:w="0" w:type="auto"/>
            <w:shd w:val="clear" w:color="auto" w:fill="auto"/>
          </w:tcPr>
          <w:p w:rsidR="0083341F" w:rsidRPr="00854CD7" w:rsidP="00854CD7" w14:paraId="6A724F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54CD7">
              <w:rPr>
                <w:rFonts w:ascii="Times New Roman" w:hAnsi="Times New Roman"/>
              </w:rPr>
              <w:t xml:space="preserve">Financial Report for Projects/Programs </w:t>
            </w:r>
          </w:p>
        </w:tc>
        <w:tc>
          <w:tcPr>
            <w:tcW w:w="0" w:type="auto"/>
            <w:shd w:val="clear" w:color="auto" w:fill="auto"/>
          </w:tcPr>
          <w:p w:rsidR="0083341F" w:rsidRPr="00854CD7" w:rsidP="00854CD7" w14:paraId="3E4E79C3" w14:textId="688582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100</w:t>
            </w:r>
          </w:p>
        </w:tc>
        <w:tc>
          <w:tcPr>
            <w:tcW w:w="0" w:type="auto"/>
            <w:shd w:val="clear" w:color="auto" w:fill="auto"/>
          </w:tcPr>
          <w:p w:rsidR="0083341F" w:rsidRPr="00854CD7" w:rsidP="00854CD7" w14:paraId="63A20CD9" w14:textId="375623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54CD7">
              <w:rPr>
                <w:rFonts w:ascii="Times New Roman" w:hAnsi="Times New Roman"/>
              </w:rPr>
              <w:t>GS 11</w:t>
            </w:r>
          </w:p>
        </w:tc>
        <w:tc>
          <w:tcPr>
            <w:tcW w:w="1353" w:type="dxa"/>
            <w:shd w:val="clear" w:color="auto" w:fill="auto"/>
          </w:tcPr>
          <w:p w:rsidR="0083341F" w:rsidRPr="00854CD7" w:rsidP="00854CD7" w14:paraId="5AD3C6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854CD7">
              <w:rPr>
                <w:rFonts w:ascii="Times New Roman" w:hAnsi="Times New Roman"/>
              </w:rPr>
              <w:t>0.25</w:t>
            </w:r>
          </w:p>
        </w:tc>
        <w:tc>
          <w:tcPr>
            <w:tcW w:w="718" w:type="dxa"/>
            <w:shd w:val="clear" w:color="auto" w:fill="auto"/>
          </w:tcPr>
          <w:p w:rsidR="0083341F" w:rsidRPr="00854CD7" w:rsidP="00854CD7" w14:paraId="098494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854CD7">
              <w:rPr>
                <w:rFonts w:ascii="Times New Roman" w:hAnsi="Times New Roman"/>
              </w:rPr>
              <w:t>$38.07</w:t>
            </w:r>
          </w:p>
        </w:tc>
        <w:tc>
          <w:tcPr>
            <w:tcW w:w="0" w:type="auto"/>
            <w:shd w:val="clear" w:color="auto" w:fill="auto"/>
          </w:tcPr>
          <w:p w:rsidR="0083341F" w:rsidRPr="00854CD7" w:rsidP="00854CD7" w14:paraId="3E52EFFD" w14:textId="3828AC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6B4CF0">
              <w:rPr>
                <w:rFonts w:ascii="Times New Roman" w:hAnsi="Times New Roman"/>
              </w:rPr>
              <w:t>$</w:t>
            </w:r>
            <w:r w:rsidR="00CF6B38">
              <w:rPr>
                <w:rFonts w:ascii="Times New Roman" w:hAnsi="Times New Roman"/>
              </w:rPr>
              <w:t>9</w:t>
            </w:r>
            <w:r w:rsidR="0047172E">
              <w:rPr>
                <w:rFonts w:ascii="Times New Roman" w:hAnsi="Times New Roman"/>
              </w:rPr>
              <w:t>52</w:t>
            </w:r>
            <w:r w:rsidRPr="006B4CF0">
              <w:rPr>
                <w:rFonts w:ascii="Times New Roman" w:hAnsi="Times New Roman"/>
              </w:rPr>
              <w:t>.</w:t>
            </w:r>
            <w:r w:rsidR="00CF6B38">
              <w:rPr>
                <w:rFonts w:ascii="Times New Roman" w:hAnsi="Times New Roman"/>
              </w:rPr>
              <w:t>00</w:t>
            </w:r>
            <w:r w:rsidRPr="006B4CF0">
              <w:rPr>
                <w:rFonts w:ascii="Times New Roman" w:hAnsi="Times New Roman"/>
              </w:rPr>
              <w:t xml:space="preserve"> </w:t>
            </w:r>
          </w:p>
        </w:tc>
      </w:tr>
      <w:tr w14:paraId="617BBC87" w14:textId="77777777" w:rsidTr="00C677A5">
        <w:tblPrEx>
          <w:tblW w:w="0" w:type="auto"/>
          <w:tblInd w:w="715" w:type="dxa"/>
          <w:tblCellMar>
            <w:top w:w="43" w:type="dxa"/>
            <w:left w:w="43" w:type="dxa"/>
            <w:bottom w:w="43" w:type="dxa"/>
            <w:right w:w="43" w:type="dxa"/>
          </w:tblCellMar>
          <w:tblLook w:val="04A0"/>
        </w:tblPrEx>
        <w:trPr>
          <w:cantSplit/>
        </w:trPr>
        <w:tc>
          <w:tcPr>
            <w:tcW w:w="0" w:type="auto"/>
            <w:shd w:val="clear" w:color="auto" w:fill="auto"/>
          </w:tcPr>
          <w:p w:rsidR="0083341F" w:rsidRPr="00854CD7" w:rsidP="00854CD7" w14:paraId="01D4E1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54CD7">
              <w:rPr>
                <w:rFonts w:ascii="Times New Roman" w:hAnsi="Times New Roman"/>
              </w:rPr>
              <w:t>OGFM Supplemental Form</w:t>
            </w:r>
          </w:p>
        </w:tc>
        <w:tc>
          <w:tcPr>
            <w:tcW w:w="0" w:type="auto"/>
            <w:shd w:val="clear" w:color="auto" w:fill="auto"/>
          </w:tcPr>
          <w:p w:rsidR="0083341F" w:rsidRPr="00854CD7" w:rsidP="00854CD7" w14:paraId="5EE0F2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854CD7">
              <w:rPr>
                <w:rFonts w:ascii="Times New Roman" w:hAnsi="Times New Roman"/>
              </w:rPr>
              <w:t>51</w:t>
            </w:r>
          </w:p>
        </w:tc>
        <w:tc>
          <w:tcPr>
            <w:tcW w:w="0" w:type="auto"/>
            <w:shd w:val="clear" w:color="auto" w:fill="auto"/>
          </w:tcPr>
          <w:p w:rsidR="0083341F" w:rsidRPr="00854CD7" w:rsidP="00854CD7" w14:paraId="76D31C5F" w14:textId="505AF9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54CD7">
              <w:rPr>
                <w:rFonts w:ascii="Times New Roman" w:hAnsi="Times New Roman"/>
              </w:rPr>
              <w:t>GS 11</w:t>
            </w:r>
          </w:p>
        </w:tc>
        <w:tc>
          <w:tcPr>
            <w:tcW w:w="1353" w:type="dxa"/>
            <w:shd w:val="clear" w:color="auto" w:fill="auto"/>
          </w:tcPr>
          <w:p w:rsidR="0083341F" w:rsidRPr="00854CD7" w:rsidP="00854CD7" w14:paraId="1BF46F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854CD7">
              <w:rPr>
                <w:rFonts w:ascii="Times New Roman" w:hAnsi="Times New Roman"/>
              </w:rPr>
              <w:t>1.00</w:t>
            </w:r>
          </w:p>
        </w:tc>
        <w:tc>
          <w:tcPr>
            <w:tcW w:w="718" w:type="dxa"/>
            <w:shd w:val="clear" w:color="auto" w:fill="auto"/>
          </w:tcPr>
          <w:p w:rsidR="0083341F" w:rsidRPr="00854CD7" w:rsidP="00854CD7" w14:paraId="0B75F9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854CD7">
              <w:rPr>
                <w:rFonts w:ascii="Times New Roman" w:hAnsi="Times New Roman"/>
              </w:rPr>
              <w:t>$38.07</w:t>
            </w:r>
          </w:p>
        </w:tc>
        <w:tc>
          <w:tcPr>
            <w:tcW w:w="0" w:type="auto"/>
            <w:shd w:val="clear" w:color="auto" w:fill="auto"/>
          </w:tcPr>
          <w:p w:rsidR="0083341F" w:rsidRPr="00854CD7" w:rsidP="00854CD7" w14:paraId="47FD74EE" w14:textId="059C3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6B4CF0">
              <w:rPr>
                <w:rFonts w:ascii="Times New Roman" w:hAnsi="Times New Roman"/>
              </w:rPr>
              <w:t>$1,94</w:t>
            </w:r>
            <w:r w:rsidR="00095407">
              <w:rPr>
                <w:rFonts w:ascii="Times New Roman" w:hAnsi="Times New Roman"/>
              </w:rPr>
              <w:t>2</w:t>
            </w:r>
            <w:r w:rsidRPr="006B4CF0">
              <w:rPr>
                <w:rFonts w:ascii="Times New Roman" w:hAnsi="Times New Roman"/>
              </w:rPr>
              <w:t>.</w:t>
            </w:r>
            <w:r w:rsidR="00095407">
              <w:rPr>
                <w:rFonts w:ascii="Times New Roman" w:hAnsi="Times New Roman"/>
              </w:rPr>
              <w:t>00</w:t>
            </w:r>
            <w:r w:rsidRPr="006B4CF0">
              <w:rPr>
                <w:rFonts w:ascii="Times New Roman" w:hAnsi="Times New Roman"/>
              </w:rPr>
              <w:t xml:space="preserve"> </w:t>
            </w:r>
          </w:p>
        </w:tc>
      </w:tr>
      <w:tr w14:paraId="280D1FF6" w14:textId="77777777" w:rsidTr="00C677A5">
        <w:tblPrEx>
          <w:tblW w:w="0" w:type="auto"/>
          <w:tblInd w:w="715" w:type="dxa"/>
          <w:tblCellMar>
            <w:top w:w="43" w:type="dxa"/>
            <w:left w:w="43" w:type="dxa"/>
            <w:bottom w:w="43" w:type="dxa"/>
            <w:right w:w="43" w:type="dxa"/>
          </w:tblCellMar>
          <w:tblLook w:val="04A0"/>
        </w:tblPrEx>
        <w:trPr>
          <w:cantSplit/>
        </w:trPr>
        <w:tc>
          <w:tcPr>
            <w:tcW w:w="0" w:type="auto"/>
            <w:shd w:val="clear" w:color="auto" w:fill="auto"/>
          </w:tcPr>
          <w:p w:rsidR="0083341F" w:rsidRPr="006B4CF0" w:rsidP="00854CD7" w14:paraId="62FC80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iCs/>
              </w:rPr>
            </w:pPr>
            <w:r w:rsidRPr="006B4CF0">
              <w:rPr>
                <w:rFonts w:ascii="Times New Roman" w:hAnsi="Times New Roman"/>
                <w:i/>
                <w:iCs/>
              </w:rPr>
              <w:t>Total</w:t>
            </w:r>
          </w:p>
        </w:tc>
        <w:tc>
          <w:tcPr>
            <w:tcW w:w="0" w:type="auto"/>
            <w:shd w:val="clear" w:color="auto" w:fill="auto"/>
          </w:tcPr>
          <w:p w:rsidR="0083341F" w:rsidRPr="006B4CF0" w:rsidP="00854CD7" w14:paraId="0BE338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iCs/>
              </w:rPr>
            </w:pPr>
          </w:p>
        </w:tc>
        <w:tc>
          <w:tcPr>
            <w:tcW w:w="0" w:type="auto"/>
            <w:shd w:val="clear" w:color="auto" w:fill="auto"/>
          </w:tcPr>
          <w:p w:rsidR="0083341F" w:rsidRPr="006B4CF0" w:rsidP="00854CD7" w14:paraId="270743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iCs/>
              </w:rPr>
            </w:pPr>
          </w:p>
        </w:tc>
        <w:tc>
          <w:tcPr>
            <w:tcW w:w="1353" w:type="dxa"/>
            <w:shd w:val="clear" w:color="auto" w:fill="auto"/>
          </w:tcPr>
          <w:p w:rsidR="0083341F" w:rsidRPr="006B4CF0" w:rsidP="00854CD7" w14:paraId="5CC2D6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iCs/>
              </w:rPr>
            </w:pPr>
          </w:p>
        </w:tc>
        <w:tc>
          <w:tcPr>
            <w:tcW w:w="718" w:type="dxa"/>
            <w:shd w:val="clear" w:color="auto" w:fill="auto"/>
          </w:tcPr>
          <w:p w:rsidR="0083341F" w:rsidRPr="006B4CF0" w:rsidP="00854CD7" w14:paraId="399FE1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iCs/>
              </w:rPr>
            </w:pPr>
          </w:p>
        </w:tc>
        <w:tc>
          <w:tcPr>
            <w:tcW w:w="0" w:type="auto"/>
            <w:shd w:val="clear" w:color="auto" w:fill="auto"/>
          </w:tcPr>
          <w:p w:rsidR="0083341F" w:rsidRPr="006B4CF0" w:rsidP="00854CD7" w14:paraId="4588B178" w14:textId="421D0C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iCs/>
              </w:rPr>
            </w:pPr>
            <w:r w:rsidRPr="006B4CF0">
              <w:rPr>
                <w:rFonts w:ascii="Times New Roman" w:hAnsi="Times New Roman"/>
                <w:i/>
                <w:iCs/>
              </w:rPr>
              <w:t>$</w:t>
            </w:r>
            <w:r w:rsidR="006F137A">
              <w:rPr>
                <w:rFonts w:ascii="Times New Roman" w:hAnsi="Times New Roman"/>
                <w:i/>
                <w:iCs/>
              </w:rPr>
              <w:t>5</w:t>
            </w:r>
            <w:r w:rsidR="001B0426">
              <w:rPr>
                <w:rFonts w:ascii="Times New Roman" w:hAnsi="Times New Roman"/>
                <w:i/>
                <w:iCs/>
              </w:rPr>
              <w:t>4</w:t>
            </w:r>
            <w:r w:rsidR="006F137A">
              <w:rPr>
                <w:rFonts w:ascii="Times New Roman" w:hAnsi="Times New Roman"/>
                <w:i/>
                <w:iCs/>
              </w:rPr>
              <w:t>,</w:t>
            </w:r>
            <w:r w:rsidR="001B0426">
              <w:rPr>
                <w:rFonts w:ascii="Times New Roman" w:hAnsi="Times New Roman"/>
                <w:i/>
                <w:iCs/>
              </w:rPr>
              <w:t>190</w:t>
            </w:r>
            <w:r w:rsidRPr="006B4CF0">
              <w:rPr>
                <w:rFonts w:ascii="Times New Roman" w:hAnsi="Times New Roman"/>
                <w:i/>
                <w:iCs/>
              </w:rPr>
              <w:t>.</w:t>
            </w:r>
            <w:r w:rsidR="006F137A">
              <w:rPr>
                <w:rFonts w:ascii="Times New Roman" w:hAnsi="Times New Roman"/>
                <w:i/>
                <w:iCs/>
              </w:rPr>
              <w:t>00</w:t>
            </w:r>
            <w:r w:rsidRPr="006B4CF0">
              <w:rPr>
                <w:rFonts w:ascii="Times New Roman" w:hAnsi="Times New Roman"/>
                <w:i/>
                <w:iCs/>
              </w:rPr>
              <w:t xml:space="preserve"> </w:t>
            </w:r>
          </w:p>
        </w:tc>
      </w:tr>
    </w:tbl>
    <w:p w:rsidR="00F10E67" w:rsidP="003E3B59" w14:paraId="61543B5A" w14:textId="3EC070D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rPr>
      </w:pPr>
      <w:r>
        <w:rPr>
          <w:rFonts w:ascii="Times New Roman" w:hAnsi="Times New Roman"/>
        </w:rPr>
        <w:t xml:space="preserve">*Avg. Hourly Wage derived from </w:t>
      </w:r>
      <w:r w:rsidRPr="00175B85" w:rsidR="004947D3">
        <w:rPr>
          <w:rFonts w:ascii="Times New Roman" w:hAnsi="Times New Roman"/>
        </w:rPr>
        <w:t>2023 Federal Pay Tables for Kansas City-Overland Park-Kansas City, MO-KS</w:t>
      </w:r>
      <w:r>
        <w:rPr>
          <w:rFonts w:ascii="Times New Roman" w:hAnsi="Times New Roman"/>
        </w:rPr>
        <w:t xml:space="preserve"> assuming each a step 5 annual salary for each GS level listed. The GS14/5 represents the average National Program Leader GS </w:t>
      </w:r>
      <w:r>
        <w:rPr>
          <w:rFonts w:ascii="Times New Roman" w:hAnsi="Times New Roman"/>
        </w:rPr>
        <w:t>level</w:t>
      </w:r>
      <w:r>
        <w:rPr>
          <w:rFonts w:ascii="Times New Roman" w:hAnsi="Times New Roman"/>
        </w:rPr>
        <w:t xml:space="preserve"> and the GS11/5 represents the average Grants Management Specialist GS level.</w:t>
      </w:r>
    </w:p>
    <w:p w:rsidR="008571BE" w:rsidP="009E56F9" w14:paraId="7E8E7C45"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p w:rsidR="00812258" w:rsidRPr="00456FFC" w:rsidP="009E56F9" w14:paraId="7775E3F4" w14:textId="61C5DBCF">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r>
        <w:rPr>
          <w:rFonts w:ascii="Times New Roman" w:hAnsi="Times New Roman" w:cs="Goudy Old Style"/>
        </w:rPr>
        <w:t>15.</w:t>
      </w:r>
      <w:r>
        <w:rPr>
          <w:rFonts w:ascii="Times New Roman" w:hAnsi="Times New Roman" w:cs="Goudy Old Style"/>
        </w:rPr>
        <w:tab/>
      </w:r>
      <w:r w:rsidRPr="00456FFC">
        <w:rPr>
          <w:rFonts w:ascii="Times New Roman" w:hAnsi="Times New Roman" w:cs="Goudy Old Style"/>
        </w:rPr>
        <w:t>REASONS FOR CHANGE IN BURDEN</w:t>
      </w:r>
    </w:p>
    <w:p w:rsidR="00812258" w:rsidRPr="00456FFC" w14:paraId="00B6F5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p w:rsidR="00803035" w:rsidRPr="0054523A" w:rsidP="00803035" w14:paraId="3CDB8305" w14:textId="0AA38F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rPr>
      </w:pPr>
      <w:r>
        <w:rPr>
          <w:rFonts w:ascii="Times New Roman" w:hAnsi="Times New Roman" w:cs="Goudy Old Style"/>
        </w:rPr>
        <w:t>The current</w:t>
      </w:r>
      <w:r w:rsidR="003A42A4">
        <w:rPr>
          <w:rFonts w:ascii="Times New Roman" w:hAnsi="Times New Roman" w:cs="Goudy Old Style"/>
        </w:rPr>
        <w:t>ly approved</w:t>
      </w:r>
      <w:r>
        <w:rPr>
          <w:rFonts w:ascii="Times New Roman" w:hAnsi="Times New Roman" w:cs="Goudy Old Style"/>
        </w:rPr>
        <w:t xml:space="preserve"> burden estimates are 1</w:t>
      </w:r>
      <w:r w:rsidR="00957BC2">
        <w:rPr>
          <w:rFonts w:ascii="Times New Roman" w:hAnsi="Times New Roman" w:cs="Goudy Old Style"/>
        </w:rPr>
        <w:t>50</w:t>
      </w:r>
      <w:r>
        <w:rPr>
          <w:rFonts w:ascii="Times New Roman" w:hAnsi="Times New Roman" w:cs="Goudy Old Style"/>
        </w:rPr>
        <w:t xml:space="preserve"> estimated total annual responses and </w:t>
      </w:r>
      <w:r w:rsidR="00ED73F6">
        <w:rPr>
          <w:rFonts w:ascii="Times New Roman" w:hAnsi="Times New Roman" w:cs="Goudy Old Style"/>
        </w:rPr>
        <w:t xml:space="preserve">24,300 </w:t>
      </w:r>
      <w:r>
        <w:rPr>
          <w:rFonts w:ascii="Times New Roman" w:hAnsi="Times New Roman" w:cs="Goudy Old Style"/>
        </w:rPr>
        <w:t xml:space="preserve">estimated total burden hours. </w:t>
      </w:r>
      <w:r w:rsidRPr="0054523A" w:rsidR="00E017CE">
        <w:rPr>
          <w:rFonts w:ascii="Times New Roman" w:hAnsi="Times New Roman" w:cs="Goudy Old Style"/>
        </w:rPr>
        <w:t xml:space="preserve">The total burden for this collection </w:t>
      </w:r>
      <w:r w:rsidRPr="0054523A" w:rsidR="00E03977">
        <w:rPr>
          <w:rFonts w:ascii="Times New Roman" w:hAnsi="Times New Roman" w:cs="Goudy Old Style"/>
        </w:rPr>
        <w:t xml:space="preserve">has increased </w:t>
      </w:r>
      <w:r w:rsidRPr="0054523A" w:rsidR="0069579F">
        <w:rPr>
          <w:rFonts w:ascii="Times New Roman" w:hAnsi="Times New Roman" w:cs="Goudy Old Style"/>
        </w:rPr>
        <w:t xml:space="preserve">from </w:t>
      </w:r>
      <w:r w:rsidR="00ED73F6">
        <w:rPr>
          <w:rFonts w:ascii="Times New Roman" w:hAnsi="Times New Roman" w:cs="Goudy Old Style"/>
        </w:rPr>
        <w:t>24,300</w:t>
      </w:r>
      <w:r w:rsidR="001A17CD">
        <w:rPr>
          <w:rFonts w:ascii="Times New Roman" w:hAnsi="Times New Roman" w:cs="Goudy Old Style"/>
        </w:rPr>
        <w:t xml:space="preserve"> </w:t>
      </w:r>
      <w:r w:rsidRPr="0054523A" w:rsidR="0069579F">
        <w:rPr>
          <w:rFonts w:ascii="Times New Roman" w:hAnsi="Times New Roman" w:cs="Goudy Old Style"/>
        </w:rPr>
        <w:t xml:space="preserve">hours to </w:t>
      </w:r>
      <w:r w:rsidR="005A32F6">
        <w:rPr>
          <w:rFonts w:ascii="Times New Roman" w:hAnsi="Times New Roman" w:cs="Goudy Old Style"/>
        </w:rPr>
        <w:t>172,464</w:t>
      </w:r>
      <w:r w:rsidRPr="0054523A" w:rsidR="005A32F6">
        <w:rPr>
          <w:rFonts w:ascii="Times New Roman" w:hAnsi="Times New Roman" w:cs="Goudy Old Style"/>
        </w:rPr>
        <w:t xml:space="preserve"> </w:t>
      </w:r>
      <w:r w:rsidRPr="0054523A" w:rsidR="0069579F">
        <w:rPr>
          <w:rFonts w:ascii="Times New Roman" w:hAnsi="Times New Roman" w:cs="Goudy Old Style"/>
        </w:rPr>
        <w:t>hours</w:t>
      </w:r>
      <w:r w:rsidRPr="0054523A" w:rsidR="0054523A">
        <w:rPr>
          <w:rFonts w:ascii="Times New Roman" w:hAnsi="Times New Roman" w:cs="Goudy Old Style"/>
        </w:rPr>
        <w:t xml:space="preserve">, for a total increase of </w:t>
      </w:r>
      <w:r w:rsidR="003A42A4">
        <w:rPr>
          <w:rFonts w:ascii="Times New Roman" w:hAnsi="Times New Roman" w:cs="Goudy Old Style"/>
        </w:rPr>
        <w:t>148,164</w:t>
      </w:r>
      <w:r w:rsidR="00402FB2">
        <w:rPr>
          <w:rFonts w:ascii="Times New Roman" w:hAnsi="Times New Roman" w:cs="Goudy Old Style"/>
        </w:rPr>
        <w:t xml:space="preserve"> </w:t>
      </w:r>
      <w:r w:rsidRPr="0054523A" w:rsidR="0054523A">
        <w:rPr>
          <w:rFonts w:ascii="Times New Roman" w:hAnsi="Times New Roman" w:cs="Goudy Old Style"/>
        </w:rPr>
        <w:t xml:space="preserve">hours. </w:t>
      </w:r>
      <w:r w:rsidR="00E017CE">
        <w:rPr>
          <w:rFonts w:ascii="Times New Roman" w:hAnsi="Times New Roman" w:cs="Goudy Old Style"/>
        </w:rPr>
        <w:t>This</w:t>
      </w:r>
      <w:r w:rsidRPr="0054523A" w:rsidR="0054523A">
        <w:rPr>
          <w:rFonts w:ascii="Times New Roman" w:hAnsi="Times New Roman" w:cs="Goudy Old Style"/>
        </w:rPr>
        <w:t xml:space="preserve"> increase reflect</w:t>
      </w:r>
      <w:r w:rsidR="00E017CE">
        <w:rPr>
          <w:rFonts w:ascii="Times New Roman" w:hAnsi="Times New Roman" w:cs="Goudy Old Style"/>
        </w:rPr>
        <w:t>s</w:t>
      </w:r>
      <w:r w:rsidRPr="0054523A" w:rsidR="0054523A">
        <w:rPr>
          <w:rFonts w:ascii="Times New Roman" w:hAnsi="Times New Roman" w:cs="Goudy Old Style"/>
        </w:rPr>
        <w:t xml:space="preserve"> the addition of reporting modules that are currently included in the REEport information collection (i.e., the Project/Program Initiation, Project/Program Results, and Financial Module). The estimated time needed to complete these modules has not </w:t>
      </w:r>
      <w:r w:rsidRPr="0054523A" w:rsidR="0054523A">
        <w:rPr>
          <w:rFonts w:ascii="Times New Roman" w:hAnsi="Times New Roman" w:cs="Goudy Old Style"/>
        </w:rPr>
        <w:t xml:space="preserve">increased, but these hours were not included in the previous NRS burden estimate as these modules were not part of </w:t>
      </w:r>
      <w:r w:rsidRPr="0054523A" w:rsidR="0054523A">
        <w:rPr>
          <w:rFonts w:ascii="Times New Roman" w:hAnsi="Times New Roman" w:cs="Goudy Old Style"/>
        </w:rPr>
        <w:t>NRS</w:t>
      </w:r>
      <w:r w:rsidR="0054632D">
        <w:rPr>
          <w:rFonts w:ascii="Times New Roman" w:hAnsi="Times New Roman" w:cs="Goudy Old Style"/>
        </w:rPr>
        <w:t>.</w:t>
      </w:r>
      <w:r w:rsidR="00E017CE">
        <w:rPr>
          <w:rFonts w:ascii="Times New Roman" w:hAnsi="Times New Roman" w:cs="Goudy Old Style"/>
        </w:rPr>
        <w:t>The</w:t>
      </w:r>
      <w:r w:rsidRPr="0054523A" w:rsidR="00E017CE">
        <w:rPr>
          <w:rFonts w:ascii="Times New Roman" w:hAnsi="Times New Roman" w:cs="Goudy Old Style"/>
        </w:rPr>
        <w:t xml:space="preserve"> increase is </w:t>
      </w:r>
      <w:r w:rsidR="00E017CE">
        <w:rPr>
          <w:rFonts w:ascii="Times New Roman" w:hAnsi="Times New Roman" w:cs="Goudy Old Style"/>
        </w:rPr>
        <w:t>also due to</w:t>
      </w:r>
      <w:r w:rsidRPr="0054523A" w:rsidR="00E017CE">
        <w:rPr>
          <w:rFonts w:ascii="Times New Roman" w:hAnsi="Times New Roman" w:cs="Goudy Old Style"/>
        </w:rPr>
        <w:t xml:space="preserve"> the addition of the new OGFM Supplemental module.</w:t>
      </w:r>
    </w:p>
    <w:p w:rsidR="0054523A" w:rsidRPr="0054523A" w:rsidP="00994D36" w14:paraId="1DD550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rPr>
      </w:pPr>
    </w:p>
    <w:p w:rsidR="00746546" w:rsidRPr="00746546" w:rsidP="00746546" w14:paraId="273889BB" w14:textId="7A11D0D9">
      <w:pPr>
        <w:pStyle w:val="pf0"/>
        <w:rPr>
          <w:rFonts w:cs="Goudy Old Style"/>
        </w:rPr>
      </w:pPr>
      <w:bookmarkStart w:id="0" w:name="_Hlk161132195"/>
      <w:r>
        <w:rPr>
          <w:rFonts w:cs="Goudy Old Style"/>
        </w:rPr>
        <w:t>Changes in the burden estimate are also</w:t>
      </w:r>
      <w:r w:rsidRPr="0054523A" w:rsidR="0054523A">
        <w:rPr>
          <w:rFonts w:cs="Goudy Old Style"/>
        </w:rPr>
        <w:t xml:space="preserve"> </w:t>
      </w:r>
      <w:r w:rsidRPr="0054523A" w:rsidR="00E03977">
        <w:rPr>
          <w:rFonts w:cs="Goudy Old Style"/>
        </w:rPr>
        <w:t>due to variations in responses on estimated times for collections</w:t>
      </w:r>
      <w:r w:rsidR="005D51D7">
        <w:rPr>
          <w:rFonts w:cs="Goudy Old Style"/>
        </w:rPr>
        <w:t xml:space="preserve"> </w:t>
      </w:r>
      <w:bookmarkStart w:id="1" w:name="_Hlk161133550"/>
      <w:r w:rsidR="005F6671">
        <w:rPr>
          <w:rFonts w:cs="Goudy Old Style"/>
        </w:rPr>
        <w:t xml:space="preserve">as determined by </w:t>
      </w:r>
      <w:r w:rsidR="00BF0C2F">
        <w:rPr>
          <w:rFonts w:cs="Goudy Old Style"/>
        </w:rPr>
        <w:t>survey responses for capacity grant reporting. Previous burden estimates were calculated using information that related to both capacity and competitive grant reporting, and the increased burden reflect the fact that capacity grant reporting often requires more coordination, consultation, and time than similar reporting for competitive grants.</w:t>
      </w:r>
      <w:bookmarkEnd w:id="1"/>
      <w:r w:rsidR="00BF0C2F">
        <w:rPr>
          <w:rFonts w:cs="Goudy Old Style"/>
        </w:rPr>
        <w:t xml:space="preserve"> </w:t>
      </w:r>
      <w:r w:rsidR="005F6671">
        <w:rPr>
          <w:rFonts w:cs="Goudy Old Style"/>
        </w:rPr>
        <w:t xml:space="preserve"> </w:t>
      </w:r>
      <w:bookmarkEnd w:id="0"/>
    </w:p>
    <w:p w:rsidR="00994D36" w:rsidRPr="00456FFC" w:rsidP="00994D36" w14:paraId="2E029B34" w14:textId="3F6B37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rPr>
      </w:pPr>
      <w:r w:rsidRPr="0054523A">
        <w:rPr>
          <w:rFonts w:ascii="Times New Roman" w:hAnsi="Times New Roman"/>
        </w:rPr>
        <w:t>.</w:t>
      </w:r>
    </w:p>
    <w:p w:rsidR="00167B9F" w14:paraId="251900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812258" w14:paraId="2E95D6FE" w14:textId="4B4ADC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sidRPr="00456FFC">
        <w:rPr>
          <w:rFonts w:ascii="Times New Roman" w:hAnsi="Times New Roman" w:cs="Goudy Old Style"/>
        </w:rPr>
        <w:t>16.</w:t>
      </w:r>
      <w:r w:rsidRPr="00456FFC">
        <w:rPr>
          <w:rFonts w:ascii="Times New Roman" w:hAnsi="Times New Roman" w:cs="Goudy Old Style"/>
        </w:rPr>
        <w:tab/>
        <w:t>TABULATION, ANALYSIS AND PUBLICATION PLANS</w:t>
      </w:r>
    </w:p>
    <w:p w:rsidR="00812258" w14:paraId="4565A1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290E0E" w:rsidRPr="00A124C0" w:rsidP="00290E0E" w14:paraId="66EC7DD8" w14:textId="55974495">
      <w:pPr>
        <w:widowControl/>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rPr>
      </w:pPr>
      <w:r>
        <w:rPr>
          <w:rFonts w:ascii="Times New Roman" w:hAnsi="Times New Roman" w:cs="Goudy Old Style"/>
        </w:rPr>
        <w:t xml:space="preserve">NIFA does not currently </w:t>
      </w:r>
      <w:r w:rsidR="00D349AB">
        <w:rPr>
          <w:rFonts w:ascii="Times New Roman" w:hAnsi="Times New Roman" w:cs="Goudy Old Style"/>
        </w:rPr>
        <w:t>p</w:t>
      </w:r>
      <w:r w:rsidRPr="00A124C0">
        <w:rPr>
          <w:rFonts w:ascii="Times New Roman" w:hAnsi="Times New Roman" w:cs="Goudy Old Style"/>
        </w:rPr>
        <w:t>lan</w:t>
      </w:r>
      <w:r w:rsidR="00D349AB">
        <w:rPr>
          <w:rFonts w:ascii="Times New Roman" w:hAnsi="Times New Roman" w:cs="Goudy Old Style"/>
        </w:rPr>
        <w:t xml:space="preserve"> to publish any reports using the information in this collection.</w:t>
      </w:r>
      <w:r w:rsidR="00416CBE">
        <w:rPr>
          <w:rFonts w:ascii="Times New Roman" w:hAnsi="Times New Roman" w:cs="Goudy Old Style"/>
        </w:rPr>
        <w:t xml:space="preserve"> </w:t>
      </w:r>
    </w:p>
    <w:p w:rsidR="0089490F" w14:paraId="17C65C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812258" w:rsidRPr="00456FFC" w14:paraId="0B0A375C" w14:textId="40910D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sidRPr="00456FFC">
        <w:rPr>
          <w:rFonts w:ascii="Times New Roman" w:hAnsi="Times New Roman" w:cs="Goudy Old Style"/>
        </w:rPr>
        <w:t>17.</w:t>
      </w:r>
      <w:r w:rsidRPr="00456FFC">
        <w:rPr>
          <w:rFonts w:ascii="Times New Roman" w:hAnsi="Times New Roman" w:cs="Goudy Old Style"/>
        </w:rPr>
        <w:tab/>
        <w:t>SEEKING APPROVAL TO NOT DISPLAY OMB APPROVAL ON FORMS</w:t>
      </w:r>
    </w:p>
    <w:p w:rsidR="00B340FB" w:rsidP="002627E4" w14:paraId="21FA86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color w:val="4472C4"/>
        </w:rPr>
      </w:pPr>
    </w:p>
    <w:p w:rsidR="00290E0E" w:rsidRPr="0055472F" w:rsidP="0055472F" w14:paraId="3E3F19D2" w14:textId="78BB91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Style w:val="cf01"/>
          <w:rFonts w:ascii="Times New Roman" w:hAnsi="Times New Roman" w:cs="Times New Roman"/>
          <w:sz w:val="24"/>
          <w:szCs w:val="24"/>
        </w:rPr>
      </w:pPr>
      <w:r w:rsidRPr="0055472F">
        <w:rPr>
          <w:rStyle w:val="cf01"/>
          <w:rFonts w:ascii="Times New Roman" w:hAnsi="Times New Roman" w:cs="Times New Roman"/>
          <w:sz w:val="24"/>
          <w:szCs w:val="24"/>
        </w:rPr>
        <w:t>The Agency is not seeking approval to not display the expiration date of OMB approval of the information collection.</w:t>
      </w:r>
    </w:p>
    <w:p w:rsidR="00812258" w:rsidRPr="00456FFC" w:rsidP="0055472F" w14:paraId="06FAFE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rPr>
      </w:pPr>
    </w:p>
    <w:p w:rsidR="00316E1D" w:rsidRPr="00456FFC" w14:paraId="660D32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sidRPr="00456FFC">
        <w:rPr>
          <w:rFonts w:ascii="Times New Roman" w:hAnsi="Times New Roman" w:cs="Goudy Old Style"/>
        </w:rPr>
        <w:t>18.</w:t>
      </w:r>
      <w:r w:rsidRPr="00456FFC">
        <w:rPr>
          <w:rFonts w:ascii="Times New Roman" w:hAnsi="Times New Roman" w:cs="Goudy Old Style"/>
        </w:rPr>
        <w:tab/>
        <w:t>EXCEPTION(S) TO THE CERTIFICATION STATEMENT (19) ON OMB 83-1</w:t>
      </w:r>
    </w:p>
    <w:p w:rsidR="00240364" w14:paraId="235145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r>
        <w:rPr>
          <w:rFonts w:ascii="Times New Roman" w:hAnsi="Times New Roman" w:cs="Goudy Old Style"/>
        </w:rPr>
        <w:tab/>
      </w:r>
    </w:p>
    <w:p w:rsidR="00535FE9" w:rsidRPr="00456FFC" w:rsidP="007A188F" w14:paraId="50B103B0" w14:textId="56D211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r>
        <w:rPr>
          <w:rFonts w:ascii="Times New Roman" w:hAnsi="Times New Roman" w:cs="Goudy Old Style"/>
        </w:rPr>
        <w:tab/>
      </w:r>
      <w:r w:rsidRPr="00456FFC" w:rsidR="00F977A1">
        <w:rPr>
          <w:rFonts w:ascii="Times New Roman" w:hAnsi="Times New Roman" w:cs="Goudy Old Style"/>
        </w:rPr>
        <w:t>None.</w:t>
      </w:r>
    </w:p>
    <w:sectPr w:rsidSect="005F0ECE">
      <w:footerReference w:type="default" r:id="rId16"/>
      <w:pgSz w:w="12240" w:h="15840"/>
      <w:pgMar w:top="1440" w:right="1440" w:bottom="72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0434" w:rsidRPr="00C77F77" w14:paraId="343C9931" w14:textId="77777777">
    <w:pPr>
      <w:spacing w:line="240" w:lineRule="exact"/>
      <w:rPr>
        <w:rFonts w:ascii="Times New Roman" w:hAnsi="Times New Roman"/>
      </w:rPr>
    </w:pPr>
  </w:p>
  <w:p w:rsidR="00B5472E" w:rsidRPr="00C77F77" w14:paraId="13CDC48B" w14:textId="77777777">
    <w:pPr>
      <w:framePr w:w="9361" w:wrap="notBeside" w:vAnchor="text" w:hAnchor="text" w:x="1" w:y="1"/>
      <w:jc w:val="center"/>
      <w:rPr>
        <w:rFonts w:ascii="Times New Roman" w:hAnsi="Times New Roman"/>
      </w:rPr>
    </w:pPr>
    <w:r w:rsidRPr="00C77F77">
      <w:rPr>
        <w:rFonts w:ascii="Times New Roman" w:hAnsi="Times New Roman"/>
      </w:rPr>
      <w:fldChar w:fldCharType="begin"/>
    </w:r>
    <w:r w:rsidRPr="00C77F77">
      <w:rPr>
        <w:rFonts w:ascii="Times New Roman" w:hAnsi="Times New Roman"/>
        <w:sz w:val="26"/>
        <w:szCs w:val="26"/>
      </w:rPr>
      <w:instrText xml:space="preserve"> PAGE  </w:instrText>
    </w:r>
    <w:r w:rsidRPr="00C77F77">
      <w:rPr>
        <w:rFonts w:ascii="Times New Roman" w:hAnsi="Times New Roman"/>
      </w:rPr>
      <w:fldChar w:fldCharType="separate"/>
    </w:r>
    <w:r w:rsidRPr="00C77F77" w:rsidR="006D34C5">
      <w:rPr>
        <w:rFonts w:ascii="Times New Roman" w:hAnsi="Times New Roman"/>
      </w:rPr>
      <w:t>7</w:t>
    </w:r>
    <w:r w:rsidRPr="00C77F77">
      <w:rPr>
        <w:rFonts w:ascii="Times New Roman" w:hAnsi="Times New Roman"/>
      </w:rPr>
      <w:fldChar w:fldCharType="end"/>
    </w:r>
  </w:p>
  <w:p w:rsidR="00B5472E" w:rsidRPr="00C77F77" w14:paraId="57F9D6DF" w14:textId="77777777">
    <w:pPr>
      <w:rPr>
        <w:rFonts w:ascii="Times New Roman" w:hAnsi="Times New Roman"/>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F09AE"/>
    <w:multiLevelType w:val="hybridMultilevel"/>
    <w:tmpl w:val="52AE49CC"/>
    <w:lvl w:ilvl="0">
      <w:start w:val="1"/>
      <w:numFmt w:val="lowerLetter"/>
      <w:lvlText w:val="%1."/>
      <w:lvlJc w:val="left"/>
      <w:pPr>
        <w:ind w:left="1440" w:hanging="360"/>
      </w:pPr>
    </w:lvl>
    <w:lvl w:ilvl="1">
      <w:start w:val="1"/>
      <w:numFmt w:val="decimal"/>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E3539AD"/>
    <w:multiLevelType w:val="hybridMultilevel"/>
    <w:tmpl w:val="DB841728"/>
    <w:lvl w:ilvl="0">
      <w:start w:val="3"/>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57900CA"/>
    <w:multiLevelType w:val="hybridMultilevel"/>
    <w:tmpl w:val="7E3AE1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AD623E"/>
    <w:multiLevelType w:val="hybridMultilevel"/>
    <w:tmpl w:val="4EF803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5A55D5E"/>
    <w:multiLevelType w:val="hybridMultilevel"/>
    <w:tmpl w:val="5888AFF2"/>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79D6E4C"/>
    <w:multiLevelType w:val="hybridMultilevel"/>
    <w:tmpl w:val="3E14EB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2C7417"/>
    <w:multiLevelType w:val="hybridMultilevel"/>
    <w:tmpl w:val="F0324E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D6256AF"/>
    <w:multiLevelType w:val="hybridMultilevel"/>
    <w:tmpl w:val="699E58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1537D30"/>
    <w:multiLevelType w:val="hybridMultilevel"/>
    <w:tmpl w:val="009248E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7450C58"/>
    <w:multiLevelType w:val="hybridMultilevel"/>
    <w:tmpl w:val="7D165A2A"/>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7BA73A4"/>
    <w:multiLevelType w:val="hybridMultilevel"/>
    <w:tmpl w:val="C0C4A8C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CE523AB"/>
    <w:multiLevelType w:val="hybridMultilevel"/>
    <w:tmpl w:val="F4BEA08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D3F3532"/>
    <w:multiLevelType w:val="hybridMultilevel"/>
    <w:tmpl w:val="9FB0A4B0"/>
    <w:lvl w:ilvl="0">
      <w:start w:val="13"/>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FB7648D"/>
    <w:multiLevelType w:val="hybridMultilevel"/>
    <w:tmpl w:val="5FA475D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A095DB6"/>
    <w:multiLevelType w:val="hybridMultilevel"/>
    <w:tmpl w:val="9B7444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5">
    <w:nsid w:val="5EE966F0"/>
    <w:multiLevelType w:val="hybridMultilevel"/>
    <w:tmpl w:val="DD6CFA84"/>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6">
    <w:nsid w:val="7E305948"/>
    <w:multiLevelType w:val="hybridMultilevel"/>
    <w:tmpl w:val="B172F3CC"/>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991714190">
    <w:abstractNumId w:val="14"/>
  </w:num>
  <w:num w:numId="2" w16cid:durableId="527569325">
    <w:abstractNumId w:val="12"/>
  </w:num>
  <w:num w:numId="3" w16cid:durableId="825897580">
    <w:abstractNumId w:val="1"/>
  </w:num>
  <w:num w:numId="4" w16cid:durableId="632906725">
    <w:abstractNumId w:val="2"/>
  </w:num>
  <w:num w:numId="5" w16cid:durableId="410857008">
    <w:abstractNumId w:val="10"/>
  </w:num>
  <w:num w:numId="6" w16cid:durableId="1014502711">
    <w:abstractNumId w:val="5"/>
  </w:num>
  <w:num w:numId="7" w16cid:durableId="1074667272">
    <w:abstractNumId w:val="8"/>
  </w:num>
  <w:num w:numId="8" w16cid:durableId="1213038207">
    <w:abstractNumId w:val="13"/>
  </w:num>
  <w:num w:numId="9" w16cid:durableId="1799302022">
    <w:abstractNumId w:val="4"/>
  </w:num>
  <w:num w:numId="10" w16cid:durableId="1538006420">
    <w:abstractNumId w:val="6"/>
  </w:num>
  <w:num w:numId="11" w16cid:durableId="936061555">
    <w:abstractNumId w:val="7"/>
  </w:num>
  <w:num w:numId="12" w16cid:durableId="800534799">
    <w:abstractNumId w:val="16"/>
  </w:num>
  <w:num w:numId="13" w16cid:durableId="1068264030">
    <w:abstractNumId w:val="9"/>
  </w:num>
  <w:num w:numId="14" w16cid:durableId="175463484">
    <w:abstractNumId w:val="15"/>
  </w:num>
  <w:num w:numId="15" w16cid:durableId="925501177">
    <w:abstractNumId w:val="0"/>
  </w:num>
  <w:num w:numId="16" w16cid:durableId="1603995626">
    <w:abstractNumId w:val="11"/>
  </w:num>
  <w:num w:numId="17" w16cid:durableId="780535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64"/>
    <w:rsid w:val="00003465"/>
    <w:rsid w:val="000044D5"/>
    <w:rsid w:val="000055F3"/>
    <w:rsid w:val="000057A5"/>
    <w:rsid w:val="00010B73"/>
    <w:rsid w:val="00010F9F"/>
    <w:rsid w:val="000110D9"/>
    <w:rsid w:val="0001116F"/>
    <w:rsid w:val="00011958"/>
    <w:rsid w:val="000120F2"/>
    <w:rsid w:val="00012BC6"/>
    <w:rsid w:val="00013EA7"/>
    <w:rsid w:val="00016161"/>
    <w:rsid w:val="000163F1"/>
    <w:rsid w:val="00020140"/>
    <w:rsid w:val="00020E23"/>
    <w:rsid w:val="00020E9D"/>
    <w:rsid w:val="000213CA"/>
    <w:rsid w:val="00021ECF"/>
    <w:rsid w:val="0002434D"/>
    <w:rsid w:val="00024C9F"/>
    <w:rsid w:val="00026F45"/>
    <w:rsid w:val="00027069"/>
    <w:rsid w:val="00031146"/>
    <w:rsid w:val="000311C1"/>
    <w:rsid w:val="00031625"/>
    <w:rsid w:val="00033D20"/>
    <w:rsid w:val="00034E0F"/>
    <w:rsid w:val="000355E9"/>
    <w:rsid w:val="00040BAC"/>
    <w:rsid w:val="00041321"/>
    <w:rsid w:val="00041838"/>
    <w:rsid w:val="00041B19"/>
    <w:rsid w:val="00042A61"/>
    <w:rsid w:val="00045C76"/>
    <w:rsid w:val="00050383"/>
    <w:rsid w:val="00050418"/>
    <w:rsid w:val="00052436"/>
    <w:rsid w:val="00053DF6"/>
    <w:rsid w:val="00054AEB"/>
    <w:rsid w:val="00055407"/>
    <w:rsid w:val="00056A85"/>
    <w:rsid w:val="000579AA"/>
    <w:rsid w:val="00060E03"/>
    <w:rsid w:val="00060E84"/>
    <w:rsid w:val="00061E9C"/>
    <w:rsid w:val="000622BC"/>
    <w:rsid w:val="00062A0F"/>
    <w:rsid w:val="00063F65"/>
    <w:rsid w:val="00064F3E"/>
    <w:rsid w:val="00065521"/>
    <w:rsid w:val="00065B4C"/>
    <w:rsid w:val="000662F6"/>
    <w:rsid w:val="0006754E"/>
    <w:rsid w:val="00067838"/>
    <w:rsid w:val="0007002D"/>
    <w:rsid w:val="00070147"/>
    <w:rsid w:val="000701DD"/>
    <w:rsid w:val="00070F9C"/>
    <w:rsid w:val="000710A5"/>
    <w:rsid w:val="000757CF"/>
    <w:rsid w:val="00075857"/>
    <w:rsid w:val="00075A27"/>
    <w:rsid w:val="00075B5C"/>
    <w:rsid w:val="00080A13"/>
    <w:rsid w:val="00081C2E"/>
    <w:rsid w:val="00082C4B"/>
    <w:rsid w:val="00090287"/>
    <w:rsid w:val="0009494B"/>
    <w:rsid w:val="00095407"/>
    <w:rsid w:val="00095701"/>
    <w:rsid w:val="00097F33"/>
    <w:rsid w:val="000A1757"/>
    <w:rsid w:val="000A1B62"/>
    <w:rsid w:val="000A2103"/>
    <w:rsid w:val="000A2638"/>
    <w:rsid w:val="000A31B0"/>
    <w:rsid w:val="000A409E"/>
    <w:rsid w:val="000A5BDB"/>
    <w:rsid w:val="000A694C"/>
    <w:rsid w:val="000A79A4"/>
    <w:rsid w:val="000B0414"/>
    <w:rsid w:val="000B0524"/>
    <w:rsid w:val="000B0D2E"/>
    <w:rsid w:val="000B28D1"/>
    <w:rsid w:val="000B2E57"/>
    <w:rsid w:val="000B4252"/>
    <w:rsid w:val="000B4339"/>
    <w:rsid w:val="000B47E6"/>
    <w:rsid w:val="000B52DE"/>
    <w:rsid w:val="000B744B"/>
    <w:rsid w:val="000C014E"/>
    <w:rsid w:val="000C02F5"/>
    <w:rsid w:val="000C2307"/>
    <w:rsid w:val="000C3E0E"/>
    <w:rsid w:val="000C45FC"/>
    <w:rsid w:val="000C4CB0"/>
    <w:rsid w:val="000C50A4"/>
    <w:rsid w:val="000C6013"/>
    <w:rsid w:val="000C66C1"/>
    <w:rsid w:val="000C6F71"/>
    <w:rsid w:val="000C7EE5"/>
    <w:rsid w:val="000D01EF"/>
    <w:rsid w:val="000D0CD7"/>
    <w:rsid w:val="000D0E7B"/>
    <w:rsid w:val="000D100B"/>
    <w:rsid w:val="000D1A9B"/>
    <w:rsid w:val="000D229A"/>
    <w:rsid w:val="000D25E6"/>
    <w:rsid w:val="000D345E"/>
    <w:rsid w:val="000D4AC5"/>
    <w:rsid w:val="000D588D"/>
    <w:rsid w:val="000E108E"/>
    <w:rsid w:val="000E3978"/>
    <w:rsid w:val="000E4367"/>
    <w:rsid w:val="000E4710"/>
    <w:rsid w:val="000E4F47"/>
    <w:rsid w:val="000E5098"/>
    <w:rsid w:val="000F0499"/>
    <w:rsid w:val="000F094B"/>
    <w:rsid w:val="000F1664"/>
    <w:rsid w:val="000F3EC0"/>
    <w:rsid w:val="000F6937"/>
    <w:rsid w:val="00103575"/>
    <w:rsid w:val="0010492D"/>
    <w:rsid w:val="00107628"/>
    <w:rsid w:val="00111231"/>
    <w:rsid w:val="00112D52"/>
    <w:rsid w:val="001144EA"/>
    <w:rsid w:val="00116175"/>
    <w:rsid w:val="00116E13"/>
    <w:rsid w:val="001172CA"/>
    <w:rsid w:val="001172E2"/>
    <w:rsid w:val="0011799A"/>
    <w:rsid w:val="00121AF3"/>
    <w:rsid w:val="00121FA8"/>
    <w:rsid w:val="00123102"/>
    <w:rsid w:val="00123174"/>
    <w:rsid w:val="001239EE"/>
    <w:rsid w:val="00124B6E"/>
    <w:rsid w:val="001279E9"/>
    <w:rsid w:val="0013252C"/>
    <w:rsid w:val="0013274D"/>
    <w:rsid w:val="00134098"/>
    <w:rsid w:val="00134E56"/>
    <w:rsid w:val="00135585"/>
    <w:rsid w:val="0013726F"/>
    <w:rsid w:val="00137410"/>
    <w:rsid w:val="0014029E"/>
    <w:rsid w:val="001404FC"/>
    <w:rsid w:val="00140FDC"/>
    <w:rsid w:val="00146274"/>
    <w:rsid w:val="001466CF"/>
    <w:rsid w:val="00146848"/>
    <w:rsid w:val="0014752E"/>
    <w:rsid w:val="00147C23"/>
    <w:rsid w:val="00147F70"/>
    <w:rsid w:val="001517C1"/>
    <w:rsid w:val="001519BC"/>
    <w:rsid w:val="00151BA0"/>
    <w:rsid w:val="001524B6"/>
    <w:rsid w:val="001525AB"/>
    <w:rsid w:val="00152F3D"/>
    <w:rsid w:val="00153FBD"/>
    <w:rsid w:val="0015454D"/>
    <w:rsid w:val="00154AD1"/>
    <w:rsid w:val="00154C04"/>
    <w:rsid w:val="001553DF"/>
    <w:rsid w:val="00155D15"/>
    <w:rsid w:val="0015606B"/>
    <w:rsid w:val="0016152A"/>
    <w:rsid w:val="00161AE8"/>
    <w:rsid w:val="00161FEA"/>
    <w:rsid w:val="00163957"/>
    <w:rsid w:val="0016526C"/>
    <w:rsid w:val="00166E5F"/>
    <w:rsid w:val="00167A9A"/>
    <w:rsid w:val="00167B9F"/>
    <w:rsid w:val="00170856"/>
    <w:rsid w:val="00172338"/>
    <w:rsid w:val="00173FA6"/>
    <w:rsid w:val="00174946"/>
    <w:rsid w:val="001755A4"/>
    <w:rsid w:val="00175B85"/>
    <w:rsid w:val="0017698C"/>
    <w:rsid w:val="00176C2A"/>
    <w:rsid w:val="00177295"/>
    <w:rsid w:val="001779AB"/>
    <w:rsid w:val="001779E2"/>
    <w:rsid w:val="00177F4D"/>
    <w:rsid w:val="0018159D"/>
    <w:rsid w:val="00182A45"/>
    <w:rsid w:val="00183346"/>
    <w:rsid w:val="00183AE5"/>
    <w:rsid w:val="00184C6E"/>
    <w:rsid w:val="00185697"/>
    <w:rsid w:val="00185EBF"/>
    <w:rsid w:val="0018627C"/>
    <w:rsid w:val="00190985"/>
    <w:rsid w:val="00192083"/>
    <w:rsid w:val="001924DA"/>
    <w:rsid w:val="0019557D"/>
    <w:rsid w:val="00195D11"/>
    <w:rsid w:val="00196225"/>
    <w:rsid w:val="00197403"/>
    <w:rsid w:val="00197CEA"/>
    <w:rsid w:val="001A09AE"/>
    <w:rsid w:val="001A10B8"/>
    <w:rsid w:val="001A17CD"/>
    <w:rsid w:val="001A1D2E"/>
    <w:rsid w:val="001A28A4"/>
    <w:rsid w:val="001A3256"/>
    <w:rsid w:val="001A45B1"/>
    <w:rsid w:val="001A5954"/>
    <w:rsid w:val="001A6415"/>
    <w:rsid w:val="001A6478"/>
    <w:rsid w:val="001A6B01"/>
    <w:rsid w:val="001B0426"/>
    <w:rsid w:val="001B057D"/>
    <w:rsid w:val="001B0D40"/>
    <w:rsid w:val="001B0EAD"/>
    <w:rsid w:val="001B367F"/>
    <w:rsid w:val="001B4B42"/>
    <w:rsid w:val="001B5A57"/>
    <w:rsid w:val="001B6EEE"/>
    <w:rsid w:val="001B7325"/>
    <w:rsid w:val="001C0495"/>
    <w:rsid w:val="001C0DE7"/>
    <w:rsid w:val="001C100E"/>
    <w:rsid w:val="001C1C0D"/>
    <w:rsid w:val="001C2342"/>
    <w:rsid w:val="001C3916"/>
    <w:rsid w:val="001C3BCD"/>
    <w:rsid w:val="001C5EAE"/>
    <w:rsid w:val="001C727E"/>
    <w:rsid w:val="001C7351"/>
    <w:rsid w:val="001C74E3"/>
    <w:rsid w:val="001C7EC3"/>
    <w:rsid w:val="001D08DC"/>
    <w:rsid w:val="001D0957"/>
    <w:rsid w:val="001D0F74"/>
    <w:rsid w:val="001D11DE"/>
    <w:rsid w:val="001D2A49"/>
    <w:rsid w:val="001D30DD"/>
    <w:rsid w:val="001D44AF"/>
    <w:rsid w:val="001D4F84"/>
    <w:rsid w:val="001D5FE2"/>
    <w:rsid w:val="001D6329"/>
    <w:rsid w:val="001D7581"/>
    <w:rsid w:val="001D78BC"/>
    <w:rsid w:val="001D7CA2"/>
    <w:rsid w:val="001E0E72"/>
    <w:rsid w:val="001E1646"/>
    <w:rsid w:val="001E2471"/>
    <w:rsid w:val="001E2C6A"/>
    <w:rsid w:val="001E4C9C"/>
    <w:rsid w:val="001E5E19"/>
    <w:rsid w:val="001E6336"/>
    <w:rsid w:val="001E6365"/>
    <w:rsid w:val="001E7B23"/>
    <w:rsid w:val="001E7E06"/>
    <w:rsid w:val="001E7F1E"/>
    <w:rsid w:val="001F1DB1"/>
    <w:rsid w:val="001F240B"/>
    <w:rsid w:val="001F314C"/>
    <w:rsid w:val="001F5862"/>
    <w:rsid w:val="00200167"/>
    <w:rsid w:val="002004C9"/>
    <w:rsid w:val="00200F05"/>
    <w:rsid w:val="002016AA"/>
    <w:rsid w:val="0020221D"/>
    <w:rsid w:val="0020342A"/>
    <w:rsid w:val="0020364A"/>
    <w:rsid w:val="00204C03"/>
    <w:rsid w:val="002059B9"/>
    <w:rsid w:val="00206F4E"/>
    <w:rsid w:val="00210B76"/>
    <w:rsid w:val="002114BB"/>
    <w:rsid w:val="0021175B"/>
    <w:rsid w:val="002118FD"/>
    <w:rsid w:val="00212A72"/>
    <w:rsid w:val="00212EC3"/>
    <w:rsid w:val="0021435B"/>
    <w:rsid w:val="002145AA"/>
    <w:rsid w:val="00215CCB"/>
    <w:rsid w:val="00215E42"/>
    <w:rsid w:val="00217AFB"/>
    <w:rsid w:val="00221883"/>
    <w:rsid w:val="002233BC"/>
    <w:rsid w:val="00226116"/>
    <w:rsid w:val="00230B40"/>
    <w:rsid w:val="00232335"/>
    <w:rsid w:val="00235C59"/>
    <w:rsid w:val="00237944"/>
    <w:rsid w:val="00237CBC"/>
    <w:rsid w:val="00240364"/>
    <w:rsid w:val="002413A5"/>
    <w:rsid w:val="00241868"/>
    <w:rsid w:val="0024211A"/>
    <w:rsid w:val="00242BD1"/>
    <w:rsid w:val="00243A01"/>
    <w:rsid w:val="00244025"/>
    <w:rsid w:val="00244B7F"/>
    <w:rsid w:val="002466DF"/>
    <w:rsid w:val="0025122C"/>
    <w:rsid w:val="00251363"/>
    <w:rsid w:val="00252F7F"/>
    <w:rsid w:val="002536EA"/>
    <w:rsid w:val="002541BD"/>
    <w:rsid w:val="002567BF"/>
    <w:rsid w:val="002575ED"/>
    <w:rsid w:val="00257A80"/>
    <w:rsid w:val="00257FF7"/>
    <w:rsid w:val="00260773"/>
    <w:rsid w:val="00261B42"/>
    <w:rsid w:val="002627E4"/>
    <w:rsid w:val="00262A29"/>
    <w:rsid w:val="0026308C"/>
    <w:rsid w:val="002630AB"/>
    <w:rsid w:val="00263A69"/>
    <w:rsid w:val="00264E6C"/>
    <w:rsid w:val="0026759E"/>
    <w:rsid w:val="00267DDA"/>
    <w:rsid w:val="00270073"/>
    <w:rsid w:val="00272E55"/>
    <w:rsid w:val="0027478F"/>
    <w:rsid w:val="00276C29"/>
    <w:rsid w:val="00276FE9"/>
    <w:rsid w:val="00277E30"/>
    <w:rsid w:val="00280553"/>
    <w:rsid w:val="00280D67"/>
    <w:rsid w:val="0028136A"/>
    <w:rsid w:val="00281685"/>
    <w:rsid w:val="002819E5"/>
    <w:rsid w:val="00287100"/>
    <w:rsid w:val="00287D4C"/>
    <w:rsid w:val="00290D2A"/>
    <w:rsid w:val="00290DEA"/>
    <w:rsid w:val="00290E0E"/>
    <w:rsid w:val="00291C89"/>
    <w:rsid w:val="00292542"/>
    <w:rsid w:val="00294871"/>
    <w:rsid w:val="00294E37"/>
    <w:rsid w:val="00296C61"/>
    <w:rsid w:val="002A11A8"/>
    <w:rsid w:val="002A20AA"/>
    <w:rsid w:val="002A3ADA"/>
    <w:rsid w:val="002A4EB5"/>
    <w:rsid w:val="002A679C"/>
    <w:rsid w:val="002A75F8"/>
    <w:rsid w:val="002B26A7"/>
    <w:rsid w:val="002B363C"/>
    <w:rsid w:val="002B3A78"/>
    <w:rsid w:val="002B5168"/>
    <w:rsid w:val="002C1A05"/>
    <w:rsid w:val="002C2068"/>
    <w:rsid w:val="002C2C4B"/>
    <w:rsid w:val="002C39CD"/>
    <w:rsid w:val="002C5087"/>
    <w:rsid w:val="002C547B"/>
    <w:rsid w:val="002C5667"/>
    <w:rsid w:val="002D2D18"/>
    <w:rsid w:val="002D4010"/>
    <w:rsid w:val="002D4F58"/>
    <w:rsid w:val="002D5001"/>
    <w:rsid w:val="002D6BD7"/>
    <w:rsid w:val="002D7157"/>
    <w:rsid w:val="002D71A0"/>
    <w:rsid w:val="002D73F2"/>
    <w:rsid w:val="002E0346"/>
    <w:rsid w:val="002E038B"/>
    <w:rsid w:val="002E05AA"/>
    <w:rsid w:val="002E10C7"/>
    <w:rsid w:val="002E1347"/>
    <w:rsid w:val="002E4F1A"/>
    <w:rsid w:val="002F0D11"/>
    <w:rsid w:val="002F10E4"/>
    <w:rsid w:val="002F5018"/>
    <w:rsid w:val="002F5907"/>
    <w:rsid w:val="002F5E58"/>
    <w:rsid w:val="002F785B"/>
    <w:rsid w:val="003008A4"/>
    <w:rsid w:val="00301DC6"/>
    <w:rsid w:val="00301E5C"/>
    <w:rsid w:val="00302D9A"/>
    <w:rsid w:val="003030A3"/>
    <w:rsid w:val="00303637"/>
    <w:rsid w:val="00303A23"/>
    <w:rsid w:val="0030706C"/>
    <w:rsid w:val="00307966"/>
    <w:rsid w:val="0031023B"/>
    <w:rsid w:val="00313259"/>
    <w:rsid w:val="003132E5"/>
    <w:rsid w:val="00313508"/>
    <w:rsid w:val="003144B0"/>
    <w:rsid w:val="0031530C"/>
    <w:rsid w:val="00315937"/>
    <w:rsid w:val="00315CD5"/>
    <w:rsid w:val="00316E1D"/>
    <w:rsid w:val="0031782D"/>
    <w:rsid w:val="00320BA6"/>
    <w:rsid w:val="00321152"/>
    <w:rsid w:val="003211D2"/>
    <w:rsid w:val="00321790"/>
    <w:rsid w:val="003218D6"/>
    <w:rsid w:val="00321EA9"/>
    <w:rsid w:val="003227C1"/>
    <w:rsid w:val="00323F19"/>
    <w:rsid w:val="00324422"/>
    <w:rsid w:val="00324CA6"/>
    <w:rsid w:val="00324E2A"/>
    <w:rsid w:val="00325BBE"/>
    <w:rsid w:val="003273FB"/>
    <w:rsid w:val="003278AC"/>
    <w:rsid w:val="00332FB3"/>
    <w:rsid w:val="0033383A"/>
    <w:rsid w:val="0033442F"/>
    <w:rsid w:val="00335024"/>
    <w:rsid w:val="003353DE"/>
    <w:rsid w:val="00335C14"/>
    <w:rsid w:val="003362F5"/>
    <w:rsid w:val="0033685D"/>
    <w:rsid w:val="00340629"/>
    <w:rsid w:val="00341054"/>
    <w:rsid w:val="00341CB3"/>
    <w:rsid w:val="00343727"/>
    <w:rsid w:val="00344D97"/>
    <w:rsid w:val="00345867"/>
    <w:rsid w:val="00345FE6"/>
    <w:rsid w:val="0034645C"/>
    <w:rsid w:val="0034657F"/>
    <w:rsid w:val="003473AE"/>
    <w:rsid w:val="00347BC1"/>
    <w:rsid w:val="003509DE"/>
    <w:rsid w:val="00351F75"/>
    <w:rsid w:val="0035656D"/>
    <w:rsid w:val="003566E6"/>
    <w:rsid w:val="00356A0D"/>
    <w:rsid w:val="00356BB5"/>
    <w:rsid w:val="00357D57"/>
    <w:rsid w:val="003601A1"/>
    <w:rsid w:val="00361778"/>
    <w:rsid w:val="00362325"/>
    <w:rsid w:val="003626F7"/>
    <w:rsid w:val="00363065"/>
    <w:rsid w:val="0036434B"/>
    <w:rsid w:val="003653D6"/>
    <w:rsid w:val="0036701F"/>
    <w:rsid w:val="003672B6"/>
    <w:rsid w:val="003677A1"/>
    <w:rsid w:val="00367C9A"/>
    <w:rsid w:val="003702F9"/>
    <w:rsid w:val="00370434"/>
    <w:rsid w:val="003716B2"/>
    <w:rsid w:val="00375558"/>
    <w:rsid w:val="00375D5D"/>
    <w:rsid w:val="00377FB3"/>
    <w:rsid w:val="003806C9"/>
    <w:rsid w:val="003807DE"/>
    <w:rsid w:val="00380F34"/>
    <w:rsid w:val="0038115A"/>
    <w:rsid w:val="003841DB"/>
    <w:rsid w:val="003848D9"/>
    <w:rsid w:val="00386B0D"/>
    <w:rsid w:val="0038758B"/>
    <w:rsid w:val="00387D55"/>
    <w:rsid w:val="003912A3"/>
    <w:rsid w:val="003913BF"/>
    <w:rsid w:val="00391AFA"/>
    <w:rsid w:val="003928FA"/>
    <w:rsid w:val="00392B3C"/>
    <w:rsid w:val="00393251"/>
    <w:rsid w:val="0039433A"/>
    <w:rsid w:val="003A3EEC"/>
    <w:rsid w:val="003A42A4"/>
    <w:rsid w:val="003A7014"/>
    <w:rsid w:val="003B4A3D"/>
    <w:rsid w:val="003B577F"/>
    <w:rsid w:val="003B6708"/>
    <w:rsid w:val="003B6891"/>
    <w:rsid w:val="003B75DF"/>
    <w:rsid w:val="003B7CDD"/>
    <w:rsid w:val="003C0230"/>
    <w:rsid w:val="003C0CD5"/>
    <w:rsid w:val="003C23BD"/>
    <w:rsid w:val="003C2D68"/>
    <w:rsid w:val="003C3DCF"/>
    <w:rsid w:val="003C4A49"/>
    <w:rsid w:val="003C4F38"/>
    <w:rsid w:val="003C5090"/>
    <w:rsid w:val="003C5786"/>
    <w:rsid w:val="003C5C1A"/>
    <w:rsid w:val="003C6322"/>
    <w:rsid w:val="003C6567"/>
    <w:rsid w:val="003C6A6D"/>
    <w:rsid w:val="003C7BE7"/>
    <w:rsid w:val="003C7FFE"/>
    <w:rsid w:val="003D0F04"/>
    <w:rsid w:val="003D2044"/>
    <w:rsid w:val="003D28CE"/>
    <w:rsid w:val="003D2C02"/>
    <w:rsid w:val="003D3DE6"/>
    <w:rsid w:val="003D75B2"/>
    <w:rsid w:val="003D75FD"/>
    <w:rsid w:val="003E04AD"/>
    <w:rsid w:val="003E0715"/>
    <w:rsid w:val="003E2B82"/>
    <w:rsid w:val="003E2F53"/>
    <w:rsid w:val="003E3B59"/>
    <w:rsid w:val="003E49F6"/>
    <w:rsid w:val="003E5523"/>
    <w:rsid w:val="003E7474"/>
    <w:rsid w:val="003E75F1"/>
    <w:rsid w:val="003F3A52"/>
    <w:rsid w:val="003F434F"/>
    <w:rsid w:val="003F59B3"/>
    <w:rsid w:val="003F768E"/>
    <w:rsid w:val="00402FB2"/>
    <w:rsid w:val="0040399D"/>
    <w:rsid w:val="00403AB1"/>
    <w:rsid w:val="00404965"/>
    <w:rsid w:val="00406481"/>
    <w:rsid w:val="0040697D"/>
    <w:rsid w:val="00407269"/>
    <w:rsid w:val="00407B22"/>
    <w:rsid w:val="00407DE1"/>
    <w:rsid w:val="00410159"/>
    <w:rsid w:val="0041130C"/>
    <w:rsid w:val="00412271"/>
    <w:rsid w:val="004133C3"/>
    <w:rsid w:val="00413C71"/>
    <w:rsid w:val="004152FC"/>
    <w:rsid w:val="00415463"/>
    <w:rsid w:val="004162FF"/>
    <w:rsid w:val="00416CBE"/>
    <w:rsid w:val="00420207"/>
    <w:rsid w:val="00420A94"/>
    <w:rsid w:val="00423093"/>
    <w:rsid w:val="004242B5"/>
    <w:rsid w:val="00424507"/>
    <w:rsid w:val="0042511D"/>
    <w:rsid w:val="00427458"/>
    <w:rsid w:val="0043079A"/>
    <w:rsid w:val="0043232C"/>
    <w:rsid w:val="0043283B"/>
    <w:rsid w:val="00433A93"/>
    <w:rsid w:val="00433E11"/>
    <w:rsid w:val="00434102"/>
    <w:rsid w:val="004350C4"/>
    <w:rsid w:val="00436A80"/>
    <w:rsid w:val="0043794A"/>
    <w:rsid w:val="00440016"/>
    <w:rsid w:val="00440276"/>
    <w:rsid w:val="004414B2"/>
    <w:rsid w:val="004437E8"/>
    <w:rsid w:val="00444270"/>
    <w:rsid w:val="004443B5"/>
    <w:rsid w:val="004443BA"/>
    <w:rsid w:val="00445610"/>
    <w:rsid w:val="004457AA"/>
    <w:rsid w:val="004511C0"/>
    <w:rsid w:val="004512E2"/>
    <w:rsid w:val="004522C9"/>
    <w:rsid w:val="00452D24"/>
    <w:rsid w:val="00452F23"/>
    <w:rsid w:val="00453386"/>
    <w:rsid w:val="0045423C"/>
    <w:rsid w:val="004552B0"/>
    <w:rsid w:val="004555BF"/>
    <w:rsid w:val="00456755"/>
    <w:rsid w:val="00456FFC"/>
    <w:rsid w:val="00460020"/>
    <w:rsid w:val="00460AA0"/>
    <w:rsid w:val="00461028"/>
    <w:rsid w:val="00461D64"/>
    <w:rsid w:val="00463B15"/>
    <w:rsid w:val="00463CC0"/>
    <w:rsid w:val="00463FC7"/>
    <w:rsid w:val="004640F1"/>
    <w:rsid w:val="00464C39"/>
    <w:rsid w:val="00465778"/>
    <w:rsid w:val="00466606"/>
    <w:rsid w:val="0046733B"/>
    <w:rsid w:val="004674E3"/>
    <w:rsid w:val="00467BA4"/>
    <w:rsid w:val="004700E1"/>
    <w:rsid w:val="0047024A"/>
    <w:rsid w:val="0047172E"/>
    <w:rsid w:val="004717BC"/>
    <w:rsid w:val="0047188B"/>
    <w:rsid w:val="004721DE"/>
    <w:rsid w:val="004726C2"/>
    <w:rsid w:val="0047317D"/>
    <w:rsid w:val="00474B66"/>
    <w:rsid w:val="004803A8"/>
    <w:rsid w:val="0048046F"/>
    <w:rsid w:val="0048215E"/>
    <w:rsid w:val="00483050"/>
    <w:rsid w:val="004848CB"/>
    <w:rsid w:val="00487886"/>
    <w:rsid w:val="00491C16"/>
    <w:rsid w:val="00492093"/>
    <w:rsid w:val="004947D3"/>
    <w:rsid w:val="00495A0E"/>
    <w:rsid w:val="004971E2"/>
    <w:rsid w:val="004977BF"/>
    <w:rsid w:val="004A2830"/>
    <w:rsid w:val="004A586B"/>
    <w:rsid w:val="004A5DA7"/>
    <w:rsid w:val="004A625F"/>
    <w:rsid w:val="004A660D"/>
    <w:rsid w:val="004B257F"/>
    <w:rsid w:val="004B291C"/>
    <w:rsid w:val="004B3320"/>
    <w:rsid w:val="004B4326"/>
    <w:rsid w:val="004B70C1"/>
    <w:rsid w:val="004B7D06"/>
    <w:rsid w:val="004C1E89"/>
    <w:rsid w:val="004C3944"/>
    <w:rsid w:val="004C5CF5"/>
    <w:rsid w:val="004D0320"/>
    <w:rsid w:val="004D07F1"/>
    <w:rsid w:val="004D0E84"/>
    <w:rsid w:val="004D0EFC"/>
    <w:rsid w:val="004D3E6F"/>
    <w:rsid w:val="004D5716"/>
    <w:rsid w:val="004D5C6F"/>
    <w:rsid w:val="004D748B"/>
    <w:rsid w:val="004D76CB"/>
    <w:rsid w:val="004D78D6"/>
    <w:rsid w:val="004E27F6"/>
    <w:rsid w:val="004E4686"/>
    <w:rsid w:val="004E5C5B"/>
    <w:rsid w:val="004E6A07"/>
    <w:rsid w:val="004E749F"/>
    <w:rsid w:val="004F08A5"/>
    <w:rsid w:val="004F12B8"/>
    <w:rsid w:val="004F159E"/>
    <w:rsid w:val="004F1BAF"/>
    <w:rsid w:val="004F2359"/>
    <w:rsid w:val="004F423D"/>
    <w:rsid w:val="004F508A"/>
    <w:rsid w:val="004F5941"/>
    <w:rsid w:val="004F60D1"/>
    <w:rsid w:val="004F6523"/>
    <w:rsid w:val="004F6C51"/>
    <w:rsid w:val="004F6EDE"/>
    <w:rsid w:val="00501BDC"/>
    <w:rsid w:val="0050207E"/>
    <w:rsid w:val="0050224F"/>
    <w:rsid w:val="005025F3"/>
    <w:rsid w:val="005026D7"/>
    <w:rsid w:val="00503269"/>
    <w:rsid w:val="00504654"/>
    <w:rsid w:val="00504673"/>
    <w:rsid w:val="005047AE"/>
    <w:rsid w:val="00505579"/>
    <w:rsid w:val="00505901"/>
    <w:rsid w:val="00506B87"/>
    <w:rsid w:val="005078B5"/>
    <w:rsid w:val="00507D13"/>
    <w:rsid w:val="00510622"/>
    <w:rsid w:val="00511126"/>
    <w:rsid w:val="00512B97"/>
    <w:rsid w:val="00513010"/>
    <w:rsid w:val="005133A2"/>
    <w:rsid w:val="005138BA"/>
    <w:rsid w:val="00514071"/>
    <w:rsid w:val="00515D9C"/>
    <w:rsid w:val="005160B7"/>
    <w:rsid w:val="005163BC"/>
    <w:rsid w:val="00516CBC"/>
    <w:rsid w:val="00517294"/>
    <w:rsid w:val="00520236"/>
    <w:rsid w:val="00522759"/>
    <w:rsid w:val="005238DB"/>
    <w:rsid w:val="00525337"/>
    <w:rsid w:val="00525629"/>
    <w:rsid w:val="0052638C"/>
    <w:rsid w:val="005267EB"/>
    <w:rsid w:val="00526F9F"/>
    <w:rsid w:val="0053035D"/>
    <w:rsid w:val="00530949"/>
    <w:rsid w:val="005328B9"/>
    <w:rsid w:val="005335E3"/>
    <w:rsid w:val="00534A63"/>
    <w:rsid w:val="00534C10"/>
    <w:rsid w:val="00535725"/>
    <w:rsid w:val="00535FE9"/>
    <w:rsid w:val="00540E4B"/>
    <w:rsid w:val="005413A4"/>
    <w:rsid w:val="005420DD"/>
    <w:rsid w:val="00543CF9"/>
    <w:rsid w:val="0054523A"/>
    <w:rsid w:val="00545798"/>
    <w:rsid w:val="00545F75"/>
    <w:rsid w:val="0054632D"/>
    <w:rsid w:val="00550875"/>
    <w:rsid w:val="00551F62"/>
    <w:rsid w:val="0055472F"/>
    <w:rsid w:val="00554D76"/>
    <w:rsid w:val="00554EB3"/>
    <w:rsid w:val="005551A7"/>
    <w:rsid w:val="005563F1"/>
    <w:rsid w:val="005573C8"/>
    <w:rsid w:val="00557889"/>
    <w:rsid w:val="005606AA"/>
    <w:rsid w:val="005608D3"/>
    <w:rsid w:val="0056119F"/>
    <w:rsid w:val="00561F8C"/>
    <w:rsid w:val="00562F81"/>
    <w:rsid w:val="005636C1"/>
    <w:rsid w:val="00563BCF"/>
    <w:rsid w:val="0056766E"/>
    <w:rsid w:val="00567CA1"/>
    <w:rsid w:val="00567DAC"/>
    <w:rsid w:val="00567E79"/>
    <w:rsid w:val="0057080B"/>
    <w:rsid w:val="00571203"/>
    <w:rsid w:val="005716E6"/>
    <w:rsid w:val="005727B7"/>
    <w:rsid w:val="005743CC"/>
    <w:rsid w:val="00575D13"/>
    <w:rsid w:val="005776E0"/>
    <w:rsid w:val="00581378"/>
    <w:rsid w:val="0058336E"/>
    <w:rsid w:val="00583563"/>
    <w:rsid w:val="00584B3A"/>
    <w:rsid w:val="00585DC9"/>
    <w:rsid w:val="00585F8B"/>
    <w:rsid w:val="00590402"/>
    <w:rsid w:val="00590927"/>
    <w:rsid w:val="005922FD"/>
    <w:rsid w:val="005928BB"/>
    <w:rsid w:val="00594B07"/>
    <w:rsid w:val="005959A6"/>
    <w:rsid w:val="00595DC9"/>
    <w:rsid w:val="00597ED4"/>
    <w:rsid w:val="005A0A33"/>
    <w:rsid w:val="005A0E51"/>
    <w:rsid w:val="005A1180"/>
    <w:rsid w:val="005A1220"/>
    <w:rsid w:val="005A162C"/>
    <w:rsid w:val="005A1B4D"/>
    <w:rsid w:val="005A1E18"/>
    <w:rsid w:val="005A3079"/>
    <w:rsid w:val="005A32F6"/>
    <w:rsid w:val="005A385D"/>
    <w:rsid w:val="005A3DC7"/>
    <w:rsid w:val="005A470E"/>
    <w:rsid w:val="005B0313"/>
    <w:rsid w:val="005B1254"/>
    <w:rsid w:val="005B2C83"/>
    <w:rsid w:val="005B364A"/>
    <w:rsid w:val="005B427A"/>
    <w:rsid w:val="005B4947"/>
    <w:rsid w:val="005B4FB9"/>
    <w:rsid w:val="005B5319"/>
    <w:rsid w:val="005B7CC9"/>
    <w:rsid w:val="005C21C2"/>
    <w:rsid w:val="005C258B"/>
    <w:rsid w:val="005C3611"/>
    <w:rsid w:val="005C36DF"/>
    <w:rsid w:val="005C5C3C"/>
    <w:rsid w:val="005C7C2C"/>
    <w:rsid w:val="005D0D85"/>
    <w:rsid w:val="005D1AAB"/>
    <w:rsid w:val="005D22F3"/>
    <w:rsid w:val="005D3369"/>
    <w:rsid w:val="005D3DEC"/>
    <w:rsid w:val="005D4263"/>
    <w:rsid w:val="005D4DF2"/>
    <w:rsid w:val="005D51D7"/>
    <w:rsid w:val="005D5D46"/>
    <w:rsid w:val="005D5F92"/>
    <w:rsid w:val="005D76AD"/>
    <w:rsid w:val="005E006E"/>
    <w:rsid w:val="005E0DC6"/>
    <w:rsid w:val="005E1BCC"/>
    <w:rsid w:val="005E1EB2"/>
    <w:rsid w:val="005E29B3"/>
    <w:rsid w:val="005E2A66"/>
    <w:rsid w:val="005E43E4"/>
    <w:rsid w:val="005E54E0"/>
    <w:rsid w:val="005E5543"/>
    <w:rsid w:val="005E6299"/>
    <w:rsid w:val="005E755F"/>
    <w:rsid w:val="005F02AA"/>
    <w:rsid w:val="005F058E"/>
    <w:rsid w:val="005F0ECE"/>
    <w:rsid w:val="005F155E"/>
    <w:rsid w:val="005F176D"/>
    <w:rsid w:val="005F30FC"/>
    <w:rsid w:val="005F346E"/>
    <w:rsid w:val="005F4D6F"/>
    <w:rsid w:val="005F614F"/>
    <w:rsid w:val="005F6477"/>
    <w:rsid w:val="005F6671"/>
    <w:rsid w:val="006001BC"/>
    <w:rsid w:val="00603491"/>
    <w:rsid w:val="0060468E"/>
    <w:rsid w:val="00607F56"/>
    <w:rsid w:val="006116B3"/>
    <w:rsid w:val="00612468"/>
    <w:rsid w:val="00612704"/>
    <w:rsid w:val="00614A66"/>
    <w:rsid w:val="00616734"/>
    <w:rsid w:val="006203B5"/>
    <w:rsid w:val="00620466"/>
    <w:rsid w:val="006217B0"/>
    <w:rsid w:val="00622B61"/>
    <w:rsid w:val="00622D90"/>
    <w:rsid w:val="00623094"/>
    <w:rsid w:val="0062390E"/>
    <w:rsid w:val="00623D23"/>
    <w:rsid w:val="006255B6"/>
    <w:rsid w:val="00625B03"/>
    <w:rsid w:val="00625B8D"/>
    <w:rsid w:val="00626925"/>
    <w:rsid w:val="006300EB"/>
    <w:rsid w:val="006306CC"/>
    <w:rsid w:val="00630742"/>
    <w:rsid w:val="006307E9"/>
    <w:rsid w:val="00630DB1"/>
    <w:rsid w:val="00631F72"/>
    <w:rsid w:val="0063507C"/>
    <w:rsid w:val="006350C8"/>
    <w:rsid w:val="0063528F"/>
    <w:rsid w:val="00636B58"/>
    <w:rsid w:val="006370A2"/>
    <w:rsid w:val="006371FB"/>
    <w:rsid w:val="0064022B"/>
    <w:rsid w:val="00640EE3"/>
    <w:rsid w:val="0064121A"/>
    <w:rsid w:val="006414C3"/>
    <w:rsid w:val="00641C7B"/>
    <w:rsid w:val="0064295B"/>
    <w:rsid w:val="00642A92"/>
    <w:rsid w:val="00644BEA"/>
    <w:rsid w:val="00645E23"/>
    <w:rsid w:val="00646648"/>
    <w:rsid w:val="00646826"/>
    <w:rsid w:val="00651395"/>
    <w:rsid w:val="006521D4"/>
    <w:rsid w:val="00652DD1"/>
    <w:rsid w:val="0065490A"/>
    <w:rsid w:val="00654914"/>
    <w:rsid w:val="006549FA"/>
    <w:rsid w:val="006553E7"/>
    <w:rsid w:val="0065577F"/>
    <w:rsid w:val="00655ED9"/>
    <w:rsid w:val="0065628D"/>
    <w:rsid w:val="006568CD"/>
    <w:rsid w:val="00663AC5"/>
    <w:rsid w:val="00664E9D"/>
    <w:rsid w:val="00666758"/>
    <w:rsid w:val="00673A06"/>
    <w:rsid w:val="00675064"/>
    <w:rsid w:val="0067651A"/>
    <w:rsid w:val="006778BC"/>
    <w:rsid w:val="00680A55"/>
    <w:rsid w:val="00681A6D"/>
    <w:rsid w:val="00681E0D"/>
    <w:rsid w:val="006822EF"/>
    <w:rsid w:val="0068265E"/>
    <w:rsid w:val="00682D70"/>
    <w:rsid w:val="0069168D"/>
    <w:rsid w:val="00692DE9"/>
    <w:rsid w:val="00692EC4"/>
    <w:rsid w:val="00695479"/>
    <w:rsid w:val="0069579F"/>
    <w:rsid w:val="00695BF7"/>
    <w:rsid w:val="006974A3"/>
    <w:rsid w:val="006A1577"/>
    <w:rsid w:val="006A165E"/>
    <w:rsid w:val="006A33C9"/>
    <w:rsid w:val="006A35E1"/>
    <w:rsid w:val="006A35F5"/>
    <w:rsid w:val="006A3626"/>
    <w:rsid w:val="006A4182"/>
    <w:rsid w:val="006B1984"/>
    <w:rsid w:val="006B4506"/>
    <w:rsid w:val="006B4CF0"/>
    <w:rsid w:val="006B4E67"/>
    <w:rsid w:val="006B64CF"/>
    <w:rsid w:val="006C0C6E"/>
    <w:rsid w:val="006C13DC"/>
    <w:rsid w:val="006C1A7C"/>
    <w:rsid w:val="006C1AF0"/>
    <w:rsid w:val="006C4EA6"/>
    <w:rsid w:val="006C5810"/>
    <w:rsid w:val="006C613A"/>
    <w:rsid w:val="006C6B2B"/>
    <w:rsid w:val="006D05EE"/>
    <w:rsid w:val="006D12C9"/>
    <w:rsid w:val="006D2885"/>
    <w:rsid w:val="006D2B70"/>
    <w:rsid w:val="006D34C5"/>
    <w:rsid w:val="006D4429"/>
    <w:rsid w:val="006D5277"/>
    <w:rsid w:val="006D5A30"/>
    <w:rsid w:val="006D5E3D"/>
    <w:rsid w:val="006D78A5"/>
    <w:rsid w:val="006E094C"/>
    <w:rsid w:val="006E0C7F"/>
    <w:rsid w:val="006E112B"/>
    <w:rsid w:val="006E1502"/>
    <w:rsid w:val="006E3B61"/>
    <w:rsid w:val="006E49EA"/>
    <w:rsid w:val="006E5CE7"/>
    <w:rsid w:val="006E5FDB"/>
    <w:rsid w:val="006E7CC7"/>
    <w:rsid w:val="006F137A"/>
    <w:rsid w:val="006F18BF"/>
    <w:rsid w:val="006F1D9F"/>
    <w:rsid w:val="006F2687"/>
    <w:rsid w:val="006F375A"/>
    <w:rsid w:val="006F473D"/>
    <w:rsid w:val="006F7D6A"/>
    <w:rsid w:val="007027AD"/>
    <w:rsid w:val="00702FC2"/>
    <w:rsid w:val="00707990"/>
    <w:rsid w:val="00710017"/>
    <w:rsid w:val="007106CD"/>
    <w:rsid w:val="00710C27"/>
    <w:rsid w:val="00711283"/>
    <w:rsid w:val="00714058"/>
    <w:rsid w:val="007167A1"/>
    <w:rsid w:val="0072021F"/>
    <w:rsid w:val="00721E75"/>
    <w:rsid w:val="00721FB5"/>
    <w:rsid w:val="007228C2"/>
    <w:rsid w:val="007232DE"/>
    <w:rsid w:val="00723428"/>
    <w:rsid w:val="00723EA5"/>
    <w:rsid w:val="007242FB"/>
    <w:rsid w:val="0072434A"/>
    <w:rsid w:val="007246E6"/>
    <w:rsid w:val="00726397"/>
    <w:rsid w:val="00727187"/>
    <w:rsid w:val="0072722C"/>
    <w:rsid w:val="00727DD0"/>
    <w:rsid w:val="0073051B"/>
    <w:rsid w:val="00730939"/>
    <w:rsid w:val="007328DF"/>
    <w:rsid w:val="00732C59"/>
    <w:rsid w:val="00733C05"/>
    <w:rsid w:val="007345AE"/>
    <w:rsid w:val="007359F6"/>
    <w:rsid w:val="007361E7"/>
    <w:rsid w:val="0073665C"/>
    <w:rsid w:val="0073770A"/>
    <w:rsid w:val="007400F1"/>
    <w:rsid w:val="007405EE"/>
    <w:rsid w:val="00740EAA"/>
    <w:rsid w:val="007414AD"/>
    <w:rsid w:val="007457D4"/>
    <w:rsid w:val="0074636E"/>
    <w:rsid w:val="00746546"/>
    <w:rsid w:val="007472A7"/>
    <w:rsid w:val="0075015F"/>
    <w:rsid w:val="00751317"/>
    <w:rsid w:val="00752EC0"/>
    <w:rsid w:val="007530CC"/>
    <w:rsid w:val="007540B0"/>
    <w:rsid w:val="007549DE"/>
    <w:rsid w:val="00754BEE"/>
    <w:rsid w:val="0075567B"/>
    <w:rsid w:val="00755E78"/>
    <w:rsid w:val="00756118"/>
    <w:rsid w:val="00760749"/>
    <w:rsid w:val="00761721"/>
    <w:rsid w:val="00763209"/>
    <w:rsid w:val="00763B5E"/>
    <w:rsid w:val="00764445"/>
    <w:rsid w:val="00764570"/>
    <w:rsid w:val="00765006"/>
    <w:rsid w:val="007654ED"/>
    <w:rsid w:val="0076572C"/>
    <w:rsid w:val="00765DB8"/>
    <w:rsid w:val="00767237"/>
    <w:rsid w:val="00767310"/>
    <w:rsid w:val="00770F6D"/>
    <w:rsid w:val="007714DB"/>
    <w:rsid w:val="007767CA"/>
    <w:rsid w:val="007779C8"/>
    <w:rsid w:val="00780601"/>
    <w:rsid w:val="00780D45"/>
    <w:rsid w:val="00780FC7"/>
    <w:rsid w:val="00781889"/>
    <w:rsid w:val="007829AA"/>
    <w:rsid w:val="00783076"/>
    <w:rsid w:val="007836BB"/>
    <w:rsid w:val="0078451D"/>
    <w:rsid w:val="00785649"/>
    <w:rsid w:val="0078577B"/>
    <w:rsid w:val="00785B37"/>
    <w:rsid w:val="00785D39"/>
    <w:rsid w:val="00786FCA"/>
    <w:rsid w:val="0079019A"/>
    <w:rsid w:val="00790E70"/>
    <w:rsid w:val="00791054"/>
    <w:rsid w:val="00791679"/>
    <w:rsid w:val="00791B28"/>
    <w:rsid w:val="007920AB"/>
    <w:rsid w:val="007931D0"/>
    <w:rsid w:val="00793DAE"/>
    <w:rsid w:val="00793F09"/>
    <w:rsid w:val="00794255"/>
    <w:rsid w:val="00796698"/>
    <w:rsid w:val="00797472"/>
    <w:rsid w:val="007979BA"/>
    <w:rsid w:val="00797BF0"/>
    <w:rsid w:val="00797FEF"/>
    <w:rsid w:val="007A188F"/>
    <w:rsid w:val="007A33B1"/>
    <w:rsid w:val="007A465E"/>
    <w:rsid w:val="007A5E24"/>
    <w:rsid w:val="007B1222"/>
    <w:rsid w:val="007B1DEB"/>
    <w:rsid w:val="007B3194"/>
    <w:rsid w:val="007B3AE0"/>
    <w:rsid w:val="007B610D"/>
    <w:rsid w:val="007B6BE8"/>
    <w:rsid w:val="007C1CCD"/>
    <w:rsid w:val="007C2710"/>
    <w:rsid w:val="007C46F5"/>
    <w:rsid w:val="007C4F83"/>
    <w:rsid w:val="007C5505"/>
    <w:rsid w:val="007C56EB"/>
    <w:rsid w:val="007C746B"/>
    <w:rsid w:val="007D1E35"/>
    <w:rsid w:val="007D3439"/>
    <w:rsid w:val="007D35F1"/>
    <w:rsid w:val="007D446E"/>
    <w:rsid w:val="007D54B2"/>
    <w:rsid w:val="007D617A"/>
    <w:rsid w:val="007D61AA"/>
    <w:rsid w:val="007D6F4D"/>
    <w:rsid w:val="007E0B2E"/>
    <w:rsid w:val="007E1E35"/>
    <w:rsid w:val="007E216A"/>
    <w:rsid w:val="007E2C04"/>
    <w:rsid w:val="007E3C8E"/>
    <w:rsid w:val="007E4882"/>
    <w:rsid w:val="007E692C"/>
    <w:rsid w:val="007E6B2A"/>
    <w:rsid w:val="007E6EA3"/>
    <w:rsid w:val="007E7CBF"/>
    <w:rsid w:val="007F0EF4"/>
    <w:rsid w:val="007F11BF"/>
    <w:rsid w:val="007F14D6"/>
    <w:rsid w:val="007F3875"/>
    <w:rsid w:val="007F412D"/>
    <w:rsid w:val="007F41C4"/>
    <w:rsid w:val="007F4EBA"/>
    <w:rsid w:val="007F66F8"/>
    <w:rsid w:val="007F6833"/>
    <w:rsid w:val="007F74F8"/>
    <w:rsid w:val="007F75B5"/>
    <w:rsid w:val="00800BCE"/>
    <w:rsid w:val="00800CB1"/>
    <w:rsid w:val="00801065"/>
    <w:rsid w:val="00801F8D"/>
    <w:rsid w:val="00803035"/>
    <w:rsid w:val="0080329E"/>
    <w:rsid w:val="00806EF7"/>
    <w:rsid w:val="00807A80"/>
    <w:rsid w:val="00807E22"/>
    <w:rsid w:val="00812258"/>
    <w:rsid w:val="00814D69"/>
    <w:rsid w:val="008166D4"/>
    <w:rsid w:val="008170C9"/>
    <w:rsid w:val="00820002"/>
    <w:rsid w:val="0082117D"/>
    <w:rsid w:val="008218D7"/>
    <w:rsid w:val="0082192F"/>
    <w:rsid w:val="00822220"/>
    <w:rsid w:val="0082324E"/>
    <w:rsid w:val="00825D29"/>
    <w:rsid w:val="00826033"/>
    <w:rsid w:val="0082698D"/>
    <w:rsid w:val="008307DE"/>
    <w:rsid w:val="008314DE"/>
    <w:rsid w:val="00831C9F"/>
    <w:rsid w:val="008322C5"/>
    <w:rsid w:val="0083341F"/>
    <w:rsid w:val="008353E5"/>
    <w:rsid w:val="00835E63"/>
    <w:rsid w:val="00836DAE"/>
    <w:rsid w:val="00841F90"/>
    <w:rsid w:val="00842F0C"/>
    <w:rsid w:val="00843481"/>
    <w:rsid w:val="00843B08"/>
    <w:rsid w:val="008445DC"/>
    <w:rsid w:val="00845982"/>
    <w:rsid w:val="00847C58"/>
    <w:rsid w:val="008500FB"/>
    <w:rsid w:val="008507CA"/>
    <w:rsid w:val="00851074"/>
    <w:rsid w:val="00853003"/>
    <w:rsid w:val="00853654"/>
    <w:rsid w:val="00854B96"/>
    <w:rsid w:val="00854CD7"/>
    <w:rsid w:val="008571BE"/>
    <w:rsid w:val="008618AB"/>
    <w:rsid w:val="00863393"/>
    <w:rsid w:val="00863597"/>
    <w:rsid w:val="008642AC"/>
    <w:rsid w:val="00864461"/>
    <w:rsid w:val="0086454D"/>
    <w:rsid w:val="00865339"/>
    <w:rsid w:val="0086657E"/>
    <w:rsid w:val="00867312"/>
    <w:rsid w:val="008701AB"/>
    <w:rsid w:val="00871906"/>
    <w:rsid w:val="00873D53"/>
    <w:rsid w:val="00875448"/>
    <w:rsid w:val="00875BC6"/>
    <w:rsid w:val="00876E78"/>
    <w:rsid w:val="00877306"/>
    <w:rsid w:val="008773A6"/>
    <w:rsid w:val="00891227"/>
    <w:rsid w:val="00891B6D"/>
    <w:rsid w:val="00893203"/>
    <w:rsid w:val="00893935"/>
    <w:rsid w:val="0089401A"/>
    <w:rsid w:val="0089490F"/>
    <w:rsid w:val="00895861"/>
    <w:rsid w:val="00895EF9"/>
    <w:rsid w:val="00895F6A"/>
    <w:rsid w:val="00897D5B"/>
    <w:rsid w:val="008A00B3"/>
    <w:rsid w:val="008A2366"/>
    <w:rsid w:val="008A2F45"/>
    <w:rsid w:val="008A49D8"/>
    <w:rsid w:val="008A4FCC"/>
    <w:rsid w:val="008A6B0B"/>
    <w:rsid w:val="008A6CAC"/>
    <w:rsid w:val="008A6F21"/>
    <w:rsid w:val="008A7F87"/>
    <w:rsid w:val="008B0910"/>
    <w:rsid w:val="008B0986"/>
    <w:rsid w:val="008B28D7"/>
    <w:rsid w:val="008B3C29"/>
    <w:rsid w:val="008B574D"/>
    <w:rsid w:val="008B6A97"/>
    <w:rsid w:val="008C0271"/>
    <w:rsid w:val="008C1C4F"/>
    <w:rsid w:val="008C3264"/>
    <w:rsid w:val="008C414C"/>
    <w:rsid w:val="008C46C5"/>
    <w:rsid w:val="008C47AA"/>
    <w:rsid w:val="008C602B"/>
    <w:rsid w:val="008C75CA"/>
    <w:rsid w:val="008D0FB2"/>
    <w:rsid w:val="008D259E"/>
    <w:rsid w:val="008D2CD5"/>
    <w:rsid w:val="008D4F18"/>
    <w:rsid w:val="008D52DA"/>
    <w:rsid w:val="008D5CEF"/>
    <w:rsid w:val="008D6031"/>
    <w:rsid w:val="008D728E"/>
    <w:rsid w:val="008E0700"/>
    <w:rsid w:val="008E15A3"/>
    <w:rsid w:val="008E4011"/>
    <w:rsid w:val="008E5125"/>
    <w:rsid w:val="008E59D0"/>
    <w:rsid w:val="008F05EB"/>
    <w:rsid w:val="008F1CF0"/>
    <w:rsid w:val="008F1E2A"/>
    <w:rsid w:val="008F2073"/>
    <w:rsid w:val="008F2DD2"/>
    <w:rsid w:val="008F3568"/>
    <w:rsid w:val="008F3B34"/>
    <w:rsid w:val="008F4ED5"/>
    <w:rsid w:val="008F54F5"/>
    <w:rsid w:val="008F58E2"/>
    <w:rsid w:val="008F6505"/>
    <w:rsid w:val="008F75BE"/>
    <w:rsid w:val="009004EA"/>
    <w:rsid w:val="0090342B"/>
    <w:rsid w:val="0090368E"/>
    <w:rsid w:val="00903D71"/>
    <w:rsid w:val="00906CAA"/>
    <w:rsid w:val="00907240"/>
    <w:rsid w:val="00914C34"/>
    <w:rsid w:val="00916301"/>
    <w:rsid w:val="00916BF9"/>
    <w:rsid w:val="009208AA"/>
    <w:rsid w:val="009221BC"/>
    <w:rsid w:val="009268C6"/>
    <w:rsid w:val="009277FB"/>
    <w:rsid w:val="00927E28"/>
    <w:rsid w:val="00927FB7"/>
    <w:rsid w:val="0093112E"/>
    <w:rsid w:val="00931E8E"/>
    <w:rsid w:val="009326EB"/>
    <w:rsid w:val="00934470"/>
    <w:rsid w:val="00934D57"/>
    <w:rsid w:val="00934DB6"/>
    <w:rsid w:val="009358D6"/>
    <w:rsid w:val="00935C95"/>
    <w:rsid w:val="009378A1"/>
    <w:rsid w:val="0094116C"/>
    <w:rsid w:val="00941745"/>
    <w:rsid w:val="00942C6A"/>
    <w:rsid w:val="00943313"/>
    <w:rsid w:val="00943493"/>
    <w:rsid w:val="009451D9"/>
    <w:rsid w:val="00945922"/>
    <w:rsid w:val="009464DA"/>
    <w:rsid w:val="00950603"/>
    <w:rsid w:val="00951E09"/>
    <w:rsid w:val="009544B4"/>
    <w:rsid w:val="00956C3C"/>
    <w:rsid w:val="00956E33"/>
    <w:rsid w:val="009573C9"/>
    <w:rsid w:val="009575EB"/>
    <w:rsid w:val="009577AA"/>
    <w:rsid w:val="00957BC2"/>
    <w:rsid w:val="0096038F"/>
    <w:rsid w:val="00960E17"/>
    <w:rsid w:val="00960FFD"/>
    <w:rsid w:val="0096174F"/>
    <w:rsid w:val="0096215D"/>
    <w:rsid w:val="00962390"/>
    <w:rsid w:val="00962DC2"/>
    <w:rsid w:val="00963E5D"/>
    <w:rsid w:val="00970DFF"/>
    <w:rsid w:val="00971179"/>
    <w:rsid w:val="00971414"/>
    <w:rsid w:val="00971BA5"/>
    <w:rsid w:val="00971D16"/>
    <w:rsid w:val="00973E52"/>
    <w:rsid w:val="00974030"/>
    <w:rsid w:val="0097424C"/>
    <w:rsid w:val="0097454A"/>
    <w:rsid w:val="009759D5"/>
    <w:rsid w:val="00975BD8"/>
    <w:rsid w:val="00976BA1"/>
    <w:rsid w:val="00980528"/>
    <w:rsid w:val="00983239"/>
    <w:rsid w:val="00983738"/>
    <w:rsid w:val="009848AA"/>
    <w:rsid w:val="00985185"/>
    <w:rsid w:val="00985C69"/>
    <w:rsid w:val="00985CB2"/>
    <w:rsid w:val="00986703"/>
    <w:rsid w:val="00990258"/>
    <w:rsid w:val="00990C0D"/>
    <w:rsid w:val="00991915"/>
    <w:rsid w:val="00991F2D"/>
    <w:rsid w:val="00992107"/>
    <w:rsid w:val="00994D36"/>
    <w:rsid w:val="00994D43"/>
    <w:rsid w:val="009950E8"/>
    <w:rsid w:val="00995565"/>
    <w:rsid w:val="009956C8"/>
    <w:rsid w:val="00996C3E"/>
    <w:rsid w:val="00997189"/>
    <w:rsid w:val="00997F0B"/>
    <w:rsid w:val="009A1840"/>
    <w:rsid w:val="009A387C"/>
    <w:rsid w:val="009A50EE"/>
    <w:rsid w:val="009A7145"/>
    <w:rsid w:val="009A7825"/>
    <w:rsid w:val="009B023D"/>
    <w:rsid w:val="009B0B91"/>
    <w:rsid w:val="009B527D"/>
    <w:rsid w:val="009B5AD1"/>
    <w:rsid w:val="009B6178"/>
    <w:rsid w:val="009B70A0"/>
    <w:rsid w:val="009C03B0"/>
    <w:rsid w:val="009C08A8"/>
    <w:rsid w:val="009C0923"/>
    <w:rsid w:val="009C0B8F"/>
    <w:rsid w:val="009C1DA8"/>
    <w:rsid w:val="009C2E8C"/>
    <w:rsid w:val="009C3287"/>
    <w:rsid w:val="009C3BFB"/>
    <w:rsid w:val="009C5484"/>
    <w:rsid w:val="009C61F4"/>
    <w:rsid w:val="009C7BA8"/>
    <w:rsid w:val="009D0B88"/>
    <w:rsid w:val="009D0C22"/>
    <w:rsid w:val="009D1A6C"/>
    <w:rsid w:val="009D3839"/>
    <w:rsid w:val="009D3A5B"/>
    <w:rsid w:val="009D734A"/>
    <w:rsid w:val="009D76BC"/>
    <w:rsid w:val="009D7D25"/>
    <w:rsid w:val="009E07E5"/>
    <w:rsid w:val="009E2227"/>
    <w:rsid w:val="009E2996"/>
    <w:rsid w:val="009E29A6"/>
    <w:rsid w:val="009E2B1B"/>
    <w:rsid w:val="009E36DE"/>
    <w:rsid w:val="009E3C6A"/>
    <w:rsid w:val="009E4771"/>
    <w:rsid w:val="009E4C15"/>
    <w:rsid w:val="009E56F9"/>
    <w:rsid w:val="009E7C9E"/>
    <w:rsid w:val="009E7F88"/>
    <w:rsid w:val="009F01B6"/>
    <w:rsid w:val="009F06A3"/>
    <w:rsid w:val="009F36D6"/>
    <w:rsid w:val="009F586B"/>
    <w:rsid w:val="009F76B6"/>
    <w:rsid w:val="009F7F60"/>
    <w:rsid w:val="00A007FF"/>
    <w:rsid w:val="00A0080B"/>
    <w:rsid w:val="00A00D1A"/>
    <w:rsid w:val="00A02339"/>
    <w:rsid w:val="00A04441"/>
    <w:rsid w:val="00A04E34"/>
    <w:rsid w:val="00A073D5"/>
    <w:rsid w:val="00A10D79"/>
    <w:rsid w:val="00A124C0"/>
    <w:rsid w:val="00A13C30"/>
    <w:rsid w:val="00A158F3"/>
    <w:rsid w:val="00A15E60"/>
    <w:rsid w:val="00A16CE5"/>
    <w:rsid w:val="00A17895"/>
    <w:rsid w:val="00A17DAE"/>
    <w:rsid w:val="00A20E2F"/>
    <w:rsid w:val="00A21D98"/>
    <w:rsid w:val="00A22661"/>
    <w:rsid w:val="00A22BE7"/>
    <w:rsid w:val="00A23D61"/>
    <w:rsid w:val="00A2438C"/>
    <w:rsid w:val="00A2509B"/>
    <w:rsid w:val="00A257A1"/>
    <w:rsid w:val="00A271C2"/>
    <w:rsid w:val="00A279EC"/>
    <w:rsid w:val="00A27C6E"/>
    <w:rsid w:val="00A3212E"/>
    <w:rsid w:val="00A3381C"/>
    <w:rsid w:val="00A34222"/>
    <w:rsid w:val="00A35601"/>
    <w:rsid w:val="00A35765"/>
    <w:rsid w:val="00A35CE2"/>
    <w:rsid w:val="00A4041B"/>
    <w:rsid w:val="00A41D86"/>
    <w:rsid w:val="00A42381"/>
    <w:rsid w:val="00A432B0"/>
    <w:rsid w:val="00A44798"/>
    <w:rsid w:val="00A46FAC"/>
    <w:rsid w:val="00A511D5"/>
    <w:rsid w:val="00A517D2"/>
    <w:rsid w:val="00A52CC6"/>
    <w:rsid w:val="00A53E4A"/>
    <w:rsid w:val="00A542B5"/>
    <w:rsid w:val="00A54317"/>
    <w:rsid w:val="00A5504F"/>
    <w:rsid w:val="00A550DC"/>
    <w:rsid w:val="00A553CE"/>
    <w:rsid w:val="00A56DFB"/>
    <w:rsid w:val="00A60891"/>
    <w:rsid w:val="00A60B3B"/>
    <w:rsid w:val="00A62E2E"/>
    <w:rsid w:val="00A6346D"/>
    <w:rsid w:val="00A703ED"/>
    <w:rsid w:val="00A71297"/>
    <w:rsid w:val="00A7171D"/>
    <w:rsid w:val="00A72A3A"/>
    <w:rsid w:val="00A73563"/>
    <w:rsid w:val="00A747B4"/>
    <w:rsid w:val="00A74BFE"/>
    <w:rsid w:val="00A74C0E"/>
    <w:rsid w:val="00A754F4"/>
    <w:rsid w:val="00A75E60"/>
    <w:rsid w:val="00A80336"/>
    <w:rsid w:val="00A82754"/>
    <w:rsid w:val="00A82FA8"/>
    <w:rsid w:val="00A85211"/>
    <w:rsid w:val="00A86E71"/>
    <w:rsid w:val="00A875D3"/>
    <w:rsid w:val="00A91349"/>
    <w:rsid w:val="00A931AA"/>
    <w:rsid w:val="00A93E1D"/>
    <w:rsid w:val="00A97D17"/>
    <w:rsid w:val="00AA02EC"/>
    <w:rsid w:val="00AA31BA"/>
    <w:rsid w:val="00AA372C"/>
    <w:rsid w:val="00AA3E0A"/>
    <w:rsid w:val="00AA4CCA"/>
    <w:rsid w:val="00AA6282"/>
    <w:rsid w:val="00AB0559"/>
    <w:rsid w:val="00AB1E46"/>
    <w:rsid w:val="00AB3533"/>
    <w:rsid w:val="00AB3974"/>
    <w:rsid w:val="00AB5560"/>
    <w:rsid w:val="00AB5ACE"/>
    <w:rsid w:val="00AB7766"/>
    <w:rsid w:val="00AC0845"/>
    <w:rsid w:val="00AC0D33"/>
    <w:rsid w:val="00AC1B0B"/>
    <w:rsid w:val="00AC3104"/>
    <w:rsid w:val="00AC3A86"/>
    <w:rsid w:val="00AC4EA1"/>
    <w:rsid w:val="00AC530C"/>
    <w:rsid w:val="00AC678F"/>
    <w:rsid w:val="00AD2102"/>
    <w:rsid w:val="00AD216B"/>
    <w:rsid w:val="00AD277E"/>
    <w:rsid w:val="00AD2DA0"/>
    <w:rsid w:val="00AD2FE0"/>
    <w:rsid w:val="00AD3E6A"/>
    <w:rsid w:val="00AD4734"/>
    <w:rsid w:val="00AD6A6F"/>
    <w:rsid w:val="00AE037D"/>
    <w:rsid w:val="00AE2EDF"/>
    <w:rsid w:val="00AE30EE"/>
    <w:rsid w:val="00AE6EB7"/>
    <w:rsid w:val="00AE701E"/>
    <w:rsid w:val="00AF1ACC"/>
    <w:rsid w:val="00AF2084"/>
    <w:rsid w:val="00AF38E5"/>
    <w:rsid w:val="00AF4121"/>
    <w:rsid w:val="00AF4C4E"/>
    <w:rsid w:val="00AF57FC"/>
    <w:rsid w:val="00AF588D"/>
    <w:rsid w:val="00AF65A5"/>
    <w:rsid w:val="00AF6857"/>
    <w:rsid w:val="00B0069A"/>
    <w:rsid w:val="00B00D36"/>
    <w:rsid w:val="00B00E4B"/>
    <w:rsid w:val="00B00EF5"/>
    <w:rsid w:val="00B0101C"/>
    <w:rsid w:val="00B036E6"/>
    <w:rsid w:val="00B1018A"/>
    <w:rsid w:val="00B107E2"/>
    <w:rsid w:val="00B122C6"/>
    <w:rsid w:val="00B1233E"/>
    <w:rsid w:val="00B124BD"/>
    <w:rsid w:val="00B12BA5"/>
    <w:rsid w:val="00B13791"/>
    <w:rsid w:val="00B14D6F"/>
    <w:rsid w:val="00B16CBA"/>
    <w:rsid w:val="00B16D35"/>
    <w:rsid w:val="00B20F77"/>
    <w:rsid w:val="00B22030"/>
    <w:rsid w:val="00B22BC5"/>
    <w:rsid w:val="00B23711"/>
    <w:rsid w:val="00B23ABE"/>
    <w:rsid w:val="00B242AD"/>
    <w:rsid w:val="00B245C3"/>
    <w:rsid w:val="00B269D8"/>
    <w:rsid w:val="00B26E50"/>
    <w:rsid w:val="00B27119"/>
    <w:rsid w:val="00B304B6"/>
    <w:rsid w:val="00B312B4"/>
    <w:rsid w:val="00B31BBE"/>
    <w:rsid w:val="00B32340"/>
    <w:rsid w:val="00B340FB"/>
    <w:rsid w:val="00B35FF1"/>
    <w:rsid w:val="00B362C4"/>
    <w:rsid w:val="00B36582"/>
    <w:rsid w:val="00B428E8"/>
    <w:rsid w:val="00B44325"/>
    <w:rsid w:val="00B4452E"/>
    <w:rsid w:val="00B44DA0"/>
    <w:rsid w:val="00B44FD7"/>
    <w:rsid w:val="00B455B0"/>
    <w:rsid w:val="00B4592B"/>
    <w:rsid w:val="00B4642D"/>
    <w:rsid w:val="00B4763E"/>
    <w:rsid w:val="00B479F1"/>
    <w:rsid w:val="00B51144"/>
    <w:rsid w:val="00B51AD9"/>
    <w:rsid w:val="00B5282B"/>
    <w:rsid w:val="00B53043"/>
    <w:rsid w:val="00B531A8"/>
    <w:rsid w:val="00B537C0"/>
    <w:rsid w:val="00B53ED5"/>
    <w:rsid w:val="00B5472E"/>
    <w:rsid w:val="00B5640D"/>
    <w:rsid w:val="00B56716"/>
    <w:rsid w:val="00B56B71"/>
    <w:rsid w:val="00B579E5"/>
    <w:rsid w:val="00B609AF"/>
    <w:rsid w:val="00B61C6A"/>
    <w:rsid w:val="00B627FA"/>
    <w:rsid w:val="00B637FA"/>
    <w:rsid w:val="00B639BC"/>
    <w:rsid w:val="00B63BDE"/>
    <w:rsid w:val="00B64286"/>
    <w:rsid w:val="00B64519"/>
    <w:rsid w:val="00B6626B"/>
    <w:rsid w:val="00B6702F"/>
    <w:rsid w:val="00B67653"/>
    <w:rsid w:val="00B7411E"/>
    <w:rsid w:val="00B74420"/>
    <w:rsid w:val="00B75844"/>
    <w:rsid w:val="00B75B12"/>
    <w:rsid w:val="00B764C5"/>
    <w:rsid w:val="00B812BD"/>
    <w:rsid w:val="00B81B6C"/>
    <w:rsid w:val="00B826F6"/>
    <w:rsid w:val="00B83A6E"/>
    <w:rsid w:val="00B848DE"/>
    <w:rsid w:val="00B84C61"/>
    <w:rsid w:val="00B85F15"/>
    <w:rsid w:val="00B876F1"/>
    <w:rsid w:val="00B90077"/>
    <w:rsid w:val="00B91373"/>
    <w:rsid w:val="00B91BA7"/>
    <w:rsid w:val="00B91F69"/>
    <w:rsid w:val="00B9427A"/>
    <w:rsid w:val="00B94F29"/>
    <w:rsid w:val="00BA062A"/>
    <w:rsid w:val="00BA187A"/>
    <w:rsid w:val="00BA19F5"/>
    <w:rsid w:val="00BA2DF1"/>
    <w:rsid w:val="00BA44D9"/>
    <w:rsid w:val="00BA5677"/>
    <w:rsid w:val="00BA5F67"/>
    <w:rsid w:val="00BA651B"/>
    <w:rsid w:val="00BA6619"/>
    <w:rsid w:val="00BA6F6E"/>
    <w:rsid w:val="00BB014E"/>
    <w:rsid w:val="00BB0368"/>
    <w:rsid w:val="00BB0CAD"/>
    <w:rsid w:val="00BB0DEF"/>
    <w:rsid w:val="00BB10F4"/>
    <w:rsid w:val="00BB20F2"/>
    <w:rsid w:val="00BB365A"/>
    <w:rsid w:val="00BB67C8"/>
    <w:rsid w:val="00BB7255"/>
    <w:rsid w:val="00BB745B"/>
    <w:rsid w:val="00BC08F9"/>
    <w:rsid w:val="00BC19C2"/>
    <w:rsid w:val="00BC2D35"/>
    <w:rsid w:val="00BC3BEA"/>
    <w:rsid w:val="00BC5214"/>
    <w:rsid w:val="00BC54C2"/>
    <w:rsid w:val="00BC6FD4"/>
    <w:rsid w:val="00BC6FEE"/>
    <w:rsid w:val="00BC7DCE"/>
    <w:rsid w:val="00BD0D1A"/>
    <w:rsid w:val="00BD2B3D"/>
    <w:rsid w:val="00BD2CD6"/>
    <w:rsid w:val="00BD72A0"/>
    <w:rsid w:val="00BD7C29"/>
    <w:rsid w:val="00BE0B3D"/>
    <w:rsid w:val="00BE0CEB"/>
    <w:rsid w:val="00BE0FFB"/>
    <w:rsid w:val="00BE11B3"/>
    <w:rsid w:val="00BE2180"/>
    <w:rsid w:val="00BE2336"/>
    <w:rsid w:val="00BE2407"/>
    <w:rsid w:val="00BE2F82"/>
    <w:rsid w:val="00BE3D31"/>
    <w:rsid w:val="00BE5916"/>
    <w:rsid w:val="00BE5E61"/>
    <w:rsid w:val="00BE6210"/>
    <w:rsid w:val="00BE692B"/>
    <w:rsid w:val="00BF0C2F"/>
    <w:rsid w:val="00BF1A5C"/>
    <w:rsid w:val="00BF2D15"/>
    <w:rsid w:val="00BF45C3"/>
    <w:rsid w:val="00BF4C25"/>
    <w:rsid w:val="00BF4ED0"/>
    <w:rsid w:val="00BF5731"/>
    <w:rsid w:val="00BF61EB"/>
    <w:rsid w:val="00BF78AE"/>
    <w:rsid w:val="00C022E1"/>
    <w:rsid w:val="00C02F2D"/>
    <w:rsid w:val="00C03F9A"/>
    <w:rsid w:val="00C04E4A"/>
    <w:rsid w:val="00C05989"/>
    <w:rsid w:val="00C0782C"/>
    <w:rsid w:val="00C07E50"/>
    <w:rsid w:val="00C10642"/>
    <w:rsid w:val="00C123CE"/>
    <w:rsid w:val="00C1283E"/>
    <w:rsid w:val="00C12EB8"/>
    <w:rsid w:val="00C1304D"/>
    <w:rsid w:val="00C137E7"/>
    <w:rsid w:val="00C13D52"/>
    <w:rsid w:val="00C14F83"/>
    <w:rsid w:val="00C150AE"/>
    <w:rsid w:val="00C15EEF"/>
    <w:rsid w:val="00C20FE8"/>
    <w:rsid w:val="00C21D10"/>
    <w:rsid w:val="00C22356"/>
    <w:rsid w:val="00C237F2"/>
    <w:rsid w:val="00C23BD5"/>
    <w:rsid w:val="00C2444C"/>
    <w:rsid w:val="00C24AAC"/>
    <w:rsid w:val="00C27574"/>
    <w:rsid w:val="00C30774"/>
    <w:rsid w:val="00C31703"/>
    <w:rsid w:val="00C319DD"/>
    <w:rsid w:val="00C31CE4"/>
    <w:rsid w:val="00C33A6D"/>
    <w:rsid w:val="00C33C40"/>
    <w:rsid w:val="00C33E8B"/>
    <w:rsid w:val="00C340E4"/>
    <w:rsid w:val="00C351BF"/>
    <w:rsid w:val="00C353BC"/>
    <w:rsid w:val="00C358B2"/>
    <w:rsid w:val="00C36F2B"/>
    <w:rsid w:val="00C370A8"/>
    <w:rsid w:val="00C3795F"/>
    <w:rsid w:val="00C4083E"/>
    <w:rsid w:val="00C412D6"/>
    <w:rsid w:val="00C41940"/>
    <w:rsid w:val="00C41EFF"/>
    <w:rsid w:val="00C42368"/>
    <w:rsid w:val="00C42B33"/>
    <w:rsid w:val="00C431D4"/>
    <w:rsid w:val="00C450B2"/>
    <w:rsid w:val="00C45E44"/>
    <w:rsid w:val="00C46143"/>
    <w:rsid w:val="00C4634F"/>
    <w:rsid w:val="00C5467B"/>
    <w:rsid w:val="00C554BC"/>
    <w:rsid w:val="00C558CA"/>
    <w:rsid w:val="00C55974"/>
    <w:rsid w:val="00C55B41"/>
    <w:rsid w:val="00C61AD4"/>
    <w:rsid w:val="00C61ECF"/>
    <w:rsid w:val="00C64008"/>
    <w:rsid w:val="00C641F6"/>
    <w:rsid w:val="00C66B0C"/>
    <w:rsid w:val="00C66B98"/>
    <w:rsid w:val="00C675D2"/>
    <w:rsid w:val="00C677A5"/>
    <w:rsid w:val="00C721AE"/>
    <w:rsid w:val="00C73ED1"/>
    <w:rsid w:val="00C752AD"/>
    <w:rsid w:val="00C75AAA"/>
    <w:rsid w:val="00C762F8"/>
    <w:rsid w:val="00C77F77"/>
    <w:rsid w:val="00C82D21"/>
    <w:rsid w:val="00C83866"/>
    <w:rsid w:val="00C8494B"/>
    <w:rsid w:val="00C85961"/>
    <w:rsid w:val="00C86165"/>
    <w:rsid w:val="00C861F0"/>
    <w:rsid w:val="00C8638C"/>
    <w:rsid w:val="00C86F6B"/>
    <w:rsid w:val="00C87985"/>
    <w:rsid w:val="00C9034B"/>
    <w:rsid w:val="00C917B5"/>
    <w:rsid w:val="00C91D1B"/>
    <w:rsid w:val="00C92325"/>
    <w:rsid w:val="00C931AB"/>
    <w:rsid w:val="00C96340"/>
    <w:rsid w:val="00C9712E"/>
    <w:rsid w:val="00CA03C7"/>
    <w:rsid w:val="00CA1EBA"/>
    <w:rsid w:val="00CA20A1"/>
    <w:rsid w:val="00CA3B01"/>
    <w:rsid w:val="00CA429C"/>
    <w:rsid w:val="00CA454F"/>
    <w:rsid w:val="00CA4972"/>
    <w:rsid w:val="00CA69FF"/>
    <w:rsid w:val="00CA6FC3"/>
    <w:rsid w:val="00CB05C1"/>
    <w:rsid w:val="00CB16E9"/>
    <w:rsid w:val="00CB28C1"/>
    <w:rsid w:val="00CB2D92"/>
    <w:rsid w:val="00CB32A3"/>
    <w:rsid w:val="00CB40E0"/>
    <w:rsid w:val="00CB4CDD"/>
    <w:rsid w:val="00CC18AE"/>
    <w:rsid w:val="00CC1CC5"/>
    <w:rsid w:val="00CC2BB5"/>
    <w:rsid w:val="00CC2F32"/>
    <w:rsid w:val="00CC4B78"/>
    <w:rsid w:val="00CC59CD"/>
    <w:rsid w:val="00CC5F9F"/>
    <w:rsid w:val="00CC6018"/>
    <w:rsid w:val="00CC755C"/>
    <w:rsid w:val="00CC77C8"/>
    <w:rsid w:val="00CC7C82"/>
    <w:rsid w:val="00CD0B33"/>
    <w:rsid w:val="00CD2341"/>
    <w:rsid w:val="00CD2B21"/>
    <w:rsid w:val="00CD4A85"/>
    <w:rsid w:val="00CD771A"/>
    <w:rsid w:val="00CD7C8A"/>
    <w:rsid w:val="00CE048E"/>
    <w:rsid w:val="00CE1021"/>
    <w:rsid w:val="00CE52A6"/>
    <w:rsid w:val="00CE55B1"/>
    <w:rsid w:val="00CE6D9F"/>
    <w:rsid w:val="00CE7034"/>
    <w:rsid w:val="00CE7798"/>
    <w:rsid w:val="00CF050F"/>
    <w:rsid w:val="00CF06C2"/>
    <w:rsid w:val="00CF1D78"/>
    <w:rsid w:val="00CF3B66"/>
    <w:rsid w:val="00CF3DA6"/>
    <w:rsid w:val="00CF42B1"/>
    <w:rsid w:val="00CF5254"/>
    <w:rsid w:val="00CF5AC9"/>
    <w:rsid w:val="00CF6B38"/>
    <w:rsid w:val="00CF7ABC"/>
    <w:rsid w:val="00CF7F16"/>
    <w:rsid w:val="00D01845"/>
    <w:rsid w:val="00D02824"/>
    <w:rsid w:val="00D0287A"/>
    <w:rsid w:val="00D02BA8"/>
    <w:rsid w:val="00D035A0"/>
    <w:rsid w:val="00D03D84"/>
    <w:rsid w:val="00D04225"/>
    <w:rsid w:val="00D04D51"/>
    <w:rsid w:val="00D04E2D"/>
    <w:rsid w:val="00D06FFB"/>
    <w:rsid w:val="00D0751D"/>
    <w:rsid w:val="00D077D7"/>
    <w:rsid w:val="00D11CF0"/>
    <w:rsid w:val="00D14212"/>
    <w:rsid w:val="00D145A2"/>
    <w:rsid w:val="00D14FFB"/>
    <w:rsid w:val="00D1570B"/>
    <w:rsid w:val="00D17439"/>
    <w:rsid w:val="00D17BB4"/>
    <w:rsid w:val="00D2235B"/>
    <w:rsid w:val="00D229C1"/>
    <w:rsid w:val="00D22FE1"/>
    <w:rsid w:val="00D2314C"/>
    <w:rsid w:val="00D30E36"/>
    <w:rsid w:val="00D310E9"/>
    <w:rsid w:val="00D32220"/>
    <w:rsid w:val="00D34192"/>
    <w:rsid w:val="00D349AB"/>
    <w:rsid w:val="00D3739D"/>
    <w:rsid w:val="00D4015E"/>
    <w:rsid w:val="00D40AAD"/>
    <w:rsid w:val="00D40AEE"/>
    <w:rsid w:val="00D41430"/>
    <w:rsid w:val="00D433FF"/>
    <w:rsid w:val="00D43867"/>
    <w:rsid w:val="00D438ED"/>
    <w:rsid w:val="00D45589"/>
    <w:rsid w:val="00D45DC7"/>
    <w:rsid w:val="00D51731"/>
    <w:rsid w:val="00D51F37"/>
    <w:rsid w:val="00D521D7"/>
    <w:rsid w:val="00D57F4E"/>
    <w:rsid w:val="00D633D4"/>
    <w:rsid w:val="00D63F2E"/>
    <w:rsid w:val="00D64A5E"/>
    <w:rsid w:val="00D66F4A"/>
    <w:rsid w:val="00D67270"/>
    <w:rsid w:val="00D67DD7"/>
    <w:rsid w:val="00D67F23"/>
    <w:rsid w:val="00D70801"/>
    <w:rsid w:val="00D73083"/>
    <w:rsid w:val="00D736D1"/>
    <w:rsid w:val="00D736F7"/>
    <w:rsid w:val="00D7610E"/>
    <w:rsid w:val="00D803C3"/>
    <w:rsid w:val="00D80FF0"/>
    <w:rsid w:val="00D81463"/>
    <w:rsid w:val="00D84D71"/>
    <w:rsid w:val="00D84D94"/>
    <w:rsid w:val="00D858CB"/>
    <w:rsid w:val="00D8660F"/>
    <w:rsid w:val="00D902A8"/>
    <w:rsid w:val="00D911DF"/>
    <w:rsid w:val="00D9278B"/>
    <w:rsid w:val="00D93178"/>
    <w:rsid w:val="00D93A56"/>
    <w:rsid w:val="00D96E35"/>
    <w:rsid w:val="00DA1492"/>
    <w:rsid w:val="00DA2E40"/>
    <w:rsid w:val="00DA2FFF"/>
    <w:rsid w:val="00DA41BB"/>
    <w:rsid w:val="00DA49A2"/>
    <w:rsid w:val="00DA5DC1"/>
    <w:rsid w:val="00DA7374"/>
    <w:rsid w:val="00DA77E7"/>
    <w:rsid w:val="00DA7D84"/>
    <w:rsid w:val="00DB058D"/>
    <w:rsid w:val="00DB0A27"/>
    <w:rsid w:val="00DB0A54"/>
    <w:rsid w:val="00DB1F95"/>
    <w:rsid w:val="00DB40E4"/>
    <w:rsid w:val="00DB4A7C"/>
    <w:rsid w:val="00DB7B23"/>
    <w:rsid w:val="00DC0024"/>
    <w:rsid w:val="00DC10C7"/>
    <w:rsid w:val="00DC134D"/>
    <w:rsid w:val="00DC1D7F"/>
    <w:rsid w:val="00DC226A"/>
    <w:rsid w:val="00DC28F4"/>
    <w:rsid w:val="00DC2E31"/>
    <w:rsid w:val="00DC2EE6"/>
    <w:rsid w:val="00DC4FB9"/>
    <w:rsid w:val="00DC71C3"/>
    <w:rsid w:val="00DC7A2A"/>
    <w:rsid w:val="00DC7EE1"/>
    <w:rsid w:val="00DD0C61"/>
    <w:rsid w:val="00DD48AD"/>
    <w:rsid w:val="00DD5F85"/>
    <w:rsid w:val="00DD657A"/>
    <w:rsid w:val="00DE0BC4"/>
    <w:rsid w:val="00DE269B"/>
    <w:rsid w:val="00DE3318"/>
    <w:rsid w:val="00DE6879"/>
    <w:rsid w:val="00DE69A1"/>
    <w:rsid w:val="00DF03B3"/>
    <w:rsid w:val="00DF0B81"/>
    <w:rsid w:val="00DF1149"/>
    <w:rsid w:val="00DF2DD3"/>
    <w:rsid w:val="00DF2F3D"/>
    <w:rsid w:val="00DF3987"/>
    <w:rsid w:val="00DF601E"/>
    <w:rsid w:val="00DF6095"/>
    <w:rsid w:val="00DF66F5"/>
    <w:rsid w:val="00DF7A69"/>
    <w:rsid w:val="00E001A4"/>
    <w:rsid w:val="00E00BBC"/>
    <w:rsid w:val="00E01225"/>
    <w:rsid w:val="00E017CE"/>
    <w:rsid w:val="00E022B9"/>
    <w:rsid w:val="00E0259D"/>
    <w:rsid w:val="00E03977"/>
    <w:rsid w:val="00E047BF"/>
    <w:rsid w:val="00E05236"/>
    <w:rsid w:val="00E05515"/>
    <w:rsid w:val="00E05892"/>
    <w:rsid w:val="00E05F23"/>
    <w:rsid w:val="00E06A01"/>
    <w:rsid w:val="00E14975"/>
    <w:rsid w:val="00E15C87"/>
    <w:rsid w:val="00E16473"/>
    <w:rsid w:val="00E203D8"/>
    <w:rsid w:val="00E21039"/>
    <w:rsid w:val="00E216E1"/>
    <w:rsid w:val="00E2295C"/>
    <w:rsid w:val="00E22A69"/>
    <w:rsid w:val="00E22BF7"/>
    <w:rsid w:val="00E230DD"/>
    <w:rsid w:val="00E23B47"/>
    <w:rsid w:val="00E23D80"/>
    <w:rsid w:val="00E256BC"/>
    <w:rsid w:val="00E26B8C"/>
    <w:rsid w:val="00E27A8B"/>
    <w:rsid w:val="00E30C88"/>
    <w:rsid w:val="00E31516"/>
    <w:rsid w:val="00E33295"/>
    <w:rsid w:val="00E334F0"/>
    <w:rsid w:val="00E3401A"/>
    <w:rsid w:val="00E3445D"/>
    <w:rsid w:val="00E348A4"/>
    <w:rsid w:val="00E35ACE"/>
    <w:rsid w:val="00E36991"/>
    <w:rsid w:val="00E37AC3"/>
    <w:rsid w:val="00E37E5D"/>
    <w:rsid w:val="00E40341"/>
    <w:rsid w:val="00E40703"/>
    <w:rsid w:val="00E40D93"/>
    <w:rsid w:val="00E40F7B"/>
    <w:rsid w:val="00E4243C"/>
    <w:rsid w:val="00E42C7B"/>
    <w:rsid w:val="00E455FB"/>
    <w:rsid w:val="00E462D6"/>
    <w:rsid w:val="00E46732"/>
    <w:rsid w:val="00E47623"/>
    <w:rsid w:val="00E47B4D"/>
    <w:rsid w:val="00E50B39"/>
    <w:rsid w:val="00E51CC6"/>
    <w:rsid w:val="00E54E92"/>
    <w:rsid w:val="00E54F90"/>
    <w:rsid w:val="00E55F1D"/>
    <w:rsid w:val="00E56B8E"/>
    <w:rsid w:val="00E56F07"/>
    <w:rsid w:val="00E575B6"/>
    <w:rsid w:val="00E62230"/>
    <w:rsid w:val="00E6477F"/>
    <w:rsid w:val="00E64981"/>
    <w:rsid w:val="00E65552"/>
    <w:rsid w:val="00E6784F"/>
    <w:rsid w:val="00E67964"/>
    <w:rsid w:val="00E70CAD"/>
    <w:rsid w:val="00E71808"/>
    <w:rsid w:val="00E71A2A"/>
    <w:rsid w:val="00E71FA4"/>
    <w:rsid w:val="00E730B4"/>
    <w:rsid w:val="00E731EF"/>
    <w:rsid w:val="00E748E6"/>
    <w:rsid w:val="00E74954"/>
    <w:rsid w:val="00E74AD0"/>
    <w:rsid w:val="00E75732"/>
    <w:rsid w:val="00E75C38"/>
    <w:rsid w:val="00E75DFE"/>
    <w:rsid w:val="00E77C98"/>
    <w:rsid w:val="00E82BBB"/>
    <w:rsid w:val="00E8523C"/>
    <w:rsid w:val="00E85F29"/>
    <w:rsid w:val="00E86FEC"/>
    <w:rsid w:val="00E878CF"/>
    <w:rsid w:val="00E901C1"/>
    <w:rsid w:val="00E923C7"/>
    <w:rsid w:val="00E93E37"/>
    <w:rsid w:val="00E947C9"/>
    <w:rsid w:val="00E95C2A"/>
    <w:rsid w:val="00E95D58"/>
    <w:rsid w:val="00E95E9B"/>
    <w:rsid w:val="00E96E3E"/>
    <w:rsid w:val="00EA1EEB"/>
    <w:rsid w:val="00EA383D"/>
    <w:rsid w:val="00EA3A3C"/>
    <w:rsid w:val="00EA53FA"/>
    <w:rsid w:val="00EA59BC"/>
    <w:rsid w:val="00EA7916"/>
    <w:rsid w:val="00EB02E0"/>
    <w:rsid w:val="00EB102F"/>
    <w:rsid w:val="00EB1D9A"/>
    <w:rsid w:val="00EB2C86"/>
    <w:rsid w:val="00EB4071"/>
    <w:rsid w:val="00EB48AF"/>
    <w:rsid w:val="00EB631A"/>
    <w:rsid w:val="00EB73E0"/>
    <w:rsid w:val="00EC15D6"/>
    <w:rsid w:val="00EC1DBB"/>
    <w:rsid w:val="00EC2E07"/>
    <w:rsid w:val="00EC3455"/>
    <w:rsid w:val="00EC5960"/>
    <w:rsid w:val="00EC5A3E"/>
    <w:rsid w:val="00EC5FB8"/>
    <w:rsid w:val="00EC6458"/>
    <w:rsid w:val="00EC728D"/>
    <w:rsid w:val="00EC7A60"/>
    <w:rsid w:val="00ED0521"/>
    <w:rsid w:val="00ED1136"/>
    <w:rsid w:val="00ED1F7F"/>
    <w:rsid w:val="00ED3AEE"/>
    <w:rsid w:val="00ED3E0C"/>
    <w:rsid w:val="00ED5BB4"/>
    <w:rsid w:val="00ED5F0A"/>
    <w:rsid w:val="00ED63EA"/>
    <w:rsid w:val="00ED73F6"/>
    <w:rsid w:val="00EE16A7"/>
    <w:rsid w:val="00EE2D09"/>
    <w:rsid w:val="00EF021B"/>
    <w:rsid w:val="00EF0534"/>
    <w:rsid w:val="00EF0719"/>
    <w:rsid w:val="00EF2A53"/>
    <w:rsid w:val="00EF306B"/>
    <w:rsid w:val="00EF3719"/>
    <w:rsid w:val="00EF5A0D"/>
    <w:rsid w:val="00EF7F06"/>
    <w:rsid w:val="00F00FB6"/>
    <w:rsid w:val="00F01D89"/>
    <w:rsid w:val="00F0213E"/>
    <w:rsid w:val="00F026E2"/>
    <w:rsid w:val="00F02F46"/>
    <w:rsid w:val="00F04C77"/>
    <w:rsid w:val="00F04D1C"/>
    <w:rsid w:val="00F10B58"/>
    <w:rsid w:val="00F10E67"/>
    <w:rsid w:val="00F1123E"/>
    <w:rsid w:val="00F11F9D"/>
    <w:rsid w:val="00F1500B"/>
    <w:rsid w:val="00F155F2"/>
    <w:rsid w:val="00F16297"/>
    <w:rsid w:val="00F169AF"/>
    <w:rsid w:val="00F169EB"/>
    <w:rsid w:val="00F20E86"/>
    <w:rsid w:val="00F2199A"/>
    <w:rsid w:val="00F22BA9"/>
    <w:rsid w:val="00F23A45"/>
    <w:rsid w:val="00F2605E"/>
    <w:rsid w:val="00F26240"/>
    <w:rsid w:val="00F31F50"/>
    <w:rsid w:val="00F326C8"/>
    <w:rsid w:val="00F34B22"/>
    <w:rsid w:val="00F35BDB"/>
    <w:rsid w:val="00F3741E"/>
    <w:rsid w:val="00F377F3"/>
    <w:rsid w:val="00F41DDE"/>
    <w:rsid w:val="00F426EE"/>
    <w:rsid w:val="00F43218"/>
    <w:rsid w:val="00F432A1"/>
    <w:rsid w:val="00F43963"/>
    <w:rsid w:val="00F44361"/>
    <w:rsid w:val="00F445BA"/>
    <w:rsid w:val="00F44905"/>
    <w:rsid w:val="00F45DE9"/>
    <w:rsid w:val="00F50385"/>
    <w:rsid w:val="00F52258"/>
    <w:rsid w:val="00F52603"/>
    <w:rsid w:val="00F526DF"/>
    <w:rsid w:val="00F52995"/>
    <w:rsid w:val="00F52D90"/>
    <w:rsid w:val="00F5411B"/>
    <w:rsid w:val="00F54BE4"/>
    <w:rsid w:val="00F54C8A"/>
    <w:rsid w:val="00F57D1E"/>
    <w:rsid w:val="00F62671"/>
    <w:rsid w:val="00F629D6"/>
    <w:rsid w:val="00F6332B"/>
    <w:rsid w:val="00F6352F"/>
    <w:rsid w:val="00F64A2A"/>
    <w:rsid w:val="00F64EB4"/>
    <w:rsid w:val="00F6516B"/>
    <w:rsid w:val="00F66753"/>
    <w:rsid w:val="00F671FA"/>
    <w:rsid w:val="00F67594"/>
    <w:rsid w:val="00F67793"/>
    <w:rsid w:val="00F67C00"/>
    <w:rsid w:val="00F70105"/>
    <w:rsid w:val="00F72B54"/>
    <w:rsid w:val="00F73B78"/>
    <w:rsid w:val="00F742A7"/>
    <w:rsid w:val="00F75C41"/>
    <w:rsid w:val="00F76D86"/>
    <w:rsid w:val="00F80330"/>
    <w:rsid w:val="00F803E2"/>
    <w:rsid w:val="00F80ABD"/>
    <w:rsid w:val="00F81432"/>
    <w:rsid w:val="00F81899"/>
    <w:rsid w:val="00F832A2"/>
    <w:rsid w:val="00F8418B"/>
    <w:rsid w:val="00F87025"/>
    <w:rsid w:val="00F87F8B"/>
    <w:rsid w:val="00F9057F"/>
    <w:rsid w:val="00F90840"/>
    <w:rsid w:val="00F91A63"/>
    <w:rsid w:val="00F925C1"/>
    <w:rsid w:val="00F92C20"/>
    <w:rsid w:val="00F93B33"/>
    <w:rsid w:val="00F93CB9"/>
    <w:rsid w:val="00F942AB"/>
    <w:rsid w:val="00F94743"/>
    <w:rsid w:val="00F94C69"/>
    <w:rsid w:val="00F957FB"/>
    <w:rsid w:val="00F95A6B"/>
    <w:rsid w:val="00F96D7E"/>
    <w:rsid w:val="00F977A1"/>
    <w:rsid w:val="00F97E33"/>
    <w:rsid w:val="00FA1080"/>
    <w:rsid w:val="00FA176A"/>
    <w:rsid w:val="00FA24BB"/>
    <w:rsid w:val="00FA30F8"/>
    <w:rsid w:val="00FA4E28"/>
    <w:rsid w:val="00FA513F"/>
    <w:rsid w:val="00FA650D"/>
    <w:rsid w:val="00FA6DAB"/>
    <w:rsid w:val="00FA6F15"/>
    <w:rsid w:val="00FA761F"/>
    <w:rsid w:val="00FB1A97"/>
    <w:rsid w:val="00FB1B27"/>
    <w:rsid w:val="00FB2391"/>
    <w:rsid w:val="00FB2B76"/>
    <w:rsid w:val="00FB3D80"/>
    <w:rsid w:val="00FB4311"/>
    <w:rsid w:val="00FB432E"/>
    <w:rsid w:val="00FB4567"/>
    <w:rsid w:val="00FB50CD"/>
    <w:rsid w:val="00FB60AF"/>
    <w:rsid w:val="00FB6441"/>
    <w:rsid w:val="00FB6450"/>
    <w:rsid w:val="00FB7D77"/>
    <w:rsid w:val="00FC3467"/>
    <w:rsid w:val="00FC39FC"/>
    <w:rsid w:val="00FC6695"/>
    <w:rsid w:val="00FC7BDA"/>
    <w:rsid w:val="00FD092A"/>
    <w:rsid w:val="00FD1287"/>
    <w:rsid w:val="00FD1450"/>
    <w:rsid w:val="00FD371A"/>
    <w:rsid w:val="00FD3887"/>
    <w:rsid w:val="00FD5522"/>
    <w:rsid w:val="00FD708A"/>
    <w:rsid w:val="00FE0006"/>
    <w:rsid w:val="00FE0727"/>
    <w:rsid w:val="00FE074B"/>
    <w:rsid w:val="00FE0E80"/>
    <w:rsid w:val="00FE0F76"/>
    <w:rsid w:val="00FE10B1"/>
    <w:rsid w:val="00FE3AC4"/>
    <w:rsid w:val="00FE443B"/>
    <w:rsid w:val="00FE4B26"/>
    <w:rsid w:val="00FE5A5D"/>
    <w:rsid w:val="00FE638E"/>
    <w:rsid w:val="00FE7E3F"/>
    <w:rsid w:val="00FF0735"/>
    <w:rsid w:val="00FF166C"/>
    <w:rsid w:val="00FF23F7"/>
    <w:rsid w:val="00FF2643"/>
    <w:rsid w:val="00FF3A95"/>
    <w:rsid w:val="00FF3DF9"/>
    <w:rsid w:val="00FF47D6"/>
    <w:rsid w:val="00FF49C9"/>
    <w:rsid w:val="00FF4B92"/>
    <w:rsid w:val="00FF4CFF"/>
    <w:rsid w:val="00FF544B"/>
    <w:rsid w:val="00FF55AB"/>
    <w:rsid w:val="00FF60A9"/>
    <w:rsid w:val="00FF70B8"/>
    <w:rsid w:val="4A147B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D05F975"/>
  <w15:docId w15:val="{C7B377D1-DD5B-4125-96E7-D11F7DB8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Goudy Old Style" w:hAnsi="Goudy Old Styl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4DA0"/>
    <w:rPr>
      <w:color w:val="0000FF"/>
      <w:u w:val="single"/>
    </w:rPr>
  </w:style>
  <w:style w:type="paragraph" w:styleId="BalloonText">
    <w:name w:val="Balloon Text"/>
    <w:basedOn w:val="Normal"/>
    <w:link w:val="BalloonTextChar"/>
    <w:rsid w:val="005A0E51"/>
    <w:rPr>
      <w:rFonts w:ascii="Segoe UI" w:hAnsi="Segoe UI" w:cs="Segoe UI"/>
      <w:sz w:val="18"/>
      <w:szCs w:val="18"/>
    </w:rPr>
  </w:style>
  <w:style w:type="character" w:customStyle="1" w:styleId="BalloonTextChar">
    <w:name w:val="Balloon Text Char"/>
    <w:link w:val="BalloonText"/>
    <w:rsid w:val="00C75AAA"/>
    <w:rPr>
      <w:rFonts w:ascii="Segoe UI" w:hAnsi="Segoe UI" w:cs="Segoe UI"/>
      <w:sz w:val="18"/>
      <w:szCs w:val="18"/>
    </w:rPr>
  </w:style>
  <w:style w:type="paragraph" w:styleId="Header">
    <w:name w:val="header"/>
    <w:basedOn w:val="Normal"/>
    <w:link w:val="HeaderChar"/>
    <w:rsid w:val="00A35765"/>
    <w:pPr>
      <w:tabs>
        <w:tab w:val="center" w:pos="4680"/>
        <w:tab w:val="right" w:pos="9360"/>
      </w:tabs>
    </w:pPr>
  </w:style>
  <w:style w:type="character" w:customStyle="1" w:styleId="HeaderChar">
    <w:name w:val="Header Char"/>
    <w:basedOn w:val="DefaultParagraphFont"/>
    <w:link w:val="Header"/>
    <w:rsid w:val="00456755"/>
    <w:rPr>
      <w:rFonts w:ascii="Goudy Old Style" w:hAnsi="Goudy Old Style"/>
      <w:sz w:val="24"/>
      <w:szCs w:val="24"/>
    </w:rPr>
  </w:style>
  <w:style w:type="paragraph" w:styleId="Footer">
    <w:name w:val="footer"/>
    <w:basedOn w:val="Normal"/>
    <w:link w:val="FooterChar"/>
    <w:rsid w:val="00A35765"/>
    <w:pPr>
      <w:tabs>
        <w:tab w:val="center" w:pos="4680"/>
        <w:tab w:val="right" w:pos="9360"/>
      </w:tabs>
    </w:pPr>
  </w:style>
  <w:style w:type="character" w:customStyle="1" w:styleId="FooterChar">
    <w:name w:val="Footer Char"/>
    <w:basedOn w:val="DefaultParagraphFont"/>
    <w:link w:val="Footer"/>
    <w:rsid w:val="00456755"/>
    <w:rPr>
      <w:rFonts w:ascii="Goudy Old Style" w:hAnsi="Goudy Old Style"/>
      <w:sz w:val="24"/>
      <w:szCs w:val="24"/>
    </w:rPr>
  </w:style>
  <w:style w:type="character" w:styleId="CommentReference">
    <w:name w:val="annotation reference"/>
    <w:unhideWhenUsed/>
    <w:rsid w:val="00ED1F7F"/>
    <w:rPr>
      <w:sz w:val="16"/>
      <w:szCs w:val="16"/>
    </w:rPr>
  </w:style>
  <w:style w:type="paragraph" w:styleId="CommentText">
    <w:name w:val="annotation text"/>
    <w:basedOn w:val="Normal"/>
    <w:link w:val="CommentTextChar"/>
    <w:uiPriority w:val="99"/>
    <w:unhideWhenUsed/>
    <w:rsid w:val="00B83A6E"/>
    <w:pPr>
      <w:autoSpaceDE/>
      <w:autoSpaceDN/>
      <w:adjustRightInd/>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ED1F7F"/>
    <w:rPr>
      <w:rFonts w:ascii="Calibri" w:eastAsia="Calibri" w:hAnsi="Calibri"/>
    </w:rPr>
  </w:style>
  <w:style w:type="paragraph" w:styleId="CommentSubject">
    <w:name w:val="annotation subject"/>
    <w:basedOn w:val="CommentText"/>
    <w:next w:val="CommentText"/>
    <w:link w:val="CommentSubjectChar"/>
    <w:unhideWhenUsed/>
    <w:rsid w:val="00ED1F7F"/>
    <w:rPr>
      <w:b/>
      <w:bCs/>
    </w:rPr>
  </w:style>
  <w:style w:type="character" w:customStyle="1" w:styleId="CommentSubjectChar">
    <w:name w:val="Comment Subject Char"/>
    <w:link w:val="CommentSubject"/>
    <w:rsid w:val="00ED1F7F"/>
    <w:rPr>
      <w:b/>
      <w:bCs/>
    </w:rPr>
  </w:style>
  <w:style w:type="character" w:styleId="UnresolvedMention">
    <w:name w:val="Unresolved Mention"/>
    <w:uiPriority w:val="99"/>
    <w:semiHidden/>
    <w:unhideWhenUsed/>
    <w:rsid w:val="008F3B34"/>
    <w:rPr>
      <w:color w:val="605E5C"/>
      <w:shd w:val="clear" w:color="auto" w:fill="E1DFDD"/>
    </w:rPr>
  </w:style>
  <w:style w:type="paragraph" w:styleId="ListParagraph">
    <w:name w:val="List Paragraph"/>
    <w:basedOn w:val="Normal"/>
    <w:uiPriority w:val="34"/>
    <w:qFormat/>
    <w:rsid w:val="005922FD"/>
    <w:pPr>
      <w:ind w:left="720"/>
    </w:pPr>
  </w:style>
  <w:style w:type="character" w:styleId="FootnoteReference">
    <w:name w:val="footnote reference"/>
    <w:semiHidden/>
  </w:style>
  <w:style w:type="paragraph" w:styleId="Revision">
    <w:name w:val="Revision"/>
    <w:hidden/>
    <w:uiPriority w:val="99"/>
    <w:semiHidden/>
    <w:rsid w:val="0097424C"/>
    <w:rPr>
      <w:rFonts w:ascii="Goudy Old Style" w:hAnsi="Goudy Old Style"/>
      <w:sz w:val="24"/>
      <w:szCs w:val="24"/>
    </w:rPr>
  </w:style>
  <w:style w:type="paragraph" w:customStyle="1" w:styleId="Style">
    <w:name w:val="Style"/>
    <w:basedOn w:val="Normal"/>
    <w:rsid w:val="002C1A05"/>
    <w:pPr>
      <w:ind w:left="1440" w:hanging="720"/>
    </w:pPr>
  </w:style>
  <w:style w:type="table" w:styleId="TableGrid">
    <w:name w:val="Table Grid"/>
    <w:basedOn w:val="TableNormal"/>
    <w:rsid w:val="002C1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62DC2"/>
    <w:rPr>
      <w:color w:val="2B579A"/>
      <w:shd w:val="clear" w:color="auto" w:fill="E1DFDD"/>
    </w:rPr>
  </w:style>
  <w:style w:type="character" w:styleId="FollowedHyperlink">
    <w:name w:val="FollowedHyperlink"/>
    <w:basedOn w:val="DefaultParagraphFont"/>
    <w:semiHidden/>
    <w:unhideWhenUsed/>
    <w:rsid w:val="004B4326"/>
    <w:rPr>
      <w:color w:val="954F72" w:themeColor="followedHyperlink"/>
      <w:u w:val="single"/>
    </w:rPr>
  </w:style>
  <w:style w:type="character" w:customStyle="1" w:styleId="cf01">
    <w:name w:val="cf01"/>
    <w:basedOn w:val="DefaultParagraphFont"/>
    <w:rsid w:val="00D04E2D"/>
    <w:rPr>
      <w:rFonts w:ascii="Segoe UI" w:hAnsi="Segoe UI" w:cs="Segoe UI" w:hint="default"/>
      <w:sz w:val="18"/>
      <w:szCs w:val="18"/>
    </w:rPr>
  </w:style>
  <w:style w:type="paragraph" w:customStyle="1" w:styleId="pf0">
    <w:name w:val="pf0"/>
    <w:basedOn w:val="Normal"/>
    <w:rsid w:val="00746546"/>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do6@cornell.edu" TargetMode="External" /><Relationship Id="rId11" Type="http://schemas.openxmlformats.org/officeDocument/2006/relationships/hyperlink" Target="mailto:ssmalley@uga.edu" TargetMode="External" /><Relationship Id="rId12" Type="http://schemas.openxmlformats.org/officeDocument/2006/relationships/hyperlink" Target="mailto:jem73@psu.edu" TargetMode="External" /><Relationship Id="rId13" Type="http://schemas.openxmlformats.org/officeDocument/2006/relationships/hyperlink" Target="mailto:irijal@ncat.edu" TargetMode="External" /><Relationship Id="rId14" Type="http://schemas.openxmlformats.org/officeDocument/2006/relationships/hyperlink" Target="mailto:younguhk@gmail.com" TargetMode="External" /><Relationship Id="rId15" Type="http://schemas.openxmlformats.org/officeDocument/2006/relationships/hyperlink" Target="mailto:adeola.ogunade@mail.wvu.edu"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usda.gov/sites/default/files/documents/dr-1020-006.pdf" TargetMode="External" /><Relationship Id="rId9" Type="http://schemas.openxmlformats.org/officeDocument/2006/relationships/hyperlink" Target="https://nrs.nifa.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b0ac9c8-689a-4c53-a4d8-99aa854a3467">
      <UserInfo>
        <DisplayName/>
        <AccountId xsi:nil="true"/>
        <AccountType/>
      </UserInfo>
    </SharedWithUsers>
    <_ip_UnifiedCompliancePolicyUIAction xmlns="http://schemas.microsoft.com/sharepoint/v3" xsi:nil="true"/>
    <_ip_UnifiedCompliancePolicyProperties xmlns="http://schemas.microsoft.com/sharepoint/v3" xsi:nil="true"/>
    <_activity xmlns="b8c9eaf6-68d1-4607-964c-6e2d7474a7a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4F9A8843AD8E47AC5C97FD7BA99CC8" ma:contentTypeVersion="15" ma:contentTypeDescription="Create a new document." ma:contentTypeScope="" ma:versionID="d7ff9b2179a13d9d0fe9d646c4e1c122">
  <xsd:schema xmlns:xsd="http://www.w3.org/2001/XMLSchema" xmlns:xs="http://www.w3.org/2001/XMLSchema" xmlns:p="http://schemas.microsoft.com/office/2006/metadata/properties" xmlns:ns1="http://schemas.microsoft.com/sharepoint/v3" xmlns:ns3="b8c9eaf6-68d1-4607-964c-6e2d7474a7a1" xmlns:ns4="1b0ac9c8-689a-4c53-a4d8-99aa854a3467" targetNamespace="http://schemas.microsoft.com/office/2006/metadata/properties" ma:root="true" ma:fieldsID="e0ac95717c2f44aec38f9cd171f9388f" ns1:_="" ns3:_="" ns4:_="">
    <xsd:import namespace="http://schemas.microsoft.com/sharepoint/v3"/>
    <xsd:import namespace="b8c9eaf6-68d1-4607-964c-6e2d7474a7a1"/>
    <xsd:import namespace="1b0ac9c8-689a-4c53-a4d8-99aa854a34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c9eaf6-68d1-4607-964c-6e2d7474a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0ac9c8-689a-4c53-a4d8-99aa854a34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EF66DF-1DCB-429D-908F-C62F1CC4060C}">
  <ds:schemaRefs>
    <ds:schemaRef ds:uri="http://schemas.microsoft.com/sharepoint/v3/contenttype/forms"/>
  </ds:schemaRefs>
</ds:datastoreItem>
</file>

<file path=customXml/itemProps2.xml><?xml version="1.0" encoding="utf-8"?>
<ds:datastoreItem xmlns:ds="http://schemas.openxmlformats.org/officeDocument/2006/customXml" ds:itemID="{70AB1938-E02C-4919-B7C6-F2C2D4F8C4D8}">
  <ds:schemaRefs>
    <ds:schemaRef ds:uri="http://schemas.openxmlformats.org/officeDocument/2006/bibliography"/>
  </ds:schemaRefs>
</ds:datastoreItem>
</file>

<file path=customXml/itemProps3.xml><?xml version="1.0" encoding="utf-8"?>
<ds:datastoreItem xmlns:ds="http://schemas.openxmlformats.org/officeDocument/2006/customXml" ds:itemID="{A728C3E0-DAB7-4B26-94EF-F2B5069F0A70}">
  <ds:schemaRefs>
    <ds:schemaRef ds:uri="http://purl.org/dc/terms/"/>
    <ds:schemaRef ds:uri="http://purl.org/dc/elements/1.1/"/>
    <ds:schemaRef ds:uri="http://schemas.microsoft.com/office/2006/documentManagement/types"/>
    <ds:schemaRef ds:uri="http://schemas.microsoft.com/office/2006/metadata/properties"/>
    <ds:schemaRef ds:uri="http://schemas.microsoft.com/sharepoint/v3"/>
    <ds:schemaRef ds:uri="b8c9eaf6-68d1-4607-964c-6e2d7474a7a1"/>
    <ds:schemaRef ds:uri="http://www.w3.org/XML/1998/namespace"/>
    <ds:schemaRef ds:uri="1b0ac9c8-689a-4c53-a4d8-99aa854a3467"/>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A9661B73-DA65-44BF-A546-71E92EB6A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9eaf6-68d1-4607-964c-6e2d7474a7a1"/>
    <ds:schemaRef ds:uri="1b0ac9c8-689a-4c53-a4d8-99aa854a3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2896</Words>
  <Characters>17326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OMB No. 0524-0036 NIFA Reporting System Supporting Statement</vt:lpstr>
    </vt:vector>
  </TitlesOfParts>
  <Company>USDA</Company>
  <LinksUpToDate>false</LinksUpToDate>
  <CharactersWithSpaces>20182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0524-0036 NIFA Reporting System Supporting Statement</dc:title>
  <dc:creator>Gronlund, Heather - REE-NIFA</dc:creator>
  <cp:lastModifiedBy>Givens, Laura - REE-NIFA</cp:lastModifiedBy>
  <cp:revision>3</cp:revision>
  <cp:lastPrinted>2016-01-19T12:14:00Z</cp:lastPrinted>
  <dcterms:created xsi:type="dcterms:W3CDTF">2024-03-12T20:20:00Z</dcterms:created>
  <dcterms:modified xsi:type="dcterms:W3CDTF">2024-03-12T20:25:00Z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0x0101002E4F9A8843AD8E47AC5C97FD7BA99CC8</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y fmtid="{D5CDD505-2E9C-101B-9397-08002B2CF9AE}" pid="10" name="_NewReviewCycle">
    <vt:lpwstr/>
  </property>
</Properties>
</file>