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543C" w:rsidRPr="00AB7F7B" w14:paraId="2BE32E0F" w14:textId="04CC55D7">
      <w:pPr>
        <w:widowControl w:val="0"/>
        <w:tabs>
          <w:tab w:val="center" w:pos="4680"/>
        </w:tabs>
        <w:rPr>
          <w:rFonts w:ascii="Arial" w:hAnsi="Arial" w:cs="Arial"/>
          <w:szCs w:val="24"/>
        </w:rPr>
      </w:pPr>
      <w:r>
        <w:fldChar w:fldCharType="begin"/>
      </w:r>
      <w:r>
        <w:instrText xml:space="preserve"> SEQ CHAPTER \h \r 1</w:instrText>
      </w:r>
      <w:r>
        <w:fldChar w:fldCharType="separate"/>
      </w:r>
      <w:r>
        <w:fldChar w:fldCharType="end"/>
      </w:r>
      <w:r>
        <w:rPr>
          <w:rFonts w:ascii="Arial" w:hAnsi="Arial"/>
          <w:sz w:val="22"/>
        </w:rPr>
        <w:tab/>
      </w:r>
      <w:r w:rsidRPr="00AB7F7B">
        <w:rPr>
          <w:rFonts w:ascii="Arial" w:hAnsi="Arial" w:cs="Arial"/>
          <w:szCs w:val="24"/>
        </w:rPr>
        <w:t>Supporting Statement – Part B</w:t>
      </w:r>
    </w:p>
    <w:p w:rsidR="0061543C" w:rsidRPr="00AB7F7B" w14:paraId="456AC626" w14:textId="77777777">
      <w:pPr>
        <w:widowControl w:val="0"/>
        <w:rPr>
          <w:rFonts w:ascii="Arial" w:hAnsi="Arial" w:cs="Arial"/>
          <w:szCs w:val="24"/>
        </w:rPr>
      </w:pPr>
    </w:p>
    <w:p w:rsidR="0061543C" w:rsidRPr="00AB7F7B" w14:paraId="2C406B55" w14:textId="77777777">
      <w:pPr>
        <w:widowControl w:val="0"/>
        <w:tabs>
          <w:tab w:val="center" w:pos="4680"/>
        </w:tabs>
        <w:rPr>
          <w:rFonts w:ascii="Arial" w:hAnsi="Arial" w:cs="Arial"/>
          <w:szCs w:val="24"/>
        </w:rPr>
      </w:pPr>
      <w:r w:rsidRPr="00AB7F7B">
        <w:rPr>
          <w:rFonts w:ascii="Arial" w:hAnsi="Arial" w:cs="Arial"/>
          <w:szCs w:val="24"/>
        </w:rPr>
        <w:tab/>
      </w:r>
      <w:r w:rsidRPr="00AB7F7B">
        <w:rPr>
          <w:rFonts w:ascii="Arial" w:hAnsi="Arial" w:cs="Arial"/>
          <w:b/>
          <w:szCs w:val="24"/>
        </w:rPr>
        <w:t>COLD STORAGE</w:t>
      </w:r>
    </w:p>
    <w:p w:rsidR="0061543C" w:rsidRPr="00AB7F7B" w14:paraId="3E627951" w14:textId="77777777">
      <w:pPr>
        <w:widowControl w:val="0"/>
        <w:rPr>
          <w:rFonts w:ascii="Arial" w:hAnsi="Arial" w:cs="Arial"/>
          <w:szCs w:val="24"/>
        </w:rPr>
      </w:pPr>
    </w:p>
    <w:p w:rsidR="0061543C" w:rsidRPr="00AB7F7B" w14:paraId="62D4DF4E" w14:textId="77777777">
      <w:pPr>
        <w:widowControl w:val="0"/>
        <w:tabs>
          <w:tab w:val="center" w:pos="4680"/>
        </w:tabs>
        <w:rPr>
          <w:rFonts w:ascii="Arial" w:hAnsi="Arial" w:cs="Arial"/>
          <w:szCs w:val="24"/>
        </w:rPr>
      </w:pPr>
      <w:r w:rsidRPr="00AB7F7B">
        <w:rPr>
          <w:rFonts w:ascii="Arial" w:hAnsi="Arial" w:cs="Arial"/>
          <w:szCs w:val="24"/>
        </w:rPr>
        <w:tab/>
        <w:t>OMB No. 0535-0001</w:t>
      </w:r>
    </w:p>
    <w:p w:rsidR="0061543C" w:rsidRPr="00AB7F7B" w14:paraId="1B87AD19" w14:textId="77777777">
      <w:pPr>
        <w:widowControl w:val="0"/>
        <w:rPr>
          <w:rFonts w:ascii="Arial" w:hAnsi="Arial" w:cs="Arial"/>
          <w:szCs w:val="24"/>
        </w:rPr>
      </w:pPr>
    </w:p>
    <w:p w:rsidR="0061543C" w:rsidRPr="00AB7F7B" w14:paraId="3F0851ED" w14:textId="77777777">
      <w:pPr>
        <w:widowControl w:val="0"/>
        <w:ind w:left="720" w:hanging="720"/>
        <w:rPr>
          <w:rFonts w:ascii="Arial" w:hAnsi="Arial" w:cs="Arial"/>
          <w:szCs w:val="24"/>
        </w:rPr>
      </w:pPr>
      <w:r w:rsidRPr="00AB7F7B">
        <w:rPr>
          <w:rFonts w:ascii="Arial" w:hAnsi="Arial" w:cs="Arial"/>
          <w:b/>
          <w:szCs w:val="24"/>
        </w:rPr>
        <w:t>B.</w:t>
      </w:r>
      <w:r w:rsidRPr="00AB7F7B">
        <w:rPr>
          <w:rFonts w:ascii="Arial" w:hAnsi="Arial" w:cs="Arial"/>
          <w:b/>
          <w:szCs w:val="24"/>
        </w:rPr>
        <w:tab/>
        <w:t>COLLECTION OF INFORMATION EMPLOYING STATISTICAL METHODS</w:t>
      </w:r>
    </w:p>
    <w:p w:rsidR="0061543C" w:rsidRPr="00AB7F7B" w14:paraId="3D3BD3A1" w14:textId="77777777">
      <w:pPr>
        <w:widowControl w:val="0"/>
        <w:rPr>
          <w:rFonts w:ascii="Arial" w:hAnsi="Arial" w:cs="Arial"/>
          <w:szCs w:val="24"/>
        </w:rPr>
      </w:pPr>
    </w:p>
    <w:p w:rsidR="00AA45F4" w:rsidRPr="002A3718" w:rsidP="00AA45F4" w14:paraId="3B329BDC" w14:textId="77777777">
      <w:pPr>
        <w:pStyle w:val="ListParagraph"/>
        <w:widowControl w:val="0"/>
        <w:numPr>
          <w:ilvl w:val="0"/>
          <w:numId w:val="1"/>
        </w:numPr>
        <w:rPr>
          <w:rFonts w:ascii="Arial" w:hAnsi="Arial" w:cs="Arial"/>
          <w:szCs w:val="24"/>
        </w:rPr>
      </w:pPr>
      <w:r w:rsidRPr="00AB7F7B">
        <w:rPr>
          <w:rFonts w:ascii="Arial" w:hAnsi="Arial" w:cs="Arial"/>
          <w:b/>
          <w:szCs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w:t>
      </w:r>
      <w:r w:rsidRPr="002A3718">
        <w:rPr>
          <w:rFonts w:ascii="Arial" w:hAnsi="Arial" w:cs="Arial"/>
          <w:b/>
          <w:szCs w:val="24"/>
        </w:rPr>
        <w:t>rate achieved during the last collection.</w:t>
      </w:r>
    </w:p>
    <w:p w:rsidR="00B42052" w:rsidRPr="002A3718" w:rsidP="00AA45F4" w14:paraId="1F920EA1" w14:textId="77777777">
      <w:pPr>
        <w:widowControl w:val="0"/>
        <w:ind w:left="720"/>
        <w:rPr>
          <w:rFonts w:ascii="Arial" w:hAnsi="Arial" w:cs="Arial"/>
          <w:szCs w:val="24"/>
        </w:rPr>
      </w:pPr>
    </w:p>
    <w:p w:rsidR="00AA45F4" w:rsidRPr="002A3718" w:rsidP="00C54E15" w14:paraId="414809CF" w14:textId="3974C2C3">
      <w:pPr>
        <w:widowControl w:val="0"/>
        <w:ind w:left="720"/>
        <w:rPr>
          <w:rFonts w:ascii="Arial" w:hAnsi="Arial" w:cs="Arial"/>
          <w:szCs w:val="24"/>
        </w:rPr>
      </w:pPr>
      <w:r w:rsidRPr="002A3718">
        <w:rPr>
          <w:rFonts w:ascii="Arial" w:hAnsi="Arial" w:cs="Arial"/>
          <w:szCs w:val="24"/>
        </w:rPr>
        <w:t xml:space="preserve">The </w:t>
      </w:r>
      <w:r w:rsidR="00C9274A">
        <w:rPr>
          <w:rFonts w:ascii="Arial" w:hAnsi="Arial" w:cs="Arial"/>
          <w:szCs w:val="24"/>
        </w:rPr>
        <w:t xml:space="preserve">target population for the </w:t>
      </w:r>
      <w:r w:rsidRPr="002A3718" w:rsidR="00B42052">
        <w:rPr>
          <w:rFonts w:ascii="Arial" w:hAnsi="Arial" w:cs="Arial"/>
          <w:szCs w:val="24"/>
        </w:rPr>
        <w:t>Refrigerated</w:t>
      </w:r>
      <w:r w:rsidRPr="002A3718" w:rsidR="00F9636B">
        <w:rPr>
          <w:rFonts w:ascii="Arial" w:hAnsi="Arial" w:cs="Arial"/>
          <w:szCs w:val="24"/>
        </w:rPr>
        <w:t xml:space="preserve"> Storage</w:t>
      </w:r>
      <w:r w:rsidRPr="002A3718" w:rsidR="00B42052">
        <w:rPr>
          <w:rFonts w:ascii="Arial" w:hAnsi="Arial" w:cs="Arial"/>
          <w:szCs w:val="24"/>
        </w:rPr>
        <w:t xml:space="preserve"> </w:t>
      </w:r>
      <w:r w:rsidRPr="002A3718" w:rsidR="00BF70C1">
        <w:rPr>
          <w:rFonts w:ascii="Arial" w:hAnsi="Arial" w:cs="Arial"/>
          <w:szCs w:val="24"/>
        </w:rPr>
        <w:t xml:space="preserve">Capacity Survey </w:t>
      </w:r>
      <w:r w:rsidRPr="002A3718">
        <w:rPr>
          <w:rFonts w:ascii="Arial" w:hAnsi="Arial" w:cs="Arial"/>
          <w:szCs w:val="24"/>
        </w:rPr>
        <w:t xml:space="preserve">is all warehouses </w:t>
      </w:r>
      <w:r w:rsidRPr="002A3718" w:rsidR="00BF70C1">
        <w:rPr>
          <w:rFonts w:ascii="Arial" w:hAnsi="Arial" w:cs="Arial"/>
          <w:szCs w:val="24"/>
        </w:rPr>
        <w:t xml:space="preserve">that store one of the </w:t>
      </w:r>
      <w:r w:rsidRPr="002A3718" w:rsidR="00D8309C">
        <w:rPr>
          <w:rFonts w:ascii="Arial" w:hAnsi="Arial" w:cs="Arial"/>
          <w:szCs w:val="24"/>
        </w:rPr>
        <w:t xml:space="preserve">110 </w:t>
      </w:r>
      <w:r w:rsidRPr="002A3718" w:rsidR="00BF70C1">
        <w:rPr>
          <w:rFonts w:ascii="Arial" w:hAnsi="Arial" w:cs="Arial"/>
          <w:szCs w:val="24"/>
        </w:rPr>
        <w:t xml:space="preserve">commodities in the </w:t>
      </w:r>
      <w:r w:rsidRPr="002A3718" w:rsidR="00BF70C1">
        <w:rPr>
          <w:rFonts w:ascii="Arial" w:hAnsi="Arial" w:cs="Arial"/>
          <w:i/>
          <w:szCs w:val="24"/>
        </w:rPr>
        <w:t>Monthly Cold Storage</w:t>
      </w:r>
      <w:r w:rsidRPr="002A3718" w:rsidR="00BF70C1">
        <w:rPr>
          <w:rFonts w:ascii="Arial" w:hAnsi="Arial" w:cs="Arial"/>
          <w:szCs w:val="24"/>
        </w:rPr>
        <w:t xml:space="preserve"> </w:t>
      </w:r>
      <w:r w:rsidRPr="002A3718" w:rsidR="003930E9">
        <w:rPr>
          <w:rFonts w:ascii="Arial" w:hAnsi="Arial" w:cs="Arial"/>
          <w:szCs w:val="24"/>
        </w:rPr>
        <w:t xml:space="preserve">and </w:t>
      </w:r>
      <w:r w:rsidRPr="002A3718" w:rsidR="002A3718">
        <w:rPr>
          <w:rFonts w:ascii="Arial" w:hAnsi="Arial" w:cs="Arial"/>
          <w:szCs w:val="24"/>
        </w:rPr>
        <w:t>are</w:t>
      </w:r>
      <w:r w:rsidRPr="002A3718" w:rsidR="003930E9">
        <w:rPr>
          <w:rFonts w:ascii="Arial" w:hAnsi="Arial" w:cs="Arial"/>
          <w:szCs w:val="24"/>
        </w:rPr>
        <w:t xml:space="preserve"> </w:t>
      </w:r>
      <w:r w:rsidRPr="002A3718">
        <w:rPr>
          <w:rFonts w:ascii="Arial" w:hAnsi="Arial" w:cs="Arial"/>
          <w:szCs w:val="24"/>
        </w:rPr>
        <w:t>artificially cooled to a temperature of 50 degrees Fahrenheit or lower where food products are placed and h</w:t>
      </w:r>
      <w:r w:rsidRPr="002A3718" w:rsidR="00B42052">
        <w:rPr>
          <w:rFonts w:ascii="Arial" w:hAnsi="Arial" w:cs="Arial"/>
          <w:szCs w:val="24"/>
        </w:rPr>
        <w:t>eld for 30 days or more.  I</w:t>
      </w:r>
      <w:r w:rsidRPr="002A3718">
        <w:rPr>
          <w:rFonts w:ascii="Arial" w:hAnsi="Arial" w:cs="Arial"/>
          <w:szCs w:val="24"/>
        </w:rPr>
        <w:t>ncluded in the universe are specialized storage facilities meeting the 30 day requirement such as fruit houses, dairy manufacturing plants, frozen fruit and vegetable processors, and poultry and meat packing plants.  Excluded are stocks in refrigerated space maintained by wholesalers, jobbers, distributors, and chain stores; locker plants containing individual lockers; meat packer branch houses; and frozen food processors whose inventories are turned over more than once a month.</w:t>
      </w:r>
      <w:r w:rsidRPr="002A3718" w:rsidR="00C54E15">
        <w:rPr>
          <w:rFonts w:ascii="Arial" w:hAnsi="Arial" w:cs="Arial"/>
          <w:szCs w:val="24"/>
        </w:rPr>
        <w:t xml:space="preserve">  </w:t>
      </w:r>
      <w:r w:rsidRPr="002A3718">
        <w:rPr>
          <w:rFonts w:ascii="Arial" w:hAnsi="Arial" w:cs="Arial"/>
          <w:szCs w:val="24"/>
        </w:rPr>
        <w:t xml:space="preserve">The universe </w:t>
      </w:r>
      <w:r w:rsidRPr="002A3718" w:rsidR="00C54E15">
        <w:rPr>
          <w:rFonts w:ascii="Arial" w:hAnsi="Arial" w:cs="Arial"/>
          <w:szCs w:val="24"/>
        </w:rPr>
        <w:t xml:space="preserve">also </w:t>
      </w:r>
      <w:r w:rsidRPr="002A3718" w:rsidR="00142989">
        <w:rPr>
          <w:rFonts w:ascii="Arial" w:hAnsi="Arial" w:cs="Arial"/>
          <w:szCs w:val="24"/>
        </w:rPr>
        <w:t>includes those</w:t>
      </w:r>
      <w:r w:rsidRPr="002A3718">
        <w:rPr>
          <w:rFonts w:ascii="Arial" w:hAnsi="Arial" w:cs="Arial"/>
          <w:szCs w:val="24"/>
        </w:rPr>
        <w:t xml:space="preserve"> operations that have facilities that have the p</w:t>
      </w:r>
      <w:r w:rsidRPr="002A3718" w:rsidR="00142989">
        <w:rPr>
          <w:rFonts w:ascii="Arial" w:hAnsi="Arial" w:cs="Arial"/>
          <w:szCs w:val="24"/>
        </w:rPr>
        <w:t>otential for storing food items</w:t>
      </w:r>
      <w:r w:rsidRPr="002A3718">
        <w:rPr>
          <w:rFonts w:ascii="Arial" w:hAnsi="Arial" w:cs="Arial"/>
          <w:szCs w:val="24"/>
        </w:rPr>
        <w:t xml:space="preserve"> </w:t>
      </w:r>
      <w:r w:rsidRPr="002A3718" w:rsidR="00142989">
        <w:rPr>
          <w:rFonts w:ascii="Arial" w:hAnsi="Arial" w:cs="Arial"/>
          <w:szCs w:val="24"/>
        </w:rPr>
        <w:t>but</w:t>
      </w:r>
      <w:r w:rsidRPr="002A3718">
        <w:rPr>
          <w:rFonts w:ascii="Arial" w:hAnsi="Arial" w:cs="Arial"/>
          <w:szCs w:val="24"/>
        </w:rPr>
        <w:t xml:space="preserve"> </w:t>
      </w:r>
      <w:r w:rsidRPr="002A3718" w:rsidR="00142989">
        <w:rPr>
          <w:rFonts w:ascii="Arial" w:hAnsi="Arial" w:cs="Arial"/>
          <w:szCs w:val="24"/>
        </w:rPr>
        <w:t xml:space="preserve">are </w:t>
      </w:r>
      <w:r w:rsidRPr="002A3718" w:rsidR="00B42052">
        <w:rPr>
          <w:rFonts w:ascii="Arial" w:hAnsi="Arial" w:cs="Arial"/>
          <w:szCs w:val="24"/>
        </w:rPr>
        <w:t>currently</w:t>
      </w:r>
      <w:r w:rsidRPr="002A3718">
        <w:rPr>
          <w:rFonts w:ascii="Arial" w:hAnsi="Arial" w:cs="Arial"/>
          <w:szCs w:val="24"/>
        </w:rPr>
        <w:t xml:space="preserve"> idle or used to store non-food it</w:t>
      </w:r>
      <w:r w:rsidRPr="002A3718" w:rsidR="00B42052">
        <w:rPr>
          <w:rFonts w:ascii="Arial" w:hAnsi="Arial" w:cs="Arial"/>
          <w:szCs w:val="24"/>
        </w:rPr>
        <w:t>ems.</w:t>
      </w:r>
      <w:r w:rsidRPr="002A3718">
        <w:rPr>
          <w:rFonts w:ascii="Arial" w:hAnsi="Arial" w:cs="Arial"/>
          <w:szCs w:val="24"/>
        </w:rPr>
        <w:t xml:space="preserve"> </w:t>
      </w:r>
    </w:p>
    <w:p w:rsidR="00AA45F4" w:rsidRPr="002A3718" w:rsidP="00AA45F4" w14:paraId="03AD2371" w14:textId="77777777">
      <w:pPr>
        <w:widowControl w:val="0"/>
        <w:ind w:left="720"/>
        <w:rPr>
          <w:rFonts w:ascii="Arial" w:hAnsi="Arial" w:cs="Arial"/>
          <w:szCs w:val="24"/>
        </w:rPr>
      </w:pPr>
    </w:p>
    <w:p w:rsidR="00E57344" w:rsidP="004A358F" w14:paraId="24356657" w14:textId="77777777">
      <w:pPr>
        <w:widowControl w:val="0"/>
        <w:ind w:left="720"/>
        <w:rPr>
          <w:rFonts w:ascii="Arial" w:hAnsi="Arial" w:cs="Arial"/>
          <w:szCs w:val="24"/>
        </w:rPr>
      </w:pPr>
      <w:r w:rsidRPr="002A3718">
        <w:rPr>
          <w:rFonts w:ascii="Arial" w:hAnsi="Arial" w:cs="Arial"/>
          <w:szCs w:val="24"/>
        </w:rPr>
        <w:t>Of t</w:t>
      </w:r>
      <w:r w:rsidRPr="002A3718" w:rsidR="00AA45F4">
        <w:rPr>
          <w:rFonts w:ascii="Arial" w:hAnsi="Arial" w:cs="Arial"/>
          <w:szCs w:val="24"/>
        </w:rPr>
        <w:t xml:space="preserve">he </w:t>
      </w:r>
      <w:r w:rsidRPr="002A3718" w:rsidR="004A358F">
        <w:rPr>
          <w:rFonts w:ascii="Arial" w:hAnsi="Arial" w:cs="Arial"/>
          <w:szCs w:val="24"/>
        </w:rPr>
        <w:t xml:space="preserve">approximately </w:t>
      </w:r>
      <w:r w:rsidRPr="002A3718" w:rsidR="00AA45F4">
        <w:rPr>
          <w:rFonts w:ascii="Arial" w:hAnsi="Arial" w:cs="Arial"/>
          <w:szCs w:val="24"/>
        </w:rPr>
        <w:t>1,</w:t>
      </w:r>
      <w:r w:rsidRPr="002A3718" w:rsidR="00BF70C1">
        <w:rPr>
          <w:rFonts w:ascii="Arial" w:hAnsi="Arial" w:cs="Arial"/>
          <w:szCs w:val="24"/>
        </w:rPr>
        <w:t>1</w:t>
      </w:r>
      <w:r w:rsidRPr="002A3718">
        <w:rPr>
          <w:rFonts w:ascii="Arial" w:hAnsi="Arial" w:cs="Arial"/>
          <w:szCs w:val="24"/>
        </w:rPr>
        <w:t>00 operations</w:t>
      </w:r>
      <w:r w:rsidRPr="002A3718" w:rsidR="00AA45F4">
        <w:rPr>
          <w:rFonts w:ascii="Arial" w:hAnsi="Arial" w:cs="Arial"/>
          <w:szCs w:val="24"/>
        </w:rPr>
        <w:t xml:space="preserve"> contacted</w:t>
      </w:r>
      <w:r w:rsidRPr="002A3718" w:rsidR="00507372">
        <w:rPr>
          <w:rFonts w:ascii="Arial" w:hAnsi="Arial" w:cs="Arial"/>
          <w:szCs w:val="24"/>
        </w:rPr>
        <w:t xml:space="preserve"> every odd year</w:t>
      </w:r>
      <w:r w:rsidRPr="002A3718" w:rsidR="00AA45F4">
        <w:rPr>
          <w:rFonts w:ascii="Arial" w:hAnsi="Arial" w:cs="Arial"/>
          <w:szCs w:val="24"/>
        </w:rPr>
        <w:t xml:space="preserve"> </w:t>
      </w:r>
      <w:r w:rsidRPr="002A3718" w:rsidR="004A358F">
        <w:rPr>
          <w:rFonts w:ascii="Arial" w:hAnsi="Arial" w:cs="Arial"/>
          <w:szCs w:val="24"/>
        </w:rPr>
        <w:t>for</w:t>
      </w:r>
      <w:r w:rsidRPr="002A3718" w:rsidR="00AA45F4">
        <w:rPr>
          <w:rFonts w:ascii="Arial" w:hAnsi="Arial" w:cs="Arial"/>
          <w:szCs w:val="24"/>
        </w:rPr>
        <w:t xml:space="preserve"> the </w:t>
      </w:r>
      <w:r w:rsidRPr="002A3718" w:rsidR="004A358F">
        <w:rPr>
          <w:rFonts w:ascii="Arial" w:hAnsi="Arial" w:cs="Arial"/>
          <w:szCs w:val="24"/>
        </w:rPr>
        <w:t xml:space="preserve">Refrigerated </w:t>
      </w:r>
      <w:r w:rsidRPr="002A3718" w:rsidR="00F9636B">
        <w:rPr>
          <w:rFonts w:ascii="Arial" w:hAnsi="Arial" w:cs="Arial"/>
          <w:szCs w:val="24"/>
        </w:rPr>
        <w:t xml:space="preserve">Storage </w:t>
      </w:r>
      <w:r w:rsidRPr="002A3718" w:rsidR="00AA45F4">
        <w:rPr>
          <w:rFonts w:ascii="Arial" w:hAnsi="Arial" w:cs="Arial"/>
          <w:szCs w:val="24"/>
        </w:rPr>
        <w:t>Capacity Survey</w:t>
      </w:r>
      <w:r w:rsidRPr="002A3718">
        <w:rPr>
          <w:rFonts w:ascii="Arial" w:hAnsi="Arial" w:cs="Arial"/>
          <w:szCs w:val="24"/>
        </w:rPr>
        <w:t>, those that store items of interest (including dairy products, nuts, frozen fruit and concentrated juice, frozen vegetables, frozen eggs, frozen poultry, and frozen meat) are selected to be included in th</w:t>
      </w:r>
      <w:r w:rsidRPr="002A3718" w:rsidR="00507372">
        <w:rPr>
          <w:rFonts w:ascii="Arial" w:hAnsi="Arial" w:cs="Arial"/>
          <w:szCs w:val="24"/>
        </w:rPr>
        <w:t>e monthly Cold Storage Survey.  Recent sample sizes and response rates for the two surveys can be found in the Response Rates table below:</w:t>
      </w:r>
    </w:p>
    <w:p w:rsidR="00F24101" w:rsidP="004A358F" w14:paraId="5512C635" w14:textId="77777777">
      <w:pPr>
        <w:widowControl w:val="0"/>
        <w:ind w:left="720"/>
        <w:rPr>
          <w:rFonts w:ascii="Arial" w:hAnsi="Arial" w:cs="Arial"/>
          <w:szCs w:val="24"/>
        </w:rPr>
      </w:pPr>
    </w:p>
    <w:p w:rsidR="00F24101" w:rsidRPr="00F24101" w:rsidP="004A358F" w14:paraId="68331055" w14:textId="51B18712">
      <w:pPr>
        <w:widowControl w:val="0"/>
        <w:ind w:left="720"/>
        <w:rPr>
          <w:rFonts w:ascii="Arial" w:hAnsi="Arial" w:cs="Arial"/>
          <w:b/>
          <w:bCs/>
          <w:szCs w:val="24"/>
        </w:rPr>
      </w:pPr>
      <w:r>
        <w:rPr>
          <w:rFonts w:ascii="Arial" w:hAnsi="Arial" w:cs="Arial"/>
          <w:b/>
          <w:bCs/>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6pt;height:90pt" o:oleicon="f" o:ole="">
            <v:imagedata r:id="rId9" o:title=""/>
          </v:shape>
          <o:OLEObject Type="Embed" ProgID="Excel.Sheet.12" ShapeID="_x0000_i1025" DrawAspect="Content" ObjectID="_1802757615" r:id="rId10"/>
        </w:object>
      </w:r>
    </w:p>
    <w:p w:rsidR="004A358F" w:rsidRPr="002A3718" w:rsidP="004A358F" w14:paraId="2FA3EB9A" w14:textId="77777777">
      <w:pPr>
        <w:widowControl w:val="0"/>
        <w:ind w:left="720"/>
        <w:rPr>
          <w:rFonts w:ascii="Arial" w:hAnsi="Arial" w:cs="Arial"/>
          <w:szCs w:val="24"/>
        </w:rPr>
      </w:pPr>
    </w:p>
    <w:p w:rsidR="00AA45F4" w:rsidP="00AA45F4" w14:paraId="3E923E2C" w14:textId="303AB843">
      <w:pPr>
        <w:widowControl w:val="0"/>
        <w:ind w:left="720" w:hanging="720"/>
        <w:rPr>
          <w:rFonts w:ascii="Arial" w:hAnsi="Arial" w:cs="Arial"/>
          <w:b/>
          <w:color w:val="FF0000"/>
          <w:szCs w:val="24"/>
        </w:rPr>
      </w:pPr>
    </w:p>
    <w:p w:rsidR="002A3718" w:rsidRPr="00C54E15" w:rsidP="00AA45F4" w14:paraId="0B6805EA" w14:textId="77777777">
      <w:pPr>
        <w:widowControl w:val="0"/>
        <w:ind w:left="720" w:hanging="720"/>
        <w:rPr>
          <w:rFonts w:ascii="Arial" w:hAnsi="Arial" w:cs="Arial"/>
          <w:szCs w:val="24"/>
        </w:rPr>
      </w:pPr>
    </w:p>
    <w:p w:rsidR="0061543C" w:rsidRPr="00AB7F7B" w14:paraId="30B79303" w14:textId="77777777">
      <w:pPr>
        <w:widowControl w:val="0"/>
        <w:ind w:left="720" w:hanging="720"/>
        <w:rPr>
          <w:rFonts w:ascii="Arial" w:hAnsi="Arial" w:cs="Arial"/>
          <w:b/>
          <w:szCs w:val="24"/>
        </w:rPr>
      </w:pPr>
      <w:r w:rsidRPr="00AB7F7B">
        <w:rPr>
          <w:rFonts w:ascii="Arial" w:hAnsi="Arial" w:cs="Arial"/>
          <w:b/>
          <w:szCs w:val="24"/>
        </w:rPr>
        <w:t>2.</w:t>
      </w:r>
      <w:r w:rsidRPr="00AB7F7B">
        <w:rPr>
          <w:rFonts w:ascii="Arial" w:hAnsi="Arial" w:cs="Arial"/>
          <w:b/>
          <w:szCs w:val="24"/>
        </w:rPr>
        <w:tab/>
        <w:t>Describe the procedures for the collection of information including:</w:t>
      </w:r>
    </w:p>
    <w:p w:rsidR="0061543C" w:rsidRPr="00AB7F7B" w14:paraId="0D8FABFD" w14:textId="77777777">
      <w:pPr>
        <w:widowControl w:val="0"/>
        <w:ind w:left="1440" w:hanging="1440"/>
        <w:rPr>
          <w:rFonts w:ascii="Arial" w:hAnsi="Arial" w:cs="Arial"/>
          <w:b/>
          <w:szCs w:val="24"/>
        </w:rPr>
      </w:pPr>
      <w:r w:rsidRPr="00AB7F7B">
        <w:rPr>
          <w:rFonts w:ascii="Arial" w:hAnsi="Arial" w:cs="Arial"/>
          <w:b/>
          <w:szCs w:val="24"/>
        </w:rPr>
        <w:tab/>
        <w:t>•</w:t>
      </w:r>
      <w:r w:rsidRPr="00AB7F7B">
        <w:rPr>
          <w:rFonts w:ascii="Arial" w:hAnsi="Arial" w:cs="Arial"/>
          <w:b/>
          <w:szCs w:val="24"/>
        </w:rPr>
        <w:tab/>
        <w:t>statistical methodology for stratification and sample selection,</w:t>
      </w:r>
    </w:p>
    <w:p w:rsidR="0061543C" w:rsidRPr="00AB7F7B" w14:paraId="5BC5D0D7" w14:textId="77777777">
      <w:pPr>
        <w:widowControl w:val="0"/>
        <w:ind w:left="1440" w:hanging="1440"/>
        <w:rPr>
          <w:rFonts w:ascii="Arial" w:hAnsi="Arial" w:cs="Arial"/>
          <w:b/>
          <w:szCs w:val="24"/>
        </w:rPr>
      </w:pPr>
      <w:r w:rsidRPr="00AB7F7B">
        <w:rPr>
          <w:rFonts w:ascii="Arial" w:hAnsi="Arial" w:cs="Arial"/>
          <w:b/>
          <w:szCs w:val="24"/>
        </w:rPr>
        <w:tab/>
        <w:t>•</w:t>
      </w:r>
      <w:r w:rsidRPr="00AB7F7B">
        <w:rPr>
          <w:rFonts w:ascii="Arial" w:hAnsi="Arial" w:cs="Arial"/>
          <w:b/>
          <w:szCs w:val="24"/>
        </w:rPr>
        <w:tab/>
        <w:t>estimation procedure,</w:t>
      </w:r>
    </w:p>
    <w:p w:rsidR="0061543C" w:rsidRPr="00AB7F7B" w:rsidP="00C12D09" w14:paraId="4EE9B055" w14:textId="77777777">
      <w:pPr>
        <w:widowControl w:val="0"/>
        <w:ind w:left="2160" w:hanging="720"/>
        <w:rPr>
          <w:rFonts w:ascii="Arial" w:hAnsi="Arial" w:cs="Arial"/>
          <w:b/>
          <w:szCs w:val="24"/>
        </w:rPr>
      </w:pPr>
      <w:r w:rsidRPr="00AB7F7B">
        <w:rPr>
          <w:rFonts w:ascii="Arial" w:hAnsi="Arial" w:cs="Arial"/>
          <w:b/>
          <w:szCs w:val="24"/>
        </w:rPr>
        <w:t>•</w:t>
      </w:r>
      <w:r w:rsidRPr="00AB7F7B">
        <w:rPr>
          <w:rFonts w:ascii="Arial" w:hAnsi="Arial" w:cs="Arial"/>
          <w:b/>
          <w:szCs w:val="24"/>
        </w:rPr>
        <w:tab/>
        <w:t>degree of accuracy needed for the purpose described in the justification,</w:t>
      </w:r>
    </w:p>
    <w:p w:rsidR="0061543C" w:rsidRPr="00AB7F7B" w14:paraId="761E79C1" w14:textId="77777777">
      <w:pPr>
        <w:widowControl w:val="0"/>
        <w:ind w:left="1440" w:hanging="1440"/>
        <w:rPr>
          <w:rFonts w:ascii="Arial" w:hAnsi="Arial" w:cs="Arial"/>
          <w:szCs w:val="24"/>
        </w:rPr>
      </w:pPr>
      <w:r w:rsidRPr="00AB7F7B">
        <w:rPr>
          <w:rFonts w:ascii="Arial" w:hAnsi="Arial" w:cs="Arial"/>
          <w:b/>
          <w:szCs w:val="24"/>
        </w:rPr>
        <w:tab/>
        <w:t>•</w:t>
      </w:r>
      <w:r w:rsidRPr="00AB7F7B">
        <w:rPr>
          <w:rFonts w:ascii="Arial" w:hAnsi="Arial" w:cs="Arial"/>
          <w:b/>
          <w:szCs w:val="24"/>
        </w:rPr>
        <w:tab/>
        <w:t>unusual problems requiring specialized sampling procedures</w:t>
      </w:r>
    </w:p>
    <w:p w:rsidR="00EC075B" w:rsidRPr="002A3718" w14:paraId="0A31C8E5" w14:textId="77777777">
      <w:pPr>
        <w:widowControl w:val="0"/>
        <w:ind w:left="720"/>
        <w:rPr>
          <w:rFonts w:ascii="Arial" w:hAnsi="Arial" w:cs="Arial"/>
          <w:szCs w:val="24"/>
        </w:rPr>
      </w:pPr>
    </w:p>
    <w:p w:rsidR="00F9636B" w:rsidRPr="002A3718" w14:paraId="32F49C55" w14:textId="77777777">
      <w:pPr>
        <w:widowControl w:val="0"/>
        <w:ind w:left="720"/>
        <w:rPr>
          <w:rFonts w:ascii="Arial" w:hAnsi="Arial" w:cs="Arial"/>
          <w:szCs w:val="24"/>
        </w:rPr>
      </w:pPr>
      <w:r w:rsidRPr="002A3718">
        <w:rPr>
          <w:rFonts w:ascii="Arial" w:hAnsi="Arial" w:cs="Arial"/>
          <w:szCs w:val="24"/>
        </w:rPr>
        <w:t>The Refrigerated Storage Capacity Survey is a census of all known opera</w:t>
      </w:r>
      <w:r w:rsidRPr="002A3718">
        <w:rPr>
          <w:rFonts w:ascii="Arial" w:hAnsi="Arial" w:cs="Arial"/>
          <w:szCs w:val="24"/>
        </w:rPr>
        <w:t>tions in the target population (as defined in Part 1, above).</w:t>
      </w:r>
      <w:r w:rsidRPr="002A3718" w:rsidR="00077AF0">
        <w:rPr>
          <w:rFonts w:ascii="Arial" w:hAnsi="Arial" w:cs="Arial"/>
          <w:szCs w:val="24"/>
        </w:rPr>
        <w:t xml:space="preserve">  Data from the survey is used to estimate the total number of facilities and the amount of refrigerated and freezer space at state and national levels, </w:t>
      </w:r>
      <w:r w:rsidRPr="002A3718" w:rsidR="00626363">
        <w:rPr>
          <w:rFonts w:ascii="Arial" w:hAnsi="Arial" w:cs="Arial"/>
          <w:szCs w:val="24"/>
        </w:rPr>
        <w:t>as well as to screen</w:t>
      </w:r>
      <w:r w:rsidRPr="002A3718" w:rsidR="00077AF0">
        <w:rPr>
          <w:rFonts w:ascii="Arial" w:hAnsi="Arial" w:cs="Arial"/>
          <w:szCs w:val="24"/>
        </w:rPr>
        <w:t xml:space="preserve"> operations for inclusion in the monthly Cold Storage Survey.  </w:t>
      </w:r>
      <w:r w:rsidRPr="002A3718">
        <w:rPr>
          <w:rFonts w:ascii="Arial" w:hAnsi="Arial" w:cs="Arial"/>
          <w:szCs w:val="24"/>
        </w:rPr>
        <w:t>The monthly Cold Storage Survey is a census of those operations in the Refrigerated Storage Capacity Survey that store the items of interest listed in Part 1, above.</w:t>
      </w:r>
      <w:r w:rsidRPr="002A3718" w:rsidR="00077AF0">
        <w:rPr>
          <w:rFonts w:ascii="Arial" w:hAnsi="Arial" w:cs="Arial"/>
          <w:szCs w:val="24"/>
        </w:rPr>
        <w:t xml:space="preserve">  Data from the survey is used to estimate amounts in storage for approximately </w:t>
      </w:r>
      <w:r w:rsidRPr="002A3718" w:rsidR="00BF70C1">
        <w:rPr>
          <w:rFonts w:ascii="Arial" w:hAnsi="Arial" w:cs="Arial"/>
          <w:szCs w:val="24"/>
        </w:rPr>
        <w:t xml:space="preserve">110 </w:t>
      </w:r>
      <w:r w:rsidRPr="002A3718" w:rsidR="00077AF0">
        <w:rPr>
          <w:rFonts w:ascii="Arial" w:hAnsi="Arial" w:cs="Arial"/>
          <w:szCs w:val="24"/>
        </w:rPr>
        <w:t>frozen food items.</w:t>
      </w:r>
    </w:p>
    <w:p w:rsidR="00F9636B" w:rsidRPr="002A3718" w14:paraId="6D1E49FC" w14:textId="77777777">
      <w:pPr>
        <w:widowControl w:val="0"/>
        <w:ind w:left="720"/>
        <w:rPr>
          <w:rFonts w:ascii="Arial" w:hAnsi="Arial" w:cs="Arial"/>
          <w:szCs w:val="24"/>
        </w:rPr>
      </w:pPr>
    </w:p>
    <w:p w:rsidR="0061543C" w:rsidRPr="002A3718" w:rsidP="00162243" w14:paraId="3E0931F9" w14:textId="77777777">
      <w:pPr>
        <w:widowControl w:val="0"/>
        <w:ind w:left="720"/>
        <w:rPr>
          <w:rFonts w:ascii="Arial" w:hAnsi="Arial" w:cs="Arial"/>
          <w:szCs w:val="24"/>
        </w:rPr>
      </w:pPr>
      <w:r w:rsidRPr="002A3718">
        <w:rPr>
          <w:rFonts w:ascii="Arial" w:hAnsi="Arial" w:cs="Arial"/>
          <w:szCs w:val="24"/>
        </w:rPr>
        <w:t>A</w:t>
      </w:r>
      <w:r w:rsidRPr="002A3718">
        <w:rPr>
          <w:rFonts w:ascii="Arial" w:hAnsi="Arial" w:cs="Arial"/>
          <w:szCs w:val="24"/>
        </w:rPr>
        <w:t>ll plants are accounted f</w:t>
      </w:r>
      <w:r w:rsidRPr="002A3718" w:rsidR="00092786">
        <w:rPr>
          <w:rFonts w:ascii="Arial" w:hAnsi="Arial" w:cs="Arial"/>
          <w:szCs w:val="24"/>
        </w:rPr>
        <w:t>or each month</w:t>
      </w:r>
      <w:r w:rsidRPr="002A3718" w:rsidR="00162243">
        <w:rPr>
          <w:rFonts w:ascii="Arial" w:hAnsi="Arial" w:cs="Arial"/>
          <w:szCs w:val="24"/>
        </w:rPr>
        <w:t xml:space="preserve">.  </w:t>
      </w:r>
      <w:r w:rsidRPr="002A3718">
        <w:rPr>
          <w:rFonts w:ascii="Arial" w:hAnsi="Arial" w:cs="Arial"/>
          <w:szCs w:val="24"/>
        </w:rPr>
        <w:t xml:space="preserve">Estimates for non-reporting firms are obtained by multiplying the previous month's figure by a percent change from the previous month. The percent change is calculated for each item from totals of the current and previous month summed from firms that reported both months.  Data for reporting firms are added to estimates for non-reporting firms to obtain totals.  </w:t>
      </w:r>
      <w:r w:rsidRPr="002A3718">
        <w:rPr>
          <w:rFonts w:ascii="Arial" w:hAnsi="Arial" w:cs="Arial"/>
          <w:szCs w:val="24"/>
        </w:rPr>
        <w:t>Reports received after the preliminary estimates have been published are used to revise the preliminary estimates</w:t>
      </w:r>
      <w:r w:rsidRPr="002A3718" w:rsidR="00092786">
        <w:rPr>
          <w:rFonts w:ascii="Arial" w:hAnsi="Arial" w:cs="Arial"/>
          <w:szCs w:val="24"/>
        </w:rPr>
        <w:t>, and revisions are included</w:t>
      </w:r>
      <w:r w:rsidRPr="002A3718">
        <w:rPr>
          <w:rFonts w:ascii="Arial" w:hAnsi="Arial" w:cs="Arial"/>
          <w:szCs w:val="24"/>
        </w:rPr>
        <w:t xml:space="preserve"> in the following month's summary</w:t>
      </w:r>
      <w:r w:rsidRPr="002A3718" w:rsidR="002C1FCC">
        <w:rPr>
          <w:rFonts w:ascii="Arial" w:hAnsi="Arial" w:cs="Arial"/>
          <w:szCs w:val="24"/>
        </w:rPr>
        <w:t>.</w:t>
      </w:r>
    </w:p>
    <w:p w:rsidR="00162243" w:rsidRPr="002A3718" w:rsidP="00162243" w14:paraId="01CEE6D1" w14:textId="77777777">
      <w:pPr>
        <w:widowControl w:val="0"/>
        <w:ind w:left="720"/>
        <w:rPr>
          <w:rFonts w:ascii="Arial" w:hAnsi="Arial" w:cs="Arial"/>
          <w:szCs w:val="24"/>
        </w:rPr>
      </w:pPr>
    </w:p>
    <w:p w:rsidR="0061543C" w:rsidRPr="00090118" w14:paraId="79798CBB" w14:textId="77777777">
      <w:pPr>
        <w:widowControl w:val="0"/>
        <w:ind w:left="720" w:hanging="720"/>
        <w:rPr>
          <w:rFonts w:ascii="Arial" w:hAnsi="Arial" w:cs="Arial"/>
          <w:szCs w:val="24"/>
        </w:rPr>
      </w:pPr>
      <w:r w:rsidRPr="002A3718">
        <w:rPr>
          <w:rFonts w:ascii="Arial" w:hAnsi="Arial" w:cs="Arial"/>
          <w:b/>
          <w:szCs w:val="24"/>
        </w:rPr>
        <w:t>3.</w:t>
      </w:r>
      <w:r w:rsidRPr="002A3718">
        <w:rPr>
          <w:rFonts w:ascii="Arial" w:hAnsi="Arial" w:cs="Arial"/>
          <w:b/>
          <w:szCs w:val="24"/>
        </w:rPr>
        <w:tab/>
        <w:t xml:space="preserve">Describe methods to maximize response rates and to deal with issues of non-response. The accuracy and reliability of information collected must be shown to be adequate </w:t>
      </w:r>
      <w:r w:rsidRPr="00AB7F7B">
        <w:rPr>
          <w:rFonts w:ascii="Arial" w:hAnsi="Arial" w:cs="Arial"/>
          <w:b/>
          <w:szCs w:val="24"/>
        </w:rPr>
        <w:t xml:space="preserve">for intended uses.  For collections based on sampling. </w:t>
      </w:r>
      <w:r w:rsidRPr="00AB7F7B" w:rsidR="000118F4">
        <w:rPr>
          <w:rFonts w:ascii="Arial" w:hAnsi="Arial" w:cs="Arial"/>
          <w:b/>
          <w:szCs w:val="24"/>
        </w:rPr>
        <w:t>A</w:t>
      </w:r>
      <w:r w:rsidRPr="00AB7F7B">
        <w:rPr>
          <w:rFonts w:ascii="Arial" w:hAnsi="Arial" w:cs="Arial"/>
          <w:b/>
          <w:szCs w:val="24"/>
        </w:rPr>
        <w:t xml:space="preserve"> special justification must be provided for any collection that </w:t>
      </w:r>
      <w:r w:rsidRPr="00090118">
        <w:rPr>
          <w:rFonts w:ascii="Arial" w:hAnsi="Arial" w:cs="Arial"/>
          <w:b/>
          <w:szCs w:val="24"/>
        </w:rPr>
        <w:t>will not yield "reliable" data that can be generalized to the universe studied.</w:t>
      </w:r>
    </w:p>
    <w:p w:rsidR="00092786" w:rsidRPr="00090118" w:rsidP="00092786" w14:paraId="4718D39A" w14:textId="77777777">
      <w:pPr>
        <w:widowControl w:val="0"/>
        <w:tabs>
          <w:tab w:val="left" w:pos="720"/>
          <w:tab w:val="left" w:pos="1440"/>
        </w:tabs>
        <w:ind w:left="720"/>
        <w:rPr>
          <w:rFonts w:ascii="Arial" w:hAnsi="Arial" w:cs="Arial"/>
          <w:szCs w:val="24"/>
        </w:rPr>
      </w:pPr>
    </w:p>
    <w:p w:rsidR="0061543C" w:rsidRPr="00090118" w14:paraId="1E7A9A7B" w14:textId="77777777">
      <w:pPr>
        <w:widowControl w:val="0"/>
        <w:ind w:left="720"/>
        <w:rPr>
          <w:rFonts w:ascii="Arial" w:hAnsi="Arial" w:cs="Arial"/>
          <w:szCs w:val="24"/>
        </w:rPr>
      </w:pPr>
      <w:r w:rsidRPr="00090118">
        <w:rPr>
          <w:rFonts w:ascii="Arial" w:hAnsi="Arial" w:cs="Arial"/>
          <w:szCs w:val="24"/>
        </w:rPr>
        <w:t>Twelve Regional</w:t>
      </w:r>
      <w:r w:rsidRPr="00090118" w:rsidR="00092786">
        <w:rPr>
          <w:rFonts w:ascii="Arial" w:hAnsi="Arial" w:cs="Arial"/>
          <w:szCs w:val="24"/>
        </w:rPr>
        <w:t xml:space="preserve"> Field Offices </w:t>
      </w:r>
      <w:r w:rsidRPr="00090118">
        <w:rPr>
          <w:rFonts w:ascii="Arial" w:hAnsi="Arial" w:cs="Arial"/>
          <w:szCs w:val="24"/>
        </w:rPr>
        <w:t>maintain</w:t>
      </w:r>
      <w:r w:rsidRPr="00090118" w:rsidR="00B9309E">
        <w:rPr>
          <w:rFonts w:ascii="Arial" w:hAnsi="Arial" w:cs="Arial"/>
          <w:szCs w:val="24"/>
        </w:rPr>
        <w:t xml:space="preserve"> and update</w:t>
      </w:r>
      <w:r w:rsidRPr="00090118">
        <w:rPr>
          <w:rFonts w:ascii="Arial" w:hAnsi="Arial" w:cs="Arial"/>
          <w:szCs w:val="24"/>
        </w:rPr>
        <w:t xml:space="preserve"> </w:t>
      </w:r>
      <w:r w:rsidRPr="00090118" w:rsidR="00092786">
        <w:rPr>
          <w:rFonts w:ascii="Arial" w:hAnsi="Arial" w:cs="Arial"/>
          <w:szCs w:val="24"/>
        </w:rPr>
        <w:t>a list</w:t>
      </w:r>
      <w:r w:rsidRPr="00090118">
        <w:rPr>
          <w:rFonts w:ascii="Arial" w:hAnsi="Arial" w:cs="Arial"/>
          <w:szCs w:val="24"/>
        </w:rPr>
        <w:t xml:space="preserve"> of all cold storage warehouses in their region.  With all of the large quantity or specialty items accounted for each month, the report provides a reliable summary of cold storage inventories of food products.</w:t>
      </w:r>
    </w:p>
    <w:p w:rsidR="00092786" w:rsidRPr="00090118" w14:paraId="60852ADC" w14:textId="77777777">
      <w:pPr>
        <w:widowControl w:val="0"/>
        <w:ind w:left="720"/>
        <w:rPr>
          <w:rFonts w:ascii="Arial" w:hAnsi="Arial" w:cs="Arial"/>
          <w:szCs w:val="24"/>
        </w:rPr>
      </w:pPr>
    </w:p>
    <w:p w:rsidR="0061543C" w:rsidRPr="00090118" w14:paraId="6FCA3361" w14:textId="77777777">
      <w:pPr>
        <w:widowControl w:val="0"/>
        <w:ind w:left="720"/>
        <w:rPr>
          <w:rFonts w:ascii="Arial" w:hAnsi="Arial" w:cs="Arial"/>
          <w:szCs w:val="24"/>
        </w:rPr>
      </w:pPr>
      <w:r w:rsidRPr="00090118">
        <w:rPr>
          <w:rFonts w:ascii="Arial" w:hAnsi="Arial" w:cs="Arial"/>
          <w:szCs w:val="24"/>
        </w:rPr>
        <w:t>NASS personnel</w:t>
      </w:r>
      <w:r w:rsidRPr="00090118" w:rsidR="00162243">
        <w:rPr>
          <w:rFonts w:ascii="Arial" w:hAnsi="Arial" w:cs="Arial"/>
          <w:szCs w:val="24"/>
        </w:rPr>
        <w:t>, including the Cold Storage Commodity and Survey Statistician and senior NASS management,</w:t>
      </w:r>
      <w:r w:rsidRPr="00090118">
        <w:rPr>
          <w:rFonts w:ascii="Arial" w:hAnsi="Arial" w:cs="Arial"/>
          <w:szCs w:val="24"/>
        </w:rPr>
        <w:t xml:space="preserve"> attend the International Association of Refrigerated Warehouses annual meeting in Washington, D.C.  This annual event provides the opportunity to meet with cold storage industry executives and discuss cooperation on the cold storag</w:t>
      </w:r>
      <w:r w:rsidRPr="00090118" w:rsidR="00162243">
        <w:rPr>
          <w:rFonts w:ascii="Arial" w:hAnsi="Arial" w:cs="Arial"/>
          <w:szCs w:val="24"/>
        </w:rPr>
        <w:t>e survey</w:t>
      </w:r>
      <w:r w:rsidRPr="00090118">
        <w:rPr>
          <w:rFonts w:ascii="Arial" w:hAnsi="Arial" w:cs="Arial"/>
          <w:szCs w:val="24"/>
        </w:rPr>
        <w:t>.</w:t>
      </w:r>
    </w:p>
    <w:p w:rsidR="002C34CA" w:rsidRPr="00090118" w14:paraId="3B21FAF0" w14:textId="77777777">
      <w:pPr>
        <w:widowControl w:val="0"/>
        <w:ind w:left="720"/>
        <w:rPr>
          <w:rFonts w:ascii="Arial" w:hAnsi="Arial" w:cs="Arial"/>
          <w:szCs w:val="24"/>
        </w:rPr>
      </w:pPr>
    </w:p>
    <w:p w:rsidR="003F7710" w:rsidRPr="00090118" w:rsidP="003F7710" w14:paraId="21A495D7" w14:textId="77777777">
      <w:pPr>
        <w:widowControl w:val="0"/>
        <w:tabs>
          <w:tab w:val="left" w:pos="720"/>
          <w:tab w:val="left" w:pos="1440"/>
        </w:tabs>
        <w:ind w:left="720"/>
        <w:rPr>
          <w:rFonts w:ascii="Arial" w:hAnsi="Arial" w:cs="Arial"/>
          <w:szCs w:val="24"/>
        </w:rPr>
      </w:pPr>
      <w:r w:rsidRPr="00090118">
        <w:rPr>
          <w:rFonts w:ascii="Arial" w:hAnsi="Arial" w:cs="Arial"/>
          <w:szCs w:val="24"/>
        </w:rPr>
        <w:t xml:space="preserve">Respondents have multiple options for reporting, including by mail, internet, email, </w:t>
      </w:r>
      <w:r w:rsidRPr="00090118" w:rsidR="00090118">
        <w:rPr>
          <w:rFonts w:ascii="Arial" w:hAnsi="Arial" w:cs="Arial"/>
          <w:szCs w:val="24"/>
        </w:rPr>
        <w:t xml:space="preserve">e-fax, </w:t>
      </w:r>
      <w:r w:rsidRPr="00090118">
        <w:rPr>
          <w:rFonts w:ascii="Arial" w:hAnsi="Arial" w:cs="Arial"/>
          <w:szCs w:val="24"/>
        </w:rPr>
        <w:t xml:space="preserve">or telephone interview.  Data collection is timed to coincide with the </w:t>
      </w:r>
      <w:r w:rsidRPr="00090118">
        <w:rPr>
          <w:rFonts w:ascii="Arial" w:hAnsi="Arial" w:cs="Arial"/>
          <w:szCs w:val="24"/>
        </w:rPr>
        <w:t>availability of most respondents' monthly inventory reports and the questionnaires have been designed to minimize the effort required to transfer data from typical inventory reports</w:t>
      </w:r>
      <w:r w:rsidRPr="00090118" w:rsidR="00E435CB">
        <w:rPr>
          <w:rFonts w:ascii="Arial" w:hAnsi="Arial" w:cs="Arial"/>
          <w:szCs w:val="24"/>
        </w:rPr>
        <w:t xml:space="preserve">.  </w:t>
      </w:r>
      <w:r w:rsidRPr="00090118">
        <w:rPr>
          <w:rFonts w:ascii="Arial" w:hAnsi="Arial" w:cs="Arial"/>
          <w:szCs w:val="24"/>
        </w:rPr>
        <w:t xml:space="preserve">NASS </w:t>
      </w:r>
      <w:r w:rsidRPr="00090118" w:rsidR="00E435CB">
        <w:rPr>
          <w:rFonts w:ascii="Arial" w:hAnsi="Arial" w:cs="Arial"/>
          <w:szCs w:val="24"/>
        </w:rPr>
        <w:t xml:space="preserve">also </w:t>
      </w:r>
      <w:r w:rsidRPr="00090118">
        <w:rPr>
          <w:rFonts w:ascii="Arial" w:hAnsi="Arial" w:cs="Arial"/>
          <w:szCs w:val="24"/>
        </w:rPr>
        <w:t xml:space="preserve">accepts data from respondents in spreadsheet or text formats that differ from the questionnaire’s layout.  </w:t>
      </w:r>
      <w:r w:rsidRPr="00090118" w:rsidR="00B9309E">
        <w:rPr>
          <w:rFonts w:ascii="Arial" w:hAnsi="Arial" w:cs="Arial"/>
          <w:szCs w:val="24"/>
        </w:rPr>
        <w:t>I</w:t>
      </w:r>
      <w:r w:rsidRPr="00090118" w:rsidR="00E435CB">
        <w:rPr>
          <w:rFonts w:ascii="Arial" w:hAnsi="Arial" w:cs="Arial"/>
          <w:szCs w:val="24"/>
        </w:rPr>
        <w:t xml:space="preserve">n addition, NASS </w:t>
      </w:r>
      <w:r w:rsidRPr="00090118">
        <w:rPr>
          <w:rFonts w:ascii="Arial" w:hAnsi="Arial" w:cs="Arial"/>
          <w:szCs w:val="24"/>
        </w:rPr>
        <w:t>uses a "missing reports" program to identify</w:t>
      </w:r>
      <w:r w:rsidRPr="00090118" w:rsidR="00E435CB">
        <w:rPr>
          <w:rFonts w:ascii="Arial" w:hAnsi="Arial" w:cs="Arial"/>
          <w:szCs w:val="24"/>
        </w:rPr>
        <w:t xml:space="preserve"> non-responding</w:t>
      </w:r>
      <w:r w:rsidRPr="00090118">
        <w:rPr>
          <w:rFonts w:ascii="Arial" w:hAnsi="Arial" w:cs="Arial"/>
          <w:szCs w:val="24"/>
        </w:rPr>
        <w:t xml:space="preserve"> large</w:t>
      </w:r>
      <w:r w:rsidRPr="00090118" w:rsidR="00E435CB">
        <w:rPr>
          <w:rFonts w:ascii="Arial" w:hAnsi="Arial" w:cs="Arial"/>
          <w:szCs w:val="24"/>
        </w:rPr>
        <w:t xml:space="preserve"> or specialty storage facilities to target for </w:t>
      </w:r>
      <w:r w:rsidRPr="00090118">
        <w:rPr>
          <w:rFonts w:ascii="Arial" w:hAnsi="Arial" w:cs="Arial"/>
          <w:szCs w:val="24"/>
        </w:rPr>
        <w:t>telephone follow-up.</w:t>
      </w:r>
    </w:p>
    <w:p w:rsidR="00162243" w:rsidRPr="00090118" w14:paraId="42152BFA" w14:textId="77777777">
      <w:pPr>
        <w:widowControl w:val="0"/>
        <w:ind w:left="720"/>
        <w:rPr>
          <w:rFonts w:ascii="Arial" w:hAnsi="Arial" w:cs="Arial"/>
          <w:szCs w:val="24"/>
        </w:rPr>
      </w:pPr>
    </w:p>
    <w:p w:rsidR="0061543C" w:rsidRPr="00090118" w14:paraId="4144EB9D" w14:textId="77777777">
      <w:pPr>
        <w:widowControl w:val="0"/>
        <w:ind w:left="720" w:hanging="720"/>
        <w:rPr>
          <w:rFonts w:ascii="Arial" w:hAnsi="Arial" w:cs="Arial"/>
          <w:szCs w:val="24"/>
        </w:rPr>
      </w:pPr>
      <w:r w:rsidRPr="00090118">
        <w:rPr>
          <w:rFonts w:ascii="Arial" w:hAnsi="Arial" w:cs="Arial"/>
          <w:b/>
          <w:szCs w:val="24"/>
        </w:rPr>
        <w:t>4.</w:t>
      </w:r>
      <w:r w:rsidRPr="00090118">
        <w:rPr>
          <w:rFonts w:ascii="Arial" w:hAnsi="Arial" w:cs="Arial"/>
          <w:b/>
          <w:szCs w:val="24"/>
        </w:rPr>
        <w:tab/>
        <w:t>Describe any tests of procedures or methods to be undertaken.</w:t>
      </w:r>
    </w:p>
    <w:p w:rsidR="004C7239" w:rsidRPr="00090118" w:rsidP="00DA3785" w14:paraId="0C0FBF0E" w14:textId="77777777">
      <w:pPr>
        <w:widowControl w:val="0"/>
        <w:ind w:firstLine="720"/>
        <w:rPr>
          <w:rFonts w:ascii="Arial" w:hAnsi="Arial" w:cs="Arial"/>
          <w:szCs w:val="24"/>
        </w:rPr>
      </w:pPr>
    </w:p>
    <w:p w:rsidR="00096D85" w:rsidP="00096D85" w14:paraId="4C1DC65F" w14:textId="54C37E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Pr>
          <w:rFonts w:ascii="Arial" w:hAnsi="Arial" w:cs="Arial"/>
          <w:szCs w:val="24"/>
        </w:rPr>
        <w:t>Data and survey performance are analyzed after each survey to determine if any changes and/or cognitive testing are needed prior to the next survey.</w:t>
      </w:r>
    </w:p>
    <w:p w:rsidR="00096D85" w:rsidRPr="00542A3D" w:rsidP="00096D85" w14:paraId="2D500D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61543C" w:rsidRPr="00090118" w:rsidP="00096D85" w14:paraId="53212778" w14:textId="73283254">
      <w:pPr>
        <w:widowControl w:val="0"/>
        <w:ind w:left="720"/>
        <w:rPr>
          <w:rFonts w:ascii="Arial" w:hAnsi="Arial" w:cs="Arial"/>
          <w:szCs w:val="24"/>
        </w:rPr>
      </w:pPr>
      <w:r w:rsidRPr="00542A3D">
        <w:rPr>
          <w:rFonts w:ascii="Arial" w:hAnsi="Arial"/>
        </w:rPr>
        <w:t>NASS has included burden in A-12 to allow for cognitive testing if our survey methodologists feel it is necessary.</w:t>
      </w:r>
    </w:p>
    <w:p w:rsidR="004C7239" w:rsidRPr="00090118" w:rsidP="00DA3785" w14:paraId="39F406F4" w14:textId="77777777">
      <w:pPr>
        <w:widowControl w:val="0"/>
        <w:ind w:firstLine="720"/>
        <w:rPr>
          <w:rFonts w:ascii="Arial" w:hAnsi="Arial" w:cs="Arial"/>
          <w:szCs w:val="24"/>
        </w:rPr>
      </w:pPr>
    </w:p>
    <w:p w:rsidR="0061543C" w:rsidRPr="00090118" w14:paraId="61BB88BE" w14:textId="77777777">
      <w:pPr>
        <w:widowControl w:val="0"/>
        <w:ind w:left="720" w:hanging="720"/>
        <w:rPr>
          <w:rFonts w:ascii="Arial" w:hAnsi="Arial" w:cs="Arial"/>
          <w:szCs w:val="24"/>
        </w:rPr>
      </w:pPr>
      <w:r w:rsidRPr="00090118">
        <w:rPr>
          <w:rFonts w:ascii="Arial" w:hAnsi="Arial" w:cs="Arial"/>
          <w:b/>
          <w:szCs w:val="24"/>
        </w:rPr>
        <w:t>5.</w:t>
      </w:r>
      <w:r w:rsidRPr="00090118">
        <w:rPr>
          <w:rFonts w:ascii="Arial" w:hAnsi="Arial" w:cs="Arial"/>
          <w:b/>
          <w:szCs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4C7239" w:rsidRPr="00090118" w:rsidP="004C7239" w14:paraId="7279D383" w14:textId="77777777">
      <w:pPr>
        <w:widowControl w:val="0"/>
        <w:ind w:left="720"/>
        <w:rPr>
          <w:rFonts w:ascii="Arial" w:hAnsi="Arial" w:cs="Arial"/>
          <w:szCs w:val="24"/>
        </w:rPr>
      </w:pPr>
    </w:p>
    <w:p w:rsidR="0061543C" w:rsidRPr="00090118" w:rsidP="004C7239" w14:paraId="46B43769" w14:textId="3567F1CF">
      <w:pPr>
        <w:widowControl w:val="0"/>
        <w:ind w:left="720"/>
        <w:rPr>
          <w:rFonts w:ascii="Arial" w:hAnsi="Arial" w:cs="Arial"/>
          <w:szCs w:val="24"/>
        </w:rPr>
      </w:pPr>
      <w:r w:rsidRPr="00090118">
        <w:rPr>
          <w:rFonts w:ascii="Arial" w:hAnsi="Arial" w:cs="Arial"/>
          <w:szCs w:val="24"/>
        </w:rPr>
        <w:t>Sampling</w:t>
      </w:r>
      <w:r w:rsidRPr="00090118" w:rsidR="00B9309E">
        <w:rPr>
          <w:rFonts w:ascii="Arial" w:hAnsi="Arial" w:cs="Arial"/>
          <w:szCs w:val="24"/>
        </w:rPr>
        <w:t xml:space="preserve"> is done</w:t>
      </w:r>
      <w:r w:rsidRPr="00090118">
        <w:rPr>
          <w:rFonts w:ascii="Arial" w:hAnsi="Arial" w:cs="Arial"/>
          <w:szCs w:val="24"/>
        </w:rPr>
        <w:t xml:space="preserve"> by the </w:t>
      </w:r>
      <w:r w:rsidRPr="00090118">
        <w:rPr>
          <w:rFonts w:ascii="Arial" w:hAnsi="Arial" w:cs="Arial"/>
          <w:szCs w:val="24"/>
        </w:rPr>
        <w:t>Sampling, Editing, and Imputation Methodology Branch.</w:t>
      </w:r>
      <w:r w:rsidRPr="00090118">
        <w:rPr>
          <w:rFonts w:ascii="Arial" w:hAnsi="Arial" w:cs="Arial"/>
          <w:szCs w:val="24"/>
        </w:rPr>
        <w:t xml:space="preserve"> Branch Chief is </w:t>
      </w:r>
      <w:r w:rsidR="008F11B1">
        <w:rPr>
          <w:rFonts w:ascii="Arial" w:hAnsi="Arial" w:cs="Arial"/>
          <w:szCs w:val="24"/>
        </w:rPr>
        <w:t>Andrew Dau</w:t>
      </w:r>
      <w:r w:rsidRPr="00090118" w:rsidR="004C7239">
        <w:rPr>
          <w:rFonts w:ascii="Arial" w:hAnsi="Arial" w:cs="Arial"/>
          <w:szCs w:val="24"/>
        </w:rPr>
        <w:t>.</w:t>
      </w:r>
      <w:r w:rsidR="008F11B1">
        <w:rPr>
          <w:rFonts w:ascii="Arial" w:hAnsi="Arial" w:cs="Arial"/>
          <w:szCs w:val="24"/>
        </w:rPr>
        <w:t xml:space="preserve">  </w:t>
      </w:r>
      <w:r w:rsidRPr="008F11B1" w:rsidR="008F11B1">
        <w:rPr>
          <w:rFonts w:ascii="Arial" w:hAnsi="Arial" w:cs="Arial"/>
          <w:szCs w:val="24"/>
        </w:rPr>
        <w:t xml:space="preserve">His email is </w:t>
      </w:r>
      <w:hyperlink r:id="rId11" w:history="1">
        <w:r w:rsidRPr="008F505D" w:rsidR="008F11B1">
          <w:rPr>
            <w:rStyle w:val="Hyperlink"/>
            <w:rFonts w:ascii="Arial" w:hAnsi="Arial" w:cs="Arial"/>
            <w:szCs w:val="24"/>
          </w:rPr>
          <w:t>andrew.dau@usda.gov</w:t>
        </w:r>
      </w:hyperlink>
      <w:r w:rsidRPr="008F11B1" w:rsidR="008F11B1">
        <w:rPr>
          <w:rFonts w:ascii="Arial" w:hAnsi="Arial" w:cs="Arial"/>
          <w:szCs w:val="24"/>
        </w:rPr>
        <w:t>.  His phone number is (202) 690-8141.</w:t>
      </w:r>
    </w:p>
    <w:p w:rsidR="004C7239" w:rsidRPr="00090118" w:rsidP="004C7239" w14:paraId="0ABE8380" w14:textId="77777777">
      <w:pPr>
        <w:widowControl w:val="0"/>
        <w:ind w:left="720"/>
        <w:rPr>
          <w:rFonts w:ascii="Arial" w:hAnsi="Arial" w:cs="Arial"/>
          <w:szCs w:val="24"/>
        </w:rPr>
      </w:pPr>
    </w:p>
    <w:p w:rsidR="00FC761F" w:rsidRPr="00090118" w:rsidP="00FC761F" w14:paraId="49C77C7F" w14:textId="2A3E3CD6">
      <w:pPr>
        <w:ind w:left="720"/>
        <w:rPr>
          <w:rFonts w:ascii="Arial" w:hAnsi="Arial"/>
          <w:szCs w:val="24"/>
        </w:rPr>
      </w:pPr>
      <w:r w:rsidRPr="004B1C67">
        <w:rPr>
          <w:rFonts w:ascii="Arial" w:hAnsi="Arial"/>
        </w:rPr>
        <w:t xml:space="preserve">Data collection is carried out by NASS Regional Field Offices (RFOs). The Western Field Operation’s Director </w:t>
      </w:r>
      <w:r w:rsidR="008F11B1">
        <w:rPr>
          <w:rFonts w:ascii="Arial" w:hAnsi="Arial"/>
        </w:rPr>
        <w:t xml:space="preserve">and acting Eastern Field Operations Director </w:t>
      </w:r>
      <w:r w:rsidRPr="004B1C67">
        <w:rPr>
          <w:rFonts w:ascii="Arial" w:hAnsi="Arial"/>
        </w:rPr>
        <w:t xml:space="preserve">is </w:t>
      </w:r>
      <w:r w:rsidRPr="008F11B1" w:rsidR="008F11B1">
        <w:rPr>
          <w:rFonts w:ascii="Arial" w:hAnsi="Arial"/>
        </w:rPr>
        <w:t>King Whetstone</w:t>
      </w:r>
      <w:r w:rsidRPr="004B1C67">
        <w:rPr>
          <w:rFonts w:ascii="Arial" w:hAnsi="Arial"/>
        </w:rPr>
        <w:t>.</w:t>
      </w:r>
      <w:r w:rsidRPr="00090118">
        <w:rPr>
          <w:rFonts w:ascii="Arial" w:hAnsi="Arial"/>
          <w:szCs w:val="24"/>
        </w:rPr>
        <w:t xml:space="preserve">  </w:t>
      </w:r>
      <w:r w:rsidRPr="008F11B1" w:rsidR="008F11B1">
        <w:rPr>
          <w:rFonts w:ascii="Arial" w:hAnsi="Arial"/>
          <w:szCs w:val="24"/>
        </w:rPr>
        <w:t xml:space="preserve">His Email is </w:t>
      </w:r>
      <w:hyperlink r:id="rId12" w:history="1">
        <w:r w:rsidRPr="008F505D" w:rsidR="008F11B1">
          <w:rPr>
            <w:rStyle w:val="Hyperlink"/>
            <w:rFonts w:ascii="Arial" w:hAnsi="Arial"/>
            <w:szCs w:val="24"/>
          </w:rPr>
          <w:t>king.whetstone@usda.gov</w:t>
        </w:r>
      </w:hyperlink>
      <w:r w:rsidRPr="008F11B1" w:rsidR="008F11B1">
        <w:rPr>
          <w:rFonts w:ascii="Arial" w:hAnsi="Arial"/>
          <w:szCs w:val="24"/>
        </w:rPr>
        <w:t>.  His phone number is (202) 720-9567.</w:t>
      </w:r>
    </w:p>
    <w:p w:rsidR="00FC761F" w:rsidRPr="00090118" w:rsidP="00FC761F" w14:paraId="04FFFA6B" w14:textId="77777777">
      <w:pPr>
        <w:ind w:left="720"/>
        <w:rPr>
          <w:rFonts w:ascii="Arial" w:hAnsi="Arial"/>
          <w:szCs w:val="24"/>
        </w:rPr>
      </w:pPr>
    </w:p>
    <w:p w:rsidR="008F11B1" w:rsidRPr="00B902E7" w:rsidP="008F11B1" w14:paraId="4E7D6CF8" w14:textId="1D7FE538">
      <w:pPr>
        <w:ind w:left="720"/>
        <w:rPr>
          <w:rFonts w:ascii="Arial" w:hAnsi="Arial" w:cs="Arial"/>
        </w:rPr>
      </w:pPr>
      <w:r w:rsidRPr="00090118">
        <w:rPr>
          <w:rFonts w:ascii="Arial" w:hAnsi="Arial"/>
          <w:szCs w:val="24"/>
        </w:rPr>
        <w:t>Survey Administrat</w:t>
      </w:r>
      <w:r>
        <w:rPr>
          <w:rFonts w:ascii="Arial" w:hAnsi="Arial"/>
          <w:szCs w:val="24"/>
        </w:rPr>
        <w:t>ion Branch is</w:t>
      </w:r>
      <w:r w:rsidRPr="00090118">
        <w:rPr>
          <w:rFonts w:ascii="Arial" w:hAnsi="Arial"/>
          <w:szCs w:val="24"/>
        </w:rPr>
        <w:t xml:space="preserve"> responsible for coordination of questionnaire design, sampling, data collection, training, and Field Office support</w:t>
      </w:r>
      <w:r>
        <w:rPr>
          <w:rFonts w:ascii="Arial" w:hAnsi="Arial"/>
          <w:szCs w:val="24"/>
        </w:rPr>
        <w:t xml:space="preserve">. </w:t>
      </w:r>
      <w:r w:rsidRPr="00B902E7">
        <w:rPr>
          <w:rFonts w:ascii="Arial" w:hAnsi="Arial" w:cs="Arial"/>
        </w:rPr>
        <w:t xml:space="preserve"> Branch Chief is </w:t>
      </w:r>
      <w:r w:rsidRPr="00411F9D">
        <w:rPr>
          <w:rFonts w:ascii="Arial" w:hAnsi="Arial" w:cs="Arial"/>
        </w:rPr>
        <w:t xml:space="preserve">Suzanne </w:t>
      </w:r>
      <w:r w:rsidRPr="75E5DD5A">
        <w:rPr>
          <w:rFonts w:ascii="Arial" w:hAnsi="Arial" w:cs="Arial"/>
        </w:rPr>
        <w:t>Adams.</w:t>
      </w:r>
      <w:r>
        <w:rPr>
          <w:rFonts w:ascii="Arial" w:hAnsi="Arial" w:cs="Arial"/>
        </w:rPr>
        <w:t xml:space="preserve">  Suzanne’s </w:t>
      </w:r>
      <w:r w:rsidRPr="00411F9D">
        <w:rPr>
          <w:rFonts w:ascii="Arial" w:hAnsi="Arial" w:cs="Arial"/>
        </w:rPr>
        <w:t xml:space="preserve">email is </w:t>
      </w:r>
      <w:hyperlink r:id="rId13" w:history="1">
        <w:r w:rsidRPr="00CE790E">
          <w:rPr>
            <w:rStyle w:val="Hyperlink"/>
            <w:rFonts w:ascii="Arial" w:hAnsi="Arial" w:cs="Arial"/>
          </w:rPr>
          <w:t>suzanne.adams@usda.gov</w:t>
        </w:r>
      </w:hyperlink>
      <w:r w:rsidRPr="75E5DD5A">
        <w:rPr>
          <w:rFonts w:ascii="Arial" w:hAnsi="Arial" w:cs="Arial"/>
        </w:rPr>
        <w:t xml:space="preserve"> and phone number is (202) 720-4028.</w:t>
      </w:r>
    </w:p>
    <w:p w:rsidR="008F11B1" w:rsidRPr="006F5B6B" w:rsidP="008F11B1" w14:paraId="3CCA416F" w14:textId="77777777">
      <w:pPr>
        <w:tabs>
          <w:tab w:val="left" w:pos="360"/>
          <w:tab w:val="left" w:pos="810"/>
        </w:tabs>
        <w:rPr>
          <w:rFonts w:ascii="Arial" w:hAnsi="Arial"/>
        </w:rPr>
      </w:pPr>
    </w:p>
    <w:p w:rsidR="008F11B1" w:rsidP="008F11B1" w14:paraId="43688589" w14:textId="4E8967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Pr>
          <w:rFonts w:ascii="Arial" w:hAnsi="Arial"/>
        </w:rPr>
        <w:t>Statistics Division, Livestock Branch is</w:t>
      </w:r>
      <w:r w:rsidRPr="004E2FEE">
        <w:rPr>
          <w:rFonts w:ascii="Arial" w:hAnsi="Arial" w:cs="Arial"/>
        </w:rPr>
        <w:t xml:space="preserve"> responsible for national and regional summaries, analysis, and presentation of data to the Agricultural Statistics Board for estimates, publication, and the Estimation Manual.</w:t>
      </w:r>
      <w:r>
        <w:rPr>
          <w:rFonts w:ascii="Arial" w:hAnsi="Arial" w:cs="Arial"/>
        </w:rPr>
        <w:t xml:space="preserve"> The Livestock Branch Chief is Travis Averill. Travis’s email is </w:t>
      </w:r>
      <w:hyperlink r:id="rId14" w:history="1">
        <w:r w:rsidRPr="006E3418">
          <w:rPr>
            <w:rStyle w:val="Hyperlink"/>
            <w:rFonts w:ascii="Arial" w:hAnsi="Arial" w:cs="Arial"/>
          </w:rPr>
          <w:t>travis.averill@usda.gov</w:t>
        </w:r>
      </w:hyperlink>
      <w:r>
        <w:rPr>
          <w:rFonts w:ascii="Arial" w:hAnsi="Arial" w:cs="Arial"/>
        </w:rPr>
        <w:t xml:space="preserve"> and phone number is (202) 692-0069.</w:t>
      </w:r>
    </w:p>
    <w:p w:rsidR="008F11B1" w:rsidP="00B7209B" w14:paraId="3C0306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rsidR="004C7239" w:rsidRPr="00397FD8" w:rsidP="004C7239" w14:paraId="26A6A204" w14:textId="77777777">
      <w:pPr>
        <w:widowControl w:val="0"/>
        <w:ind w:left="720"/>
        <w:rPr>
          <w:rFonts w:ascii="Arial" w:hAnsi="Arial" w:cs="Arial"/>
          <w:szCs w:val="24"/>
        </w:rPr>
      </w:pPr>
    </w:p>
    <w:p w:rsidR="00177EE5" w:rsidRPr="00AB7F7B" w:rsidP="00B9309E" w14:paraId="61A23337" w14:textId="502EDF95">
      <w:pPr>
        <w:widowControl w:val="0"/>
        <w:jc w:val="right"/>
        <w:rPr>
          <w:rFonts w:ascii="Arial" w:hAnsi="Arial" w:cs="Arial"/>
          <w:szCs w:val="24"/>
        </w:rPr>
      </w:pPr>
      <w:r>
        <w:rPr>
          <w:rFonts w:ascii="Arial" w:hAnsi="Arial" w:cs="Arial"/>
          <w:szCs w:val="24"/>
        </w:rPr>
        <w:t>March,</w:t>
      </w:r>
      <w:r>
        <w:rPr>
          <w:rFonts w:ascii="Arial" w:hAnsi="Arial" w:cs="Arial"/>
          <w:szCs w:val="24"/>
        </w:rPr>
        <w:t xml:space="preserve"> 202</w:t>
      </w:r>
      <w:r w:rsidR="008F11B1">
        <w:rPr>
          <w:rFonts w:ascii="Arial" w:hAnsi="Arial" w:cs="Arial"/>
          <w:szCs w:val="24"/>
        </w:rPr>
        <w:t>5</w:t>
      </w:r>
    </w:p>
    <w:sectPr w:rsidSect="002C1FCC">
      <w:headerReference w:type="even" r:id="rId15"/>
      <w:headerReference w:type="default" r:id="rId16"/>
      <w:footerReference w:type="even" r:id="rId17"/>
      <w:footerReference w:type="default" r:id="rId18"/>
      <w:footnotePr>
        <w:numFmt w:val="lowerLetter"/>
      </w:footnotePr>
      <w:endnotePr>
        <w:numFmt w:val="lowerLetter"/>
      </w:endnotePr>
      <w:type w:val="continuous"/>
      <w:pgSz w:w="12240" w:h="15840"/>
      <w:pgMar w:top="1920" w:right="1440" w:bottom="1620" w:left="1440" w:header="144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2797631"/>
      <w:docPartObj>
        <w:docPartGallery w:val="Page Numbers (Bottom of Page)"/>
        <w:docPartUnique/>
      </w:docPartObj>
    </w:sdtPr>
    <w:sdtEndPr>
      <w:rPr>
        <w:noProof/>
      </w:rPr>
    </w:sdtEndPr>
    <w:sdtContent>
      <w:p w:rsidR="000118F4" w14:paraId="4DA77BE1" w14:textId="77777777">
        <w:pPr>
          <w:pStyle w:val="Footer"/>
          <w:jc w:val="center"/>
        </w:pPr>
        <w:r>
          <w:fldChar w:fldCharType="begin"/>
        </w:r>
        <w:r>
          <w:instrText xml:space="preserve"> PAGE   \* MERGEFORMAT </w:instrText>
        </w:r>
        <w:r>
          <w:fldChar w:fldCharType="separate"/>
        </w:r>
        <w:r w:rsidR="00597616">
          <w:rPr>
            <w:noProof/>
          </w:rPr>
          <w:t>2</w:t>
        </w:r>
        <w:r>
          <w:rPr>
            <w:noProof/>
          </w:rPr>
          <w:fldChar w:fldCharType="end"/>
        </w:r>
      </w:p>
    </w:sdtContent>
  </w:sdt>
  <w:p w:rsidR="000118F4" w14:paraId="2D4835F0"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535401"/>
      <w:docPartObj>
        <w:docPartGallery w:val="Page Numbers (Bottom of Page)"/>
        <w:docPartUnique/>
      </w:docPartObj>
    </w:sdtPr>
    <w:sdtEndPr>
      <w:rPr>
        <w:noProof/>
      </w:rPr>
    </w:sdtEndPr>
    <w:sdtContent>
      <w:p w:rsidR="000118F4" w14:paraId="2299C89B" w14:textId="77777777">
        <w:pPr>
          <w:pStyle w:val="Footer"/>
          <w:jc w:val="center"/>
        </w:pPr>
        <w:r>
          <w:fldChar w:fldCharType="begin"/>
        </w:r>
        <w:r>
          <w:instrText xml:space="preserve"> PAGE   \* MERGEFORMAT </w:instrText>
        </w:r>
        <w:r>
          <w:fldChar w:fldCharType="separate"/>
        </w:r>
        <w:r w:rsidR="00597616">
          <w:rPr>
            <w:noProof/>
          </w:rPr>
          <w:t>1</w:t>
        </w:r>
        <w:r>
          <w:rPr>
            <w:noProof/>
          </w:rPr>
          <w:fldChar w:fldCharType="end"/>
        </w:r>
      </w:p>
    </w:sdtContent>
  </w:sdt>
  <w:p w:rsidR="000118F4" w14:paraId="00B1A1B4" w14:textId="77777777">
    <w:pPr>
      <w:widowControl w:val="0"/>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8F4" w14:paraId="3C8FE033"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8F4" w14:paraId="61301279"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7F451F"/>
    <w:multiLevelType w:val="hybridMultilevel"/>
    <w:tmpl w:val="B1DE327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625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E5"/>
    <w:rsid w:val="000118F4"/>
    <w:rsid w:val="00013687"/>
    <w:rsid w:val="00026120"/>
    <w:rsid w:val="00077AF0"/>
    <w:rsid w:val="00090118"/>
    <w:rsid w:val="00092786"/>
    <w:rsid w:val="00096D85"/>
    <w:rsid w:val="000E202C"/>
    <w:rsid w:val="001277AD"/>
    <w:rsid w:val="0013064D"/>
    <w:rsid w:val="00137119"/>
    <w:rsid w:val="00142989"/>
    <w:rsid w:val="001546B8"/>
    <w:rsid w:val="00162243"/>
    <w:rsid w:val="00177EE5"/>
    <w:rsid w:val="001A4851"/>
    <w:rsid w:val="001F7A47"/>
    <w:rsid w:val="00225713"/>
    <w:rsid w:val="00227A9C"/>
    <w:rsid w:val="00231314"/>
    <w:rsid w:val="00262BA7"/>
    <w:rsid w:val="00282CD6"/>
    <w:rsid w:val="00291112"/>
    <w:rsid w:val="0029791E"/>
    <w:rsid w:val="002A0DD9"/>
    <w:rsid w:val="002A3718"/>
    <w:rsid w:val="002C1FCC"/>
    <w:rsid w:val="002C34CA"/>
    <w:rsid w:val="00303402"/>
    <w:rsid w:val="00307D9B"/>
    <w:rsid w:val="003231E5"/>
    <w:rsid w:val="00355E13"/>
    <w:rsid w:val="0035633C"/>
    <w:rsid w:val="0036681E"/>
    <w:rsid w:val="003715F0"/>
    <w:rsid w:val="00380A2A"/>
    <w:rsid w:val="00380F8C"/>
    <w:rsid w:val="0038168C"/>
    <w:rsid w:val="00382AA3"/>
    <w:rsid w:val="00392FE7"/>
    <w:rsid w:val="003930E9"/>
    <w:rsid w:val="00397FD8"/>
    <w:rsid w:val="003C1C31"/>
    <w:rsid w:val="003F7710"/>
    <w:rsid w:val="00406B61"/>
    <w:rsid w:val="00411F9D"/>
    <w:rsid w:val="00437FD4"/>
    <w:rsid w:val="00471716"/>
    <w:rsid w:val="004A358F"/>
    <w:rsid w:val="004B1C67"/>
    <w:rsid w:val="004C7239"/>
    <w:rsid w:val="004E2FEE"/>
    <w:rsid w:val="00501EA7"/>
    <w:rsid w:val="00505580"/>
    <w:rsid w:val="00507372"/>
    <w:rsid w:val="00542A3D"/>
    <w:rsid w:val="00547E25"/>
    <w:rsid w:val="005574C4"/>
    <w:rsid w:val="00562CA7"/>
    <w:rsid w:val="00564D49"/>
    <w:rsid w:val="0058768D"/>
    <w:rsid w:val="00594F4C"/>
    <w:rsid w:val="00597616"/>
    <w:rsid w:val="005A52A6"/>
    <w:rsid w:val="0061543C"/>
    <w:rsid w:val="00626363"/>
    <w:rsid w:val="006373B1"/>
    <w:rsid w:val="0066798C"/>
    <w:rsid w:val="006B79C9"/>
    <w:rsid w:val="006E3418"/>
    <w:rsid w:val="006F5B6B"/>
    <w:rsid w:val="00716447"/>
    <w:rsid w:val="00777C34"/>
    <w:rsid w:val="007811BE"/>
    <w:rsid w:val="00791ADC"/>
    <w:rsid w:val="0079561F"/>
    <w:rsid w:val="007A652C"/>
    <w:rsid w:val="00803107"/>
    <w:rsid w:val="008231D9"/>
    <w:rsid w:val="00853A02"/>
    <w:rsid w:val="0087491F"/>
    <w:rsid w:val="008D7171"/>
    <w:rsid w:val="008E1BE3"/>
    <w:rsid w:val="008F11B1"/>
    <w:rsid w:val="008F505D"/>
    <w:rsid w:val="009553BA"/>
    <w:rsid w:val="00974E37"/>
    <w:rsid w:val="00975BFC"/>
    <w:rsid w:val="00996BCE"/>
    <w:rsid w:val="009A21EE"/>
    <w:rsid w:val="009C5D3B"/>
    <w:rsid w:val="009D1836"/>
    <w:rsid w:val="009D7F87"/>
    <w:rsid w:val="00A66EFF"/>
    <w:rsid w:val="00A803C1"/>
    <w:rsid w:val="00AA29C5"/>
    <w:rsid w:val="00AA2F48"/>
    <w:rsid w:val="00AA45F4"/>
    <w:rsid w:val="00AB7F7B"/>
    <w:rsid w:val="00AC4B3B"/>
    <w:rsid w:val="00AD580D"/>
    <w:rsid w:val="00B42052"/>
    <w:rsid w:val="00B46D48"/>
    <w:rsid w:val="00B66BC9"/>
    <w:rsid w:val="00B7209B"/>
    <w:rsid w:val="00B825B3"/>
    <w:rsid w:val="00B902E7"/>
    <w:rsid w:val="00B9309E"/>
    <w:rsid w:val="00BD741C"/>
    <w:rsid w:val="00BF70C1"/>
    <w:rsid w:val="00C12D09"/>
    <w:rsid w:val="00C2393D"/>
    <w:rsid w:val="00C240C8"/>
    <w:rsid w:val="00C5055D"/>
    <w:rsid w:val="00C54E15"/>
    <w:rsid w:val="00C9274A"/>
    <w:rsid w:val="00C96ACD"/>
    <w:rsid w:val="00CA4D98"/>
    <w:rsid w:val="00CC0F45"/>
    <w:rsid w:val="00CE790E"/>
    <w:rsid w:val="00D011BB"/>
    <w:rsid w:val="00D128AA"/>
    <w:rsid w:val="00D26BA4"/>
    <w:rsid w:val="00D3215F"/>
    <w:rsid w:val="00D45F2E"/>
    <w:rsid w:val="00D71152"/>
    <w:rsid w:val="00D8309C"/>
    <w:rsid w:val="00D91AF3"/>
    <w:rsid w:val="00D96209"/>
    <w:rsid w:val="00DA33E3"/>
    <w:rsid w:val="00DA3785"/>
    <w:rsid w:val="00DA3B34"/>
    <w:rsid w:val="00DD4899"/>
    <w:rsid w:val="00DF5EB6"/>
    <w:rsid w:val="00E308E1"/>
    <w:rsid w:val="00E3154B"/>
    <w:rsid w:val="00E435CB"/>
    <w:rsid w:val="00E52948"/>
    <w:rsid w:val="00E57344"/>
    <w:rsid w:val="00E70143"/>
    <w:rsid w:val="00E81FD7"/>
    <w:rsid w:val="00E82704"/>
    <w:rsid w:val="00E902BC"/>
    <w:rsid w:val="00EB26DF"/>
    <w:rsid w:val="00EC075B"/>
    <w:rsid w:val="00F12FD2"/>
    <w:rsid w:val="00F24101"/>
    <w:rsid w:val="00F9636B"/>
    <w:rsid w:val="00FA4B6F"/>
    <w:rsid w:val="00FC761F"/>
    <w:rsid w:val="75E5DD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D106AE"/>
  <w15:docId w15:val="{540821F1-AC85-44A6-8AE6-B15DD414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6BC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D1836"/>
    <w:rPr>
      <w:sz w:val="16"/>
      <w:szCs w:val="16"/>
    </w:rPr>
  </w:style>
  <w:style w:type="paragraph" w:styleId="CommentText">
    <w:name w:val="annotation text"/>
    <w:basedOn w:val="Normal"/>
    <w:link w:val="CommentTextChar"/>
    <w:rsid w:val="009D1836"/>
    <w:rPr>
      <w:sz w:val="20"/>
    </w:rPr>
  </w:style>
  <w:style w:type="character" w:customStyle="1" w:styleId="CommentTextChar">
    <w:name w:val="Comment Text Char"/>
    <w:basedOn w:val="DefaultParagraphFont"/>
    <w:link w:val="CommentText"/>
    <w:rsid w:val="009D1836"/>
  </w:style>
  <w:style w:type="paragraph" w:styleId="CommentSubject">
    <w:name w:val="annotation subject"/>
    <w:basedOn w:val="CommentText"/>
    <w:next w:val="CommentText"/>
    <w:link w:val="CommentSubjectChar"/>
    <w:rsid w:val="009D1836"/>
    <w:rPr>
      <w:b/>
      <w:bCs/>
    </w:rPr>
  </w:style>
  <w:style w:type="character" w:customStyle="1" w:styleId="CommentSubjectChar">
    <w:name w:val="Comment Subject Char"/>
    <w:basedOn w:val="CommentTextChar"/>
    <w:link w:val="CommentSubject"/>
    <w:rsid w:val="009D1836"/>
    <w:rPr>
      <w:b/>
      <w:bCs/>
    </w:rPr>
  </w:style>
  <w:style w:type="paragraph" w:styleId="BalloonText">
    <w:name w:val="Balloon Text"/>
    <w:basedOn w:val="Normal"/>
    <w:link w:val="BalloonTextChar"/>
    <w:rsid w:val="009D1836"/>
    <w:rPr>
      <w:rFonts w:ascii="Tahoma" w:hAnsi="Tahoma" w:cs="Tahoma"/>
      <w:sz w:val="16"/>
      <w:szCs w:val="16"/>
    </w:rPr>
  </w:style>
  <w:style w:type="character" w:customStyle="1" w:styleId="BalloonTextChar">
    <w:name w:val="Balloon Text Char"/>
    <w:basedOn w:val="DefaultParagraphFont"/>
    <w:link w:val="BalloonText"/>
    <w:rsid w:val="009D1836"/>
    <w:rPr>
      <w:rFonts w:ascii="Tahoma" w:hAnsi="Tahoma" w:cs="Tahoma"/>
      <w:sz w:val="16"/>
      <w:szCs w:val="16"/>
    </w:rPr>
  </w:style>
  <w:style w:type="paragraph" w:styleId="ListParagraph">
    <w:name w:val="List Paragraph"/>
    <w:basedOn w:val="Normal"/>
    <w:uiPriority w:val="34"/>
    <w:qFormat/>
    <w:rsid w:val="00AA45F4"/>
    <w:pPr>
      <w:ind w:left="720"/>
      <w:contextualSpacing/>
    </w:pPr>
  </w:style>
  <w:style w:type="paragraph" w:styleId="Header">
    <w:name w:val="header"/>
    <w:basedOn w:val="Normal"/>
    <w:link w:val="HeaderChar"/>
    <w:unhideWhenUsed/>
    <w:rsid w:val="00E52948"/>
    <w:pPr>
      <w:tabs>
        <w:tab w:val="center" w:pos="4680"/>
        <w:tab w:val="right" w:pos="9360"/>
      </w:tabs>
    </w:pPr>
  </w:style>
  <w:style w:type="character" w:customStyle="1" w:styleId="HeaderChar">
    <w:name w:val="Header Char"/>
    <w:basedOn w:val="DefaultParagraphFont"/>
    <w:link w:val="Header"/>
    <w:rsid w:val="00E52948"/>
    <w:rPr>
      <w:sz w:val="24"/>
    </w:rPr>
  </w:style>
  <w:style w:type="paragraph" w:styleId="Footer">
    <w:name w:val="footer"/>
    <w:basedOn w:val="Normal"/>
    <w:link w:val="FooterChar"/>
    <w:uiPriority w:val="99"/>
    <w:unhideWhenUsed/>
    <w:rsid w:val="00E52948"/>
    <w:pPr>
      <w:tabs>
        <w:tab w:val="center" w:pos="4680"/>
        <w:tab w:val="right" w:pos="9360"/>
      </w:tabs>
    </w:pPr>
  </w:style>
  <w:style w:type="character" w:customStyle="1" w:styleId="FooterChar">
    <w:name w:val="Footer Char"/>
    <w:basedOn w:val="DefaultParagraphFont"/>
    <w:link w:val="Footer"/>
    <w:uiPriority w:val="99"/>
    <w:rsid w:val="00E52948"/>
    <w:rPr>
      <w:sz w:val="24"/>
    </w:rPr>
  </w:style>
  <w:style w:type="character" w:styleId="Hyperlink">
    <w:name w:val="Hyperlink"/>
    <w:basedOn w:val="DefaultParagraphFont"/>
    <w:unhideWhenUsed/>
    <w:rsid w:val="008F11B1"/>
    <w:rPr>
      <w:color w:val="0000FF" w:themeColor="hyperlink"/>
      <w:u w:val="single"/>
    </w:rPr>
  </w:style>
  <w:style w:type="character" w:styleId="UnresolvedMention">
    <w:name w:val="Unresolved Mention"/>
    <w:basedOn w:val="DefaultParagraphFont"/>
    <w:uiPriority w:val="99"/>
    <w:semiHidden/>
    <w:unhideWhenUsed/>
    <w:rsid w:val="008F11B1"/>
    <w:rPr>
      <w:color w:val="605E5C"/>
      <w:shd w:val="clear" w:color="auto" w:fill="E1DFDD"/>
    </w:rPr>
  </w:style>
  <w:style w:type="paragraph" w:styleId="Revision">
    <w:name w:val="Revision"/>
    <w:hidden/>
    <w:uiPriority w:val="99"/>
    <w:semiHidden/>
    <w:rsid w:val="00282C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package" Target="embeddings/ooxmlPackage1.xlsx" /><Relationship Id="rId11" Type="http://schemas.openxmlformats.org/officeDocument/2006/relationships/hyperlink" Target="mailto:andrew.dau@usda.gov" TargetMode="External" /><Relationship Id="rId12" Type="http://schemas.openxmlformats.org/officeDocument/2006/relationships/hyperlink" Target="mailto:king.whetstone@usda.gov" TargetMode="External" /><Relationship Id="rId13" Type="http://schemas.openxmlformats.org/officeDocument/2006/relationships/hyperlink" Target="suzanne.adams@usda.gov" TargetMode="External" /><Relationship Id="rId14" Type="http://schemas.openxmlformats.org/officeDocument/2006/relationships/hyperlink" Target="mailto:travis.averill@usda.gov"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FNVPY7D4E5RX-1091044225-1464</_dlc_DocId>
    <_dlc_DocIdUrl xmlns="4e974542-5edc-4232-aa4c-d083a8df847c">
      <Url>https://usdagcc.sharepoint.com/sites/NASSportal/MD/SSDMB/OMB/Intranet_OMB/_layouts/15/DocIdRedir.aspx?ID=FNVPY7D4E5RX-1091044225-1464</Url>
      <Description>FNVPY7D4E5RX-1091044225-1464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C4264-8E34-4FBA-9173-F9F46D0A57FF}">
  <ds:schemaRefs>
    <ds:schemaRef ds:uri="http://schemas.microsoft.com/office/2006/documentManagement/types"/>
    <ds:schemaRef ds:uri="http://schemas.microsoft.com/office/infopath/2007/PartnerControls"/>
    <ds:schemaRef ds:uri="http://purl.org/dc/dcmitype/"/>
    <ds:schemaRef ds:uri="http://purl.org/dc/elements/1.1/"/>
    <ds:schemaRef ds:uri="4e974542-5edc-4232-aa4c-d083a8df847c"/>
    <ds:schemaRef ds:uri="http://purl.org/dc/terms/"/>
    <ds:schemaRef ds:uri="9c094fbc-21ba-4fab-9b11-5b70d64f5f99"/>
    <ds:schemaRef ds:uri="f5f8e8ec-be88-43ff-b16a-52eaa7b49df7"/>
    <ds:schemaRef ds:uri="http://schemas.microsoft.com/office/2006/metadata/properties"/>
    <ds:schemaRef ds:uri="http://schemas.openxmlformats.org/package/2006/metadata/core-properties"/>
    <ds:schemaRef ds:uri="73fb875a-8af9-4255-b008-0995492d31cd"/>
    <ds:schemaRef ds:uri="http://www.w3.org/XML/1998/namespace"/>
  </ds:schemaRefs>
</ds:datastoreItem>
</file>

<file path=customXml/itemProps2.xml><?xml version="1.0" encoding="utf-8"?>
<ds:datastoreItem xmlns:ds="http://schemas.openxmlformats.org/officeDocument/2006/customXml" ds:itemID="{49062B7C-3C92-4FB2-AC6A-A34AB8782DD5}">
  <ds:schemaRefs>
    <ds:schemaRef ds:uri="http://schemas.microsoft.com/sharepoint/v3/contenttype/forms"/>
  </ds:schemaRefs>
</ds:datastoreItem>
</file>

<file path=customXml/itemProps3.xml><?xml version="1.0" encoding="utf-8"?>
<ds:datastoreItem xmlns:ds="http://schemas.openxmlformats.org/officeDocument/2006/customXml" ds:itemID="{C363E551-A0A1-4D66-B03B-99D1109963BE}">
  <ds:schemaRefs>
    <ds:schemaRef ds:uri="http://schemas.openxmlformats.org/officeDocument/2006/bibliography"/>
  </ds:schemaRefs>
</ds:datastoreItem>
</file>

<file path=customXml/itemProps4.xml><?xml version="1.0" encoding="utf-8"?>
<ds:datastoreItem xmlns:ds="http://schemas.openxmlformats.org/officeDocument/2006/customXml" ds:itemID="{9D295185-ED21-460B-8B46-08C54BB825A3}">
  <ds:schemaRefs>
    <ds:schemaRef ds:uri="http://schemas.microsoft.com/sharepoint/events"/>
  </ds:schemaRefs>
</ds:datastoreItem>
</file>

<file path=customXml/itemProps5.xml><?xml version="1.0" encoding="utf-8"?>
<ds:datastoreItem xmlns:ds="http://schemas.openxmlformats.org/officeDocument/2006/customXml" ds:itemID="{4DF36471-A3B5-46B1-8C68-EE4F12B30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1028</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dc:creator>
  <cp:lastModifiedBy>Hopper, Richard - REE-NASS, Washington, DC</cp:lastModifiedBy>
  <cp:revision>8</cp:revision>
  <cp:lastPrinted>2013-05-09T13:27:00Z</cp:lastPrinted>
  <dcterms:created xsi:type="dcterms:W3CDTF">2024-12-27T19:04:00Z</dcterms:created>
  <dcterms:modified xsi:type="dcterms:W3CDTF">2025-03-06T14:14:00Z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9dd11f60-6772-4dfd-b3f9-81446fb98f1d</vt:lpwstr>
  </property>
</Properties>
</file>