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46B8" w:rsidRPr="00DF32C8" w:rsidP="00B946B8">
      <w:pPr>
        <w:pStyle w:val="NormalWeb"/>
        <w:shd w:val="clear" w:color="auto" w:fill="FFFFFF"/>
        <w:spacing w:before="0" w:beforeAutospacing="0" w:after="0" w:afterAutospacing="0"/>
      </w:pPr>
      <w:r w:rsidRPr="00DF32C8">
        <w:rPr>
          <w:b/>
          <w:bCs/>
          <w:color w:val="222222"/>
        </w:rPr>
        <w:t>Public Burden Statement </w:t>
      </w:r>
    </w:p>
    <w:p w:rsidR="00B946B8" w:rsidRPr="00DF32C8" w:rsidP="00B946B8">
      <w:pPr>
        <w:pStyle w:val="NormalWeb"/>
        <w:shd w:val="clear" w:color="auto" w:fill="FFFFFF"/>
        <w:spacing w:before="0" w:beforeAutospacing="0" w:after="0" w:afterAutospacing="0"/>
      </w:pPr>
    </w:p>
    <w:p w:rsidR="00B946B8" w:rsidP="00DF32C8">
      <w:pPr>
        <w:pStyle w:val="NormalWeb"/>
        <w:spacing w:before="0" w:beforeAutospacing="0" w:after="0" w:afterAutospacing="0"/>
      </w:pPr>
      <w:r w:rsidRPr="00DF32C8">
        <w:rPr>
          <w:color w:val="222222"/>
        </w:rPr>
        <w:t>A Federal agency may not co</w:t>
      </w:r>
      <w:bookmarkStart w:id="0" w:name="_GoBack"/>
      <w:bookmarkEnd w:id="0"/>
      <w:r w:rsidRPr="00DF32C8">
        <w:rPr>
          <w:color w:val="222222"/>
        </w:rPr>
        <w:t xml:space="preserve">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DF32C8">
        <w:rPr>
          <w:iCs/>
        </w:rPr>
        <w:t>0648-0491</w:t>
      </w:r>
      <w:r w:rsidRPr="00DF32C8">
        <w:rPr>
          <w:color w:val="222222"/>
        </w:rPr>
        <w:t>. Without this approval, we could not conduct this </w:t>
      </w:r>
      <w:r w:rsidRPr="00DF32C8">
        <w:rPr>
          <w:color w:val="222222"/>
        </w:rPr>
        <w:t xml:space="preserve">Quota Transfer </w:t>
      </w:r>
      <w:r w:rsidRPr="00DF32C8">
        <w:rPr>
          <w:color w:val="222222"/>
        </w:rPr>
        <w:t>Application. Public reporting for this information collection is estimated to be approximately 1</w:t>
      </w:r>
      <w:r w:rsidRPr="00DF32C8">
        <w:rPr>
          <w:color w:val="222222"/>
        </w:rPr>
        <w:t>0</w:t>
      </w:r>
      <w:r w:rsidRPr="00DF32C8">
        <w:rPr>
          <w:color w:val="222222"/>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w:t>
      </w:r>
      <w:r w:rsidRPr="00DF32C8">
        <w:rPr>
          <w:color w:val="222222"/>
        </w:rPr>
        <w:t xml:space="preserve">Quota Transfer applications allow for </w:t>
      </w:r>
      <w:r w:rsidRPr="00DF32C8" w:rsidR="00F40FBF">
        <w:rPr>
          <w:color w:val="222222"/>
        </w:rPr>
        <w:t xml:space="preserve">scallop </w:t>
      </w:r>
      <w:r w:rsidRPr="00DF32C8">
        <w:rPr>
          <w:color w:val="222222"/>
        </w:rPr>
        <w:t>vessels with Individual Fishing Quota (IFQ) permits to temporarily or permanently transfer quota from one IFQ vessel to another</w:t>
      </w:r>
      <w:r w:rsidRPr="00DF32C8">
        <w:rPr>
          <w:color w:val="222222"/>
        </w:rPr>
        <w:t xml:space="preserve">.  Send comments regarding this burden estimate or any other aspect of this information collection, including suggestions for reducing this burden to the U.S. Department of Commerce at: 55 Great Republic </w:t>
      </w:r>
      <w:r w:rsidRPr="00DF32C8">
        <w:rPr>
          <w:color w:val="222222"/>
        </w:rPr>
        <w:t>Dr</w:t>
      </w:r>
      <w:r w:rsidRPr="00DF32C8">
        <w:rPr>
          <w:color w:val="222222"/>
        </w:rPr>
        <w:t>, Gloucester, MA 01930, Attn: Fishery Management Specialist, Colette Tweeddale, colette.tweeddale@noaa.gov.</w:t>
      </w:r>
    </w:p>
    <w:p w:rsidR="009F245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B8"/>
    <w:rsid w:val="009F2457"/>
    <w:rsid w:val="00B946B8"/>
    <w:rsid w:val="00DF32C8"/>
    <w:rsid w:val="00F40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E8D28"/>
  <w15:chartTrackingRefBased/>
  <w15:docId w15:val="{03DB8F92-1FEB-4CCD-901F-70448FA3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Tweeddale</dc:creator>
  <cp:lastModifiedBy>Colette Tweeddale</cp:lastModifiedBy>
  <cp:revision>3</cp:revision>
  <dcterms:created xsi:type="dcterms:W3CDTF">2025-02-27T15:42:00Z</dcterms:created>
  <dcterms:modified xsi:type="dcterms:W3CDTF">2025-02-27T15:53:00Z</dcterms:modified>
</cp:coreProperties>
</file>