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3922" w:rsidP="00CC3922" w14:paraId="7DF71900" w14:textId="3D9D4763">
      <w:pPr>
        <w:rPr>
          <w:sz w:val="16"/>
          <w:szCs w:val="16"/>
        </w:rPr>
      </w:pPr>
      <w:r w:rsidRPr="006073FF">
        <w:rPr>
          <w:sz w:val="16"/>
          <w:szCs w:val="16"/>
        </w:rPr>
        <w:t>Public Burden Statement</w:t>
      </w:r>
      <w:r>
        <w:rPr>
          <w:sz w:val="16"/>
          <w:szCs w:val="16"/>
        </w:rPr>
        <w:t xml:space="preserve">: </w:t>
      </w:r>
      <w:r w:rsidR="00EE5459">
        <w:rPr>
          <w:sz w:val="16"/>
          <w:szCs w:val="16"/>
        </w:rPr>
        <w:t xml:space="preserve">HRSA </w:t>
      </w:r>
      <w:r w:rsidRPr="006073FF">
        <w:rPr>
          <w:sz w:val="16"/>
          <w:szCs w:val="16"/>
        </w:rPr>
        <w:t>will obtain feedback from users of Telehealth.HHS.gov that was fun</w:t>
      </w:r>
      <w:r>
        <w:rPr>
          <w:sz w:val="16"/>
          <w:szCs w:val="16"/>
        </w:rPr>
        <w:t xml:space="preserve">ded through the CARES Act (P.L. </w:t>
      </w:r>
      <w:r w:rsidRPr="006073FF">
        <w:rPr>
          <w:sz w:val="16"/>
          <w:szCs w:val="16"/>
        </w:rPr>
        <w:t>116-136, P.L. 88-426, 5 U.S.C. 101, 42 U.S.C. Section 210), as amended.</w:t>
      </w:r>
      <w:r>
        <w:rPr>
          <w:sz w:val="16"/>
          <w:szCs w:val="16"/>
        </w:rPr>
        <w:t xml:space="preserve"> </w:t>
      </w:r>
      <w:r w:rsidRPr="006073FF">
        <w:rPr>
          <w:sz w:val="16"/>
          <w:szCs w:val="16"/>
        </w:rPr>
        <w:t xml:space="preserve">An agency may not conduct or sponsor, and a person is not required to respond to, a collection of information unless it displays a currently valid OMB control number. The OMB control number for this information collection is </w:t>
      </w:r>
      <w:r>
        <w:rPr>
          <w:sz w:val="16"/>
          <w:szCs w:val="16"/>
        </w:rPr>
        <w:t>0915-0212</w:t>
      </w:r>
      <w:r w:rsidRPr="006073FF">
        <w:rPr>
          <w:sz w:val="16"/>
          <w:szCs w:val="16"/>
        </w:rPr>
        <w:t xml:space="preserve"> and it is valid until </w:t>
      </w:r>
      <w:r>
        <w:rPr>
          <w:sz w:val="16"/>
          <w:szCs w:val="16"/>
        </w:rPr>
        <w:t>04/30/2024</w:t>
      </w:r>
      <w:r w:rsidRPr="006073FF">
        <w:rPr>
          <w:sz w:val="16"/>
          <w:szCs w:val="16"/>
        </w:rPr>
        <w:t>. This information collection is voluntary.  Public reporting burden for this collection of informat</w:t>
      </w:r>
      <w:r>
        <w:rPr>
          <w:sz w:val="16"/>
          <w:szCs w:val="16"/>
        </w:rPr>
        <w:t>ion is estimated to average .007</w:t>
      </w:r>
      <w:r w:rsidRPr="006073FF">
        <w:rPr>
          <w:sz w:val="16"/>
          <w:szCs w:val="16"/>
        </w:rPr>
        <w:t xml:space="preserve"> hour</w:t>
      </w:r>
      <w:r>
        <w:rPr>
          <w:sz w:val="16"/>
          <w:szCs w:val="16"/>
        </w:rPr>
        <w:t>s</w:t>
      </w:r>
      <w:r w:rsidRPr="006073FF">
        <w:rPr>
          <w:sz w:val="16"/>
          <w:szCs w:val="16"/>
        </w:rPr>
        <w:t xml:space="preserve"> per response, including the time for reviewing instructions, searching existing data sources, and completing and reviewing the collection of information. </w:t>
      </w:r>
      <w:r>
        <w:rPr>
          <w:sz w:val="16"/>
          <w:szCs w:val="16"/>
        </w:rPr>
        <w:t xml:space="preserve"> </w:t>
      </w:r>
      <w:r w:rsidRPr="006073FF">
        <w:rPr>
          <w:sz w:val="16"/>
          <w:szCs w:val="16"/>
        </w:rPr>
        <w:t xml:space="preserve">Send comments regarding this burden estimate or any other aspect of this collection of information, including suggestions for reducing this burden, to </w:t>
      </w:r>
      <w:r w:rsidRPr="00C865B0" w:rsidR="00C865B0">
        <w:rPr>
          <w:sz w:val="16"/>
          <w:szCs w:val="16"/>
        </w:rPr>
        <w:t xml:space="preserve">HRSA Information Collection Clearance Officer, 5600 Fishers Lane, Room 14N39, Rockville, Maryland, 20857 or paperwork@hrsa.gov.   </w:t>
      </w:r>
    </w:p>
    <w:p w:rsidR="008073FE" w14:paraId="3DE208DB" w14:textId="77777777"/>
    <w:sectPr w:rsidSect="00516817">
      <w:headerReference w:type="default" r:id="rId4"/>
      <w:pgSz w:w="12240" w:h="15840"/>
      <w:pgMar w:top="1440" w:right="1440" w:bottom="1440" w:left="1440" w:header="432" w:footer="28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65B0" w:rsidP="003416EA" w14:paraId="5A16E8AF" w14:textId="056E1B6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22"/>
    <w:rsid w:val="003416EA"/>
    <w:rsid w:val="006073FF"/>
    <w:rsid w:val="008073FE"/>
    <w:rsid w:val="00C865B0"/>
    <w:rsid w:val="00CC3922"/>
    <w:rsid w:val="00EE54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452675"/>
  <w15:chartTrackingRefBased/>
  <w15:docId w15:val="{7CBC3017-8962-4CF8-B026-714B75A4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C3922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9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922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39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922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Laura (HRSA)</dc:creator>
  <cp:lastModifiedBy>Cooper, Laura (HRSA)</cp:lastModifiedBy>
  <cp:revision>2</cp:revision>
  <dcterms:created xsi:type="dcterms:W3CDTF">2024-02-14T13:30:00Z</dcterms:created>
  <dcterms:modified xsi:type="dcterms:W3CDTF">2024-02-14T13:46:00Z</dcterms:modified>
</cp:coreProperties>
</file>