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rsidP="52475F9F" w14:paraId="2BAED60E" w14:textId="1C3197C4">
      <w:pPr>
        <w:pStyle w:val="Heading2"/>
        <w:keepLines w:val="0"/>
        <w:widowControl/>
        <w:tabs>
          <w:tab w:val="left" w:pos="900"/>
        </w:tabs>
        <w:spacing w:before="0" w:after="0" w:line="240" w:lineRule="auto"/>
        <w:ind w:right="-180"/>
        <w:jc w:val="center"/>
        <w:rPr>
          <w:rFonts w:ascii="Times New Roman" w:eastAsia="Times New Roman" w:hAnsi="Times New Roman" w:cs="Times New Roman"/>
          <w:b/>
          <w:bCs/>
          <w:color w:val="000000"/>
          <w:sz w:val="24"/>
          <w:szCs w:val="24"/>
        </w:rPr>
      </w:pPr>
      <w:r w:rsidRPr="52475F9F">
        <w:rPr>
          <w:rFonts w:ascii="Times New Roman" w:eastAsia="Times New Roman" w:hAnsi="Times New Roman" w:cs="Times New Roman"/>
          <w:b/>
          <w:bCs/>
          <w:color w:val="000000" w:themeColor="text1"/>
          <w:sz w:val="28"/>
          <w:szCs w:val="28"/>
        </w:rPr>
        <w:t xml:space="preserve">Request for Approval under the </w:t>
      </w:r>
      <w:r w:rsidRPr="52475F9F" w:rsidR="00651B94">
        <w:rPr>
          <w:rFonts w:ascii="Times New Roman" w:eastAsia="Times New Roman" w:hAnsi="Times New Roman" w:cs="Times New Roman"/>
          <w:b/>
          <w:bCs/>
          <w:color w:val="000000" w:themeColor="text1"/>
          <w:sz w:val="28"/>
          <w:szCs w:val="28"/>
        </w:rPr>
        <w:t>“</w:t>
      </w:r>
      <w:r w:rsidRPr="52475F9F" w:rsidR="00246566">
        <w:rPr>
          <w:rFonts w:ascii="Times New Roman" w:eastAsia="Times New Roman" w:hAnsi="Times New Roman" w:cs="Times New Roman"/>
          <w:b/>
          <w:bCs/>
          <w:color w:val="000000" w:themeColor="text1"/>
          <w:sz w:val="28"/>
          <w:szCs w:val="28"/>
        </w:rPr>
        <w:t>Voluntary Partner Surveys to Implement Executive Order 12862</w:t>
      </w:r>
      <w:r w:rsidRPr="52475F9F" w:rsidR="00651B94">
        <w:rPr>
          <w:rFonts w:ascii="Times New Roman" w:eastAsia="Times New Roman" w:hAnsi="Times New Roman" w:cs="Times New Roman"/>
          <w:b/>
          <w:bCs/>
          <w:color w:val="000000" w:themeColor="text1"/>
          <w:sz w:val="28"/>
          <w:szCs w:val="28"/>
        </w:rPr>
        <w:t xml:space="preserve">” (OMB Control Number: </w:t>
      </w:r>
      <w:r w:rsidRPr="52475F9F" w:rsidR="00246566">
        <w:rPr>
          <w:rFonts w:ascii="Times New Roman" w:eastAsia="Times New Roman" w:hAnsi="Times New Roman" w:cs="Times New Roman"/>
          <w:b/>
          <w:bCs/>
          <w:color w:val="000000" w:themeColor="text1"/>
          <w:sz w:val="28"/>
          <w:szCs w:val="28"/>
        </w:rPr>
        <w:t>0</w:t>
      </w:r>
      <w:r w:rsidRPr="52475F9F" w:rsidR="0873FA2D">
        <w:rPr>
          <w:rFonts w:ascii="Times New Roman" w:eastAsia="Times New Roman" w:hAnsi="Times New Roman" w:cs="Times New Roman"/>
          <w:b/>
          <w:bCs/>
          <w:color w:val="000000" w:themeColor="text1"/>
          <w:sz w:val="28"/>
          <w:szCs w:val="28"/>
        </w:rPr>
        <w:t>906-0084</w:t>
      </w:r>
      <w:r w:rsidRPr="52475F9F" w:rsidR="00651B94">
        <w:rPr>
          <w:rFonts w:ascii="Times New Roman" w:eastAsia="Times New Roman" w:hAnsi="Times New Roman" w:cs="Times New Roman"/>
          <w:b/>
          <w:bCs/>
          <w:color w:val="000000" w:themeColor="text1"/>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rsidP="2D253839" w14:paraId="6A5378B8" w14:textId="1CC40646">
      <w:pPr>
        <w:widowControl/>
        <w:spacing w:line="240" w:lineRule="auto"/>
        <w:rPr>
          <w:rFonts w:ascii="Times New Roman" w:eastAsia="Times New Roman" w:hAnsi="Times New Roman" w:cs="Times New Roman"/>
          <w:color w:val="000000" w:themeColor="text1"/>
          <w:lang w:val="en-US"/>
        </w:rPr>
      </w:pPr>
      <w:r w:rsidRPr="2D253839">
        <w:rPr>
          <w:rFonts w:ascii="Times New Roman" w:eastAsia="Times New Roman" w:hAnsi="Times New Roman" w:cs="Times New Roman"/>
          <w:b/>
          <w:bCs/>
          <w:color w:val="000000" w:themeColor="text1"/>
          <w:lang w:val="en-US"/>
        </w:rPr>
        <w:t>TITLE OF INFORMATION COLLECTION:</w:t>
      </w:r>
    </w:p>
    <w:p w:rsidR="00246566" w14:paraId="069EB60E" w14:textId="5586257A">
      <w:pPr>
        <w:widowControl/>
        <w:spacing w:line="240" w:lineRule="auto"/>
        <w:rPr>
          <w:rFonts w:ascii="Times New Roman" w:eastAsia="Times New Roman" w:hAnsi="Times New Roman" w:cs="Times New Roman"/>
          <w:color w:val="000000" w:themeColor="text1"/>
          <w:lang w:val="en-US"/>
        </w:rPr>
      </w:pPr>
      <w:r w:rsidRPr="2D253839">
        <w:rPr>
          <w:rFonts w:ascii="Times New Roman" w:eastAsia="Times New Roman" w:hAnsi="Times New Roman" w:cs="Times New Roman"/>
          <w:color w:val="000000" w:themeColor="text1"/>
          <w:lang w:val="en-US"/>
        </w:rPr>
        <w:t>National Maternal Mental Health Hotline</w:t>
      </w:r>
    </w:p>
    <w:p w:rsidR="00246566" w14:paraId="4AAB8926" w14:textId="77777777">
      <w:pPr>
        <w:widowControl/>
        <w:spacing w:line="240" w:lineRule="auto"/>
        <w:rPr>
          <w:rFonts w:ascii="Times New Roman" w:eastAsia="Times New Roman" w:hAnsi="Times New Roman" w:cs="Times New Roman"/>
          <w:color w:val="000000" w:themeColor="text1"/>
        </w:rPr>
      </w:pPr>
    </w:p>
    <w:p w:rsidR="0032537D" w:rsidP="2D253839" w14:paraId="5A8B611D" w14:textId="2EDAC600">
      <w:pPr>
        <w:widowControl/>
        <w:spacing w:line="240" w:lineRule="auto"/>
        <w:rPr>
          <w:rFonts w:ascii="Times New Roman" w:eastAsia="Times New Roman" w:hAnsi="Times New Roman" w:cs="Times New Roman"/>
          <w:color w:val="000000" w:themeColor="text1"/>
        </w:rPr>
      </w:pPr>
      <w:r w:rsidRPr="2D253839">
        <w:rPr>
          <w:rFonts w:ascii="Times New Roman" w:eastAsia="Times New Roman" w:hAnsi="Times New Roman" w:cs="Times New Roman"/>
          <w:b/>
          <w:bCs/>
          <w:color w:val="000000" w:themeColor="text1"/>
          <w:lang w:val="en-US"/>
        </w:rPr>
        <w:t>PURPOSE:</w:t>
      </w:r>
    </w:p>
    <w:p w:rsidR="0032537D" w14:paraId="2BAED611" w14:textId="129A4B04">
      <w:pPr>
        <w:widowControl/>
        <w:spacing w:line="240" w:lineRule="auto"/>
        <w:rPr>
          <w:rFonts w:ascii="Times New Roman" w:eastAsia="Times New Roman" w:hAnsi="Times New Roman" w:cs="Times New Roman"/>
          <w:color w:val="000000" w:themeColor="text1"/>
        </w:rPr>
      </w:pPr>
      <w:r w:rsidRPr="2D253839">
        <w:rPr>
          <w:rFonts w:ascii="Times New Roman" w:eastAsia="Times New Roman" w:hAnsi="Times New Roman" w:cs="Times New Roman"/>
          <w:color w:val="000000" w:themeColor="text1"/>
          <w:lang w:val="en-US"/>
        </w:rPr>
        <w:t>Provide a national, confidential maternal mental health hotline (“hotline”) staffed by qualified counselors, 24 hours a day, 7 days a week, 365 days a year. Counselors provide immediate psychosocial support, evidence-based information, brief intervention, resources and referrals via telephone, text</w:t>
      </w:r>
      <w:r w:rsidR="000E1035">
        <w:rPr>
          <w:rFonts w:ascii="Times New Roman" w:eastAsia="Times New Roman" w:hAnsi="Times New Roman" w:cs="Times New Roman"/>
          <w:color w:val="000000" w:themeColor="text1"/>
          <w:lang w:val="en-US"/>
        </w:rPr>
        <w:t>,</w:t>
      </w:r>
      <w:r w:rsidRPr="2D253839">
        <w:rPr>
          <w:rFonts w:ascii="Times New Roman" w:eastAsia="Times New Roman" w:hAnsi="Times New Roman" w:cs="Times New Roman"/>
          <w:color w:val="000000" w:themeColor="text1"/>
          <w:lang w:val="en-US"/>
        </w:rPr>
        <w:t xml:space="preserve"> and live web chat, to pregnant or postpartum persons experiencing symptoms of perinatal </w:t>
      </w:r>
      <w:r w:rsidRPr="2D253839">
        <w:rPr>
          <w:rFonts w:ascii="Times New Roman" w:eastAsia="Times New Roman" w:hAnsi="Times New Roman" w:cs="Times New Roman"/>
          <w:color w:val="000000" w:themeColor="text1"/>
        </w:rPr>
        <w:t>mental health conditions and their support persons/loved ones (“help-seekers”).</w:t>
      </w:r>
    </w:p>
    <w:p w:rsidR="00B04F8D" w14:paraId="59DB1628" w14:textId="77777777">
      <w:pPr>
        <w:widowControl/>
        <w:spacing w:line="240" w:lineRule="auto"/>
        <w:rPr>
          <w:rFonts w:ascii="Times New Roman" w:eastAsia="Times New Roman" w:hAnsi="Times New Roman" w:cs="Times New Roman"/>
          <w:color w:val="000000" w:themeColor="text1"/>
        </w:rPr>
      </w:pPr>
    </w:p>
    <w:p w:rsidR="00B04F8D" w14:paraId="6E951BFC" w14:textId="314C43F9">
      <w:pPr>
        <w:widowControl/>
        <w:spacing w:line="240" w:lineRule="auto"/>
        <w:rPr>
          <w:rFonts w:ascii="Times New Roman" w:eastAsia="Times New Roman" w:hAnsi="Times New Roman" w:cs="Times New Roman"/>
          <w:color w:val="000000"/>
        </w:rPr>
      </w:pPr>
      <w:bookmarkStart w:id="0" w:name="_Hlk177136955"/>
      <w:r w:rsidRPr="7EBA6720">
        <w:rPr>
          <w:rFonts w:ascii="Times New Roman" w:eastAsia="Times New Roman" w:hAnsi="Times New Roman" w:cs="Times New Roman"/>
          <w:color w:val="000000" w:themeColor="text1"/>
        </w:rPr>
        <w:t>Data are collected by hotline counselors during interactions with help-seekers that contact the hotline by telephone, text, and web chat. Following each interaction, help-seekers are invited to complete a satisfaction survey.</w:t>
      </w:r>
    </w:p>
    <w:bookmarkEnd w:id="0"/>
    <w:p w:rsidR="7EBA6720" w:rsidP="7EBA6720" w14:paraId="3D2F5FC6" w14:textId="76A5DE67">
      <w:pPr>
        <w:widowControl/>
        <w:spacing w:line="240" w:lineRule="auto"/>
        <w:rPr>
          <w:rFonts w:ascii="Times New Roman" w:eastAsia="Times New Roman" w:hAnsi="Times New Roman" w:cs="Times New Roman"/>
          <w:color w:val="000000" w:themeColor="text1"/>
        </w:rPr>
      </w:pPr>
    </w:p>
    <w:p w:rsidR="7F7D102D" w:rsidP="7EBA6720" w14:paraId="645368BE" w14:textId="13E97231">
      <w:pPr>
        <w:widowControl/>
        <w:spacing w:line="240" w:lineRule="auto"/>
        <w:rPr>
          <w:rFonts w:ascii="Times New Roman" w:eastAsia="Times New Roman" w:hAnsi="Times New Roman" w:cs="Times New Roman"/>
          <w:color w:val="000000" w:themeColor="text1"/>
          <w:lang w:val="en-US"/>
        </w:rPr>
      </w:pPr>
      <w:r w:rsidRPr="598B74AD">
        <w:rPr>
          <w:rFonts w:ascii="Times New Roman" w:eastAsia="Times New Roman" w:hAnsi="Times New Roman" w:cs="Times New Roman"/>
          <w:color w:val="000000" w:themeColor="text1"/>
          <w:lang w:val="en-US"/>
        </w:rPr>
        <w:t xml:space="preserve">The hotline is contractor owned and contractor operated. </w:t>
      </w:r>
      <w:r w:rsidRPr="598B74AD" w:rsidR="0742C1B0">
        <w:rPr>
          <w:rFonts w:ascii="Times New Roman" w:eastAsia="Times New Roman" w:hAnsi="Times New Roman" w:cs="Times New Roman"/>
          <w:color w:val="000000" w:themeColor="text1"/>
          <w:lang w:val="en-US"/>
        </w:rPr>
        <w:t xml:space="preserve">For the purposes of this contract, the </w:t>
      </w:r>
      <w:r w:rsidRPr="598B74AD" w:rsidR="00447183">
        <w:rPr>
          <w:rFonts w:ascii="Times New Roman" w:eastAsia="Times New Roman" w:hAnsi="Times New Roman" w:cs="Times New Roman"/>
          <w:color w:val="000000" w:themeColor="text1"/>
          <w:lang w:val="en-US"/>
        </w:rPr>
        <w:t>c</w:t>
      </w:r>
      <w:r w:rsidRPr="598B74AD" w:rsidR="0742C1B0">
        <w:rPr>
          <w:rFonts w:ascii="Times New Roman" w:eastAsia="Times New Roman" w:hAnsi="Times New Roman" w:cs="Times New Roman"/>
          <w:color w:val="000000" w:themeColor="text1"/>
          <w:lang w:val="en-US"/>
        </w:rPr>
        <w:t>ontractor is assumed to own and manage the individual client level data collected. For the purposes of quality control, hotline operational improvements, performance measures, and capacity management, only extracted de-identified aggregate datasets shall be submitted to HRSA upon request.</w:t>
      </w:r>
    </w:p>
    <w:p w:rsidR="0032537D" w14:paraId="2BAED612" w14:textId="77777777">
      <w:pPr>
        <w:spacing w:line="240" w:lineRule="auto"/>
        <w:rPr>
          <w:rFonts w:ascii="Times New Roman" w:eastAsia="Times New Roman" w:hAnsi="Times New Roman" w:cs="Times New Roman"/>
          <w:color w:val="000000"/>
        </w:rPr>
      </w:pPr>
    </w:p>
    <w:p w:rsidR="0032537D" w:rsidP="2D253839" w14:paraId="4ABB95FA" w14:textId="1F4792C5">
      <w:pPr>
        <w:spacing w:line="240" w:lineRule="auto"/>
        <w:rPr>
          <w:rFonts w:ascii="Times New Roman" w:eastAsia="Times New Roman" w:hAnsi="Times New Roman" w:cs="Times New Roman"/>
          <w:color w:val="000000" w:themeColor="text1"/>
        </w:rPr>
      </w:pPr>
      <w:r w:rsidRPr="2D253839">
        <w:rPr>
          <w:rFonts w:ascii="Times New Roman" w:eastAsia="Times New Roman" w:hAnsi="Times New Roman" w:cs="Times New Roman"/>
          <w:b/>
          <w:bCs/>
          <w:color w:val="000000" w:themeColor="text1"/>
        </w:rPr>
        <w:t>DESCRIPTION OF RESPONDENTS</w:t>
      </w:r>
      <w:r w:rsidRPr="2D253839">
        <w:rPr>
          <w:rFonts w:ascii="Times New Roman" w:eastAsia="Times New Roman" w:hAnsi="Times New Roman" w:cs="Times New Roman"/>
          <w:color w:val="000000" w:themeColor="text1"/>
        </w:rPr>
        <w:t>:</w:t>
      </w:r>
    </w:p>
    <w:p w:rsidR="0032537D" w:rsidP="2D253839" w14:paraId="124CDD6F" w14:textId="37693ACA">
      <w:pPr>
        <w:spacing w:line="240" w:lineRule="auto"/>
        <w:rPr>
          <w:rFonts w:ascii="Times New Roman" w:eastAsia="Times New Roman" w:hAnsi="Times New Roman" w:cs="Times New Roman"/>
          <w:color w:val="000000" w:themeColor="text1"/>
        </w:rPr>
      </w:pPr>
      <w:r w:rsidRPr="2D253839">
        <w:rPr>
          <w:rFonts w:ascii="Times New Roman" w:eastAsia="Times New Roman" w:hAnsi="Times New Roman" w:cs="Times New Roman"/>
          <w:color w:val="000000" w:themeColor="text1"/>
        </w:rPr>
        <w:t>There are three key target audiences for the hotline:</w:t>
      </w:r>
    </w:p>
    <w:p w:rsidR="0032537D" w:rsidP="2D253839" w14:paraId="1FA5676E" w14:textId="7A7F7101">
      <w:pPr>
        <w:pStyle w:val="ListParagraph"/>
        <w:numPr>
          <w:ilvl w:val="0"/>
          <w:numId w:val="6"/>
        </w:numPr>
        <w:spacing w:line="240" w:lineRule="auto"/>
        <w:rPr>
          <w:rFonts w:ascii="Times New Roman" w:eastAsia="Times New Roman" w:hAnsi="Times New Roman" w:cs="Times New Roman"/>
          <w:color w:val="000000" w:themeColor="text1"/>
        </w:rPr>
      </w:pPr>
      <w:r w:rsidRPr="2D253839">
        <w:rPr>
          <w:rFonts w:ascii="Times New Roman" w:eastAsia="Times New Roman" w:hAnsi="Times New Roman" w:cs="Times New Roman"/>
          <w:color w:val="000000" w:themeColor="text1"/>
        </w:rPr>
        <w:t>Diverse pregnant and postpartum people and new parents.</w:t>
      </w:r>
    </w:p>
    <w:p w:rsidR="0032537D" w:rsidP="2D253839" w14:paraId="37DD1BBE" w14:textId="2E9D233A">
      <w:pPr>
        <w:pStyle w:val="ListParagraph"/>
        <w:numPr>
          <w:ilvl w:val="0"/>
          <w:numId w:val="6"/>
        </w:numPr>
        <w:spacing w:line="240" w:lineRule="auto"/>
        <w:rPr>
          <w:rFonts w:ascii="Times New Roman" w:eastAsia="Times New Roman" w:hAnsi="Times New Roman" w:cs="Times New Roman"/>
          <w:color w:val="000000" w:themeColor="text1"/>
        </w:rPr>
      </w:pPr>
      <w:r w:rsidRPr="1869657D">
        <w:rPr>
          <w:rFonts w:ascii="Times New Roman" w:eastAsia="Times New Roman" w:hAnsi="Times New Roman" w:cs="Times New Roman"/>
          <w:color w:val="000000" w:themeColor="text1"/>
        </w:rPr>
        <w:t>Family, household members</w:t>
      </w:r>
      <w:r w:rsidRPr="1869657D" w:rsidR="77D37C02">
        <w:rPr>
          <w:rFonts w:ascii="Times New Roman" w:eastAsia="Times New Roman" w:hAnsi="Times New Roman" w:cs="Times New Roman"/>
          <w:color w:val="000000" w:themeColor="text1"/>
        </w:rPr>
        <w:t>,</w:t>
      </w:r>
      <w:r w:rsidRPr="1869657D">
        <w:rPr>
          <w:rFonts w:ascii="Times New Roman" w:eastAsia="Times New Roman" w:hAnsi="Times New Roman" w:cs="Times New Roman"/>
          <w:color w:val="000000" w:themeColor="text1"/>
        </w:rPr>
        <w:t xml:space="preserve"> and other loved ones (e.g., fathers, partners, grandmothers, other family members and friends who influence them).</w:t>
      </w:r>
    </w:p>
    <w:p w:rsidR="0032537D" w:rsidP="2D253839" w14:paraId="2BAED613" w14:textId="0B8D1E79">
      <w:pPr>
        <w:pStyle w:val="ListParagraph"/>
        <w:numPr>
          <w:ilvl w:val="0"/>
          <w:numId w:val="6"/>
        </w:numPr>
        <w:spacing w:line="240" w:lineRule="auto"/>
        <w:rPr>
          <w:rFonts w:ascii="Times New Roman" w:eastAsia="Times New Roman" w:hAnsi="Times New Roman" w:cs="Times New Roman"/>
          <w:color w:val="000000"/>
        </w:rPr>
      </w:pPr>
      <w:r w:rsidRPr="2D253839">
        <w:rPr>
          <w:rFonts w:ascii="Times New Roman" w:eastAsia="Times New Roman" w:hAnsi="Times New Roman" w:cs="Times New Roman"/>
          <w:color w:val="000000" w:themeColor="text1"/>
        </w:rPr>
        <w:t>Providers of healthcare, early childhood, and social and human services who are frequent touchpoints for the target population and can refer them to the hotline.</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sidRPr="2D253839">
        <w:rPr>
          <w:rFonts w:ascii="Times New Roman" w:eastAsia="Times New Roman" w:hAnsi="Times New Roman" w:cs="Times New Roman"/>
          <w:b/>
          <w:bCs/>
          <w:color w:val="000000" w:themeColor="text1"/>
        </w:rPr>
        <w:t>TYPE OF COLLECTION:</w:t>
      </w:r>
      <w:r w:rsidRPr="2D253839">
        <w:rPr>
          <w:rFonts w:ascii="Times New Roman" w:eastAsia="Times New Roman" w:hAnsi="Times New Roman" w:cs="Times New Roman"/>
          <w:color w:val="000000" w:themeColor="text1"/>
        </w:rPr>
        <w:t xml:space="preserve"> (Check one)</w:t>
      </w:r>
    </w:p>
    <w:p w:rsidR="0032537D" w:rsidP="5F137473" w14:paraId="2BAED617" w14:textId="1B223D80">
      <w:pPr>
        <w:widowControl/>
        <w:tabs>
          <w:tab w:val="left" w:pos="360"/>
        </w:tabs>
        <w:spacing w:line="240" w:lineRule="auto"/>
        <w:rPr>
          <w:rFonts w:ascii="Times New Roman" w:eastAsia="Times New Roman" w:hAnsi="Times New Roman" w:cs="Times New Roman"/>
          <w:color w:val="000000"/>
          <w:lang w:val="en-US"/>
        </w:rPr>
      </w:pPr>
      <w:r w:rsidRPr="1FCC7D40">
        <w:rPr>
          <w:rFonts w:ascii="Times New Roman" w:eastAsia="Times New Roman" w:hAnsi="Times New Roman" w:cs="Times New Roman"/>
          <w:color w:val="000000" w:themeColor="text1"/>
          <w:lang w:val="en-US"/>
        </w:rPr>
        <w:t xml:space="preserve">[ ] Customer Comment Card/Complaint Form </w:t>
      </w:r>
      <w:r>
        <w:tab/>
      </w:r>
      <w:r w:rsidRPr="1FCC7D40">
        <w:rPr>
          <w:rFonts w:ascii="Times New Roman" w:eastAsia="Times New Roman" w:hAnsi="Times New Roman" w:cs="Times New Roman"/>
          <w:color w:val="000000" w:themeColor="text1"/>
          <w:lang w:val="en-US"/>
        </w:rPr>
        <w:t>[</w:t>
      </w:r>
      <w:r w:rsidRPr="1FCC7D40" w:rsidR="0E10F70C">
        <w:rPr>
          <w:rFonts w:ascii="Times New Roman" w:eastAsia="Times New Roman" w:hAnsi="Times New Roman" w:cs="Times New Roman"/>
          <w:color w:val="000000" w:themeColor="text1"/>
          <w:lang w:val="en-US"/>
        </w:rPr>
        <w:t>X</w:t>
      </w:r>
      <w:r w:rsidRPr="1FCC7D40">
        <w:rPr>
          <w:rFonts w:ascii="Times New Roman" w:eastAsia="Times New Roman" w:hAnsi="Times New Roman" w:cs="Times New Roman"/>
          <w:color w:val="000000" w:themeColor="text1"/>
          <w:lang w:val="en-US"/>
        </w:rPr>
        <w:t xml:space="preserve">] Customer Satisfaction Survey    </w:t>
      </w:r>
    </w:p>
    <w:p w:rsidR="0032537D" w:rsidP="5F137473" w14:paraId="2BAED618" w14:textId="36127EA1">
      <w:pPr>
        <w:widowControl/>
        <w:tabs>
          <w:tab w:val="left" w:pos="360"/>
        </w:tabs>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t>
      </w:r>
      <w:r w:rsidRPr="5F137473" w:rsidR="00AF0A13">
        <w:rPr>
          <w:rFonts w:ascii="Times New Roman" w:eastAsia="Times New Roman" w:hAnsi="Times New Roman" w:cs="Times New Roman"/>
          <w:color w:val="000000" w:themeColor="text1"/>
          <w:lang w:val="en-US"/>
        </w:rPr>
        <w:t xml:space="preserve"> </w:t>
      </w:r>
      <w:r w:rsidRPr="5F137473">
        <w:rPr>
          <w:rFonts w:ascii="Times New Roman" w:eastAsia="Times New Roman" w:hAnsi="Times New Roman" w:cs="Times New Roman"/>
          <w:color w:val="000000" w:themeColor="text1"/>
          <w:lang w:val="en-US"/>
        </w:rPr>
        <w:t>] Usability Testing (e.g., Website or Software)</w:t>
      </w:r>
      <w:r>
        <w:tab/>
      </w:r>
      <w:r w:rsidRPr="5F137473">
        <w:rPr>
          <w:rFonts w:ascii="Times New Roman" w:eastAsia="Times New Roman" w:hAnsi="Times New Roman" w:cs="Times New Roman"/>
          <w:color w:val="000000" w:themeColor="text1"/>
          <w:lang w:val="en-US"/>
        </w:rPr>
        <w:t>[ ] Small Discussion Group</w:t>
      </w:r>
    </w:p>
    <w:p w:rsidR="0032537D" w:rsidP="5F137473" w14:paraId="2BAED619" w14:textId="43260ACC">
      <w:pPr>
        <w:widowControl/>
        <w:tabs>
          <w:tab w:val="left" w:pos="360"/>
        </w:tabs>
        <w:spacing w:line="240" w:lineRule="auto"/>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 xml:space="preserve">[ ] Focus Group  </w:t>
      </w:r>
      <w:r>
        <w:tab/>
      </w:r>
      <w:r>
        <w:tab/>
      </w:r>
      <w:r>
        <w:tab/>
      </w:r>
      <w:r>
        <w:tab/>
      </w:r>
      <w:r>
        <w:tab/>
      </w:r>
      <w:r w:rsidRPr="1E178CA3">
        <w:rPr>
          <w:rFonts w:ascii="Times New Roman" w:eastAsia="Times New Roman" w:hAnsi="Times New Roman" w:cs="Times New Roman"/>
          <w:color w:val="000000" w:themeColor="text1"/>
          <w:lang w:val="en-US"/>
        </w:rPr>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sidRPr="2D253839">
        <w:rPr>
          <w:rFonts w:ascii="Times New Roman" w:eastAsia="Times New Roman" w:hAnsi="Times New Roman" w:cs="Times New Roman"/>
          <w:b/>
          <w:bCs/>
          <w:color w:val="000000" w:themeColor="text1"/>
        </w:rPr>
        <w:t>CERTIFICATION:</w:t>
      </w: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8"/>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rsidP="5F137473" w14:paraId="2BAED61F" w14:textId="77777777">
      <w:pPr>
        <w:widowControl/>
        <w:numPr>
          <w:ilvl w:val="0"/>
          <w:numId w:val="8"/>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The collection is low-burden for respondents and low-cost for the Federal Government.</w:t>
      </w:r>
    </w:p>
    <w:p w:rsidR="0032537D" w:rsidP="5F137473" w14:paraId="2BAED620" w14:textId="77777777">
      <w:pPr>
        <w:widowControl/>
        <w:numPr>
          <w:ilvl w:val="0"/>
          <w:numId w:val="8"/>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The collection is non-controversial and does </w:t>
      </w:r>
      <w:r w:rsidRPr="5F137473">
        <w:rPr>
          <w:rFonts w:ascii="Times New Roman" w:eastAsia="Times New Roman" w:hAnsi="Times New Roman" w:cs="Times New Roman"/>
          <w:color w:val="000000" w:themeColor="text1"/>
          <w:u w:val="single"/>
          <w:lang w:val="en-US"/>
        </w:rPr>
        <w:t>not</w:t>
      </w:r>
      <w:r w:rsidRPr="5F137473">
        <w:rPr>
          <w:rFonts w:ascii="Times New Roman" w:eastAsia="Times New Roman" w:hAnsi="Times New Roman" w:cs="Times New Roman"/>
          <w:color w:val="000000" w:themeColor="text1"/>
          <w:lang w:val="en-US"/>
        </w:rPr>
        <w:t xml:space="preserve"> raise issues of concern to other federal agencies.</w:t>
      </w:r>
      <w:r>
        <w:tab/>
      </w:r>
      <w:r>
        <w:tab/>
      </w:r>
      <w:r>
        <w:tab/>
      </w:r>
      <w:r>
        <w:tab/>
      </w:r>
      <w:r>
        <w:tab/>
      </w:r>
      <w:r>
        <w:tab/>
      </w:r>
      <w:r>
        <w:tab/>
      </w:r>
      <w:r>
        <w:tab/>
      </w:r>
      <w:r>
        <w:tab/>
      </w:r>
    </w:p>
    <w:p w:rsidR="0032537D" w:rsidP="5F137473" w14:paraId="2BAED621" w14:textId="77777777">
      <w:pPr>
        <w:widowControl/>
        <w:numPr>
          <w:ilvl w:val="0"/>
          <w:numId w:val="8"/>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The results are </w:t>
      </w:r>
      <w:r w:rsidRPr="5F137473">
        <w:rPr>
          <w:rFonts w:ascii="Times New Roman" w:eastAsia="Times New Roman" w:hAnsi="Times New Roman" w:cs="Times New Roman"/>
          <w:color w:val="000000" w:themeColor="text1"/>
          <w:u w:val="single"/>
          <w:lang w:val="en-US"/>
        </w:rPr>
        <w:t>not</w:t>
      </w:r>
      <w:r w:rsidRPr="5F137473">
        <w:rPr>
          <w:rFonts w:ascii="Times New Roman" w:eastAsia="Times New Roman" w:hAnsi="Times New Roman" w:cs="Times New Roman"/>
          <w:color w:val="000000" w:themeColor="text1"/>
          <w:lang w:val="en-US"/>
        </w:rPr>
        <w:t xml:space="preserve"> intended to be disseminated to the public.</w:t>
      </w:r>
      <w:r>
        <w:tab/>
      </w:r>
      <w:r>
        <w:tab/>
      </w:r>
    </w:p>
    <w:p w:rsidR="0032537D" w:rsidP="5F137473" w14:paraId="2BAED622" w14:textId="77777777">
      <w:pPr>
        <w:widowControl/>
        <w:numPr>
          <w:ilvl w:val="0"/>
          <w:numId w:val="8"/>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Information gathered will not be used for the purpose of </w:t>
      </w:r>
      <w:r w:rsidRPr="5F137473">
        <w:rPr>
          <w:rFonts w:ascii="Times New Roman" w:eastAsia="Times New Roman" w:hAnsi="Times New Roman" w:cs="Times New Roman"/>
          <w:color w:val="000000" w:themeColor="text1"/>
          <w:u w:val="single"/>
          <w:lang w:val="en-US"/>
        </w:rPr>
        <w:t>substantially</w:t>
      </w:r>
      <w:r w:rsidRPr="5F137473">
        <w:rPr>
          <w:rFonts w:ascii="Times New Roman" w:eastAsia="Times New Roman" w:hAnsi="Times New Roman" w:cs="Times New Roman"/>
          <w:color w:val="000000" w:themeColor="text1"/>
          <w:lang w:val="en-US"/>
        </w:rPr>
        <w:t xml:space="preserve"> informing </w:t>
      </w:r>
      <w:r w:rsidRPr="5F137473">
        <w:rPr>
          <w:rFonts w:ascii="Times New Roman" w:eastAsia="Times New Roman" w:hAnsi="Times New Roman" w:cs="Times New Roman"/>
          <w:color w:val="000000" w:themeColor="text1"/>
          <w:u w:val="single"/>
          <w:lang w:val="en-US"/>
        </w:rPr>
        <w:t xml:space="preserve">influential </w:t>
      </w:r>
      <w:r w:rsidRPr="5F137473">
        <w:rPr>
          <w:rFonts w:ascii="Times New Roman" w:eastAsia="Times New Roman" w:hAnsi="Times New Roman" w:cs="Times New Roman"/>
          <w:color w:val="000000" w:themeColor="text1"/>
          <w:lang w:val="en-US"/>
        </w:rPr>
        <w:t xml:space="preserve">policy decisions. </w:t>
      </w:r>
    </w:p>
    <w:p w:rsidR="0032537D" w14:paraId="2BAED623" w14:textId="77777777">
      <w:pPr>
        <w:widowControl/>
        <w:numPr>
          <w:ilvl w:val="0"/>
          <w:numId w:val="8"/>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2537D" w14:paraId="2BAED625" w14:textId="5153833A">
      <w:pPr>
        <w:widowControl/>
        <w:spacing w:line="240" w:lineRule="auto"/>
        <w:rPr>
          <w:rFonts w:ascii="Times New Roman" w:eastAsia="Times New Roman" w:hAnsi="Times New Roman" w:cs="Times New Roman"/>
          <w:color w:val="000000"/>
          <w:u w:val="single"/>
        </w:rPr>
      </w:pPr>
      <w:r w:rsidRPr="0756119C">
        <w:rPr>
          <w:rFonts w:ascii="Times New Roman" w:eastAsia="Times New Roman" w:hAnsi="Times New Roman" w:cs="Times New Roman"/>
          <w:b/>
          <w:color w:val="000000" w:themeColor="text1"/>
        </w:rPr>
        <w:t>Name:</w:t>
      </w:r>
      <w:r w:rsidRPr="43AAF049">
        <w:rPr>
          <w:rFonts w:ascii="Times New Roman" w:eastAsia="Times New Roman" w:hAnsi="Times New Roman" w:cs="Times New Roman"/>
          <w:color w:val="000000" w:themeColor="text1"/>
          <w:u w:val="single"/>
        </w:rPr>
        <w:t xml:space="preserve"> </w:t>
      </w:r>
      <w:r w:rsidRPr="4F7F73E9" w:rsidR="38E74AA1">
        <w:rPr>
          <w:rFonts w:ascii="Times New Roman" w:eastAsia="Times New Roman" w:hAnsi="Times New Roman" w:cs="Times New Roman"/>
          <w:color w:val="000000" w:themeColor="text1"/>
          <w:u w:val="single"/>
        </w:rPr>
        <w:t>Peter LaMois</w:t>
      </w:r>
      <w:r w:rsidRPr="43AAF049">
        <w:rPr>
          <w:rFonts w:ascii="Times New Roman" w:eastAsia="Times New Roman" w:hAnsi="Times New Roman" w:cs="Times New Roman"/>
          <w:color w:val="000000" w:themeColor="text1"/>
          <w:u w:val="single"/>
        </w:rPr>
        <w:t xml:space="preserve">       </w:t>
      </w:r>
    </w:p>
    <w:p w:rsidR="0032537D" w:rsidP="5F137473" w14:paraId="2BAED626" w14:textId="77777777">
      <w:pPr>
        <w:widowControl/>
        <w:spacing w:line="240" w:lineRule="auto"/>
        <w:rPr>
          <w:rFonts w:ascii="Times New Roman" w:eastAsia="Times New Roman" w:hAnsi="Times New Roman" w:cs="Times New Roman"/>
          <w:color w:val="000000"/>
          <w:lang w:val="en-US"/>
        </w:rPr>
      </w:pPr>
      <w:r w:rsidRPr="5F137473">
        <w:rPr>
          <w:lang w:val="en-US"/>
        </w:rPr>
        <w:br w:type="page"/>
      </w:r>
      <w:r w:rsidRPr="5F137473">
        <w:rPr>
          <w:rFonts w:ascii="Times New Roman" w:eastAsia="Times New Roman" w:hAnsi="Times New Roman" w:cs="Times New Roman"/>
          <w:color w:val="000000" w:themeColor="text1"/>
          <w:lang w:val="en-US"/>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rsidP="5F137473" w14:paraId="2BAED629" w14:textId="2EE7EC1C">
      <w:pPr>
        <w:widowControl/>
        <w:numPr>
          <w:ilvl w:val="0"/>
          <w:numId w:val="9"/>
        </w:numPr>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Is personally identifiable information (PII) collected?  [</w:t>
      </w:r>
      <w:r w:rsidRPr="4C18055F" w:rsidR="72C7D6BA">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Yes  [  ]  No </w:t>
      </w:r>
    </w:p>
    <w:p w:rsidR="0032537D" w:rsidP="5F137473" w14:paraId="2BAED62A" w14:textId="278266E6">
      <w:pPr>
        <w:widowControl/>
        <w:numPr>
          <w:ilvl w:val="0"/>
          <w:numId w:val="9"/>
        </w:numPr>
        <w:spacing w:line="240" w:lineRule="auto"/>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If yes, will any information that is collected be included in records that are subject to the Privacy Act of 1974?   [  ] Yes [</w:t>
      </w:r>
      <w:r w:rsidRPr="1E178CA3" w:rsidR="555E3A5C">
        <w:rPr>
          <w:rFonts w:ascii="Times New Roman" w:eastAsia="Times New Roman" w:hAnsi="Times New Roman" w:cs="Times New Roman"/>
          <w:color w:val="000000" w:themeColor="text1"/>
          <w:lang w:val="en-US"/>
        </w:rPr>
        <w:t>X</w:t>
      </w:r>
      <w:r w:rsidRPr="1E178CA3">
        <w:rPr>
          <w:rFonts w:ascii="Times New Roman" w:eastAsia="Times New Roman" w:hAnsi="Times New Roman" w:cs="Times New Roman"/>
          <w:color w:val="000000" w:themeColor="text1"/>
          <w:lang w:val="en-US"/>
        </w:rPr>
        <w:t xml:space="preserve">] No   </w:t>
      </w:r>
    </w:p>
    <w:p w:rsidR="0032537D" w:rsidP="5F137473" w14:paraId="2BAED62B" w14:textId="700A8374">
      <w:pPr>
        <w:widowControl/>
        <w:numPr>
          <w:ilvl w:val="0"/>
          <w:numId w:val="9"/>
        </w:numPr>
        <w:spacing w:line="240" w:lineRule="auto"/>
        <w:rPr>
          <w:rFonts w:ascii="Times New Roman" w:eastAsia="Times New Roman" w:hAnsi="Times New Roman" w:cs="Times New Roman"/>
          <w:color w:val="000000"/>
          <w:lang w:val="en-US"/>
        </w:rPr>
      </w:pPr>
      <w:r w:rsidRPr="1869657D">
        <w:rPr>
          <w:rFonts w:ascii="Times New Roman" w:eastAsia="Times New Roman" w:hAnsi="Times New Roman" w:cs="Times New Roman"/>
          <w:color w:val="000000" w:themeColor="text1"/>
          <w:lang w:val="en-US"/>
        </w:rPr>
        <w:t>If yes, has an up-to-date System of Records Notice (SORN) been published? [  ] Yes [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rsidP="5F137473" w14:paraId="2BAED62E" w14:textId="20B74279">
      <w:pPr>
        <w:widowControl/>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Is an incentive (e.g., money or reimbursement of expenses, token of appreciation) provided to participants?  [  ] Yes [</w:t>
      </w:r>
      <w:r w:rsidR="00CB2B48">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134990EF">
      <w:pPr>
        <w:widowControl/>
        <w:spacing w:line="240" w:lineRule="auto"/>
        <w:rPr>
          <w:rFonts w:ascii="Times New Roman" w:eastAsia="Times New Roman" w:hAnsi="Times New Roman" w:cs="Times New Roman"/>
          <w:color w:val="000000" w:themeColor="text1"/>
        </w:rPr>
      </w:pPr>
      <w:r w:rsidRPr="1E178CA3">
        <w:rPr>
          <w:rFonts w:ascii="Times New Roman" w:eastAsia="Times New Roman" w:hAnsi="Times New Roman" w:cs="Times New Roman"/>
          <w:b/>
          <w:bCs/>
          <w:color w:val="000000" w:themeColor="text1"/>
        </w:rPr>
        <w:t>BURDEN HOURS</w:t>
      </w:r>
      <w:r w:rsidRPr="1E178CA3" w:rsidR="00081A5A">
        <w:rPr>
          <w:rFonts w:ascii="Times New Roman" w:eastAsia="Times New Roman" w:hAnsi="Times New Roman" w:cs="Times New Roman"/>
          <w:b/>
          <w:bCs/>
          <w:color w:val="000000" w:themeColor="text1"/>
        </w:rPr>
        <w:t>:</w:t>
      </w:r>
    </w:p>
    <w:p w:rsidR="004103D4" w:rsidP="1E178CA3" w14:paraId="65E004ED" w14:textId="7CB40277">
      <w:pPr>
        <w:widowControl/>
        <w:spacing w:line="240" w:lineRule="auto"/>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 xml:space="preserve">The estimated burden hours </w:t>
      </w:r>
      <w:r w:rsidRPr="1E178CA3" w:rsidR="007B5228">
        <w:rPr>
          <w:rFonts w:ascii="Times New Roman" w:eastAsia="Times New Roman" w:hAnsi="Times New Roman" w:cs="Times New Roman"/>
          <w:color w:val="000000" w:themeColor="text1"/>
          <w:lang w:val="en-US"/>
        </w:rPr>
        <w:t>are</w:t>
      </w:r>
      <w:r w:rsidRPr="1E178CA3">
        <w:rPr>
          <w:rFonts w:ascii="Times New Roman" w:eastAsia="Times New Roman" w:hAnsi="Times New Roman" w:cs="Times New Roman"/>
          <w:color w:val="000000" w:themeColor="text1"/>
          <w:lang w:val="en-US"/>
        </w:rPr>
        <w:t xml:space="preserve"> based on an estimate of 2,500 respondents per month or 30,000 respondents per year.</w:t>
      </w:r>
      <w:r w:rsidRPr="1E178CA3" w:rsidR="05979FC2">
        <w:rPr>
          <w:rFonts w:ascii="Times New Roman" w:eastAsia="Times New Roman" w:hAnsi="Times New Roman" w:cs="Times New Roman"/>
          <w:color w:val="000000" w:themeColor="text1"/>
          <w:lang w:val="en-US"/>
        </w:rPr>
        <w:t xml:space="preserve"> We estimate approximately 10% or respondents will participate in the satisfaction survey.</w:t>
      </w:r>
    </w:p>
    <w:p w:rsidR="1E178CA3" w:rsidP="1E178CA3" w14:paraId="6E265080" w14:textId="3A965ABE">
      <w:pPr>
        <w:widowControl/>
        <w:spacing w:line="240" w:lineRule="auto"/>
        <w:rPr>
          <w:rFonts w:ascii="Times New Roman" w:eastAsia="Times New Roman" w:hAnsi="Times New Roman" w:cs="Times New Roman"/>
          <w:color w:val="000000" w:themeColor="text1"/>
          <w:lang w:val="en-US"/>
        </w:rPr>
      </w:pPr>
    </w:p>
    <w:tbl>
      <w:tblPr>
        <w:tblW w:w="96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3975"/>
        <w:gridCol w:w="1623"/>
        <w:gridCol w:w="2160"/>
        <w:gridCol w:w="1903"/>
      </w:tblGrid>
      <w:tr w14:paraId="2BAED635" w14:textId="77777777" w:rsidTr="4511EA37">
        <w:tblPrEx>
          <w:tblW w:w="96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Ex>
        <w:trPr>
          <w:trHeight w:val="274"/>
        </w:trPr>
        <w:tc>
          <w:tcPr>
            <w:tcW w:w="3975" w:type="dxa"/>
            <w:vAlign w:val="center"/>
          </w:tcPr>
          <w:p w:rsidR="0032537D" w:rsidRPr="004103D4" w:rsidP="1869657D" w14:paraId="2BAED631" w14:textId="77777777">
            <w:pPr>
              <w:widowControl/>
              <w:spacing w:line="240" w:lineRule="auto"/>
              <w:jc w:val="center"/>
              <w:rPr>
                <w:rFonts w:eastAsia="Times New Roman" w:asciiTheme="majorHAnsi" w:hAnsiTheme="majorHAnsi" w:cstheme="majorBidi"/>
                <w:color w:val="000000"/>
                <w:sz w:val="22"/>
                <w:szCs w:val="22"/>
              </w:rPr>
            </w:pPr>
            <w:r w:rsidRPr="1869657D">
              <w:rPr>
                <w:rFonts w:eastAsia="Times New Roman" w:asciiTheme="majorHAnsi" w:hAnsiTheme="majorHAnsi" w:cstheme="majorBidi"/>
                <w:b/>
                <w:bCs/>
                <w:color w:val="000000" w:themeColor="text1"/>
                <w:sz w:val="22"/>
                <w:szCs w:val="22"/>
              </w:rPr>
              <w:t xml:space="preserve">Category of Respondent </w:t>
            </w:r>
          </w:p>
        </w:tc>
        <w:tc>
          <w:tcPr>
            <w:tcW w:w="1623" w:type="dxa"/>
            <w:vAlign w:val="center"/>
          </w:tcPr>
          <w:p w:rsidR="0032537D" w:rsidRPr="004103D4" w:rsidP="1869657D" w14:paraId="2BAED632" w14:textId="2EC76631">
            <w:pPr>
              <w:widowControl/>
              <w:spacing w:line="240" w:lineRule="auto"/>
              <w:jc w:val="center"/>
              <w:rPr>
                <w:rFonts w:eastAsia="Times New Roman" w:asciiTheme="majorHAnsi" w:hAnsiTheme="majorHAnsi" w:cstheme="majorBidi"/>
                <w:color w:val="000000"/>
                <w:sz w:val="22"/>
                <w:szCs w:val="22"/>
              </w:rPr>
            </w:pPr>
            <w:r w:rsidRPr="1869657D">
              <w:rPr>
                <w:rFonts w:eastAsia="Times New Roman" w:asciiTheme="majorHAnsi" w:hAnsiTheme="majorHAnsi" w:cstheme="majorBidi"/>
                <w:b/>
                <w:bCs/>
                <w:color w:val="000000" w:themeColor="text1"/>
                <w:sz w:val="22"/>
                <w:szCs w:val="22"/>
              </w:rPr>
              <w:t>No. of Respondents</w:t>
            </w:r>
            <w:r w:rsidRPr="1869657D" w:rsidR="5DD1DD32">
              <w:rPr>
                <w:rFonts w:eastAsia="Times New Roman" w:asciiTheme="majorHAnsi" w:hAnsiTheme="majorHAnsi" w:cstheme="majorBidi"/>
                <w:b/>
                <w:bCs/>
                <w:color w:val="000000" w:themeColor="text1"/>
                <w:sz w:val="22"/>
                <w:szCs w:val="22"/>
              </w:rPr>
              <w:t xml:space="preserve"> (estimated)</w:t>
            </w:r>
          </w:p>
        </w:tc>
        <w:tc>
          <w:tcPr>
            <w:tcW w:w="2160" w:type="dxa"/>
            <w:vAlign w:val="center"/>
          </w:tcPr>
          <w:p w:rsidR="0032537D" w:rsidRPr="004103D4" w:rsidP="1869657D" w14:paraId="2BAED633" w14:textId="51C3558A">
            <w:pPr>
              <w:widowControl/>
              <w:spacing w:line="240" w:lineRule="auto"/>
              <w:jc w:val="center"/>
              <w:rPr>
                <w:rFonts w:eastAsia="Times New Roman" w:asciiTheme="majorHAnsi" w:hAnsiTheme="majorHAnsi" w:cstheme="majorBidi"/>
                <w:color w:val="000000"/>
                <w:sz w:val="22"/>
                <w:szCs w:val="22"/>
              </w:rPr>
            </w:pPr>
            <w:r w:rsidRPr="1869657D">
              <w:rPr>
                <w:rFonts w:eastAsia="Times New Roman" w:asciiTheme="majorHAnsi" w:hAnsiTheme="majorHAnsi" w:cstheme="majorBidi"/>
                <w:b/>
                <w:bCs/>
                <w:color w:val="000000" w:themeColor="text1"/>
                <w:sz w:val="22"/>
                <w:szCs w:val="22"/>
              </w:rPr>
              <w:t>Participation Time</w:t>
            </w:r>
            <w:r w:rsidRPr="1869657D" w:rsidR="69CC1B16">
              <w:rPr>
                <w:rFonts w:eastAsia="Times New Roman" w:asciiTheme="majorHAnsi" w:hAnsiTheme="majorHAnsi" w:cstheme="majorBidi"/>
                <w:b/>
                <w:bCs/>
                <w:color w:val="000000" w:themeColor="text1"/>
                <w:sz w:val="22"/>
                <w:szCs w:val="22"/>
              </w:rPr>
              <w:t xml:space="preserve"> (hours)</w:t>
            </w:r>
          </w:p>
        </w:tc>
        <w:tc>
          <w:tcPr>
            <w:tcW w:w="1903" w:type="dxa"/>
            <w:vAlign w:val="center"/>
          </w:tcPr>
          <w:p w:rsidR="0032537D" w:rsidRPr="004103D4" w:rsidP="1869657D" w14:paraId="2BAED634" w14:textId="77777777">
            <w:pPr>
              <w:widowControl/>
              <w:spacing w:line="240" w:lineRule="auto"/>
              <w:jc w:val="center"/>
              <w:rPr>
                <w:rFonts w:eastAsia="Times New Roman" w:asciiTheme="majorHAnsi" w:hAnsiTheme="majorHAnsi" w:cstheme="majorBidi"/>
                <w:color w:val="000000"/>
                <w:sz w:val="22"/>
                <w:szCs w:val="22"/>
              </w:rPr>
            </w:pPr>
            <w:r w:rsidRPr="1869657D">
              <w:rPr>
                <w:rFonts w:eastAsia="Times New Roman" w:asciiTheme="majorHAnsi" w:hAnsiTheme="majorHAnsi" w:cstheme="majorBidi"/>
                <w:b/>
                <w:bCs/>
                <w:color w:val="000000" w:themeColor="text1"/>
                <w:sz w:val="22"/>
                <w:szCs w:val="22"/>
              </w:rPr>
              <w:t>Burden Hours Total</w:t>
            </w:r>
          </w:p>
        </w:tc>
      </w:tr>
      <w:tr w14:paraId="28A2F1F7" w14:textId="77777777" w:rsidTr="4511EA37">
        <w:tblPrEx>
          <w:tblW w:w="9661" w:type="dxa"/>
          <w:tblLayout w:type="fixed"/>
          <w:tblLook w:val="0000"/>
        </w:tblPrEx>
        <w:trPr>
          <w:trHeight w:val="274"/>
        </w:trPr>
        <w:tc>
          <w:tcPr>
            <w:tcW w:w="3975" w:type="dxa"/>
          </w:tcPr>
          <w:p w:rsidR="0035045B" w:rsidRPr="004103D4" w:rsidP="1869657D" w14:paraId="3AB5B752" w14:textId="61F731DA">
            <w:pPr>
              <w:widowControl/>
              <w:spacing w:line="240" w:lineRule="auto"/>
              <w:rPr>
                <w:rFonts w:eastAsia="Times New Roman" w:asciiTheme="majorHAnsi" w:hAnsiTheme="majorHAnsi" w:cstheme="majorBidi"/>
                <w:color w:val="auto"/>
                <w:sz w:val="22"/>
                <w:szCs w:val="22"/>
              </w:rPr>
            </w:pPr>
            <w:r w:rsidRPr="1869657D">
              <w:rPr>
                <w:rFonts w:eastAsia="Times New Roman" w:asciiTheme="majorHAnsi" w:hAnsiTheme="majorHAnsi" w:cstheme="majorBidi"/>
                <w:color w:val="auto"/>
                <w:sz w:val="22"/>
                <w:szCs w:val="22"/>
              </w:rPr>
              <w:t xml:space="preserve">Hotline Calls </w:t>
            </w:r>
          </w:p>
        </w:tc>
        <w:tc>
          <w:tcPr>
            <w:tcW w:w="1623" w:type="dxa"/>
          </w:tcPr>
          <w:p w:rsidR="0035045B" w:rsidRPr="004103D4" w:rsidP="1869657D" w14:paraId="6846A080" w14:textId="26006652">
            <w:pPr>
              <w:widowControl/>
              <w:spacing w:line="240" w:lineRule="auto"/>
              <w:jc w:val="center"/>
              <w:rPr>
                <w:rFonts w:eastAsia="Times New Roman" w:asciiTheme="majorHAnsi" w:hAnsiTheme="majorHAnsi" w:cstheme="majorBidi"/>
                <w:color w:val="auto"/>
                <w:sz w:val="22"/>
                <w:szCs w:val="22"/>
              </w:rPr>
            </w:pPr>
            <w:r w:rsidRPr="1869657D">
              <w:rPr>
                <w:rFonts w:eastAsia="Times New Roman" w:asciiTheme="majorHAnsi" w:hAnsiTheme="majorHAnsi" w:cstheme="majorBidi"/>
                <w:color w:val="auto"/>
                <w:sz w:val="22"/>
                <w:szCs w:val="22"/>
              </w:rPr>
              <w:t>21</w:t>
            </w:r>
            <w:r w:rsidRPr="1869657D" w:rsidR="1872D59B">
              <w:rPr>
                <w:rFonts w:eastAsia="Times New Roman" w:asciiTheme="majorHAnsi" w:hAnsiTheme="majorHAnsi" w:cstheme="majorBidi"/>
                <w:color w:val="auto"/>
                <w:sz w:val="22"/>
                <w:szCs w:val="22"/>
              </w:rPr>
              <w:t>,000</w:t>
            </w:r>
          </w:p>
        </w:tc>
        <w:tc>
          <w:tcPr>
            <w:tcW w:w="2160" w:type="dxa"/>
          </w:tcPr>
          <w:p w:rsidR="0035045B" w:rsidRPr="004103D4" w:rsidP="1869657D" w14:paraId="788834ED" w14:textId="33BB7584">
            <w:pPr>
              <w:widowControl/>
              <w:spacing w:line="240" w:lineRule="auto"/>
              <w:jc w:val="center"/>
              <w:rPr>
                <w:rFonts w:eastAsia="Times New Roman" w:asciiTheme="majorHAnsi" w:hAnsiTheme="majorHAnsi" w:cstheme="majorBidi"/>
                <w:color w:val="000000"/>
                <w:sz w:val="22"/>
                <w:szCs w:val="22"/>
              </w:rPr>
            </w:pPr>
            <w:r w:rsidRPr="1869657D">
              <w:rPr>
                <w:rFonts w:eastAsia="Times New Roman" w:asciiTheme="majorHAnsi" w:hAnsiTheme="majorHAnsi" w:cstheme="majorBidi"/>
                <w:color w:val="000000" w:themeColor="text1"/>
                <w:sz w:val="22"/>
                <w:szCs w:val="22"/>
              </w:rPr>
              <w:t>0.</w:t>
            </w:r>
            <w:r w:rsidR="00C154B0">
              <w:rPr>
                <w:rFonts w:eastAsia="Times New Roman" w:asciiTheme="majorHAnsi" w:hAnsiTheme="majorHAnsi" w:cstheme="majorBidi"/>
                <w:color w:val="000000" w:themeColor="text1"/>
                <w:sz w:val="22"/>
                <w:szCs w:val="22"/>
              </w:rPr>
              <w:t>26</w:t>
            </w:r>
          </w:p>
        </w:tc>
        <w:tc>
          <w:tcPr>
            <w:tcW w:w="1903" w:type="dxa"/>
          </w:tcPr>
          <w:p w:rsidR="0035045B" w:rsidRPr="004103D4" w:rsidP="1869657D" w14:paraId="1C634D8E" w14:textId="15DEA2E1">
            <w:pPr>
              <w:widowControl/>
              <w:spacing w:line="240" w:lineRule="auto"/>
              <w:jc w:val="center"/>
              <w:rPr>
                <w:rFonts w:eastAsia="Times New Roman" w:asciiTheme="majorHAnsi" w:hAnsiTheme="majorHAnsi" w:cstheme="majorBidi"/>
                <w:color w:val="000000"/>
                <w:sz w:val="22"/>
                <w:szCs w:val="22"/>
              </w:rPr>
            </w:pPr>
            <w:r>
              <w:rPr>
                <w:rFonts w:eastAsia="Times New Roman" w:asciiTheme="majorHAnsi" w:hAnsiTheme="majorHAnsi" w:cstheme="majorBidi"/>
                <w:color w:val="000000" w:themeColor="text1"/>
                <w:sz w:val="22"/>
                <w:szCs w:val="22"/>
              </w:rPr>
              <w:t>5,460</w:t>
            </w:r>
          </w:p>
        </w:tc>
      </w:tr>
      <w:tr w14:paraId="6A902D6A" w14:textId="77777777" w:rsidTr="4511EA37">
        <w:tblPrEx>
          <w:tblW w:w="9661" w:type="dxa"/>
          <w:tblLayout w:type="fixed"/>
          <w:tblLook w:val="0000"/>
        </w:tblPrEx>
        <w:trPr>
          <w:trHeight w:val="274"/>
        </w:trPr>
        <w:tc>
          <w:tcPr>
            <w:tcW w:w="3975" w:type="dxa"/>
          </w:tcPr>
          <w:p w:rsidR="00882E3C" w:rsidRPr="004103D4" w:rsidP="1869657D" w14:paraId="3560CEB0" w14:textId="699E06B6">
            <w:pPr>
              <w:widowControl/>
              <w:spacing w:line="240" w:lineRule="auto"/>
              <w:rPr>
                <w:rFonts w:eastAsia="Times New Roman" w:asciiTheme="majorHAnsi" w:hAnsiTheme="majorHAnsi" w:cstheme="majorBidi"/>
                <w:color w:val="auto"/>
                <w:sz w:val="22"/>
                <w:szCs w:val="22"/>
              </w:rPr>
            </w:pPr>
            <w:r w:rsidRPr="1869657D">
              <w:rPr>
                <w:rFonts w:eastAsia="Times New Roman" w:asciiTheme="majorHAnsi" w:hAnsiTheme="majorHAnsi" w:cstheme="majorBidi"/>
                <w:color w:val="auto"/>
                <w:sz w:val="22"/>
                <w:szCs w:val="22"/>
              </w:rPr>
              <w:t xml:space="preserve">Hotline </w:t>
            </w:r>
            <w:r w:rsidRPr="1869657D" w:rsidR="607F6DC8">
              <w:rPr>
                <w:rFonts w:eastAsia="Times New Roman" w:asciiTheme="majorHAnsi" w:hAnsiTheme="majorHAnsi" w:cstheme="majorBidi"/>
                <w:color w:val="auto"/>
                <w:sz w:val="22"/>
                <w:szCs w:val="22"/>
              </w:rPr>
              <w:t>Text</w:t>
            </w:r>
            <w:r w:rsidRPr="1869657D" w:rsidR="77ED12BC">
              <w:rPr>
                <w:rFonts w:eastAsia="Times New Roman" w:asciiTheme="majorHAnsi" w:hAnsiTheme="majorHAnsi" w:cstheme="majorBidi"/>
                <w:color w:val="auto"/>
                <w:sz w:val="22"/>
                <w:szCs w:val="22"/>
              </w:rPr>
              <w:t>s</w:t>
            </w:r>
          </w:p>
        </w:tc>
        <w:tc>
          <w:tcPr>
            <w:tcW w:w="1623" w:type="dxa"/>
          </w:tcPr>
          <w:p w:rsidR="00882E3C" w:rsidRPr="004103D4" w:rsidP="1869657D" w14:paraId="5DE60DE7" w14:textId="76C58483">
            <w:pPr>
              <w:widowControl/>
              <w:spacing w:line="240" w:lineRule="auto"/>
              <w:jc w:val="center"/>
              <w:rPr>
                <w:rFonts w:eastAsia="Times New Roman" w:asciiTheme="majorHAnsi" w:hAnsiTheme="majorHAnsi" w:cstheme="majorBidi"/>
                <w:color w:val="auto"/>
                <w:sz w:val="22"/>
                <w:szCs w:val="22"/>
              </w:rPr>
            </w:pPr>
            <w:r w:rsidRPr="4511EA37">
              <w:rPr>
                <w:rFonts w:eastAsia="Times New Roman" w:asciiTheme="majorHAnsi" w:hAnsiTheme="majorHAnsi" w:cstheme="majorBidi"/>
                <w:color w:val="auto"/>
                <w:sz w:val="22"/>
                <w:szCs w:val="22"/>
              </w:rPr>
              <w:t>5</w:t>
            </w:r>
            <w:r w:rsidRPr="4511EA37" w:rsidR="7CF48F76">
              <w:rPr>
                <w:rFonts w:eastAsia="Times New Roman" w:asciiTheme="majorHAnsi" w:hAnsiTheme="majorHAnsi" w:cstheme="majorBidi"/>
                <w:color w:val="auto"/>
                <w:sz w:val="22"/>
                <w:szCs w:val="22"/>
              </w:rPr>
              <w:t>,</w:t>
            </w:r>
            <w:r w:rsidRPr="4511EA37" w:rsidR="4B983D2F">
              <w:rPr>
                <w:rFonts w:eastAsia="Times New Roman" w:asciiTheme="majorHAnsi" w:hAnsiTheme="majorHAnsi" w:cstheme="majorBidi"/>
                <w:color w:val="auto"/>
                <w:sz w:val="22"/>
                <w:szCs w:val="22"/>
              </w:rPr>
              <w:t>4</w:t>
            </w:r>
            <w:r w:rsidRPr="4511EA37" w:rsidR="7CF48F76">
              <w:rPr>
                <w:rFonts w:eastAsia="Times New Roman" w:asciiTheme="majorHAnsi" w:hAnsiTheme="majorHAnsi" w:cstheme="majorBidi"/>
                <w:color w:val="auto"/>
                <w:sz w:val="22"/>
                <w:szCs w:val="22"/>
              </w:rPr>
              <w:t>00</w:t>
            </w:r>
          </w:p>
        </w:tc>
        <w:tc>
          <w:tcPr>
            <w:tcW w:w="2160" w:type="dxa"/>
          </w:tcPr>
          <w:p w:rsidR="00882E3C" w:rsidRPr="004103D4" w:rsidP="1869657D" w14:paraId="5DB03A32" w14:textId="05193964">
            <w:pPr>
              <w:widowControl/>
              <w:spacing w:line="240" w:lineRule="auto"/>
              <w:jc w:val="center"/>
              <w:rPr>
                <w:rFonts w:eastAsia="Times New Roman" w:asciiTheme="majorHAnsi" w:hAnsiTheme="majorHAnsi" w:cstheme="majorBidi"/>
                <w:color w:val="000000" w:themeColor="text1"/>
                <w:sz w:val="22"/>
                <w:szCs w:val="22"/>
              </w:rPr>
            </w:pPr>
            <w:r>
              <w:rPr>
                <w:rFonts w:eastAsia="Times New Roman" w:asciiTheme="majorHAnsi" w:hAnsiTheme="majorHAnsi" w:cstheme="majorBidi"/>
                <w:color w:val="000000" w:themeColor="text1"/>
                <w:sz w:val="22"/>
                <w:szCs w:val="22"/>
              </w:rPr>
              <w:t>0</w:t>
            </w:r>
            <w:r w:rsidRPr="1869657D" w:rsidR="7855A21F">
              <w:rPr>
                <w:rFonts w:eastAsia="Times New Roman" w:asciiTheme="majorHAnsi" w:hAnsiTheme="majorHAnsi" w:cstheme="majorBidi"/>
                <w:color w:val="000000" w:themeColor="text1"/>
                <w:sz w:val="22"/>
                <w:szCs w:val="22"/>
              </w:rPr>
              <w:t>.</w:t>
            </w:r>
            <w:r>
              <w:rPr>
                <w:rFonts w:eastAsia="Times New Roman" w:asciiTheme="majorHAnsi" w:hAnsiTheme="majorHAnsi" w:cstheme="majorBidi"/>
                <w:color w:val="000000" w:themeColor="text1"/>
                <w:sz w:val="22"/>
                <w:szCs w:val="22"/>
              </w:rPr>
              <w:t>5</w:t>
            </w:r>
          </w:p>
        </w:tc>
        <w:tc>
          <w:tcPr>
            <w:tcW w:w="1903" w:type="dxa"/>
          </w:tcPr>
          <w:p w:rsidR="00882E3C" w:rsidRPr="004103D4" w:rsidP="1869657D" w14:paraId="4CB583DA" w14:textId="7BB17CE8">
            <w:pPr>
              <w:widowControl/>
              <w:spacing w:line="240" w:lineRule="auto"/>
              <w:jc w:val="center"/>
              <w:rPr>
                <w:rFonts w:eastAsia="Times New Roman" w:asciiTheme="majorHAnsi" w:hAnsiTheme="majorHAnsi" w:cstheme="majorBidi"/>
                <w:color w:val="000000"/>
                <w:sz w:val="22"/>
                <w:szCs w:val="22"/>
              </w:rPr>
            </w:pPr>
            <w:r>
              <w:rPr>
                <w:rFonts w:eastAsia="Times New Roman" w:asciiTheme="majorHAnsi" w:hAnsiTheme="majorHAnsi" w:cstheme="majorBidi"/>
                <w:color w:val="000000" w:themeColor="text1"/>
                <w:sz w:val="22"/>
                <w:szCs w:val="22"/>
              </w:rPr>
              <w:t>2,700</w:t>
            </w:r>
          </w:p>
        </w:tc>
      </w:tr>
      <w:tr w14:paraId="7014F71A" w14:textId="77777777" w:rsidTr="4511EA37">
        <w:tblPrEx>
          <w:tblW w:w="9661" w:type="dxa"/>
          <w:tblLayout w:type="fixed"/>
          <w:tblLook w:val="0000"/>
        </w:tblPrEx>
        <w:trPr>
          <w:trHeight w:val="274"/>
        </w:trPr>
        <w:tc>
          <w:tcPr>
            <w:tcW w:w="3975" w:type="dxa"/>
          </w:tcPr>
          <w:p w:rsidR="09A7F5A8" w:rsidP="1869657D" w14:paraId="20A0E502" w14:textId="44B467E6">
            <w:pPr>
              <w:spacing w:line="240" w:lineRule="auto"/>
              <w:rPr>
                <w:rFonts w:eastAsia="Times New Roman" w:asciiTheme="majorHAnsi" w:hAnsiTheme="majorHAnsi" w:cstheme="majorBidi"/>
                <w:color w:val="auto"/>
                <w:sz w:val="22"/>
                <w:szCs w:val="22"/>
              </w:rPr>
            </w:pPr>
            <w:r w:rsidRPr="1869657D">
              <w:rPr>
                <w:rFonts w:eastAsia="Times New Roman" w:asciiTheme="majorHAnsi" w:hAnsiTheme="majorHAnsi" w:cstheme="majorBidi"/>
                <w:color w:val="auto"/>
                <w:sz w:val="22"/>
                <w:szCs w:val="22"/>
              </w:rPr>
              <w:t>Hotline Web Chat</w:t>
            </w:r>
            <w:r w:rsidRPr="1869657D" w:rsidR="23FB6A2D">
              <w:rPr>
                <w:rFonts w:eastAsia="Times New Roman" w:asciiTheme="majorHAnsi" w:hAnsiTheme="majorHAnsi" w:cstheme="majorBidi"/>
                <w:color w:val="auto"/>
                <w:sz w:val="22"/>
                <w:szCs w:val="22"/>
              </w:rPr>
              <w:t>s</w:t>
            </w:r>
          </w:p>
        </w:tc>
        <w:tc>
          <w:tcPr>
            <w:tcW w:w="1623" w:type="dxa"/>
          </w:tcPr>
          <w:p w:rsidR="23FB6A2D" w:rsidP="1869657D" w14:paraId="422C6E3A" w14:textId="1CB7CCDA">
            <w:pPr>
              <w:spacing w:line="240" w:lineRule="auto"/>
              <w:jc w:val="center"/>
              <w:rPr>
                <w:rFonts w:eastAsia="Times New Roman" w:asciiTheme="majorHAnsi" w:hAnsiTheme="majorHAnsi" w:cstheme="majorBidi"/>
                <w:color w:val="auto"/>
                <w:sz w:val="22"/>
                <w:szCs w:val="22"/>
              </w:rPr>
            </w:pPr>
            <w:r w:rsidRPr="4511EA37">
              <w:rPr>
                <w:rFonts w:eastAsia="Times New Roman" w:asciiTheme="majorHAnsi" w:hAnsiTheme="majorHAnsi" w:cstheme="majorBidi"/>
                <w:color w:val="auto"/>
                <w:sz w:val="22"/>
                <w:szCs w:val="22"/>
              </w:rPr>
              <w:t>3</w:t>
            </w:r>
            <w:r w:rsidRPr="4511EA37" w:rsidR="4E021A9F">
              <w:rPr>
                <w:rFonts w:eastAsia="Times New Roman" w:asciiTheme="majorHAnsi" w:hAnsiTheme="majorHAnsi" w:cstheme="majorBidi"/>
                <w:color w:val="auto"/>
                <w:sz w:val="22"/>
                <w:szCs w:val="22"/>
              </w:rPr>
              <w:t>,</w:t>
            </w:r>
            <w:r w:rsidRPr="4511EA37" w:rsidR="1573AA4B">
              <w:rPr>
                <w:rFonts w:eastAsia="Times New Roman" w:asciiTheme="majorHAnsi" w:hAnsiTheme="majorHAnsi" w:cstheme="majorBidi"/>
                <w:color w:val="auto"/>
                <w:sz w:val="22"/>
                <w:szCs w:val="22"/>
              </w:rPr>
              <w:t>6</w:t>
            </w:r>
            <w:r w:rsidRPr="4511EA37" w:rsidR="4E021A9F">
              <w:rPr>
                <w:rFonts w:eastAsia="Times New Roman" w:asciiTheme="majorHAnsi" w:hAnsiTheme="majorHAnsi" w:cstheme="majorBidi"/>
                <w:color w:val="auto"/>
                <w:sz w:val="22"/>
                <w:szCs w:val="22"/>
              </w:rPr>
              <w:t>00</w:t>
            </w:r>
          </w:p>
        </w:tc>
        <w:tc>
          <w:tcPr>
            <w:tcW w:w="2160" w:type="dxa"/>
          </w:tcPr>
          <w:p w:rsidR="23FB6A2D" w:rsidP="1869657D" w14:paraId="217F90C1" w14:textId="4392D94A">
            <w:pPr>
              <w:spacing w:line="240" w:lineRule="auto"/>
              <w:jc w:val="center"/>
              <w:rPr>
                <w:rFonts w:eastAsia="Times New Roman" w:asciiTheme="majorHAnsi" w:hAnsiTheme="majorHAnsi" w:cstheme="majorBidi"/>
                <w:color w:val="000000" w:themeColor="text1"/>
                <w:sz w:val="22"/>
                <w:szCs w:val="22"/>
              </w:rPr>
            </w:pPr>
            <w:r w:rsidRPr="1869657D">
              <w:rPr>
                <w:rFonts w:eastAsia="Times New Roman" w:asciiTheme="majorHAnsi" w:hAnsiTheme="majorHAnsi" w:cstheme="majorBidi"/>
                <w:color w:val="000000" w:themeColor="text1"/>
                <w:sz w:val="22"/>
                <w:szCs w:val="22"/>
              </w:rPr>
              <w:t>0.</w:t>
            </w:r>
            <w:r w:rsidR="007E68CC">
              <w:rPr>
                <w:rFonts w:eastAsia="Times New Roman" w:asciiTheme="majorHAnsi" w:hAnsiTheme="majorHAnsi" w:cstheme="majorBidi"/>
                <w:color w:val="000000" w:themeColor="text1"/>
                <w:sz w:val="22"/>
                <w:szCs w:val="22"/>
              </w:rPr>
              <w:t>3</w:t>
            </w:r>
            <w:r w:rsidRPr="1869657D">
              <w:rPr>
                <w:rFonts w:eastAsia="Times New Roman" w:asciiTheme="majorHAnsi" w:hAnsiTheme="majorHAnsi" w:cstheme="majorBidi"/>
                <w:color w:val="000000" w:themeColor="text1"/>
                <w:sz w:val="22"/>
                <w:szCs w:val="22"/>
              </w:rPr>
              <w:t>5</w:t>
            </w:r>
          </w:p>
        </w:tc>
        <w:tc>
          <w:tcPr>
            <w:tcW w:w="1903" w:type="dxa"/>
          </w:tcPr>
          <w:p w:rsidR="23FB6A2D" w:rsidP="1869657D" w14:paraId="1561A35B" w14:textId="5B969CD2">
            <w:pPr>
              <w:spacing w:line="240" w:lineRule="auto"/>
              <w:jc w:val="center"/>
              <w:rPr>
                <w:rFonts w:eastAsia="Times New Roman" w:asciiTheme="majorHAnsi" w:hAnsiTheme="majorHAnsi" w:cstheme="majorBidi"/>
                <w:color w:val="000000" w:themeColor="text1"/>
                <w:sz w:val="22"/>
                <w:szCs w:val="22"/>
              </w:rPr>
            </w:pPr>
            <w:r>
              <w:rPr>
                <w:rFonts w:eastAsia="Times New Roman" w:asciiTheme="majorHAnsi" w:hAnsiTheme="majorHAnsi" w:cstheme="majorBidi"/>
                <w:color w:val="000000" w:themeColor="text1"/>
                <w:sz w:val="22"/>
                <w:szCs w:val="22"/>
              </w:rPr>
              <w:t>1,260</w:t>
            </w:r>
          </w:p>
        </w:tc>
      </w:tr>
      <w:tr w14:paraId="2BAED63A" w14:textId="77777777" w:rsidTr="4511EA37">
        <w:tblPrEx>
          <w:tblW w:w="9661" w:type="dxa"/>
          <w:tblLayout w:type="fixed"/>
          <w:tblLook w:val="0000"/>
        </w:tblPrEx>
        <w:trPr>
          <w:trHeight w:val="274"/>
        </w:trPr>
        <w:tc>
          <w:tcPr>
            <w:tcW w:w="3975" w:type="dxa"/>
          </w:tcPr>
          <w:p w:rsidR="0032537D" w:rsidRPr="004103D4" w:rsidP="1869657D" w14:paraId="2BAED636" w14:textId="66E199B6">
            <w:pPr>
              <w:widowControl/>
              <w:spacing w:line="240" w:lineRule="auto"/>
              <w:rPr>
                <w:rFonts w:ascii="Calibri" w:eastAsia="Calibri" w:hAnsi="Calibri" w:cs="Calibri"/>
                <w:color w:val="auto"/>
                <w:sz w:val="22"/>
                <w:szCs w:val="22"/>
              </w:rPr>
            </w:pPr>
            <w:r w:rsidRPr="1869657D">
              <w:rPr>
                <w:rFonts w:ascii="Calibri" w:eastAsia="Calibri" w:hAnsi="Calibri" w:cs="Calibri"/>
                <w:color w:val="auto"/>
                <w:sz w:val="22"/>
                <w:szCs w:val="22"/>
              </w:rPr>
              <w:t xml:space="preserve">Satisfaction Survey Respondents </w:t>
            </w:r>
          </w:p>
        </w:tc>
        <w:tc>
          <w:tcPr>
            <w:tcW w:w="1623" w:type="dxa"/>
          </w:tcPr>
          <w:p w:rsidR="0032537D" w:rsidRPr="004103D4" w:rsidP="1869657D" w14:paraId="2BAED637" w14:textId="369A8089">
            <w:pPr>
              <w:widowControl/>
              <w:spacing w:line="240" w:lineRule="auto"/>
              <w:jc w:val="center"/>
              <w:rPr>
                <w:rFonts w:eastAsia="Times New Roman" w:asciiTheme="majorHAnsi" w:hAnsiTheme="majorHAnsi" w:cstheme="majorBidi"/>
                <w:color w:val="auto"/>
                <w:sz w:val="22"/>
                <w:szCs w:val="22"/>
              </w:rPr>
            </w:pPr>
            <w:r w:rsidRPr="1869657D">
              <w:rPr>
                <w:rFonts w:eastAsia="Times New Roman" w:asciiTheme="majorHAnsi" w:hAnsiTheme="majorHAnsi" w:cstheme="majorBidi"/>
                <w:color w:val="auto"/>
                <w:sz w:val="22"/>
                <w:szCs w:val="22"/>
              </w:rPr>
              <w:t>3,000</w:t>
            </w:r>
          </w:p>
        </w:tc>
        <w:tc>
          <w:tcPr>
            <w:tcW w:w="2160" w:type="dxa"/>
          </w:tcPr>
          <w:p w:rsidR="0032537D" w:rsidRPr="004103D4" w:rsidP="1869657D" w14:paraId="2BAED638" w14:textId="78F1C0F2">
            <w:pPr>
              <w:widowControl/>
              <w:spacing w:line="240" w:lineRule="auto"/>
              <w:jc w:val="center"/>
              <w:rPr>
                <w:rFonts w:eastAsia="Times New Roman" w:asciiTheme="majorHAnsi" w:hAnsiTheme="majorHAnsi" w:cstheme="majorBidi"/>
                <w:color w:val="000000"/>
                <w:sz w:val="22"/>
                <w:szCs w:val="22"/>
              </w:rPr>
            </w:pPr>
            <w:r w:rsidRPr="1869657D">
              <w:rPr>
                <w:rFonts w:eastAsia="Times New Roman" w:asciiTheme="majorHAnsi" w:hAnsiTheme="majorHAnsi" w:cstheme="majorBidi"/>
                <w:color w:val="000000" w:themeColor="text1"/>
                <w:sz w:val="22"/>
                <w:szCs w:val="22"/>
              </w:rPr>
              <w:t>0.</w:t>
            </w:r>
            <w:r w:rsidRPr="1869657D" w:rsidR="57F4875B">
              <w:rPr>
                <w:rFonts w:eastAsia="Times New Roman" w:asciiTheme="majorHAnsi" w:hAnsiTheme="majorHAnsi" w:cstheme="majorBidi"/>
                <w:color w:val="000000" w:themeColor="text1"/>
                <w:sz w:val="22"/>
                <w:szCs w:val="22"/>
              </w:rPr>
              <w:t>0</w:t>
            </w:r>
            <w:r w:rsidRPr="1869657D">
              <w:rPr>
                <w:rFonts w:eastAsia="Times New Roman" w:asciiTheme="majorHAnsi" w:hAnsiTheme="majorHAnsi" w:cstheme="majorBidi"/>
                <w:color w:val="000000" w:themeColor="text1"/>
                <w:sz w:val="22"/>
                <w:szCs w:val="22"/>
              </w:rPr>
              <w:t>8</w:t>
            </w:r>
          </w:p>
        </w:tc>
        <w:tc>
          <w:tcPr>
            <w:tcW w:w="1903" w:type="dxa"/>
          </w:tcPr>
          <w:p w:rsidR="0032537D" w:rsidRPr="004103D4" w:rsidP="1869657D" w14:paraId="2BAED639" w14:textId="1678EC12">
            <w:pPr>
              <w:widowControl/>
              <w:spacing w:line="240" w:lineRule="auto"/>
              <w:jc w:val="center"/>
              <w:rPr>
                <w:rFonts w:eastAsia="Times New Roman" w:asciiTheme="majorHAnsi" w:hAnsiTheme="majorHAnsi" w:cstheme="majorBidi"/>
                <w:color w:val="000000"/>
                <w:sz w:val="22"/>
                <w:szCs w:val="22"/>
              </w:rPr>
            </w:pPr>
            <w:r w:rsidRPr="1869657D">
              <w:rPr>
                <w:rFonts w:eastAsia="Times New Roman" w:asciiTheme="majorHAnsi" w:hAnsiTheme="majorHAnsi" w:cstheme="majorBidi"/>
                <w:color w:val="000000" w:themeColor="text1"/>
                <w:sz w:val="22"/>
                <w:szCs w:val="22"/>
              </w:rPr>
              <w:t>240</w:t>
            </w:r>
          </w:p>
        </w:tc>
      </w:tr>
      <w:tr w14:paraId="2BAED63F" w14:textId="77777777" w:rsidTr="4511EA37">
        <w:tblPrEx>
          <w:tblW w:w="9661" w:type="dxa"/>
          <w:tblLayout w:type="fixed"/>
          <w:tblLook w:val="0000"/>
        </w:tblPrEx>
        <w:trPr>
          <w:trHeight w:val="70"/>
        </w:trPr>
        <w:tc>
          <w:tcPr>
            <w:tcW w:w="3975" w:type="dxa"/>
          </w:tcPr>
          <w:p w:rsidR="0032537D" w:rsidRPr="004103D4" w14:paraId="2BAED63B" w14:textId="77777777">
            <w:pPr>
              <w:widowControl/>
              <w:spacing w:line="240" w:lineRule="auto"/>
              <w:rPr>
                <w:rFonts w:eastAsia="Times New Roman" w:asciiTheme="majorHAnsi" w:hAnsiTheme="majorHAnsi" w:cstheme="majorHAnsi"/>
                <w:color w:val="000000"/>
                <w:sz w:val="22"/>
                <w:szCs w:val="22"/>
              </w:rPr>
            </w:pPr>
            <w:r w:rsidRPr="004103D4">
              <w:rPr>
                <w:rFonts w:eastAsia="Times New Roman" w:asciiTheme="majorHAnsi" w:hAnsiTheme="majorHAnsi" w:cstheme="majorHAnsi"/>
                <w:b/>
                <w:color w:val="000000"/>
                <w:sz w:val="22"/>
                <w:szCs w:val="22"/>
              </w:rPr>
              <w:t>Totals</w:t>
            </w:r>
          </w:p>
        </w:tc>
        <w:tc>
          <w:tcPr>
            <w:tcW w:w="1623" w:type="dxa"/>
          </w:tcPr>
          <w:p w:rsidR="0032537D" w:rsidRPr="004103D4" w:rsidP="1869657D" w14:paraId="2BAED63C" w14:textId="75042FFE">
            <w:pPr>
              <w:widowControl/>
              <w:spacing w:line="240" w:lineRule="auto"/>
              <w:jc w:val="center"/>
              <w:rPr>
                <w:rFonts w:eastAsia="Times New Roman" w:asciiTheme="majorHAnsi" w:hAnsiTheme="majorHAnsi" w:cstheme="majorBidi"/>
                <w:color w:val="000000"/>
                <w:sz w:val="22"/>
                <w:szCs w:val="22"/>
              </w:rPr>
            </w:pPr>
            <w:r w:rsidRPr="4511EA37">
              <w:rPr>
                <w:rFonts w:eastAsia="Times New Roman" w:asciiTheme="majorHAnsi" w:hAnsiTheme="majorHAnsi" w:cstheme="majorBidi"/>
                <w:color w:val="000000" w:themeColor="text1"/>
                <w:sz w:val="22"/>
                <w:szCs w:val="22"/>
              </w:rPr>
              <w:t>33</w:t>
            </w:r>
            <w:r w:rsidRPr="4511EA37" w:rsidR="5FB4A12C">
              <w:rPr>
                <w:rFonts w:eastAsia="Times New Roman" w:asciiTheme="majorHAnsi" w:hAnsiTheme="majorHAnsi" w:cstheme="majorBidi"/>
                <w:color w:val="000000" w:themeColor="text1"/>
                <w:sz w:val="22"/>
                <w:szCs w:val="22"/>
              </w:rPr>
              <w:t>,000</w:t>
            </w:r>
          </w:p>
        </w:tc>
        <w:tc>
          <w:tcPr>
            <w:tcW w:w="2160" w:type="dxa"/>
          </w:tcPr>
          <w:p w:rsidR="0032537D" w:rsidRPr="004103D4" w:rsidP="1869657D" w14:paraId="2BAED63D" w14:textId="0F61CC36">
            <w:pPr>
              <w:widowControl/>
              <w:spacing w:line="240" w:lineRule="auto"/>
              <w:jc w:val="center"/>
              <w:rPr>
                <w:rFonts w:eastAsia="Times New Roman" w:asciiTheme="majorHAnsi" w:hAnsiTheme="majorHAnsi" w:cstheme="majorBidi"/>
                <w:color w:val="000000"/>
                <w:sz w:val="22"/>
                <w:szCs w:val="22"/>
              </w:rPr>
            </w:pPr>
          </w:p>
        </w:tc>
        <w:tc>
          <w:tcPr>
            <w:tcW w:w="1903" w:type="dxa"/>
          </w:tcPr>
          <w:p w:rsidR="0032537D" w:rsidRPr="004103D4" w:rsidP="1869657D" w14:paraId="2BAED63E" w14:textId="08442029">
            <w:pPr>
              <w:widowControl/>
              <w:spacing w:line="240" w:lineRule="auto"/>
              <w:jc w:val="center"/>
              <w:rPr>
                <w:rFonts w:eastAsia="Times New Roman" w:asciiTheme="majorHAnsi" w:hAnsiTheme="majorHAnsi" w:cstheme="majorBidi"/>
                <w:color w:val="000000"/>
                <w:sz w:val="22"/>
                <w:szCs w:val="22"/>
              </w:rPr>
            </w:pPr>
            <w:r w:rsidRPr="4511EA37">
              <w:rPr>
                <w:rFonts w:eastAsia="Times New Roman" w:asciiTheme="majorHAnsi" w:hAnsiTheme="majorHAnsi" w:cstheme="majorBidi"/>
                <w:color w:val="000000" w:themeColor="text1"/>
                <w:sz w:val="22"/>
                <w:szCs w:val="22"/>
              </w:rPr>
              <w:t>9,</w:t>
            </w:r>
            <w:r w:rsidR="00C33DD2">
              <w:rPr>
                <w:rFonts w:eastAsia="Times New Roman" w:asciiTheme="majorHAnsi" w:hAnsiTheme="majorHAnsi" w:cstheme="majorBidi"/>
                <w:color w:val="000000" w:themeColor="text1"/>
                <w:sz w:val="22"/>
                <w:szCs w:val="22"/>
              </w:rPr>
              <w:t>6</w:t>
            </w:r>
            <w:r w:rsidRPr="4511EA37">
              <w:rPr>
                <w:rFonts w:eastAsia="Times New Roman" w:asciiTheme="majorHAnsi" w:hAnsiTheme="majorHAnsi" w:cstheme="majorBidi"/>
                <w:color w:val="000000" w:themeColor="text1"/>
                <w:sz w:val="22"/>
                <w:szCs w:val="22"/>
              </w:rPr>
              <w:t>60</w:t>
            </w:r>
          </w:p>
        </w:tc>
      </w:tr>
    </w:tbl>
    <w:p w:rsidR="1869657D" w:rsidP="1869657D" w14:paraId="610010A1" w14:textId="2C3AD0DD">
      <w:pPr>
        <w:widowControl/>
        <w:spacing w:line="240" w:lineRule="auto"/>
        <w:rPr>
          <w:rFonts w:ascii="Times New Roman" w:eastAsia="Times New Roman" w:hAnsi="Times New Roman" w:cs="Times New Roman"/>
          <w:color w:val="000000" w:themeColor="text1"/>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32537D" w:rsidP="651D3BDB" w14:paraId="2BAED642" w14:textId="316A861F">
      <w:pPr>
        <w:widowControl/>
        <w:spacing w:line="240" w:lineRule="auto"/>
        <w:rPr>
          <w:rFonts w:ascii="Times New Roman" w:eastAsia="Times New Roman" w:hAnsi="Times New Roman" w:cs="Times New Roman"/>
          <w:color w:val="222222"/>
          <w:highlight w:val="yellow"/>
        </w:rPr>
      </w:pPr>
      <w:r w:rsidRPr="651D3BDB">
        <w:rPr>
          <w:rFonts w:ascii="Times New Roman" w:eastAsia="Times New Roman" w:hAnsi="Times New Roman" w:cs="Times New Roman"/>
          <w:color w:val="222222"/>
          <w:highlight w:val="white"/>
        </w:rPr>
        <w:t>The estimated annual cost to the federal government is $</w:t>
      </w:r>
      <w:r w:rsidR="008A4EC5">
        <w:rPr>
          <w:rFonts w:ascii="Times New Roman" w:eastAsia="Times New Roman" w:hAnsi="Times New Roman" w:cs="Times New Roman"/>
          <w:color w:val="222222"/>
          <w:highlight w:val="white"/>
        </w:rPr>
        <w:t>2,048,789</w:t>
      </w:r>
      <w:r w:rsidR="009237D0">
        <w:rPr>
          <w:rFonts w:ascii="Times New Roman" w:eastAsia="Times New Roman" w:hAnsi="Times New Roman" w:cs="Times New Roman"/>
          <w:color w:val="222222"/>
        </w:rPr>
        <w:t xml:space="preserve"> for service provision, data collection/reporting, and oversight</w:t>
      </w:r>
      <w:r w:rsidR="00FB1E23">
        <w:rPr>
          <w:rFonts w:ascii="Times New Roman" w:eastAsia="Times New Roman" w:hAnsi="Times New Roman" w:cs="Times New Roman"/>
          <w:color w:val="222222"/>
        </w:rPr>
        <w:t>.</w:t>
      </w:r>
    </w:p>
    <w:p w:rsidR="00CF55EA" w:rsidRPr="00CF55EA" w:rsidP="00CF55EA" w14:paraId="52358BD9" w14:textId="77777777">
      <w:pPr>
        <w:widowControl/>
        <w:spacing w:line="240" w:lineRule="auto"/>
        <w:ind w:left="360"/>
        <w:textAlignment w:val="baseline"/>
        <w:rPr>
          <w:rFonts w:ascii="Segoe UI" w:eastAsia="Times New Roman" w:hAnsi="Segoe UI" w:cs="Segoe UI"/>
          <w:color w:val="auto"/>
          <w:sz w:val="18"/>
          <w:szCs w:val="18"/>
          <w:lang w:val="en-US"/>
        </w:rPr>
      </w:pPr>
      <w:r w:rsidRPr="1869657D">
        <w:rPr>
          <w:rFonts w:ascii="Arial" w:eastAsia="Times New Roman" w:hAnsi="Arial" w:cs="Arial"/>
          <w:color w:val="auto"/>
          <w:lang w:val="en-US"/>
        </w:rPr>
        <w:t> </w:t>
      </w:r>
    </w:p>
    <w:tbl>
      <w:tblPr>
        <w:tblW w:w="0" w:type="auto"/>
        <w:jc w:val="center"/>
        <w:tblLayout w:type="fixed"/>
        <w:tblLook w:val="04A0"/>
      </w:tblPr>
      <w:tblGrid>
        <w:gridCol w:w="3615"/>
        <w:gridCol w:w="599"/>
        <w:gridCol w:w="1707"/>
        <w:gridCol w:w="1200"/>
        <w:gridCol w:w="704"/>
        <w:gridCol w:w="1440"/>
      </w:tblGrid>
      <w:tr w14:paraId="23A77BC9" w14:textId="77777777" w:rsidTr="1869657D">
        <w:tblPrEx>
          <w:tblW w:w="0" w:type="auto"/>
          <w:jc w:val="center"/>
          <w:tblLayout w:type="fixed"/>
          <w:tblLook w:val="04A0"/>
        </w:tblPrEx>
        <w:trPr>
          <w:trHeight w:val="570"/>
          <w:jc w:val="center"/>
        </w:trPr>
        <w:tc>
          <w:tcPr>
            <w:tcW w:w="3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EB986ED" w14:textId="5D45F639">
            <w:pPr>
              <w:jc w:val="center"/>
              <w:rPr>
                <w:rFonts w:asciiTheme="majorHAnsi" w:eastAsiaTheme="majorEastAsia" w:hAnsiTheme="majorHAnsi" w:cstheme="majorBidi"/>
                <w:b/>
                <w:bCs/>
                <w:color w:val="000000" w:themeColor="text1"/>
                <w:sz w:val="22"/>
                <w:szCs w:val="22"/>
                <w:lang w:val="en-US"/>
              </w:rPr>
            </w:pPr>
            <w:r w:rsidRPr="1869657D">
              <w:rPr>
                <w:rFonts w:asciiTheme="majorHAnsi" w:eastAsiaTheme="majorEastAsia" w:hAnsiTheme="majorHAnsi" w:cstheme="majorBidi"/>
                <w:b/>
                <w:bCs/>
                <w:color w:val="000000" w:themeColor="text1"/>
                <w:sz w:val="22"/>
                <w:szCs w:val="22"/>
                <w:lang w:val="en-US"/>
              </w:rPr>
              <w:t>Item</w:t>
            </w:r>
          </w:p>
        </w:tc>
        <w:tc>
          <w:tcPr>
            <w:tcW w:w="5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2EB40FBC" w14:textId="2C0C835F">
            <w:pPr>
              <w:jc w:val="center"/>
              <w:rPr>
                <w:rFonts w:asciiTheme="majorHAnsi" w:eastAsiaTheme="majorEastAsia" w:hAnsiTheme="majorHAnsi" w:cstheme="majorBidi"/>
                <w:b/>
                <w:bCs/>
                <w:color w:val="000000" w:themeColor="text1"/>
                <w:sz w:val="22"/>
                <w:szCs w:val="22"/>
              </w:rPr>
            </w:pPr>
            <w:r w:rsidRPr="1869657D">
              <w:rPr>
                <w:rFonts w:asciiTheme="majorHAnsi" w:eastAsiaTheme="majorEastAsia" w:hAnsiTheme="majorHAnsi" w:cstheme="majorBidi"/>
                <w:b/>
                <w:bCs/>
                <w:color w:val="000000" w:themeColor="text1"/>
                <w:sz w:val="22"/>
                <w:szCs w:val="22"/>
              </w:rPr>
              <w:t>FTE</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2EE46D8" w14:textId="49FFF1D7">
            <w:pPr>
              <w:jc w:val="center"/>
              <w:rPr>
                <w:rFonts w:asciiTheme="majorHAnsi" w:eastAsiaTheme="majorEastAsia" w:hAnsiTheme="majorHAnsi" w:cstheme="majorBidi"/>
                <w:b/>
                <w:bCs/>
                <w:color w:val="000000" w:themeColor="text1"/>
                <w:sz w:val="22"/>
                <w:szCs w:val="22"/>
              </w:rPr>
            </w:pPr>
            <w:r w:rsidRPr="1869657D">
              <w:rPr>
                <w:rFonts w:asciiTheme="majorHAnsi" w:eastAsiaTheme="majorEastAsia" w:hAnsiTheme="majorHAnsi" w:cstheme="majorBidi"/>
                <w:b/>
                <w:bCs/>
                <w:color w:val="000000" w:themeColor="text1"/>
                <w:sz w:val="22"/>
                <w:szCs w:val="22"/>
              </w:rPr>
              <w:t>Grade/Annual Salary</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A9965C8" w14:textId="3FB646B4">
            <w:pPr>
              <w:jc w:val="center"/>
              <w:rPr>
                <w:rFonts w:asciiTheme="majorHAnsi" w:eastAsiaTheme="majorEastAsia" w:hAnsiTheme="majorHAnsi" w:cstheme="majorBidi"/>
                <w:b/>
                <w:bCs/>
                <w:color w:val="000000" w:themeColor="text1"/>
                <w:sz w:val="22"/>
                <w:szCs w:val="22"/>
              </w:rPr>
            </w:pPr>
            <w:r w:rsidRPr="1869657D">
              <w:rPr>
                <w:rFonts w:asciiTheme="majorHAnsi" w:eastAsiaTheme="majorEastAsia" w:hAnsiTheme="majorHAnsi" w:cstheme="majorBidi"/>
                <w:b/>
                <w:bCs/>
                <w:color w:val="000000" w:themeColor="text1"/>
                <w:sz w:val="22"/>
                <w:szCs w:val="22"/>
              </w:rPr>
              <w:t>Hourly Salary</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18EF1BBC" w14:textId="0FEF2A66">
            <w:pPr>
              <w:jc w:val="center"/>
              <w:rPr>
                <w:rFonts w:asciiTheme="majorHAnsi" w:eastAsiaTheme="majorEastAsia" w:hAnsiTheme="majorHAnsi" w:cstheme="majorBidi"/>
                <w:b/>
                <w:bCs/>
                <w:color w:val="000000" w:themeColor="text1"/>
                <w:sz w:val="22"/>
                <w:szCs w:val="22"/>
                <w:lang w:val="en-US"/>
              </w:rPr>
            </w:pPr>
            <w:r w:rsidRPr="1869657D">
              <w:rPr>
                <w:rFonts w:asciiTheme="majorHAnsi" w:eastAsiaTheme="majorEastAsia" w:hAnsiTheme="majorHAnsi" w:cstheme="majorBidi"/>
                <w:b/>
                <w:bCs/>
                <w:color w:val="000000" w:themeColor="text1"/>
                <w:sz w:val="22"/>
                <w:szCs w:val="22"/>
                <w:lang w:val="en-US"/>
              </w:rPr>
              <w:t>Effort</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283728CF" w14:textId="53989D18">
            <w:pPr>
              <w:jc w:val="center"/>
              <w:rPr>
                <w:rFonts w:asciiTheme="majorHAnsi" w:eastAsiaTheme="majorEastAsia" w:hAnsiTheme="majorHAnsi" w:cstheme="majorBidi"/>
                <w:b/>
                <w:bCs/>
                <w:color w:val="000000" w:themeColor="text1"/>
                <w:sz w:val="22"/>
                <w:szCs w:val="22"/>
                <w:lang w:val="en-US"/>
              </w:rPr>
            </w:pPr>
            <w:r w:rsidRPr="1869657D">
              <w:rPr>
                <w:rFonts w:asciiTheme="majorHAnsi" w:eastAsiaTheme="majorEastAsia" w:hAnsiTheme="majorHAnsi" w:cstheme="majorBidi"/>
                <w:b/>
                <w:bCs/>
                <w:color w:val="000000" w:themeColor="text1"/>
                <w:sz w:val="22"/>
                <w:szCs w:val="22"/>
                <w:lang w:val="en-US"/>
              </w:rPr>
              <w:t>Annualized Cost</w:t>
            </w:r>
          </w:p>
        </w:tc>
      </w:tr>
      <w:tr w14:paraId="5EB06E3A" w14:textId="77777777" w:rsidTr="1869657D">
        <w:tblPrEx>
          <w:tblW w:w="0" w:type="auto"/>
          <w:jc w:val="center"/>
          <w:tblLayout w:type="fixed"/>
          <w:tblLook w:val="04A0"/>
        </w:tblPrEx>
        <w:trPr>
          <w:trHeight w:val="285"/>
          <w:jc w:val="center"/>
        </w:trPr>
        <w:tc>
          <w:tcPr>
            <w:tcW w:w="3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0984FF93" w14:textId="5F109EDF">
            <w:pP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HRSA/MCHB/DHSPS/Data Analyst</w:t>
            </w:r>
          </w:p>
        </w:tc>
        <w:tc>
          <w:tcPr>
            <w:tcW w:w="5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14434D91" w14:textId="4925421B">
            <w:pPr>
              <w:jc w:val="center"/>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2</w:t>
            </w:r>
            <w:r w:rsidRPr="1869657D">
              <w:rPr>
                <w:rFonts w:asciiTheme="majorHAnsi" w:eastAsiaTheme="majorEastAsia" w:hAnsiTheme="majorHAnsi" w:cstheme="majorBidi"/>
                <w:color w:val="000000" w:themeColor="text1"/>
                <w:sz w:val="22"/>
                <w:szCs w:val="22"/>
              </w:rPr>
              <w:t>.0</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E98ED87" w:rsidP="1869657D" w14:paraId="19175F17" w14:textId="297AEC54">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GS-13-1</w:t>
            </w:r>
            <w:r w:rsidRPr="1869657D" w:rsidR="5D82972F">
              <w:rPr>
                <w:rFonts w:asciiTheme="majorHAnsi" w:eastAsiaTheme="majorEastAsia" w:hAnsiTheme="majorHAnsi" w:cstheme="majorBidi"/>
                <w:color w:val="auto"/>
                <w:lang w:val="en-US"/>
              </w:rPr>
              <w:t>†</w:t>
            </w:r>
            <w:r>
              <w:br/>
            </w:r>
            <w:r w:rsidRPr="1869657D" w:rsidR="1869657D">
              <w:rPr>
                <w:rFonts w:asciiTheme="majorHAnsi" w:eastAsiaTheme="majorEastAsia" w:hAnsiTheme="majorHAnsi" w:cstheme="majorBidi"/>
                <w:color w:val="000000" w:themeColor="text1"/>
                <w:sz w:val="22"/>
                <w:szCs w:val="22"/>
              </w:rPr>
              <w:t>$</w:t>
            </w:r>
            <w:r w:rsidRPr="00BF2DE3" w:rsidR="00BF2DE3">
              <w:rPr>
                <w:rFonts w:asciiTheme="majorHAnsi" w:eastAsiaTheme="majorEastAsia" w:hAnsiTheme="majorHAnsi" w:cstheme="majorBidi"/>
                <w:color w:val="000000" w:themeColor="text1"/>
                <w:sz w:val="22"/>
                <w:szCs w:val="22"/>
              </w:rPr>
              <w:t>176,943</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E5D06B7" w14:textId="6BC92143">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w:t>
            </w:r>
            <w:r w:rsidR="00BF2DE3">
              <w:rPr>
                <w:rFonts w:asciiTheme="majorHAnsi" w:eastAsiaTheme="majorEastAsia" w:hAnsiTheme="majorHAnsi" w:cstheme="majorBidi"/>
                <w:color w:val="000000" w:themeColor="text1"/>
                <w:sz w:val="22"/>
                <w:szCs w:val="22"/>
              </w:rPr>
              <w:t>84.78</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B914085" w14:textId="43C6F006">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5%</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06DA8D7E" w14:textId="3B1AC33E">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w:t>
            </w:r>
            <w:r w:rsidR="00CD4B99">
              <w:rPr>
                <w:rFonts w:asciiTheme="majorHAnsi" w:eastAsiaTheme="majorEastAsia" w:hAnsiTheme="majorHAnsi" w:cstheme="majorBidi"/>
                <w:color w:val="000000" w:themeColor="text1"/>
                <w:sz w:val="22"/>
                <w:szCs w:val="22"/>
              </w:rPr>
              <w:t>17,694.30</w:t>
            </w:r>
          </w:p>
        </w:tc>
      </w:tr>
      <w:tr w14:paraId="274EFBB5" w14:textId="77777777" w:rsidTr="1869657D">
        <w:tblPrEx>
          <w:tblW w:w="0" w:type="auto"/>
          <w:jc w:val="center"/>
          <w:tblLayout w:type="fixed"/>
          <w:tblLook w:val="04A0"/>
        </w:tblPrEx>
        <w:trPr>
          <w:trHeight w:val="285"/>
          <w:jc w:val="center"/>
        </w:trPr>
        <w:tc>
          <w:tcPr>
            <w:tcW w:w="3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A5E93C2" w14:textId="2813838F">
            <w:pP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Project Director</w:t>
            </w:r>
            <w:r w:rsidRPr="1869657D" w:rsidR="1B56CB52">
              <w:rPr>
                <w:rFonts w:asciiTheme="majorHAnsi" w:eastAsiaTheme="majorEastAsia" w:hAnsiTheme="majorHAnsi" w:cstheme="majorBidi"/>
                <w:color w:val="000000" w:themeColor="text1"/>
                <w:sz w:val="22"/>
                <w:szCs w:val="22"/>
                <w:lang w:val="en-US"/>
              </w:rPr>
              <w:t>*</w:t>
            </w:r>
          </w:p>
        </w:tc>
        <w:tc>
          <w:tcPr>
            <w:tcW w:w="5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25F54470" w14:textId="618A0C5E">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1.0</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31F85CA" w14:textId="37D81F8B">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$165,500.00</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6CCF525" w14:textId="1E0D0806">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$79.57</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3D019726" w14:textId="1A884EF4">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10%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39E684DA" w14:textId="75EEB8DD">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$16,550.00</w:t>
            </w:r>
          </w:p>
        </w:tc>
      </w:tr>
      <w:tr w14:paraId="0E7456EF" w14:textId="77777777" w:rsidTr="1869657D">
        <w:tblPrEx>
          <w:tblW w:w="0" w:type="auto"/>
          <w:jc w:val="center"/>
          <w:tblLayout w:type="fixed"/>
          <w:tblLook w:val="04A0"/>
        </w:tblPrEx>
        <w:trPr>
          <w:trHeight w:val="285"/>
          <w:jc w:val="center"/>
        </w:trPr>
        <w:tc>
          <w:tcPr>
            <w:tcW w:w="3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30198CD3" w14:textId="0FAADDE4">
            <w:pP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Hotline Services Manager</w:t>
            </w:r>
            <w:r w:rsidRPr="1869657D" w:rsidR="0870352B">
              <w:rPr>
                <w:rFonts w:asciiTheme="majorHAnsi" w:eastAsiaTheme="majorEastAsia" w:hAnsiTheme="majorHAnsi" w:cstheme="majorBidi"/>
                <w:color w:val="000000" w:themeColor="text1"/>
                <w:sz w:val="22"/>
                <w:szCs w:val="22"/>
                <w:lang w:val="en-US"/>
              </w:rPr>
              <w:t>*</w:t>
            </w:r>
          </w:p>
        </w:tc>
        <w:tc>
          <w:tcPr>
            <w:tcW w:w="5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3EDDBC11" w14:textId="603B1454">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1.0</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6655ABFD" w14:textId="1909FD1E">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$92,700.00</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8C0254A" w14:textId="762C4191">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$44.57</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2D515DAF" w14:textId="4B8E5BE5">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35%</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56B2C3C" w14:textId="3488E494">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$32,445.00</w:t>
            </w:r>
          </w:p>
        </w:tc>
      </w:tr>
      <w:tr w14:paraId="2F29AD0C" w14:textId="77777777" w:rsidTr="1869657D">
        <w:tblPrEx>
          <w:tblW w:w="0" w:type="auto"/>
          <w:jc w:val="center"/>
          <w:tblLayout w:type="fixed"/>
          <w:tblLook w:val="04A0"/>
        </w:tblPrEx>
        <w:trPr>
          <w:trHeight w:val="285"/>
          <w:jc w:val="center"/>
        </w:trPr>
        <w:tc>
          <w:tcPr>
            <w:tcW w:w="3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2912CFA8" w14:textId="290F3E9C">
            <w:pP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Data Manager/CQI Specialist</w:t>
            </w:r>
            <w:r w:rsidRPr="1869657D" w:rsidR="21EDC7CD">
              <w:rPr>
                <w:rFonts w:asciiTheme="majorHAnsi" w:eastAsiaTheme="majorEastAsia" w:hAnsiTheme="majorHAnsi" w:cstheme="majorBidi"/>
                <w:color w:val="000000" w:themeColor="text1"/>
                <w:sz w:val="22"/>
                <w:szCs w:val="22"/>
                <w:lang w:val="en-US"/>
              </w:rPr>
              <w:t>*</w:t>
            </w:r>
          </w:p>
        </w:tc>
        <w:tc>
          <w:tcPr>
            <w:tcW w:w="5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31A33532" w14:textId="3FE39FB2">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1.0</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4777DC1" w14:textId="3BF137B5">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$75,000.00</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16CC85B" w14:textId="484BBF02">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$36.06</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19F47425" w14:textId="7BB4A3C2">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100%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28EC4109" w14:textId="2A023ABE">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$75,000.00</w:t>
            </w:r>
          </w:p>
        </w:tc>
      </w:tr>
      <w:tr w14:paraId="0577BBA4" w14:textId="77777777" w:rsidTr="1869657D">
        <w:tblPrEx>
          <w:tblW w:w="0" w:type="auto"/>
          <w:jc w:val="center"/>
          <w:tblLayout w:type="fixed"/>
          <w:tblLook w:val="04A0"/>
        </w:tblPrEx>
        <w:trPr>
          <w:trHeight w:val="285"/>
          <w:jc w:val="center"/>
        </w:trPr>
        <w:tc>
          <w:tcPr>
            <w:tcW w:w="3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E7B0DA9" w14:textId="48E1A4CA">
            <w:pP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Clinical Supervisors</w:t>
            </w:r>
            <w:r w:rsidRPr="1869657D" w:rsidR="46B3FCA1">
              <w:rPr>
                <w:rFonts w:asciiTheme="majorHAnsi" w:eastAsiaTheme="majorEastAsia" w:hAnsiTheme="majorHAnsi" w:cstheme="majorBidi"/>
                <w:color w:val="000000" w:themeColor="text1"/>
                <w:sz w:val="22"/>
                <w:szCs w:val="22"/>
                <w:lang w:val="en-US"/>
              </w:rPr>
              <w:t>*</w:t>
            </w:r>
          </w:p>
        </w:tc>
        <w:tc>
          <w:tcPr>
            <w:tcW w:w="5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112FA0E7" w14:textId="75457405">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2.0</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35AA8D10" w14:textId="539384D4">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$86,500.00</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67EE8A66" w14:textId="3FD47E1C">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$41.59</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E1B1C5D" w14:textId="6B1CE387">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20%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1AFCEE74" w14:textId="2CA3C5A5">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$34,600.00</w:t>
            </w:r>
          </w:p>
        </w:tc>
      </w:tr>
      <w:tr w14:paraId="58277F7F" w14:textId="77777777" w:rsidTr="1869657D">
        <w:tblPrEx>
          <w:tblW w:w="0" w:type="auto"/>
          <w:jc w:val="center"/>
          <w:tblLayout w:type="fixed"/>
          <w:tblLook w:val="04A0"/>
        </w:tblPrEx>
        <w:trPr>
          <w:trHeight w:val="285"/>
          <w:jc w:val="center"/>
        </w:trPr>
        <w:tc>
          <w:tcPr>
            <w:tcW w:w="3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2FD2E70" w14:textId="137BA31E">
            <w:pP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Manager, Clinical Services</w:t>
            </w:r>
            <w:r w:rsidRPr="1869657D" w:rsidR="532791F8">
              <w:rPr>
                <w:rFonts w:asciiTheme="majorHAnsi" w:eastAsiaTheme="majorEastAsia" w:hAnsiTheme="majorHAnsi" w:cstheme="majorBidi"/>
                <w:color w:val="000000" w:themeColor="text1"/>
                <w:sz w:val="22"/>
                <w:szCs w:val="22"/>
                <w:lang w:val="en-US"/>
              </w:rPr>
              <w:t>*</w:t>
            </w:r>
          </w:p>
        </w:tc>
        <w:tc>
          <w:tcPr>
            <w:tcW w:w="5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1BEB4A4D" w14:textId="28CFFC59">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1.0</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30CF33D6" w14:textId="26FB325B">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$90,000.00</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00CA64D6" w14:textId="5F568FCE">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$43.27</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7B4D5E37" w14:textId="2F884983">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20%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63F0938C" w14:textId="2340AA38">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$18,000.00</w:t>
            </w:r>
          </w:p>
        </w:tc>
      </w:tr>
      <w:tr w14:paraId="30396BDB" w14:textId="77777777" w:rsidTr="1869657D">
        <w:tblPrEx>
          <w:tblW w:w="0" w:type="auto"/>
          <w:jc w:val="center"/>
          <w:tblLayout w:type="fixed"/>
          <w:tblLook w:val="04A0"/>
        </w:tblPrEx>
        <w:trPr>
          <w:trHeight w:val="285"/>
          <w:jc w:val="center"/>
        </w:trPr>
        <w:tc>
          <w:tcPr>
            <w:tcW w:w="3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372E1582" w14:textId="092D5F30">
            <w:pP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Hotline Counselors</w:t>
            </w:r>
            <w:r w:rsidRPr="1869657D" w:rsidR="532791F8">
              <w:rPr>
                <w:rFonts w:asciiTheme="majorHAnsi" w:eastAsiaTheme="majorEastAsia" w:hAnsiTheme="majorHAnsi" w:cstheme="majorBidi"/>
                <w:color w:val="000000" w:themeColor="text1"/>
                <w:sz w:val="22"/>
                <w:szCs w:val="22"/>
                <w:lang w:val="en-US"/>
              </w:rPr>
              <w:t>*</w:t>
            </w:r>
          </w:p>
        </w:tc>
        <w:tc>
          <w:tcPr>
            <w:tcW w:w="5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54F8146" w14:textId="48201F27">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28.</w:t>
            </w:r>
            <w:r w:rsidRPr="1869657D" w:rsidR="2B80AA83">
              <w:rPr>
                <w:rFonts w:asciiTheme="majorHAnsi" w:eastAsiaTheme="majorEastAsia" w:hAnsiTheme="majorHAnsi" w:cstheme="majorBidi"/>
                <w:color w:val="000000" w:themeColor="text1"/>
                <w:sz w:val="22"/>
                <w:szCs w:val="22"/>
              </w:rPr>
              <w:t>5</w:t>
            </w:r>
          </w:p>
        </w:tc>
        <w:tc>
          <w:tcPr>
            <w:tcW w:w="17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567FC0F" w14:textId="1AF0C431">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$65,070.18</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4DE0EC40" w14:textId="6853AFB2">
            <w:pPr>
              <w:jc w:val="center"/>
              <w:rPr>
                <w:rFonts w:asciiTheme="majorHAnsi" w:eastAsiaTheme="majorEastAsia" w:hAnsiTheme="majorHAnsi" w:cstheme="majorBidi"/>
                <w:color w:val="000000" w:themeColor="text1"/>
                <w:sz w:val="22"/>
                <w:szCs w:val="22"/>
              </w:rPr>
            </w:pPr>
            <w:r w:rsidRPr="1869657D">
              <w:rPr>
                <w:rFonts w:asciiTheme="majorHAnsi" w:eastAsiaTheme="majorEastAsia" w:hAnsiTheme="majorHAnsi" w:cstheme="majorBidi"/>
                <w:color w:val="000000" w:themeColor="text1"/>
                <w:sz w:val="22"/>
                <w:szCs w:val="22"/>
              </w:rPr>
              <w:t>$31.28</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2A56A61D" w14:textId="5F302D32">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100%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869657D" w:rsidP="1869657D" w14:paraId="0B9B3585" w14:textId="6B52CC45">
            <w:pPr>
              <w:jc w:val="center"/>
              <w:rPr>
                <w:rFonts w:asciiTheme="majorHAnsi" w:eastAsiaTheme="majorEastAsia" w:hAnsiTheme="majorHAnsi" w:cstheme="majorBidi"/>
                <w:color w:val="000000" w:themeColor="text1"/>
                <w:sz w:val="22"/>
                <w:szCs w:val="22"/>
                <w:lang w:val="en-US"/>
              </w:rPr>
            </w:pPr>
            <w:r w:rsidRPr="1869657D">
              <w:rPr>
                <w:rFonts w:asciiTheme="majorHAnsi" w:eastAsiaTheme="majorEastAsia" w:hAnsiTheme="majorHAnsi" w:cstheme="majorBidi"/>
                <w:color w:val="000000" w:themeColor="text1"/>
                <w:sz w:val="22"/>
                <w:szCs w:val="22"/>
                <w:lang w:val="en-US"/>
              </w:rPr>
              <w:t>$1,854,500.00</w:t>
            </w:r>
          </w:p>
        </w:tc>
      </w:tr>
    </w:tbl>
    <w:p w:rsidR="000D007E" w:rsidP="1869657D" w14:paraId="25B8B2E4" w14:textId="4DAC8C95">
      <w:pPr>
        <w:widowControl/>
        <w:spacing w:line="240" w:lineRule="auto"/>
        <w:ind w:left="360"/>
        <w:textAlignment w:val="baseline"/>
        <w:rPr>
          <w:rFonts w:ascii="Times New Roman" w:eastAsia="Times New Roman" w:hAnsi="Times New Roman" w:cs="Times New Roman"/>
          <w:color w:val="000000" w:themeColor="text1"/>
          <w:lang w:val="en-US"/>
        </w:rPr>
      </w:pPr>
    </w:p>
    <w:p w:rsidR="00CF55EA" w:rsidRPr="004103D4" w:rsidP="1869657D" w14:paraId="63A2FD09" w14:textId="7E37EBDB">
      <w:pPr>
        <w:widowControl/>
        <w:spacing w:line="240" w:lineRule="auto"/>
        <w:ind w:left="360"/>
        <w:textAlignment w:val="baseline"/>
        <w:rPr>
          <w:rFonts w:ascii="Times New Roman" w:eastAsia="Times New Roman" w:hAnsi="Times New Roman" w:cs="Times New Roman"/>
          <w:color w:val="auto"/>
          <w:sz w:val="18"/>
          <w:szCs w:val="18"/>
          <w:lang w:val="en-US"/>
        </w:rPr>
      </w:pPr>
      <w:r w:rsidRPr="1869657D">
        <w:rPr>
          <w:rFonts w:ascii="Times New Roman" w:eastAsia="Times New Roman" w:hAnsi="Times New Roman" w:cs="Times New Roman"/>
          <w:color w:val="000000" w:themeColor="text1"/>
          <w:lang w:val="en-US"/>
        </w:rPr>
        <w:t> </w:t>
      </w:r>
      <w:r w:rsidRPr="1869657D">
        <w:rPr>
          <w:rFonts w:ascii="Times New Roman" w:eastAsia="Times New Roman" w:hAnsi="Times New Roman" w:cs="Times New Roman"/>
          <w:color w:val="auto"/>
          <w:lang w:val="en-US"/>
        </w:rPr>
        <w:t>†</w:t>
      </w:r>
      <w:r w:rsidRPr="1869657D">
        <w:rPr>
          <w:rFonts w:ascii="Times New Roman" w:eastAsia="Times New Roman" w:hAnsi="Times New Roman" w:cs="Times New Roman"/>
          <w:color w:val="000000" w:themeColor="text1"/>
          <w:lang w:val="en-US"/>
        </w:rPr>
        <w:t xml:space="preserve">Hourly basic rate based on GS-13 Step 1 and adjusted for the Locality Pay Area of Washington-Baltimore-Arlington, DC-MD-VA-WV-PA effective January 2024. </w:t>
      </w:r>
      <w:r w:rsidR="00BF2DE3">
        <w:rPr>
          <w:rFonts w:ascii="Times New Roman" w:eastAsia="Times New Roman" w:hAnsi="Times New Roman" w:cs="Times New Roman"/>
          <w:color w:val="000000" w:themeColor="text1"/>
          <w:lang w:val="en-US"/>
        </w:rPr>
        <w:t xml:space="preserve">Federal staff salary is multiplied by 1.5 to account for overhead costs. </w:t>
      </w:r>
    </w:p>
    <w:p w:rsidR="00CF55EA" w:rsidRPr="004103D4" w:rsidP="1869657D" w14:paraId="78A3CEBF" w14:textId="18B1FDBF">
      <w:pPr>
        <w:spacing w:line="240" w:lineRule="auto"/>
        <w:ind w:left="360"/>
        <w:rPr>
          <w:rFonts w:ascii="Times New Roman" w:eastAsia="Times New Roman" w:hAnsi="Times New Roman" w:cs="Times New Roman"/>
          <w:color w:val="000000" w:themeColor="text1"/>
          <w:lang w:val="en-US"/>
        </w:rPr>
      </w:pPr>
    </w:p>
    <w:p w:rsidR="00CF55EA" w:rsidRPr="004103D4" w:rsidP="1869657D" w14:paraId="2526DDDF" w14:textId="5D808FA5">
      <w:pPr>
        <w:spacing w:line="240" w:lineRule="auto"/>
        <w:ind w:left="360"/>
        <w:rPr>
          <w:rFonts w:ascii="Times New Roman" w:eastAsia="Times New Roman" w:hAnsi="Times New Roman" w:cs="Times New Roman"/>
          <w:color w:val="000000" w:themeColor="text1"/>
          <w:lang w:val="en-US"/>
        </w:rPr>
      </w:pPr>
      <w:r w:rsidRPr="1869657D">
        <w:rPr>
          <w:rFonts w:ascii="Times New Roman" w:eastAsia="Times New Roman" w:hAnsi="Times New Roman" w:cs="Times New Roman"/>
          <w:color w:val="000000" w:themeColor="text1"/>
          <w:lang w:val="en-US"/>
        </w:rPr>
        <w:t xml:space="preserve">*Contractor salaries are loaded and include fringe benefits (e.g., costs for health insurance, travel, paid vacation). The fringe rate is 38% for full-time staff. </w:t>
      </w:r>
      <w:r w:rsidRPr="1869657D">
        <w:rPr>
          <w:rFonts w:ascii="Times New Roman" w:eastAsia="Times New Roman" w:hAnsi="Times New Roman" w:cs="Times New Roman"/>
          <w:color w:val="000000" w:themeColor="text1"/>
          <w:lang w:val="en-US"/>
        </w:rPr>
        <w:t> </w:t>
      </w:r>
    </w:p>
    <w:p w:rsidR="00CF55EA" w:rsidP="651D3BDB" w14:paraId="7E99779D" w14:textId="77777777">
      <w:pPr>
        <w:widowControl/>
        <w:spacing w:line="240" w:lineRule="auto"/>
        <w:rPr>
          <w:rFonts w:ascii="Times New Roman" w:eastAsia="Times New Roman" w:hAnsi="Times New Roman" w:cs="Times New Roman"/>
          <w:color w:val="222222"/>
          <w:highlight w:val="yellow"/>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rsidP="5F137473" w14:paraId="2BAED646" w14:textId="77777777">
      <w:pPr>
        <w:widowControl/>
        <w:spacing w:line="240" w:lineRule="auto"/>
        <w:rPr>
          <w:rFonts w:ascii="Times New Roman" w:eastAsia="Times New Roman" w:hAnsi="Times New Roman" w:cs="Times New Roman"/>
          <w:color w:val="000000"/>
          <w:lang w:val="en-US"/>
        </w:rPr>
      </w:pPr>
      <w:r w:rsidRPr="5F137473">
        <w:rPr>
          <w:rFonts w:ascii="Times New Roman" w:eastAsia="Times New Roman" w:hAnsi="Times New Roman" w:cs="Times New Roman"/>
          <w:b/>
          <w:bCs/>
          <w:color w:val="000000" w:themeColor="text1"/>
          <w:lang w:val="en-US"/>
        </w:rPr>
        <w:t>The selection of your targeted respondents</w:t>
      </w:r>
    </w:p>
    <w:p w:rsidR="0032537D" w:rsidP="5F137473" w14:paraId="05122EA8" w14:textId="5EA82B3A">
      <w:pPr>
        <w:widowControl/>
        <w:numPr>
          <w:ilvl w:val="0"/>
          <w:numId w:val="10"/>
        </w:numPr>
        <w:spacing w:line="240" w:lineRule="auto"/>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Do you have a customer list or something similar that defines the universe of potential respondents and do you have a sampling plan for selecting from this universe</w:t>
      </w:r>
      <w:r w:rsidR="009237D0">
        <w:rPr>
          <w:rFonts w:ascii="Times New Roman" w:eastAsia="Times New Roman" w:hAnsi="Times New Roman" w:cs="Times New Roman"/>
          <w:color w:val="000000" w:themeColor="text1"/>
          <w:lang w:val="en-US"/>
        </w:rPr>
        <w:t>?</w:t>
      </w:r>
    </w:p>
    <w:p w:rsidR="0032537D" w:rsidP="1E178CA3" w14:paraId="2BAED647" w14:textId="21BA80EE">
      <w:pPr>
        <w:widowControl/>
        <w:spacing w:line="240" w:lineRule="auto"/>
        <w:ind w:left="360"/>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 xml:space="preserve"> [</w:t>
      </w:r>
      <w:r w:rsidRPr="1E178CA3" w:rsidR="002B10C5">
        <w:rPr>
          <w:rFonts w:ascii="Times New Roman" w:eastAsia="Times New Roman" w:hAnsi="Times New Roman" w:cs="Times New Roman"/>
          <w:color w:val="000000" w:themeColor="text1"/>
          <w:lang w:val="en-US"/>
        </w:rPr>
        <w:t xml:space="preserve"> </w:t>
      </w:r>
      <w:r w:rsidRPr="1E178CA3">
        <w:rPr>
          <w:rFonts w:ascii="Times New Roman" w:eastAsia="Times New Roman" w:hAnsi="Times New Roman" w:cs="Times New Roman"/>
          <w:color w:val="000000" w:themeColor="text1"/>
          <w:lang w:val="en-US"/>
        </w:rPr>
        <w:t>] Yes</w:t>
      </w:r>
      <w:r>
        <w:tab/>
      </w:r>
      <w:r w:rsidRPr="1E178CA3">
        <w:rPr>
          <w:rFonts w:ascii="Times New Roman" w:eastAsia="Times New Roman" w:hAnsi="Times New Roman" w:cs="Times New Roman"/>
          <w:color w:val="000000" w:themeColor="text1"/>
          <w:lang w:val="en-US"/>
        </w:rPr>
        <w:t>[</w:t>
      </w:r>
      <w:r w:rsidRPr="1E178CA3" w:rsidR="79D16DE8">
        <w:rPr>
          <w:rFonts w:ascii="Times New Roman" w:eastAsia="Times New Roman" w:hAnsi="Times New Roman" w:cs="Times New Roman"/>
          <w:color w:val="000000" w:themeColor="text1"/>
          <w:lang w:val="en-US"/>
        </w:rPr>
        <w:t>X</w:t>
      </w:r>
      <w:r w:rsidRPr="1E178CA3">
        <w:rPr>
          <w:rFonts w:ascii="Times New Roman" w:eastAsia="Times New Roman" w:hAnsi="Times New Roman" w:cs="Times New Roman"/>
          <w:color w:val="000000" w:themeColor="text1"/>
          <w:lang w:val="en-US"/>
        </w:rPr>
        <w:t>] No</w:t>
      </w:r>
    </w:p>
    <w:p w:rsidR="0032537D" w14:paraId="2BAED648" w14:textId="77777777">
      <w:pPr>
        <w:widowControl/>
        <w:spacing w:line="240" w:lineRule="auto"/>
        <w:ind w:left="720"/>
        <w:rPr>
          <w:rFonts w:ascii="Times New Roman" w:eastAsia="Times New Roman" w:hAnsi="Times New Roman" w:cs="Times New Roman"/>
          <w:color w:val="000000"/>
        </w:rPr>
      </w:pPr>
    </w:p>
    <w:p w:rsidR="0032537D" w:rsidP="5F137473" w14:paraId="2BAED649" w14:textId="77777777">
      <w:pPr>
        <w:widowControl/>
        <w:spacing w:line="240" w:lineRule="auto"/>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If the answer is yes, please provide a description of both below (or attach the sampling plan)? If the answer is no, please provide a description of how you plan to identify your potential group of respondents and how you will select them?</w:t>
      </w:r>
    </w:p>
    <w:p w:rsidR="1E178CA3" w:rsidP="1E178CA3" w14:paraId="1D0BDB80" w14:textId="288131B9">
      <w:pPr>
        <w:widowControl/>
        <w:spacing w:line="240" w:lineRule="auto"/>
        <w:rPr>
          <w:rFonts w:ascii="Times New Roman" w:eastAsia="Times New Roman" w:hAnsi="Times New Roman" w:cs="Times New Roman"/>
          <w:color w:val="000000" w:themeColor="text1"/>
          <w:lang w:val="en-US"/>
        </w:rPr>
      </w:pPr>
    </w:p>
    <w:p w:rsidR="67008FC2" w:rsidP="1E178CA3" w14:paraId="52B06C72" w14:textId="3BF30C57">
      <w:pPr>
        <w:widowControl/>
        <w:spacing w:line="240" w:lineRule="auto"/>
        <w:rPr>
          <w:rFonts w:ascii="Times New Roman" w:eastAsia="Times New Roman" w:hAnsi="Times New Roman" w:cs="Times New Roman"/>
          <w:color w:val="000000" w:themeColor="text1"/>
          <w:lang w:val="en-US"/>
        </w:rPr>
      </w:pPr>
      <w:r w:rsidRPr="1E178CA3">
        <w:rPr>
          <w:rFonts w:ascii="Times New Roman" w:eastAsia="Times New Roman" w:hAnsi="Times New Roman" w:cs="Times New Roman"/>
          <w:color w:val="000000" w:themeColor="text1"/>
          <w:lang w:val="en-US"/>
        </w:rPr>
        <w:t>The hotline is available 24 hours a day, 7 days a week, 365 days a year and provide</w:t>
      </w:r>
      <w:r w:rsidR="00EA6802">
        <w:rPr>
          <w:rFonts w:ascii="Times New Roman" w:eastAsia="Times New Roman" w:hAnsi="Times New Roman" w:cs="Times New Roman"/>
          <w:color w:val="000000" w:themeColor="text1"/>
          <w:lang w:val="en-US"/>
        </w:rPr>
        <w:t>s</w:t>
      </w:r>
      <w:r w:rsidRPr="1E178CA3">
        <w:rPr>
          <w:rFonts w:ascii="Times New Roman" w:eastAsia="Times New Roman" w:hAnsi="Times New Roman" w:cs="Times New Roman"/>
          <w:color w:val="000000" w:themeColor="text1"/>
          <w:lang w:val="en-US"/>
        </w:rPr>
        <w:t xml:space="preserve"> immediate psychosocial support, evidence-based information, brief intervention, resources and referrals via telephone, text, and live web chat, to pregnant or postpartum persons at risk of, or affected by, maternal mental health and substance use disorders, and their families or household members (“help seekers”).</w:t>
      </w:r>
      <w:r w:rsidRPr="1E178CA3" w:rsidR="5D8BD42E">
        <w:rPr>
          <w:rFonts w:ascii="Times New Roman" w:eastAsia="Times New Roman" w:hAnsi="Times New Roman" w:cs="Times New Roman"/>
          <w:color w:val="000000" w:themeColor="text1"/>
          <w:lang w:val="en-US"/>
        </w:rPr>
        <w:t xml:space="preserve"> </w:t>
      </w:r>
      <w:r w:rsidRPr="1E178CA3">
        <w:rPr>
          <w:rFonts w:ascii="Times New Roman" w:eastAsia="Times New Roman" w:hAnsi="Times New Roman" w:cs="Times New Roman"/>
          <w:color w:val="000000" w:themeColor="text1"/>
          <w:lang w:val="en-US"/>
        </w:rPr>
        <w:t>There are 3 key target audiences for the hotline:</w:t>
      </w:r>
    </w:p>
    <w:p w:rsidR="1E178CA3" w:rsidP="1E178CA3" w14:paraId="4C16F52C" w14:textId="14783F97">
      <w:pPr>
        <w:widowControl/>
        <w:spacing w:line="240" w:lineRule="auto"/>
        <w:rPr>
          <w:rFonts w:ascii="Times New Roman" w:eastAsia="Times New Roman" w:hAnsi="Times New Roman" w:cs="Times New Roman"/>
          <w:color w:val="000000" w:themeColor="text1"/>
          <w:lang w:val="en-US"/>
        </w:rPr>
      </w:pPr>
    </w:p>
    <w:p w:rsidR="67008FC2" w:rsidP="1E178CA3" w14:paraId="10F933F9" w14:textId="7893A80C">
      <w:pPr>
        <w:pStyle w:val="ListParagraph"/>
        <w:widowControl/>
        <w:numPr>
          <w:ilvl w:val="0"/>
          <w:numId w:val="1"/>
        </w:numPr>
        <w:spacing w:line="240" w:lineRule="auto"/>
        <w:rPr>
          <w:rFonts w:ascii="Times New Roman" w:eastAsia="Times New Roman" w:hAnsi="Times New Roman" w:cs="Times New Roman"/>
          <w:color w:val="000000" w:themeColor="text1"/>
          <w:lang w:val="en-US"/>
        </w:rPr>
      </w:pPr>
      <w:r w:rsidRPr="1E178CA3">
        <w:rPr>
          <w:rFonts w:ascii="Times New Roman" w:eastAsia="Times New Roman" w:hAnsi="Times New Roman" w:cs="Times New Roman"/>
          <w:color w:val="000000" w:themeColor="text1"/>
          <w:lang w:val="en-US"/>
        </w:rPr>
        <w:t>Diverse pregnant and postpartum people and new parents.</w:t>
      </w:r>
    </w:p>
    <w:p w:rsidR="67008FC2" w:rsidP="1E178CA3" w14:paraId="4F51C9A4" w14:textId="47892F33">
      <w:pPr>
        <w:pStyle w:val="ListParagraph"/>
        <w:widowControl/>
        <w:numPr>
          <w:ilvl w:val="0"/>
          <w:numId w:val="1"/>
        </w:numPr>
        <w:spacing w:line="240" w:lineRule="auto"/>
        <w:rPr>
          <w:rFonts w:ascii="Times New Roman" w:eastAsia="Times New Roman" w:hAnsi="Times New Roman" w:cs="Times New Roman"/>
          <w:color w:val="000000" w:themeColor="text1"/>
          <w:lang w:val="en-US"/>
        </w:rPr>
      </w:pPr>
      <w:r w:rsidRPr="1E178CA3">
        <w:rPr>
          <w:rFonts w:ascii="Times New Roman" w:eastAsia="Times New Roman" w:hAnsi="Times New Roman" w:cs="Times New Roman"/>
          <w:color w:val="000000" w:themeColor="text1"/>
          <w:lang w:val="en-US"/>
        </w:rPr>
        <w:t>Family, household members and other loved ones (e.g., fathers, partners, grandmothers, other family members and friends who influence them).</w:t>
      </w:r>
    </w:p>
    <w:p w:rsidR="67008FC2" w:rsidP="1E178CA3" w14:paraId="066AF3CE" w14:textId="3795EB1E">
      <w:pPr>
        <w:pStyle w:val="ListParagraph"/>
        <w:numPr>
          <w:ilvl w:val="0"/>
          <w:numId w:val="1"/>
        </w:numPr>
        <w:spacing w:line="240" w:lineRule="auto"/>
        <w:rPr>
          <w:rFonts w:ascii="Times New Roman" w:eastAsia="Times New Roman" w:hAnsi="Times New Roman" w:cs="Times New Roman"/>
          <w:color w:val="000000" w:themeColor="text1"/>
          <w:lang w:val="en-US"/>
        </w:rPr>
      </w:pPr>
      <w:r w:rsidRPr="1E178CA3">
        <w:rPr>
          <w:rFonts w:ascii="Times New Roman" w:eastAsia="Times New Roman" w:hAnsi="Times New Roman" w:cs="Times New Roman"/>
          <w:color w:val="000000" w:themeColor="text1"/>
          <w:lang w:val="en-US"/>
        </w:rPr>
        <w:t>Providers of health care, early childhood, and social and human services who are frequent touchpoints for the target population and can refer them to the hotline.</w:t>
      </w:r>
    </w:p>
    <w:p w:rsidR="1E178CA3" w:rsidP="1E178CA3" w14:paraId="228ADC7F" w14:textId="584E7D49">
      <w:pPr>
        <w:spacing w:line="240" w:lineRule="auto"/>
        <w:rPr>
          <w:rFonts w:ascii="Times New Roman" w:eastAsia="Times New Roman" w:hAnsi="Times New Roman" w:cs="Times New Roman"/>
          <w:color w:val="000000" w:themeColor="text1"/>
          <w:lang w:val="en-US"/>
        </w:rPr>
      </w:pPr>
    </w:p>
    <w:p w:rsidR="60689D9F" w:rsidP="1E178CA3" w14:paraId="42EB2111" w14:textId="52D38565">
      <w:pPr>
        <w:spacing w:line="240" w:lineRule="auto"/>
        <w:rPr>
          <w:rFonts w:ascii="Times New Roman" w:eastAsia="Times New Roman" w:hAnsi="Times New Roman" w:cs="Times New Roman"/>
          <w:color w:val="000000" w:themeColor="text1"/>
          <w:lang w:val="en-US"/>
        </w:rPr>
      </w:pPr>
      <w:r w:rsidRPr="1E178CA3">
        <w:rPr>
          <w:rFonts w:ascii="Times New Roman" w:eastAsia="Times New Roman" w:hAnsi="Times New Roman" w:cs="Times New Roman"/>
          <w:color w:val="000000" w:themeColor="text1"/>
          <w:lang w:val="en-US"/>
        </w:rPr>
        <w:t>The satisfaction survey is only offered to customers of the hotline that agree</w:t>
      </w:r>
      <w:r w:rsidRPr="1E178CA3" w:rsidR="26E220D5">
        <w:rPr>
          <w:rFonts w:ascii="Times New Roman" w:eastAsia="Times New Roman" w:hAnsi="Times New Roman" w:cs="Times New Roman"/>
          <w:color w:val="000000" w:themeColor="text1"/>
          <w:lang w:val="en-US"/>
        </w:rPr>
        <w:t xml:space="preserve"> to receive the survey</w:t>
      </w:r>
      <w:r w:rsidRPr="1E178CA3">
        <w:rPr>
          <w:rFonts w:ascii="Times New Roman" w:eastAsia="Times New Roman" w:hAnsi="Times New Roman" w:cs="Times New Roman"/>
          <w:color w:val="000000" w:themeColor="text1"/>
          <w:lang w:val="en-US"/>
        </w:rPr>
        <w:t xml:space="preserve"> during their conversation wi</w:t>
      </w:r>
      <w:r w:rsidRPr="1E178CA3" w:rsidR="111DB2A3">
        <w:rPr>
          <w:rFonts w:ascii="Times New Roman" w:eastAsia="Times New Roman" w:hAnsi="Times New Roman" w:cs="Times New Roman"/>
          <w:color w:val="000000" w:themeColor="text1"/>
          <w:lang w:val="en-US"/>
        </w:rPr>
        <w:t xml:space="preserve">th the hotline </w:t>
      </w:r>
      <w:r w:rsidRPr="1E178CA3" w:rsidR="3A0F00F6">
        <w:rPr>
          <w:rFonts w:ascii="Times New Roman" w:eastAsia="Times New Roman" w:hAnsi="Times New Roman" w:cs="Times New Roman"/>
          <w:color w:val="000000" w:themeColor="text1"/>
          <w:lang w:val="en-US"/>
        </w:rPr>
        <w:t>counselor.</w:t>
      </w:r>
      <w:r w:rsidRPr="1E178CA3" w:rsidR="13E25D6E">
        <w:rPr>
          <w:rFonts w:ascii="Times New Roman" w:eastAsia="Times New Roman" w:hAnsi="Times New Roman" w:cs="Times New Roman"/>
          <w:color w:val="000000" w:themeColor="text1"/>
          <w:lang w:val="en-US"/>
        </w:rPr>
        <w:t xml:space="preserve"> We estimate that approximately 10% of hotline customers will agree to receive the satisfaction survey.</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1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rsidP="5F137473" w14:paraId="2BAED651" w14:textId="7EE66F7C">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w:t>
      </w:r>
      <w:r w:rsidRPr="66151545" w:rsidR="2EFED4AC">
        <w:rPr>
          <w:rFonts w:ascii="Times New Roman" w:eastAsia="Times New Roman" w:hAnsi="Times New Roman" w:cs="Times New Roman"/>
          <w:color w:val="000000" w:themeColor="text1"/>
          <w:lang w:val="en-US"/>
        </w:rPr>
        <w:t>X</w:t>
      </w:r>
      <w:r w:rsidRPr="5F137473">
        <w:rPr>
          <w:rFonts w:ascii="Times New Roman" w:eastAsia="Times New Roman" w:hAnsi="Times New Roman" w:cs="Times New Roman"/>
          <w:color w:val="000000" w:themeColor="text1"/>
          <w:lang w:val="en-US"/>
        </w:rPr>
        <w:t xml:space="preserve">] Web-based or other forms of Social Media </w:t>
      </w:r>
    </w:p>
    <w:p w:rsidR="0032537D" w:rsidP="5F137473" w14:paraId="2BAED652" w14:textId="3C63DA18">
      <w:pPr>
        <w:widowControl/>
        <w:spacing w:line="240" w:lineRule="auto"/>
        <w:ind w:left="720"/>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w:t>
      </w:r>
      <w:r w:rsidRPr="1E178CA3" w:rsidR="6F03DB4E">
        <w:rPr>
          <w:rFonts w:ascii="Times New Roman" w:eastAsia="Times New Roman" w:hAnsi="Times New Roman" w:cs="Times New Roman"/>
          <w:color w:val="000000" w:themeColor="text1"/>
          <w:lang w:val="en-US"/>
        </w:rPr>
        <w:t>X</w:t>
      </w:r>
      <w:r w:rsidRPr="1E178CA3">
        <w:rPr>
          <w:rFonts w:ascii="Times New Roman" w:eastAsia="Times New Roman" w:hAnsi="Times New Roman" w:cs="Times New Roman"/>
          <w:color w:val="000000" w:themeColor="text1"/>
          <w:lang w:val="en-US"/>
        </w:rPr>
        <w:t>] Telephone</w:t>
      </w:r>
      <w:r>
        <w:tab/>
      </w:r>
    </w:p>
    <w:p w:rsidR="0032537D" w:rsidP="5F137473" w14:paraId="2BAED653"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 In-person</w:t>
      </w:r>
      <w:r>
        <w:tab/>
      </w:r>
    </w:p>
    <w:p w:rsidR="0032537D" w:rsidP="5F137473" w14:paraId="2BAED654" w14:textId="77777777">
      <w:pPr>
        <w:widowControl/>
        <w:spacing w:line="240" w:lineRule="auto"/>
        <w:ind w:left="720"/>
        <w:rPr>
          <w:rFonts w:ascii="Times New Roman" w:eastAsia="Times New Roman" w:hAnsi="Times New Roman" w:cs="Times New Roman"/>
          <w:color w:val="000000"/>
          <w:lang w:val="en-US"/>
        </w:rPr>
      </w:pPr>
      <w:r w:rsidRPr="5F137473">
        <w:rPr>
          <w:rFonts w:ascii="Times New Roman" w:eastAsia="Times New Roman" w:hAnsi="Times New Roman" w:cs="Times New Roman"/>
          <w:color w:val="000000" w:themeColor="text1"/>
          <w:lang w:val="en-US"/>
        </w:rPr>
        <w:t xml:space="preserve">[  ] Mail </w:t>
      </w:r>
    </w:p>
    <w:p w:rsidR="0032537D" w:rsidP="1E178CA3" w14:paraId="2BAED655" w14:textId="26A5530D">
      <w:pPr>
        <w:widowControl/>
        <w:spacing w:line="240" w:lineRule="auto"/>
        <w:ind w:left="720"/>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lang w:val="en-US"/>
        </w:rPr>
        <w:t>X</w:t>
      </w:r>
      <w:r w:rsidRPr="1E178CA3" w:rsidR="00505B4E">
        <w:rPr>
          <w:rFonts w:ascii="Times New Roman" w:eastAsia="Times New Roman" w:hAnsi="Times New Roman" w:cs="Times New Roman"/>
          <w:color w:val="000000" w:themeColor="text1"/>
          <w:lang w:val="en-US"/>
        </w:rPr>
        <w:t>] Other, Explain</w:t>
      </w:r>
      <w:r w:rsidRPr="1E178CA3" w:rsidR="6EEB3EAE">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lang w:val="en-US"/>
        </w:rPr>
        <w:t xml:space="preserve"> Text Message</w:t>
      </w:r>
    </w:p>
    <w:p w:rsidR="69FB510D" w:rsidP="69FB510D" w14:paraId="0B9ECC63" w14:textId="3EC50589">
      <w:pPr>
        <w:widowControl/>
        <w:spacing w:line="240" w:lineRule="auto"/>
        <w:ind w:left="720"/>
        <w:rPr>
          <w:rFonts w:ascii="Times New Roman" w:eastAsia="Times New Roman" w:hAnsi="Times New Roman" w:cs="Times New Roman"/>
          <w:color w:val="000000" w:themeColor="text1"/>
          <w:lang w:val="en-US"/>
        </w:rPr>
      </w:pPr>
    </w:p>
    <w:p w:rsidR="0032537D" w:rsidP="5F137473" w14:paraId="2BAED656" w14:textId="0D11A07C">
      <w:pPr>
        <w:widowControl/>
        <w:numPr>
          <w:ilvl w:val="0"/>
          <w:numId w:val="11"/>
        </w:numPr>
        <w:spacing w:line="240" w:lineRule="auto"/>
        <w:rPr>
          <w:rFonts w:ascii="Times New Roman" w:eastAsia="Times New Roman" w:hAnsi="Times New Roman" w:cs="Times New Roman"/>
          <w:color w:val="000000"/>
          <w:lang w:val="en-US"/>
        </w:rPr>
      </w:pPr>
      <w:r w:rsidRPr="1E178CA3">
        <w:rPr>
          <w:rFonts w:ascii="Times New Roman" w:eastAsia="Times New Roman" w:hAnsi="Times New Roman" w:cs="Times New Roman"/>
          <w:color w:val="000000" w:themeColor="text1"/>
          <w:lang w:val="en-US"/>
        </w:rPr>
        <w:t>Will interviewers or facilitators be used?  [</w:t>
      </w:r>
      <w:r w:rsidRPr="1E178CA3" w:rsidR="1D325520">
        <w:rPr>
          <w:rFonts w:ascii="Times New Roman" w:eastAsia="Times New Roman" w:hAnsi="Times New Roman" w:cs="Times New Roman"/>
          <w:color w:val="000000" w:themeColor="text1"/>
          <w:lang w:val="en-US"/>
        </w:rPr>
        <w:t>X</w:t>
      </w:r>
      <w:r w:rsidRPr="1E178CA3">
        <w:rPr>
          <w:rFonts w:ascii="Times New Roman" w:eastAsia="Times New Roman" w:hAnsi="Times New Roman" w:cs="Times New Roman"/>
          <w:color w:val="000000" w:themeColor="text1"/>
          <w:lang w:val="en-US"/>
        </w:rPr>
        <w:t>] Yes [</w:t>
      </w:r>
      <w:r w:rsidRPr="1E178CA3" w:rsidR="002B10C5">
        <w:rPr>
          <w:rFonts w:ascii="Times New Roman" w:eastAsia="Times New Roman" w:hAnsi="Times New Roman" w:cs="Times New Roman"/>
          <w:color w:val="000000" w:themeColor="text1"/>
          <w:lang w:val="en-US"/>
        </w:rPr>
        <w:t xml:space="preserve"> </w:t>
      </w:r>
      <w:r w:rsidRPr="1E178CA3">
        <w:rPr>
          <w:rFonts w:ascii="Times New Roman" w:eastAsia="Times New Roman" w:hAnsi="Times New Roman" w:cs="Times New Roman"/>
          <w:color w:val="000000" w:themeColor="text1"/>
          <w:lang w:val="en-US"/>
        </w:rPr>
        <w:t>] No</w:t>
      </w:r>
    </w:p>
    <w:p w:rsidR="005220A1" w:rsidP="005220A1" w14:paraId="44793B30" w14:textId="77777777">
      <w:pPr>
        <w:widowControl/>
        <w:spacing w:line="240" w:lineRule="auto"/>
        <w:rPr>
          <w:rFonts w:ascii="Times New Roman" w:eastAsia="Times New Roman" w:hAnsi="Times New Roman" w:cs="Times New Roman"/>
          <w:color w:val="000000" w:themeColor="text1"/>
        </w:rPr>
      </w:pPr>
    </w:p>
    <w:p w:rsidR="293D39D5" w:rsidP="005220A1" w14:paraId="6C604EC2" w14:textId="79E088BC">
      <w:pPr>
        <w:widowControl/>
        <w:spacing w:line="240" w:lineRule="auto"/>
        <w:rPr>
          <w:rFonts w:ascii="Times New Roman" w:eastAsia="Times New Roman" w:hAnsi="Times New Roman" w:cs="Times New Roman"/>
          <w:b/>
          <w:bCs/>
          <w:color w:val="000000" w:themeColor="text1"/>
          <w:lang w:val="en-US"/>
        </w:rPr>
      </w:pPr>
      <w:r w:rsidRPr="32124D8C">
        <w:rPr>
          <w:rFonts w:ascii="Times New Roman" w:eastAsia="Times New Roman" w:hAnsi="Times New Roman" w:cs="Times New Roman"/>
          <w:b/>
          <w:bCs/>
          <w:color w:val="000000" w:themeColor="text1"/>
          <w:lang w:val="en-US"/>
        </w:rPr>
        <w:t>Find</w:t>
      </w:r>
      <w:r w:rsidRPr="32124D8C" w:rsidR="00505B4E">
        <w:rPr>
          <w:rFonts w:ascii="Times New Roman" w:eastAsia="Times New Roman" w:hAnsi="Times New Roman" w:cs="Times New Roman"/>
          <w:b/>
          <w:bCs/>
          <w:color w:val="000000" w:themeColor="text1"/>
          <w:lang w:val="en-US"/>
        </w:rPr>
        <w:t xml:space="preserve"> instruments, instructions, and scripts </w:t>
      </w:r>
      <w:r w:rsidRPr="32124D8C" w:rsidR="63B8213F">
        <w:rPr>
          <w:rFonts w:ascii="Times New Roman" w:eastAsia="Times New Roman" w:hAnsi="Times New Roman" w:cs="Times New Roman"/>
          <w:b/>
          <w:bCs/>
          <w:color w:val="000000" w:themeColor="text1"/>
          <w:lang w:val="en-US"/>
        </w:rPr>
        <w:t>in the following appendices:</w:t>
      </w:r>
    </w:p>
    <w:p w:rsidR="00AC0C51" w:rsidP="005220A1" w14:paraId="305FCBED" w14:textId="77777777">
      <w:pPr>
        <w:widowControl/>
        <w:spacing w:line="240" w:lineRule="auto"/>
        <w:rPr>
          <w:rFonts w:ascii="Times New Roman" w:eastAsia="Times New Roman" w:hAnsi="Times New Roman" w:cs="Times New Roman"/>
          <w:b/>
          <w:bCs/>
          <w:color w:val="000000" w:themeColor="text1"/>
          <w:lang w:val="en-US"/>
        </w:rPr>
      </w:pPr>
    </w:p>
    <w:p w:rsidR="00AC0C51" w:rsidP="005220A1" w14:paraId="4ED4A0D4" w14:textId="40672DE0">
      <w:pPr>
        <w:widowControl/>
        <w:spacing w:line="24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Attachment 1: NMMHH-Data Dictionary OMB</w:t>
      </w:r>
    </w:p>
    <w:p w:rsidR="00AC0C51" w:rsidRPr="00AC0C51" w:rsidP="005220A1" w14:paraId="2E404CF7" w14:textId="0A597356">
      <w:pPr>
        <w:widowControl/>
        <w:spacing w:line="240" w:lineRule="auto"/>
      </w:pPr>
      <w:r>
        <w:rPr>
          <w:rFonts w:ascii="Times New Roman" w:eastAsia="Times New Roman" w:hAnsi="Times New Roman" w:cs="Times New Roman"/>
          <w:color w:val="000000" w:themeColor="text1"/>
          <w:lang w:val="en-US"/>
        </w:rPr>
        <w:t xml:space="preserve">Attachment 2: </w:t>
      </w:r>
      <w:r w:rsidR="00DA5236">
        <w:rPr>
          <w:rFonts w:ascii="Times New Roman" w:eastAsia="Times New Roman" w:hAnsi="Times New Roman" w:cs="Times New Roman"/>
          <w:color w:val="000000" w:themeColor="text1"/>
          <w:lang w:val="en-US"/>
        </w:rPr>
        <w:t>NMMHH-Script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E7B"/>
    <w:multiLevelType w:val="hybridMultilevel"/>
    <w:tmpl w:val="4D50855A"/>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
    <w:nsid w:val="08F7B685"/>
    <w:multiLevelType w:val="hybridMultilevel"/>
    <w:tmpl w:val="CE1C8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39009E"/>
    <w:multiLevelType w:val="hybridMultilevel"/>
    <w:tmpl w:val="B6185800"/>
    <w:lvl w:ilvl="0">
      <w:start w:val="1"/>
      <w:numFmt w:val="decimal"/>
      <w:lvlText w:val="Q%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145B61AA"/>
    <w:multiLevelType w:val="hybridMultilevel"/>
    <w:tmpl w:val="32ECD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E47AA6"/>
    <w:multiLevelType w:val="hybridMultilevel"/>
    <w:tmpl w:val="F998EBEE"/>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1ED632D8"/>
    <w:multiLevelType w:val="hybridMultilevel"/>
    <w:tmpl w:val="A1C0E4AE"/>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9B7927B"/>
    <w:multiLevelType w:val="hybridMultilevel"/>
    <w:tmpl w:val="8812A4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582E13"/>
    <w:multiLevelType w:val="hybridMultilevel"/>
    <w:tmpl w:val="87040A02"/>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0E1FD4"/>
    <w:multiLevelType w:val="hybridMultilevel"/>
    <w:tmpl w:val="7876CFA6"/>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675CFDD"/>
    <w:multiLevelType w:val="hybridMultilevel"/>
    <w:tmpl w:val="8AFEC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5B557C1A"/>
    <w:multiLevelType w:val="hybridMultilevel"/>
    <w:tmpl w:val="85F68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3090C9"/>
    <w:multiLevelType w:val="hybridMultilevel"/>
    <w:tmpl w:val="E5024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AE7A54"/>
    <w:multiLevelType w:val="multilevel"/>
    <w:tmpl w:val="854E65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A1199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7249153">
    <w:abstractNumId w:val="14"/>
  </w:num>
  <w:num w:numId="2" w16cid:durableId="1607497233">
    <w:abstractNumId w:val="15"/>
  </w:num>
  <w:num w:numId="3" w16cid:durableId="1486431087">
    <w:abstractNumId w:val="1"/>
  </w:num>
  <w:num w:numId="4" w16cid:durableId="38364507">
    <w:abstractNumId w:val="4"/>
  </w:num>
  <w:num w:numId="5" w16cid:durableId="1550990432">
    <w:abstractNumId w:val="11"/>
  </w:num>
  <w:num w:numId="6" w16cid:durableId="658920266">
    <w:abstractNumId w:val="8"/>
  </w:num>
  <w:num w:numId="7" w16cid:durableId="1266689231">
    <w:abstractNumId w:val="18"/>
  </w:num>
  <w:num w:numId="8" w16cid:durableId="1316105267">
    <w:abstractNumId w:val="13"/>
  </w:num>
  <w:num w:numId="9" w16cid:durableId="849761194">
    <w:abstractNumId w:val="12"/>
  </w:num>
  <w:num w:numId="10" w16cid:durableId="230433085">
    <w:abstractNumId w:val="3"/>
  </w:num>
  <w:num w:numId="11" w16cid:durableId="1196625726">
    <w:abstractNumId w:val="6"/>
  </w:num>
  <w:num w:numId="12" w16cid:durableId="699009711">
    <w:abstractNumId w:val="16"/>
  </w:num>
  <w:num w:numId="13" w16cid:durableId="167451853">
    <w:abstractNumId w:val="17"/>
  </w:num>
  <w:num w:numId="14" w16cid:durableId="857810279">
    <w:abstractNumId w:val="2"/>
  </w:num>
  <w:num w:numId="15" w16cid:durableId="1404058801">
    <w:abstractNumId w:val="0"/>
  </w:num>
  <w:num w:numId="16" w16cid:durableId="1964115324">
    <w:abstractNumId w:val="5"/>
  </w:num>
  <w:num w:numId="17" w16cid:durableId="464197784">
    <w:abstractNumId w:val="9"/>
  </w:num>
  <w:num w:numId="18" w16cid:durableId="1873379324">
    <w:abstractNumId w:val="10"/>
  </w:num>
  <w:num w:numId="19" w16cid:durableId="57556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055A4"/>
    <w:rsid w:val="0002647F"/>
    <w:rsid w:val="000710F5"/>
    <w:rsid w:val="00072D54"/>
    <w:rsid w:val="00081A5A"/>
    <w:rsid w:val="000C3D24"/>
    <w:rsid w:val="000D007E"/>
    <w:rsid w:val="000D7CDB"/>
    <w:rsid w:val="000E1035"/>
    <w:rsid w:val="000E22EF"/>
    <w:rsid w:val="0010077F"/>
    <w:rsid w:val="00112C6B"/>
    <w:rsid w:val="0018166F"/>
    <w:rsid w:val="0019103D"/>
    <w:rsid w:val="00191515"/>
    <w:rsid w:val="001C48F3"/>
    <w:rsid w:val="001C59C9"/>
    <w:rsid w:val="0020598A"/>
    <w:rsid w:val="002268B1"/>
    <w:rsid w:val="00233C98"/>
    <w:rsid w:val="00246566"/>
    <w:rsid w:val="00250662"/>
    <w:rsid w:val="00260DE9"/>
    <w:rsid w:val="00271B60"/>
    <w:rsid w:val="00284DFA"/>
    <w:rsid w:val="00287356"/>
    <w:rsid w:val="00292FA8"/>
    <w:rsid w:val="002B10C5"/>
    <w:rsid w:val="002C1DAA"/>
    <w:rsid w:val="002C1F19"/>
    <w:rsid w:val="002C4EEF"/>
    <w:rsid w:val="002C79E1"/>
    <w:rsid w:val="002D1D8B"/>
    <w:rsid w:val="002F0D83"/>
    <w:rsid w:val="002F3991"/>
    <w:rsid w:val="00322DE8"/>
    <w:rsid w:val="00323257"/>
    <w:rsid w:val="0032537D"/>
    <w:rsid w:val="00326866"/>
    <w:rsid w:val="00333AA5"/>
    <w:rsid w:val="0034500F"/>
    <w:rsid w:val="0035045B"/>
    <w:rsid w:val="00354DB5"/>
    <w:rsid w:val="003554C6"/>
    <w:rsid w:val="003957B6"/>
    <w:rsid w:val="003A2D9F"/>
    <w:rsid w:val="003D0CA6"/>
    <w:rsid w:val="003D1CC4"/>
    <w:rsid w:val="003E29BC"/>
    <w:rsid w:val="00407C7A"/>
    <w:rsid w:val="004103D4"/>
    <w:rsid w:val="004241EF"/>
    <w:rsid w:val="00442207"/>
    <w:rsid w:val="00447183"/>
    <w:rsid w:val="004662A6"/>
    <w:rsid w:val="00472781"/>
    <w:rsid w:val="004946DF"/>
    <w:rsid w:val="004C2057"/>
    <w:rsid w:val="004D237E"/>
    <w:rsid w:val="00505832"/>
    <w:rsid w:val="00505B4E"/>
    <w:rsid w:val="005220A1"/>
    <w:rsid w:val="005526CA"/>
    <w:rsid w:val="00556887"/>
    <w:rsid w:val="00573458"/>
    <w:rsid w:val="00581BC5"/>
    <w:rsid w:val="005E0B98"/>
    <w:rsid w:val="005E50B4"/>
    <w:rsid w:val="005F4514"/>
    <w:rsid w:val="006109F6"/>
    <w:rsid w:val="00611BFB"/>
    <w:rsid w:val="006131BB"/>
    <w:rsid w:val="00640107"/>
    <w:rsid w:val="00651B94"/>
    <w:rsid w:val="00664DC1"/>
    <w:rsid w:val="006716B9"/>
    <w:rsid w:val="006874BA"/>
    <w:rsid w:val="006A76CE"/>
    <w:rsid w:val="006B2B0E"/>
    <w:rsid w:val="006B3F49"/>
    <w:rsid w:val="006F4438"/>
    <w:rsid w:val="007114C8"/>
    <w:rsid w:val="00725E56"/>
    <w:rsid w:val="00730E3A"/>
    <w:rsid w:val="0074173D"/>
    <w:rsid w:val="007462F2"/>
    <w:rsid w:val="00761333"/>
    <w:rsid w:val="00761461"/>
    <w:rsid w:val="00771482"/>
    <w:rsid w:val="00780BE8"/>
    <w:rsid w:val="00785D07"/>
    <w:rsid w:val="00796B71"/>
    <w:rsid w:val="007A4AD3"/>
    <w:rsid w:val="007A6DC4"/>
    <w:rsid w:val="007B5228"/>
    <w:rsid w:val="007C0934"/>
    <w:rsid w:val="007C6FD2"/>
    <w:rsid w:val="007D3B6A"/>
    <w:rsid w:val="007E3C1F"/>
    <w:rsid w:val="007E68CC"/>
    <w:rsid w:val="007F6F32"/>
    <w:rsid w:val="00803564"/>
    <w:rsid w:val="008145C3"/>
    <w:rsid w:val="00817B5D"/>
    <w:rsid w:val="0082303B"/>
    <w:rsid w:val="00825AEE"/>
    <w:rsid w:val="00830E57"/>
    <w:rsid w:val="00836E08"/>
    <w:rsid w:val="008376F8"/>
    <w:rsid w:val="00841CE7"/>
    <w:rsid w:val="00850318"/>
    <w:rsid w:val="0085607C"/>
    <w:rsid w:val="00882E3C"/>
    <w:rsid w:val="008932C7"/>
    <w:rsid w:val="00897A03"/>
    <w:rsid w:val="008A4EC5"/>
    <w:rsid w:val="008C2469"/>
    <w:rsid w:val="008C5406"/>
    <w:rsid w:val="008C6950"/>
    <w:rsid w:val="008E62E1"/>
    <w:rsid w:val="008E6931"/>
    <w:rsid w:val="00902752"/>
    <w:rsid w:val="009237D0"/>
    <w:rsid w:val="00926A7F"/>
    <w:rsid w:val="009551B9"/>
    <w:rsid w:val="00966E21"/>
    <w:rsid w:val="00986586"/>
    <w:rsid w:val="00994E53"/>
    <w:rsid w:val="009A01BA"/>
    <w:rsid w:val="009B25F5"/>
    <w:rsid w:val="009C169F"/>
    <w:rsid w:val="009D14CA"/>
    <w:rsid w:val="009D343A"/>
    <w:rsid w:val="009E0919"/>
    <w:rsid w:val="009E63D2"/>
    <w:rsid w:val="009F5C7B"/>
    <w:rsid w:val="00A028D5"/>
    <w:rsid w:val="00A07C81"/>
    <w:rsid w:val="00A125B4"/>
    <w:rsid w:val="00A4082F"/>
    <w:rsid w:val="00A413D9"/>
    <w:rsid w:val="00A73E86"/>
    <w:rsid w:val="00A76C06"/>
    <w:rsid w:val="00A80F15"/>
    <w:rsid w:val="00A824F5"/>
    <w:rsid w:val="00A97437"/>
    <w:rsid w:val="00AC0C51"/>
    <w:rsid w:val="00AC33A4"/>
    <w:rsid w:val="00AC3A5E"/>
    <w:rsid w:val="00AC6282"/>
    <w:rsid w:val="00AD5D3B"/>
    <w:rsid w:val="00AF0A13"/>
    <w:rsid w:val="00B04F8D"/>
    <w:rsid w:val="00B26F7D"/>
    <w:rsid w:val="00B32520"/>
    <w:rsid w:val="00B33EB8"/>
    <w:rsid w:val="00B33F41"/>
    <w:rsid w:val="00B40846"/>
    <w:rsid w:val="00B42623"/>
    <w:rsid w:val="00B5657D"/>
    <w:rsid w:val="00B66DB0"/>
    <w:rsid w:val="00B76C33"/>
    <w:rsid w:val="00B8126F"/>
    <w:rsid w:val="00B93EA2"/>
    <w:rsid w:val="00BC4721"/>
    <w:rsid w:val="00BC787C"/>
    <w:rsid w:val="00BD25C4"/>
    <w:rsid w:val="00BD2C79"/>
    <w:rsid w:val="00BE546A"/>
    <w:rsid w:val="00BF18D4"/>
    <w:rsid w:val="00BF2DE3"/>
    <w:rsid w:val="00BF3030"/>
    <w:rsid w:val="00C0014C"/>
    <w:rsid w:val="00C0211B"/>
    <w:rsid w:val="00C154B0"/>
    <w:rsid w:val="00C33DD2"/>
    <w:rsid w:val="00C3645E"/>
    <w:rsid w:val="00C41D4F"/>
    <w:rsid w:val="00C42F92"/>
    <w:rsid w:val="00C43C49"/>
    <w:rsid w:val="00C456F9"/>
    <w:rsid w:val="00C50F86"/>
    <w:rsid w:val="00C551E8"/>
    <w:rsid w:val="00C6283D"/>
    <w:rsid w:val="00C71909"/>
    <w:rsid w:val="00C833C5"/>
    <w:rsid w:val="00C97781"/>
    <w:rsid w:val="00C9880E"/>
    <w:rsid w:val="00CA5687"/>
    <w:rsid w:val="00CB2B48"/>
    <w:rsid w:val="00CD4B99"/>
    <w:rsid w:val="00CD551E"/>
    <w:rsid w:val="00CE37B3"/>
    <w:rsid w:val="00CF55EA"/>
    <w:rsid w:val="00D105D9"/>
    <w:rsid w:val="00D23263"/>
    <w:rsid w:val="00D61BD9"/>
    <w:rsid w:val="00D63E2E"/>
    <w:rsid w:val="00D67B0B"/>
    <w:rsid w:val="00D67B82"/>
    <w:rsid w:val="00DA06AE"/>
    <w:rsid w:val="00DA205A"/>
    <w:rsid w:val="00DA5236"/>
    <w:rsid w:val="00DE543A"/>
    <w:rsid w:val="00E14779"/>
    <w:rsid w:val="00E52E9D"/>
    <w:rsid w:val="00E611EF"/>
    <w:rsid w:val="00E64B15"/>
    <w:rsid w:val="00E84333"/>
    <w:rsid w:val="00EA6802"/>
    <w:rsid w:val="00EC5DF0"/>
    <w:rsid w:val="00EC6C27"/>
    <w:rsid w:val="00ED730D"/>
    <w:rsid w:val="00EE02C7"/>
    <w:rsid w:val="00EE73F4"/>
    <w:rsid w:val="00EF6235"/>
    <w:rsid w:val="00F157A5"/>
    <w:rsid w:val="00F35558"/>
    <w:rsid w:val="00F51A26"/>
    <w:rsid w:val="00F6087C"/>
    <w:rsid w:val="00F617D9"/>
    <w:rsid w:val="00F652C4"/>
    <w:rsid w:val="00F95F58"/>
    <w:rsid w:val="00FA0894"/>
    <w:rsid w:val="00FA401B"/>
    <w:rsid w:val="00FA76DB"/>
    <w:rsid w:val="00FB1E23"/>
    <w:rsid w:val="00FB36D0"/>
    <w:rsid w:val="00FC28D6"/>
    <w:rsid w:val="00FC7B84"/>
    <w:rsid w:val="00FF155B"/>
    <w:rsid w:val="011039A2"/>
    <w:rsid w:val="011A1F40"/>
    <w:rsid w:val="01F6140A"/>
    <w:rsid w:val="02234B57"/>
    <w:rsid w:val="0332C640"/>
    <w:rsid w:val="033DC83B"/>
    <w:rsid w:val="0353254A"/>
    <w:rsid w:val="036A9CB7"/>
    <w:rsid w:val="03823D0B"/>
    <w:rsid w:val="0549640B"/>
    <w:rsid w:val="058A1FF1"/>
    <w:rsid w:val="05979FC2"/>
    <w:rsid w:val="05BB1F34"/>
    <w:rsid w:val="06250727"/>
    <w:rsid w:val="067CF58C"/>
    <w:rsid w:val="06D9E34F"/>
    <w:rsid w:val="0742C1B0"/>
    <w:rsid w:val="0756119C"/>
    <w:rsid w:val="077702AC"/>
    <w:rsid w:val="07DB4BC9"/>
    <w:rsid w:val="07FBB026"/>
    <w:rsid w:val="0870352B"/>
    <w:rsid w:val="0873FA2D"/>
    <w:rsid w:val="08767C06"/>
    <w:rsid w:val="08964DBC"/>
    <w:rsid w:val="09206669"/>
    <w:rsid w:val="09A7F5A8"/>
    <w:rsid w:val="0AD724E4"/>
    <w:rsid w:val="0C2F9319"/>
    <w:rsid w:val="0C47497C"/>
    <w:rsid w:val="0C69460D"/>
    <w:rsid w:val="0E10F70C"/>
    <w:rsid w:val="0F0B237D"/>
    <w:rsid w:val="0F0CD694"/>
    <w:rsid w:val="10278607"/>
    <w:rsid w:val="102CD00A"/>
    <w:rsid w:val="10847663"/>
    <w:rsid w:val="10CBACB6"/>
    <w:rsid w:val="111DB2A3"/>
    <w:rsid w:val="1127103E"/>
    <w:rsid w:val="11AC396F"/>
    <w:rsid w:val="11C3916B"/>
    <w:rsid w:val="1275F102"/>
    <w:rsid w:val="12A159AC"/>
    <w:rsid w:val="12DD5EA0"/>
    <w:rsid w:val="13178FD0"/>
    <w:rsid w:val="1320BAB7"/>
    <w:rsid w:val="13646DA4"/>
    <w:rsid w:val="13E25D6E"/>
    <w:rsid w:val="1573AA4B"/>
    <w:rsid w:val="15F5D08D"/>
    <w:rsid w:val="16925474"/>
    <w:rsid w:val="176C8E34"/>
    <w:rsid w:val="17E4F47C"/>
    <w:rsid w:val="18168D23"/>
    <w:rsid w:val="182A892A"/>
    <w:rsid w:val="1869657D"/>
    <w:rsid w:val="1872D59B"/>
    <w:rsid w:val="1878850F"/>
    <w:rsid w:val="1930C88F"/>
    <w:rsid w:val="19336D8B"/>
    <w:rsid w:val="19571D0A"/>
    <w:rsid w:val="19669B66"/>
    <w:rsid w:val="19D3E486"/>
    <w:rsid w:val="1A370DDF"/>
    <w:rsid w:val="1B247615"/>
    <w:rsid w:val="1B56CB52"/>
    <w:rsid w:val="1B63CE14"/>
    <w:rsid w:val="1B919B62"/>
    <w:rsid w:val="1BD1E3AD"/>
    <w:rsid w:val="1BD69C57"/>
    <w:rsid w:val="1C091A99"/>
    <w:rsid w:val="1CC7E0F0"/>
    <w:rsid w:val="1D325520"/>
    <w:rsid w:val="1D5C0462"/>
    <w:rsid w:val="1D6BD773"/>
    <w:rsid w:val="1E178CA3"/>
    <w:rsid w:val="1E270F8C"/>
    <w:rsid w:val="1E55E021"/>
    <w:rsid w:val="1E98ED87"/>
    <w:rsid w:val="1FCC7D40"/>
    <w:rsid w:val="1FD80AD1"/>
    <w:rsid w:val="20C76E03"/>
    <w:rsid w:val="21B8E1C2"/>
    <w:rsid w:val="21EDC7CD"/>
    <w:rsid w:val="2231DE2A"/>
    <w:rsid w:val="2346EED9"/>
    <w:rsid w:val="239834A1"/>
    <w:rsid w:val="23FB6A2D"/>
    <w:rsid w:val="243A29EE"/>
    <w:rsid w:val="2521581A"/>
    <w:rsid w:val="254966D8"/>
    <w:rsid w:val="25A1D466"/>
    <w:rsid w:val="2690264B"/>
    <w:rsid w:val="26E220D5"/>
    <w:rsid w:val="26F22901"/>
    <w:rsid w:val="27FB3AFA"/>
    <w:rsid w:val="286A1270"/>
    <w:rsid w:val="28E61AD5"/>
    <w:rsid w:val="29156217"/>
    <w:rsid w:val="293D39D5"/>
    <w:rsid w:val="2A70612A"/>
    <w:rsid w:val="2A88EC00"/>
    <w:rsid w:val="2AAFCB71"/>
    <w:rsid w:val="2B653783"/>
    <w:rsid w:val="2B7CAAFA"/>
    <w:rsid w:val="2B80AA83"/>
    <w:rsid w:val="2C8ECC72"/>
    <w:rsid w:val="2CC4FF7E"/>
    <w:rsid w:val="2D253839"/>
    <w:rsid w:val="2D463559"/>
    <w:rsid w:val="2D4C873E"/>
    <w:rsid w:val="2D8892AB"/>
    <w:rsid w:val="2D929785"/>
    <w:rsid w:val="2DAA2252"/>
    <w:rsid w:val="2DEC621A"/>
    <w:rsid w:val="2EE8579F"/>
    <w:rsid w:val="2EFED4AC"/>
    <w:rsid w:val="2F0E1CDD"/>
    <w:rsid w:val="2F2069D5"/>
    <w:rsid w:val="30010CB8"/>
    <w:rsid w:val="30DFF6BC"/>
    <w:rsid w:val="311D8797"/>
    <w:rsid w:val="313619CB"/>
    <w:rsid w:val="3139CCB5"/>
    <w:rsid w:val="3176B4E0"/>
    <w:rsid w:val="3179A22F"/>
    <w:rsid w:val="31B6A64F"/>
    <w:rsid w:val="32124D8C"/>
    <w:rsid w:val="3219872C"/>
    <w:rsid w:val="325FC8EE"/>
    <w:rsid w:val="32700A33"/>
    <w:rsid w:val="3272C24A"/>
    <w:rsid w:val="32D7FF1A"/>
    <w:rsid w:val="33908D33"/>
    <w:rsid w:val="33F15AA4"/>
    <w:rsid w:val="33F26785"/>
    <w:rsid w:val="340051F6"/>
    <w:rsid w:val="3525BAF4"/>
    <w:rsid w:val="35768022"/>
    <w:rsid w:val="3607553D"/>
    <w:rsid w:val="36466708"/>
    <w:rsid w:val="3863BC38"/>
    <w:rsid w:val="38C30CD1"/>
    <w:rsid w:val="38D5156E"/>
    <w:rsid w:val="38E0C1E5"/>
    <w:rsid w:val="38E74AA1"/>
    <w:rsid w:val="390A78C8"/>
    <w:rsid w:val="392D7FC5"/>
    <w:rsid w:val="397B058C"/>
    <w:rsid w:val="3A0F00F6"/>
    <w:rsid w:val="3A138B2C"/>
    <w:rsid w:val="3A2FDA55"/>
    <w:rsid w:val="3A3689F3"/>
    <w:rsid w:val="3AAA606C"/>
    <w:rsid w:val="3AAAF7A4"/>
    <w:rsid w:val="3B5F12EA"/>
    <w:rsid w:val="3C86698D"/>
    <w:rsid w:val="3C97EB6E"/>
    <w:rsid w:val="3DADAC98"/>
    <w:rsid w:val="3E28763E"/>
    <w:rsid w:val="3EDBF7D8"/>
    <w:rsid w:val="3F142402"/>
    <w:rsid w:val="3F76836E"/>
    <w:rsid w:val="431C06C7"/>
    <w:rsid w:val="43AAF049"/>
    <w:rsid w:val="4464E508"/>
    <w:rsid w:val="45002CF7"/>
    <w:rsid w:val="4511EA37"/>
    <w:rsid w:val="459BCBC5"/>
    <w:rsid w:val="45E354FF"/>
    <w:rsid w:val="464A0FF2"/>
    <w:rsid w:val="46B30578"/>
    <w:rsid w:val="46B3FCA1"/>
    <w:rsid w:val="474A0FE5"/>
    <w:rsid w:val="48096CB7"/>
    <w:rsid w:val="4830BFF4"/>
    <w:rsid w:val="488E1A91"/>
    <w:rsid w:val="48C1D035"/>
    <w:rsid w:val="499A82EF"/>
    <w:rsid w:val="499ABCD3"/>
    <w:rsid w:val="4A276EEA"/>
    <w:rsid w:val="4A2FF339"/>
    <w:rsid w:val="4A4EDB30"/>
    <w:rsid w:val="4A5498B0"/>
    <w:rsid w:val="4A76896E"/>
    <w:rsid w:val="4A908BE0"/>
    <w:rsid w:val="4A91CFAA"/>
    <w:rsid w:val="4B446E6E"/>
    <w:rsid w:val="4B983D2F"/>
    <w:rsid w:val="4BC6C174"/>
    <w:rsid w:val="4C18055F"/>
    <w:rsid w:val="4C8BD36F"/>
    <w:rsid w:val="4CB1F66E"/>
    <w:rsid w:val="4CCD0C56"/>
    <w:rsid w:val="4D289E65"/>
    <w:rsid w:val="4E021A9F"/>
    <w:rsid w:val="4E5DF3DF"/>
    <w:rsid w:val="4E696FCC"/>
    <w:rsid w:val="4F7F73E9"/>
    <w:rsid w:val="4FF81775"/>
    <w:rsid w:val="5027E8C9"/>
    <w:rsid w:val="5097D503"/>
    <w:rsid w:val="510C9352"/>
    <w:rsid w:val="511A0AF9"/>
    <w:rsid w:val="51377472"/>
    <w:rsid w:val="520ED5A1"/>
    <w:rsid w:val="52475F9F"/>
    <w:rsid w:val="5266FBDD"/>
    <w:rsid w:val="527ECC89"/>
    <w:rsid w:val="52916D19"/>
    <w:rsid w:val="531BEA93"/>
    <w:rsid w:val="532791F8"/>
    <w:rsid w:val="538E8939"/>
    <w:rsid w:val="5423A130"/>
    <w:rsid w:val="54738B41"/>
    <w:rsid w:val="550716D1"/>
    <w:rsid w:val="55376177"/>
    <w:rsid w:val="555E3A5C"/>
    <w:rsid w:val="55AF257F"/>
    <w:rsid w:val="56679160"/>
    <w:rsid w:val="568E0CCE"/>
    <w:rsid w:val="56CED45C"/>
    <w:rsid w:val="57F4875B"/>
    <w:rsid w:val="58AE056D"/>
    <w:rsid w:val="596E8016"/>
    <w:rsid w:val="598B74AD"/>
    <w:rsid w:val="59C4A77D"/>
    <w:rsid w:val="5A3F4942"/>
    <w:rsid w:val="5A63D5EC"/>
    <w:rsid w:val="5AA53A22"/>
    <w:rsid w:val="5B2B8810"/>
    <w:rsid w:val="5BE269DB"/>
    <w:rsid w:val="5D82972F"/>
    <w:rsid w:val="5D8BD42E"/>
    <w:rsid w:val="5DD1DD32"/>
    <w:rsid w:val="5E1836BF"/>
    <w:rsid w:val="5E4527D2"/>
    <w:rsid w:val="5E717AB8"/>
    <w:rsid w:val="5F137473"/>
    <w:rsid w:val="5FB4A12C"/>
    <w:rsid w:val="6028A639"/>
    <w:rsid w:val="604F7429"/>
    <w:rsid w:val="605354BA"/>
    <w:rsid w:val="60689D9F"/>
    <w:rsid w:val="607F6DC8"/>
    <w:rsid w:val="60933C9C"/>
    <w:rsid w:val="60A8B131"/>
    <w:rsid w:val="60FB5349"/>
    <w:rsid w:val="61BC21C0"/>
    <w:rsid w:val="62C32446"/>
    <w:rsid w:val="6383F32C"/>
    <w:rsid w:val="63B8213F"/>
    <w:rsid w:val="643A39FC"/>
    <w:rsid w:val="64C793DF"/>
    <w:rsid w:val="651D3BDB"/>
    <w:rsid w:val="65625CD6"/>
    <w:rsid w:val="65DA5E46"/>
    <w:rsid w:val="65F0BE21"/>
    <w:rsid w:val="65FB8B12"/>
    <w:rsid w:val="66151545"/>
    <w:rsid w:val="6631E7E5"/>
    <w:rsid w:val="67008FC2"/>
    <w:rsid w:val="675AAC90"/>
    <w:rsid w:val="675F5402"/>
    <w:rsid w:val="6793AE12"/>
    <w:rsid w:val="684D6419"/>
    <w:rsid w:val="6877E355"/>
    <w:rsid w:val="68D7D337"/>
    <w:rsid w:val="68E77C57"/>
    <w:rsid w:val="695C0F6C"/>
    <w:rsid w:val="69CC1B16"/>
    <w:rsid w:val="69FB510D"/>
    <w:rsid w:val="6AB15A92"/>
    <w:rsid w:val="6AEE01E2"/>
    <w:rsid w:val="6B29AD62"/>
    <w:rsid w:val="6B35AD78"/>
    <w:rsid w:val="6BDD35B1"/>
    <w:rsid w:val="6CDA05E8"/>
    <w:rsid w:val="6D67E123"/>
    <w:rsid w:val="6EBCB57F"/>
    <w:rsid w:val="6EEB3EAE"/>
    <w:rsid w:val="6F03DB4E"/>
    <w:rsid w:val="6F6B7867"/>
    <w:rsid w:val="6F6DF9BD"/>
    <w:rsid w:val="7044041F"/>
    <w:rsid w:val="70732B7C"/>
    <w:rsid w:val="719A4807"/>
    <w:rsid w:val="72313064"/>
    <w:rsid w:val="726B0092"/>
    <w:rsid w:val="72C48186"/>
    <w:rsid w:val="72C7D6BA"/>
    <w:rsid w:val="72D248B8"/>
    <w:rsid w:val="748A11FD"/>
    <w:rsid w:val="7550509E"/>
    <w:rsid w:val="75A5BC76"/>
    <w:rsid w:val="768F30A3"/>
    <w:rsid w:val="76E99ECA"/>
    <w:rsid w:val="76FE2827"/>
    <w:rsid w:val="77250555"/>
    <w:rsid w:val="774E02B3"/>
    <w:rsid w:val="774FB8A8"/>
    <w:rsid w:val="77D37C02"/>
    <w:rsid w:val="77ECF688"/>
    <w:rsid w:val="77ED12BC"/>
    <w:rsid w:val="7821D298"/>
    <w:rsid w:val="783827F4"/>
    <w:rsid w:val="7855A21F"/>
    <w:rsid w:val="78FFF377"/>
    <w:rsid w:val="790DA3AE"/>
    <w:rsid w:val="79653F05"/>
    <w:rsid w:val="797A7EFF"/>
    <w:rsid w:val="79D16DE8"/>
    <w:rsid w:val="79DB9317"/>
    <w:rsid w:val="7A245FB6"/>
    <w:rsid w:val="7B1BC2D2"/>
    <w:rsid w:val="7B3C553D"/>
    <w:rsid w:val="7BF226B9"/>
    <w:rsid w:val="7C584EBF"/>
    <w:rsid w:val="7C80EA2B"/>
    <w:rsid w:val="7CF48F76"/>
    <w:rsid w:val="7D2EB6B3"/>
    <w:rsid w:val="7D7FDE31"/>
    <w:rsid w:val="7D8E3B68"/>
    <w:rsid w:val="7DFB765A"/>
    <w:rsid w:val="7E06AA68"/>
    <w:rsid w:val="7E1281A2"/>
    <w:rsid w:val="7EA582EE"/>
    <w:rsid w:val="7EBA6720"/>
    <w:rsid w:val="7EFDF295"/>
    <w:rsid w:val="7F0A7749"/>
    <w:rsid w:val="7F7D102D"/>
    <w:rsid w:val="7F9746BB"/>
    <w:rsid w:val="7FA6A124"/>
    <w:rsid w:val="7FF147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AED60E"/>
  <w15:docId w15:val="{F0241333-052F-4D90-BDD5-E2D6D3AC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0DE9"/>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styleId="Revision">
    <w:name w:val="Revision"/>
    <w:hidden/>
    <w:uiPriority w:val="99"/>
    <w:semiHidden/>
    <w:rsid w:val="00CB2B48"/>
    <w:pPr>
      <w:widowControl/>
      <w:spacing w:line="240" w:lineRule="auto"/>
    </w:pPr>
  </w:style>
  <w:style w:type="paragraph" w:customStyle="1" w:styleId="paragraph">
    <w:name w:val="paragraph"/>
    <w:basedOn w:val="Normal"/>
    <w:rsid w:val="00CF55EA"/>
    <w:pPr>
      <w:widowControl/>
      <w:spacing w:before="100" w:beforeAutospacing="1" w:after="100" w:afterAutospacing="1" w:line="240" w:lineRule="auto"/>
    </w:pPr>
    <w:rPr>
      <w:rFonts w:ascii="Times New Roman" w:eastAsia="Times New Roman" w:hAnsi="Times New Roman" w:cs="Times New Roman"/>
      <w:color w:val="auto"/>
      <w:lang w:val="en-US"/>
    </w:rPr>
  </w:style>
  <w:style w:type="character" w:customStyle="1" w:styleId="normaltextrun">
    <w:name w:val="normaltextrun"/>
    <w:basedOn w:val="DefaultParagraphFont"/>
    <w:rsid w:val="00CF55EA"/>
  </w:style>
  <w:style w:type="character" w:customStyle="1" w:styleId="eop">
    <w:name w:val="eop"/>
    <w:basedOn w:val="DefaultParagraphFont"/>
    <w:rsid w:val="00CF55EA"/>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0F244A32179640B2BFB446DD35D374" ma:contentTypeVersion="25" ma:contentTypeDescription="Create a new document." ma:contentTypeScope="" ma:versionID="da92b2374ae6bdefd771a2eccdcf85e4">
  <xsd:schema xmlns:xsd="http://www.w3.org/2001/XMLSchema" xmlns:xs="http://www.w3.org/2001/XMLSchema" xmlns:p="http://schemas.microsoft.com/office/2006/metadata/properties" xmlns:ns2="f12dafca-ffd2-47b9-a7dc-ea73860b958a" xmlns:ns3="9eb54f51-5fa9-4a6d-a624-f4d0fbec5ed5" targetNamespace="http://schemas.microsoft.com/office/2006/metadata/properties" ma:root="true" ma:fieldsID="3efdf8930adf15b181ecd76c268450e8" ns2:_="" ns3:_="">
    <xsd:import namespace="f12dafca-ffd2-47b9-a7dc-ea73860b958a"/>
    <xsd:import namespace="9eb54f51-5fa9-4a6d-a624-f4d0fbec5ed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b54f51-5fa9-4a6d-a624-f4d0fbec5ed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b54f51-5fa9-4a6d-a624-f4d0fbec5ed5">
      <Terms xmlns="http://schemas.microsoft.com/office/infopath/2007/PartnerControls"/>
    </lcf76f155ced4ddcb4097134ff3c332f>
    <TaxCatchAll xmlns="f12dafca-ffd2-47b9-a7dc-ea73860b958a" xsi:nil="true"/>
    <_dlc_DocIdPersistId xmlns="f12dafca-ffd2-47b9-a7dc-ea73860b958a" xsi:nil="true"/>
    <_dlc_DocId xmlns="f12dafca-ffd2-47b9-a7dc-ea73860b958a">CHY75YFUAV2K-1737966316-15508</_dlc_DocId>
    <_dlc_DocIdUrl xmlns="f12dafca-ffd2-47b9-a7dc-ea73860b958a">
      <Url>https://nih.sharepoint.com/sites/HRSA-MCHB/MCHB-Team/dhsps/_layouts/15/DocIdRedir.aspx?ID=CHY75YFUAV2K-1737966316-15508</Url>
      <Description>CHY75YFUAV2K-1737966316-15508</Description>
    </_dlc_DocIdUrl>
  </documentManagement>
</p:properties>
</file>

<file path=customXml/itemProps1.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2.xml><?xml version="1.0" encoding="utf-8"?>
<ds:datastoreItem xmlns:ds="http://schemas.openxmlformats.org/officeDocument/2006/customXml" ds:itemID="{D047BE99-2C3E-4FBF-A03B-235F2488C3CB}">
  <ds:schemaRefs>
    <ds:schemaRef ds:uri="http://schemas.microsoft.com/sharepoint/events"/>
  </ds:schemaRefs>
</ds:datastoreItem>
</file>

<file path=customXml/itemProps3.xml><?xml version="1.0" encoding="utf-8"?>
<ds:datastoreItem xmlns:ds="http://schemas.openxmlformats.org/officeDocument/2006/customXml" ds:itemID="{CDEB3365-C9D4-4DE6-AB04-B38AE2C1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9eb54f51-5fa9-4a6d-a624-f4d0fbec5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4A6A4-E8E1-405E-8A82-36B6B6B27352}">
  <ds:schemaRefs>
    <ds:schemaRef ds:uri="http://schemas.microsoft.com/office/2006/documentManagement/types"/>
    <ds:schemaRef ds:uri="http://purl.org/dc/terms/"/>
    <ds:schemaRef ds:uri="http://schemas.openxmlformats.org/package/2006/metadata/core-properties"/>
    <ds:schemaRef ds:uri="5f89428c-473d-4b36-aca9-4bad9a897e37"/>
    <ds:schemaRef ds:uri="http://purl.org/dc/dcmitype/"/>
    <ds:schemaRef ds:uri="http://purl.org/dc/elements/1.1/"/>
    <ds:schemaRef ds:uri="15076448-1481-49cb-bbd6-d5fc79597d37"/>
    <ds:schemaRef ds:uri="http://schemas.microsoft.com/office/2006/metadata/properties"/>
    <ds:schemaRef ds:uri="http://schemas.microsoft.com/office/infopath/2007/PartnerControls"/>
    <ds:schemaRef ds:uri="http://www.w3.org/XML/1998/namespace"/>
    <ds:schemaRef ds:uri="9eb54f51-5fa9-4a6d-a624-f4d0fbec5ed5"/>
    <ds:schemaRef ds:uri="f12dafca-ffd2-47b9-a7dc-ea73860b958a"/>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1017</Words>
  <Characters>5802</Characters>
  <Application>Microsoft Office Word</Application>
  <DocSecurity>0</DocSecurity>
  <Lines>48</Lines>
  <Paragraphs>13</Paragraphs>
  <ScaleCrop>false</ScaleCrop>
  <Company>HRSA</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HRSA</cp:lastModifiedBy>
  <cp:revision>6</cp:revision>
  <dcterms:created xsi:type="dcterms:W3CDTF">2024-09-12T18:46:00Z</dcterms:created>
  <dcterms:modified xsi:type="dcterms:W3CDTF">2024-09-13T20:31:00Z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0x010100CF0F244A32179640B2BFB446DD35D374</vt:lpwstr>
  </property>
  <property fmtid="{D5CDD505-2E9C-101B-9397-08002B2CF9AE}" pid="3" name="MediaServiceImageTags">
    <vt:lpwstr/>
  </property>
  <property fmtid="{D5CDD505-2E9C-101B-9397-08002B2CF9AE}" pid="4" name="_dlc_DocIdItemGuid">
    <vt:lpwstr>4c16f077-e1a3-4bc4-a20a-428d66330455</vt:lpwstr>
  </property>
</Properties>
</file>