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4F7C32D9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CA6D34" w:rsidR="00CA6D34">
        <w:rPr>
          <w:rFonts w:eastAsia="Calibri"/>
        </w:rPr>
        <w:t>June 1</w:t>
      </w:r>
      <w:r w:rsidR="00255A16">
        <w:rPr>
          <w:rFonts w:eastAsia="Calibri"/>
        </w:rPr>
        <w:t>8</w:t>
      </w:r>
      <w:r w:rsidRPr="00CA6D34" w:rsidR="00CA6D34">
        <w:rPr>
          <w:rFonts w:eastAsia="Calibri"/>
        </w:rPr>
        <w:t>, 2024</w:t>
      </w:r>
    </w:p>
    <w:p w:rsidR="00B92B6C" w:rsidRPr="00B92B6C" w:rsidP="00B92B6C" w14:paraId="4546AFDE" w14:textId="6252A303">
      <w:pPr>
        <w:spacing w:after="200" w:line="276" w:lineRule="auto"/>
        <w:rPr>
          <w:rFonts w:eastAsia="Calibri"/>
        </w:rPr>
      </w:pPr>
      <w:r w:rsidRPr="006C3F7C">
        <w:rPr>
          <w:rFonts w:eastAsia="Calibri"/>
          <w:b/>
        </w:rPr>
        <w:t>TO:</w:t>
      </w:r>
      <w:r w:rsidRPr="006C3F7C">
        <w:rPr>
          <w:rFonts w:eastAsia="Calibri"/>
        </w:rPr>
        <w:tab/>
      </w:r>
      <w:r w:rsidRPr="006C3F7C">
        <w:rPr>
          <w:rFonts w:eastAsia="Calibri"/>
        </w:rPr>
        <w:tab/>
      </w:r>
      <w:r w:rsidRPr="006C3F7C">
        <w:rPr>
          <w:rFonts w:eastAsia="Calibri"/>
        </w:rPr>
        <w:tab/>
      </w:r>
      <w:r w:rsidR="000C32E7">
        <w:rPr>
          <w:rFonts w:eastAsia="Calibri"/>
        </w:rPr>
        <w:t>Dan Cline</w:t>
      </w:r>
      <w:r w:rsidRPr="006C3F7C">
        <w:rPr>
          <w:rFonts w:eastAsia="Calibri"/>
        </w:rPr>
        <w:t>, OMB Desk Officer</w:t>
      </w:r>
    </w:p>
    <w:p w:rsidR="00B92B6C" w:rsidRPr="00B92B6C" w:rsidP="00B92B6C" w14:paraId="77BC1D71" w14:textId="3C9E1342">
      <w:pPr>
        <w:spacing w:after="200" w:line="276" w:lineRule="auto"/>
        <w:rPr>
          <w:rFonts w:eastAsia="Calibri"/>
        </w:rPr>
      </w:pPr>
      <w:r w:rsidRPr="006C3F7C">
        <w:rPr>
          <w:rFonts w:eastAsia="Calibri"/>
          <w:b/>
        </w:rPr>
        <w:t>FROM:</w:t>
      </w:r>
      <w:r w:rsidRPr="006C3F7C">
        <w:rPr>
          <w:rFonts w:eastAsia="Calibri"/>
        </w:rPr>
        <w:tab/>
      </w:r>
      <w:r w:rsidRPr="006C3F7C">
        <w:rPr>
          <w:rFonts w:eastAsia="Calibri"/>
        </w:rPr>
        <w:tab/>
      </w:r>
      <w:r w:rsidRPr="006C3F7C" w:rsidR="006C3F7C">
        <w:rPr>
          <w:rFonts w:eastAsia="Calibri"/>
        </w:rPr>
        <w:t>Joella Roland</w:t>
      </w:r>
      <w:r w:rsidRPr="006C3F7C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3BE54286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requests approval for changes to the </w:t>
      </w:r>
      <w:r w:rsidR="00CA6D34">
        <w:rPr>
          <w:rFonts w:eastAsia="Calibri"/>
        </w:rPr>
        <w:t xml:space="preserve">Healthy Start Evaluation and Quality </w:t>
      </w:r>
      <w:r w:rsidR="00FF7A22">
        <w:rPr>
          <w:rFonts w:eastAsia="Calibri"/>
        </w:rPr>
        <w:t>Assurance</w:t>
      </w:r>
      <w:r w:rsidR="00D07DD8">
        <w:rPr>
          <w:rFonts w:eastAsia="Calibri"/>
        </w:rPr>
        <w:t xml:space="preserve"> </w:t>
      </w:r>
      <w:r w:rsidR="00E87048">
        <w:rPr>
          <w:rFonts w:eastAsia="Calibri"/>
        </w:rPr>
        <w:t>collection</w:t>
      </w:r>
      <w:r w:rsidR="00DE1F17">
        <w:rPr>
          <w:rFonts w:eastAsia="Calibri"/>
        </w:rPr>
        <w:t xml:space="preserve"> </w:t>
      </w:r>
      <w:r w:rsidRPr="00ED3751" w:rsidR="001C250A">
        <w:rPr>
          <w:rFonts w:eastAsia="Calibri"/>
        </w:rPr>
        <w:t xml:space="preserve">(OMB </w:t>
      </w:r>
      <w:r w:rsidR="00CA6D34">
        <w:rPr>
          <w:rFonts w:eastAsia="Calibri"/>
        </w:rPr>
        <w:t xml:space="preserve">No. </w:t>
      </w:r>
      <w:r w:rsidRPr="00ED3751" w:rsidR="002B2C62">
        <w:rPr>
          <w:rFonts w:eastAsia="Calibri"/>
        </w:rPr>
        <w:t>0915</w:t>
      </w:r>
      <w:r w:rsidR="00CA6D34">
        <w:rPr>
          <w:rFonts w:eastAsia="Calibri"/>
        </w:rPr>
        <w:t>-0338</w:t>
      </w:r>
      <w:r w:rsidRPr="00ED3751">
        <w:rPr>
          <w:rFonts w:eastAsia="Calibri"/>
        </w:rPr>
        <w:t xml:space="preserve"> expiration date </w:t>
      </w:r>
      <w:r w:rsidR="00861235">
        <w:rPr>
          <w:rFonts w:eastAsia="Calibri"/>
        </w:rPr>
        <w:t>09/30/2026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6356D2" w:rsidP="00E66305" w14:paraId="4E19DF28" w14:textId="602BC7BA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purpose of this request </w:t>
      </w:r>
      <w:r w:rsidR="002B2C62">
        <w:rPr>
          <w:rFonts w:eastAsia="Calibri"/>
        </w:rPr>
        <w:t xml:space="preserve">is to </w:t>
      </w:r>
      <w:r w:rsidR="00E87048">
        <w:rPr>
          <w:rFonts w:eastAsia="Calibri"/>
        </w:rPr>
        <w:t xml:space="preserve">obtain OMB approval to have the four forms associated with this collection translated into Spanish. </w:t>
      </w:r>
      <w:r w:rsidR="00FF7A22">
        <w:rPr>
          <w:rFonts w:eastAsia="Calibri"/>
        </w:rPr>
        <w:t>The current package contains four forms (i.e., Background Form, Demographic Form, Prenatal Form, and Parent/Child Form)</w:t>
      </w:r>
      <w:r w:rsidR="00ED3751">
        <w:rPr>
          <w:rFonts w:eastAsia="Calibri"/>
        </w:rPr>
        <w:t>.</w:t>
      </w:r>
      <w:r w:rsidR="00254744">
        <w:rPr>
          <w:rFonts w:eastAsia="Calibri"/>
        </w:rPr>
        <w:t xml:space="preserve"> </w:t>
      </w:r>
      <w:r w:rsidR="00FF7A22">
        <w:rPr>
          <w:rFonts w:eastAsia="Calibri"/>
        </w:rPr>
        <w:t xml:space="preserve">HRSA’s Healthy Start Technical Assistance and Support Center professionally translated </w:t>
      </w:r>
      <w:r>
        <w:rPr>
          <w:rFonts w:eastAsia="Calibri"/>
        </w:rPr>
        <w:t xml:space="preserve">the current forms </w:t>
      </w:r>
      <w:r w:rsidR="00FF7A22">
        <w:rPr>
          <w:rFonts w:eastAsia="Calibri"/>
        </w:rPr>
        <w:t>into Spanish</w:t>
      </w:r>
      <w:r>
        <w:rPr>
          <w:rFonts w:eastAsia="Calibri"/>
        </w:rPr>
        <w:t xml:space="preserve"> </w:t>
      </w:r>
      <w:r w:rsidR="00FF7A22">
        <w:rPr>
          <w:rFonts w:eastAsia="Calibri"/>
        </w:rPr>
        <w:t>for use by grantees serving participants who are Hispanic</w:t>
      </w:r>
      <w:r w:rsidR="00005C89">
        <w:rPr>
          <w:rFonts w:eastAsia="Calibri"/>
        </w:rPr>
        <w:t xml:space="preserve"> or primarily Spanish speaking</w:t>
      </w:r>
      <w:r w:rsidR="00FF7A22">
        <w:rPr>
          <w:rFonts w:eastAsia="Calibri"/>
        </w:rPr>
        <w:t>.</w:t>
      </w:r>
      <w:r>
        <w:rPr>
          <w:rFonts w:eastAsia="Calibri"/>
        </w:rPr>
        <w:t xml:space="preserve"> Approximately 20 to 25 percent of Healthy Start’s participants identify as Hispanic and many of the Hispanic participants require translation services. Adding Spanish versions of our current forms enables the </w:t>
      </w:r>
      <w:r w:rsidR="00005C89">
        <w:rPr>
          <w:rFonts w:eastAsia="Calibri"/>
        </w:rPr>
        <w:t>Healthy Start program</w:t>
      </w:r>
      <w:r>
        <w:rPr>
          <w:rFonts w:eastAsia="Calibri"/>
        </w:rPr>
        <w:t xml:space="preserve"> to standardize the interview process</w:t>
      </w:r>
      <w:r w:rsidR="00005C89">
        <w:rPr>
          <w:rFonts w:eastAsia="Calibri"/>
        </w:rPr>
        <w:t xml:space="preserve"> across its grantees serving</w:t>
      </w:r>
      <w:r>
        <w:rPr>
          <w:rFonts w:eastAsia="Calibri"/>
        </w:rPr>
        <w:t xml:space="preserve"> Hispanic participants, versus </w:t>
      </w:r>
      <w:r w:rsidR="00005C89">
        <w:rPr>
          <w:rFonts w:eastAsia="Calibri"/>
        </w:rPr>
        <w:t xml:space="preserve">having them </w:t>
      </w:r>
      <w:r>
        <w:rPr>
          <w:rFonts w:eastAsia="Calibri"/>
        </w:rPr>
        <w:t xml:space="preserve">conduct their own translations that would vary greatly by site, to best enable appropriateness and accuracy in delivering the </w:t>
      </w:r>
      <w:r w:rsidR="00005C89">
        <w:rPr>
          <w:rFonts w:eastAsia="Calibri"/>
        </w:rPr>
        <w:t xml:space="preserve">content matter and the </w:t>
      </w:r>
      <w:r>
        <w:rPr>
          <w:rFonts w:eastAsia="Calibri"/>
        </w:rPr>
        <w:t xml:space="preserve">intent of the questions and response options. It also decreases burden on the many grantee sites that serve Hispanic participants as they are not responsible for translating </w:t>
      </w:r>
      <w:r w:rsidR="007062A1">
        <w:rPr>
          <w:rFonts w:eastAsia="Calibri"/>
        </w:rPr>
        <w:t xml:space="preserve">any information in </w:t>
      </w:r>
      <w:r>
        <w:rPr>
          <w:rFonts w:eastAsia="Calibri"/>
        </w:rPr>
        <w:t>the English forms into Spanish themselves.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141E59" w:rsidRPr="00B92B6C" w:rsidP="00005C89" w14:paraId="3D7315A6" w14:textId="12B34655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6356D2">
        <w:rPr>
          <w:rFonts w:eastAsia="Calibri"/>
        </w:rPr>
        <w:t xml:space="preserve">The only change to </w:t>
      </w:r>
      <w:r w:rsidR="00005C89">
        <w:rPr>
          <w:rFonts w:eastAsia="Calibri"/>
        </w:rPr>
        <w:t xml:space="preserve">the previously approved package of four data collection forms is the addition of the </w:t>
      </w:r>
      <w:r w:rsidR="00DB605E">
        <w:rPr>
          <w:rFonts w:eastAsia="Calibri"/>
        </w:rPr>
        <w:t xml:space="preserve">same </w:t>
      </w:r>
      <w:r w:rsidR="00005C89">
        <w:rPr>
          <w:rFonts w:eastAsia="Calibri"/>
        </w:rPr>
        <w:t>four forms translated into Spanish.</w:t>
      </w:r>
    </w:p>
    <w:p w:rsidR="00B92B6C" w:rsidRPr="00B92B6C" w:rsidP="00005C89" w14:paraId="29473172" w14:textId="77D45636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005C89">
        <w:rPr>
          <w:rFonts w:eastAsia="Calibri"/>
        </w:rPr>
        <w:t xml:space="preserve">Approving the use of the </w:t>
      </w:r>
      <w:r w:rsidR="00DB605E">
        <w:rPr>
          <w:rFonts w:eastAsia="Calibri"/>
        </w:rPr>
        <w:t xml:space="preserve">Spanish-translation </w:t>
      </w:r>
      <w:r w:rsidR="00005C89">
        <w:rPr>
          <w:rFonts w:eastAsia="Calibri"/>
        </w:rPr>
        <w:t>forms</w:t>
      </w:r>
      <w:r w:rsidRPr="00B92B6C" w:rsidR="00270FE3">
        <w:rPr>
          <w:rFonts w:eastAsia="Calibri"/>
        </w:rPr>
        <w:t xml:space="preserve"> 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</w:t>
      </w:r>
      <w:r w:rsidR="00005C89">
        <w:rPr>
          <w:rFonts w:eastAsia="Calibri"/>
        </w:rPr>
        <w:t>requested as soon as possible or</w:t>
      </w:r>
      <w:r w:rsidR="00270FE3">
        <w:rPr>
          <w:rFonts w:eastAsia="Calibri"/>
        </w:rPr>
        <w:t xml:space="preserve"> </w:t>
      </w:r>
      <w:r w:rsidRPr="00D66D58" w:rsidR="00270FE3">
        <w:rPr>
          <w:rFonts w:eastAsia="Calibri"/>
        </w:rPr>
        <w:t xml:space="preserve">by </w:t>
      </w:r>
      <w:r w:rsidR="00005C89">
        <w:rPr>
          <w:rFonts w:eastAsia="Calibri"/>
        </w:rPr>
        <w:t>June 28, 2024</w:t>
      </w:r>
      <w:r w:rsidRPr="00D66D58" w:rsidR="00270FE3">
        <w:rPr>
          <w:rFonts w:eastAsia="Calibri"/>
        </w:rPr>
        <w:t xml:space="preserve">, </w:t>
      </w:r>
      <w:r w:rsidR="00005C89">
        <w:rPr>
          <w:rFonts w:eastAsia="Calibri"/>
        </w:rPr>
        <w:t xml:space="preserve">so that grantees are best able to </w:t>
      </w:r>
      <w:r w:rsidR="006A3CA9">
        <w:rPr>
          <w:rFonts w:eastAsia="Calibri"/>
        </w:rPr>
        <w:t xml:space="preserve">better </w:t>
      </w:r>
      <w:r w:rsidR="00005C89">
        <w:rPr>
          <w:rFonts w:eastAsia="Calibri"/>
        </w:rPr>
        <w:t>serve the</w:t>
      </w:r>
      <w:r w:rsidR="002B1053">
        <w:rPr>
          <w:rFonts w:eastAsia="Calibri"/>
        </w:rPr>
        <w:t>ir</w:t>
      </w:r>
      <w:r w:rsidR="00005C89">
        <w:rPr>
          <w:rFonts w:eastAsia="Calibri"/>
        </w:rPr>
        <w:t xml:space="preserve"> Spanish-speaking </w:t>
      </w:r>
      <w:r w:rsidR="002B1053">
        <w:rPr>
          <w:rFonts w:eastAsia="Calibri"/>
        </w:rPr>
        <w:t xml:space="preserve">program </w:t>
      </w:r>
      <w:r w:rsidR="00005C89">
        <w:rPr>
          <w:rFonts w:eastAsia="Calibri"/>
        </w:rPr>
        <w:t>participants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005C89" w14:paraId="2B40BE0E" w14:textId="5172A842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005C89">
        <w:rPr>
          <w:rFonts w:eastAsia="Calibri"/>
        </w:rPr>
        <w:t>There is no change to burden with this request.</w:t>
      </w:r>
      <w:r w:rsidRPr="118A5B19" w:rsidR="00270FE3">
        <w:rPr>
          <w:rFonts w:eastAsia="Calibri"/>
        </w:rPr>
        <w:t xml:space="preserve">  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tbl>
      <w:tblPr>
        <w:tblStyle w:val="TableGrid"/>
        <w:tblW w:w="9355" w:type="dxa"/>
        <w:tblInd w:w="-5" w:type="dxa"/>
        <w:tblLook w:val="04A0"/>
      </w:tblPr>
      <w:tblGrid>
        <w:gridCol w:w="1350"/>
        <w:gridCol w:w="1461"/>
        <w:gridCol w:w="3313"/>
        <w:gridCol w:w="3231"/>
      </w:tblGrid>
      <w:tr w14:paraId="277662DD" w14:textId="77777777" w:rsidTr="00110613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0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461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313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31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053774" w:rsidRPr="00ED3751" w:rsidP="00110613" w14:paraId="03BB9041" w14:textId="1481DB0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Demographic Form (Spanish version)</w:t>
            </w:r>
          </w:p>
        </w:tc>
        <w:tc>
          <w:tcPr>
            <w:tcW w:w="1461" w:type="dxa"/>
          </w:tcPr>
          <w:p w:rsidR="00053774" w:rsidRPr="00ED3751" w:rsidP="00110613" w14:paraId="4D99CA88" w14:textId="63659E8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content</w:t>
            </w:r>
          </w:p>
        </w:tc>
        <w:tc>
          <w:tcPr>
            <w:tcW w:w="3313" w:type="dxa"/>
          </w:tcPr>
          <w:p w:rsidR="00053774" w:rsidRPr="00ED3751" w:rsidP="00110613" w14:paraId="1FFB90BC" w14:textId="107F0E0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All </w:t>
            </w:r>
            <w:r w:rsidR="00267A0F">
              <w:rPr>
                <w:rFonts w:eastAsia="Calibri"/>
                <w:sz w:val="20"/>
                <w:szCs w:val="20"/>
              </w:rPr>
              <w:t xml:space="preserve">form </w:t>
            </w:r>
            <w:r>
              <w:rPr>
                <w:rFonts w:eastAsia="Calibri"/>
                <w:sz w:val="20"/>
                <w:szCs w:val="20"/>
              </w:rPr>
              <w:t xml:space="preserve">content </w:t>
            </w:r>
            <w:r w:rsidR="00267A0F">
              <w:rPr>
                <w:rFonts w:eastAsia="Calibri"/>
                <w:sz w:val="20"/>
                <w:szCs w:val="20"/>
              </w:rPr>
              <w:t>was</w:t>
            </w:r>
            <w:r>
              <w:rPr>
                <w:rFonts w:eastAsia="Calibri"/>
                <w:sz w:val="20"/>
                <w:szCs w:val="20"/>
              </w:rPr>
              <w:t xml:space="preserve"> translated in</w:t>
            </w:r>
            <w:r w:rsidR="00267A0F">
              <w:rPr>
                <w:rFonts w:eastAsia="Calibri"/>
                <w:sz w:val="20"/>
                <w:szCs w:val="20"/>
              </w:rPr>
              <w:t>to</w:t>
            </w:r>
            <w:r>
              <w:rPr>
                <w:rFonts w:eastAsia="Calibri"/>
                <w:sz w:val="20"/>
                <w:szCs w:val="20"/>
              </w:rPr>
              <w:t xml:space="preserve"> Spanish</w:t>
            </w:r>
          </w:p>
        </w:tc>
        <w:tc>
          <w:tcPr>
            <w:tcW w:w="3231" w:type="dxa"/>
          </w:tcPr>
          <w:p w:rsidR="00053774" w:rsidP="00110613" w14:paraId="10EC4129" w14:textId="7AF5AC7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 enable grantees to better serve Spanish-speaking Healthy Start participants and to ensure standardization in the delivery of the survey content to Spanish-speaking participants</w:t>
            </w:r>
          </w:p>
        </w:tc>
      </w:tr>
      <w:tr w14:paraId="076361BF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2B1053" w:rsidP="00110613" w14:paraId="2282AAD9" w14:textId="5D033C6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Background Form (Spanish version)</w:t>
            </w:r>
          </w:p>
        </w:tc>
        <w:tc>
          <w:tcPr>
            <w:tcW w:w="1461" w:type="dxa"/>
          </w:tcPr>
          <w:p w:rsidR="002B1053" w:rsidP="00110613" w14:paraId="09E10FF7" w14:textId="717E7FB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content</w:t>
            </w:r>
          </w:p>
        </w:tc>
        <w:tc>
          <w:tcPr>
            <w:tcW w:w="3313" w:type="dxa"/>
          </w:tcPr>
          <w:p w:rsidR="002B1053" w:rsidP="00110613" w14:paraId="1A2E3500" w14:textId="4D406F5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form content was translated into Spanish</w:t>
            </w:r>
          </w:p>
        </w:tc>
        <w:tc>
          <w:tcPr>
            <w:tcW w:w="3231" w:type="dxa"/>
          </w:tcPr>
          <w:p w:rsidR="002B1053" w:rsidP="00110613" w14:paraId="79B3F24D" w14:textId="0F54658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 enable grantees to better serve Spanish-speaking Healthy Start participants and to ensure standardization in the delivery of the survey content to Spanish-speaking participants</w:t>
            </w:r>
          </w:p>
        </w:tc>
      </w:tr>
      <w:tr w14:paraId="1E810F5E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2B1053" w:rsidP="00110613" w14:paraId="15B21B0D" w14:textId="1AF1D9B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Prenatal From (Spanish version)</w:t>
            </w:r>
          </w:p>
        </w:tc>
        <w:tc>
          <w:tcPr>
            <w:tcW w:w="1461" w:type="dxa"/>
          </w:tcPr>
          <w:p w:rsidR="002B1053" w:rsidP="00110613" w14:paraId="6CC48D8C" w14:textId="731CE6D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content</w:t>
            </w:r>
          </w:p>
        </w:tc>
        <w:tc>
          <w:tcPr>
            <w:tcW w:w="3313" w:type="dxa"/>
          </w:tcPr>
          <w:p w:rsidR="002B1053" w:rsidP="00110613" w14:paraId="4B772D2B" w14:textId="3AA5943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form content was translated into Spanish</w:t>
            </w:r>
          </w:p>
        </w:tc>
        <w:tc>
          <w:tcPr>
            <w:tcW w:w="3231" w:type="dxa"/>
          </w:tcPr>
          <w:p w:rsidR="002B1053" w:rsidP="00110613" w14:paraId="360CA775" w14:textId="7630B64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 enable grantees to better serve Spanish-speaking Healthy Start participants and to ensure standardization in the delivery of the survey content to Spanish-speaking participants</w:t>
            </w:r>
          </w:p>
        </w:tc>
      </w:tr>
      <w:tr w14:paraId="2804A97C" w14:textId="77777777" w:rsidTr="00110613">
        <w:tblPrEx>
          <w:tblW w:w="9355" w:type="dxa"/>
          <w:tblInd w:w="-5" w:type="dxa"/>
          <w:tblLook w:val="04A0"/>
        </w:tblPrEx>
        <w:tc>
          <w:tcPr>
            <w:tcW w:w="1350" w:type="dxa"/>
          </w:tcPr>
          <w:p w:rsidR="002B1053" w:rsidP="00110613" w14:paraId="6D3AFDF2" w14:textId="3069F38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Parent/Child Form (Spanish version)</w:t>
            </w:r>
          </w:p>
        </w:tc>
        <w:tc>
          <w:tcPr>
            <w:tcW w:w="1461" w:type="dxa"/>
          </w:tcPr>
          <w:p w:rsidR="002B1053" w:rsidP="00110613" w14:paraId="0B2D1A03" w14:textId="6165385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content</w:t>
            </w:r>
          </w:p>
        </w:tc>
        <w:tc>
          <w:tcPr>
            <w:tcW w:w="3313" w:type="dxa"/>
          </w:tcPr>
          <w:p w:rsidR="002B1053" w:rsidP="00110613" w14:paraId="5C4BAA8C" w14:textId="5AEC953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form content was translated into Spanish</w:t>
            </w:r>
          </w:p>
        </w:tc>
        <w:tc>
          <w:tcPr>
            <w:tcW w:w="3231" w:type="dxa"/>
          </w:tcPr>
          <w:p w:rsidR="002B1053" w:rsidP="00110613" w14:paraId="5DDAA54F" w14:textId="15589F5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 enable grantees to better serve Spanish-speaking Healthy Start participants and to ensure standardization in the delivery of the survey content to Spanish-speaking participants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92B6C" w:rsidRPr="00B92B6C" w:rsidP="00B92B6C" w14:paraId="23BBD0D9" w14:textId="71007116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Demographic Form (Spanish) – Changes were not tracked as the entire form was translated into </w:t>
      </w:r>
      <w:r>
        <w:rPr>
          <w:rFonts w:eastAsia="Calibri"/>
        </w:rPr>
        <w:t>Spanish</w:t>
      </w:r>
    </w:p>
    <w:p w:rsidR="00267A0F" w:rsidRPr="00B92B6C" w:rsidP="00267A0F" w14:paraId="0061EC0B" w14:textId="5696CA15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Background Form (Spanish) – Changes were not tracked as the entire form was translated into </w:t>
      </w:r>
      <w:r>
        <w:rPr>
          <w:rFonts w:eastAsia="Calibri"/>
        </w:rPr>
        <w:t>Spanish</w:t>
      </w:r>
    </w:p>
    <w:p w:rsidR="00267A0F" w:rsidRPr="00B92B6C" w:rsidP="00267A0F" w14:paraId="34A51294" w14:textId="59991AB2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Prenatal Form (Spanish) – Changes were not tracked as the entire form was translated into </w:t>
      </w:r>
      <w:r>
        <w:rPr>
          <w:rFonts w:eastAsia="Calibri"/>
        </w:rPr>
        <w:t>Spanish</w:t>
      </w:r>
    </w:p>
    <w:p w:rsidR="00D47431" w:rsidRPr="00267A0F" w:rsidP="00D47431" w14:paraId="6161513E" w14:textId="075D6DB6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Parent/Child Form (Spanish) – Changes were not tracked as the entire form was translated into </w:t>
      </w:r>
      <w:r>
        <w:rPr>
          <w:rFonts w:eastAsia="Calibri"/>
        </w:rPr>
        <w:t>Spanish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5C89"/>
    <w:rsid w:val="00045B42"/>
    <w:rsid w:val="00053774"/>
    <w:rsid w:val="00054659"/>
    <w:rsid w:val="00077FC4"/>
    <w:rsid w:val="00086224"/>
    <w:rsid w:val="00086A3E"/>
    <w:rsid w:val="000A7DE4"/>
    <w:rsid w:val="000C32E7"/>
    <w:rsid w:val="000D2751"/>
    <w:rsid w:val="000D4ED8"/>
    <w:rsid w:val="000E7CCD"/>
    <w:rsid w:val="000F2103"/>
    <w:rsid w:val="0011061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E6BC8"/>
    <w:rsid w:val="001F7458"/>
    <w:rsid w:val="00204028"/>
    <w:rsid w:val="00233631"/>
    <w:rsid w:val="00254744"/>
    <w:rsid w:val="002558F1"/>
    <w:rsid w:val="00255A16"/>
    <w:rsid w:val="00255B93"/>
    <w:rsid w:val="0025694D"/>
    <w:rsid w:val="00267A0F"/>
    <w:rsid w:val="00270D9F"/>
    <w:rsid w:val="00270FE3"/>
    <w:rsid w:val="002774D5"/>
    <w:rsid w:val="002940FF"/>
    <w:rsid w:val="002B1053"/>
    <w:rsid w:val="002B17DB"/>
    <w:rsid w:val="002B1E19"/>
    <w:rsid w:val="002B2C62"/>
    <w:rsid w:val="00301C0B"/>
    <w:rsid w:val="00310E49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418A1"/>
    <w:rsid w:val="00441EE8"/>
    <w:rsid w:val="004473B6"/>
    <w:rsid w:val="00450738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356D2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3CA9"/>
    <w:rsid w:val="006A4E88"/>
    <w:rsid w:val="006A5A87"/>
    <w:rsid w:val="006C099B"/>
    <w:rsid w:val="006C3F7C"/>
    <w:rsid w:val="006D6D68"/>
    <w:rsid w:val="007062A1"/>
    <w:rsid w:val="00714AC6"/>
    <w:rsid w:val="007177BC"/>
    <w:rsid w:val="0072161F"/>
    <w:rsid w:val="007261EE"/>
    <w:rsid w:val="007279C1"/>
    <w:rsid w:val="00754D00"/>
    <w:rsid w:val="007712E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F4058"/>
    <w:rsid w:val="0081548F"/>
    <w:rsid w:val="00816253"/>
    <w:rsid w:val="00827ADF"/>
    <w:rsid w:val="00861235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25BB5"/>
    <w:rsid w:val="00A31978"/>
    <w:rsid w:val="00A31D65"/>
    <w:rsid w:val="00A60A57"/>
    <w:rsid w:val="00A73790"/>
    <w:rsid w:val="00AC73BA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93272"/>
    <w:rsid w:val="00CA0734"/>
    <w:rsid w:val="00CA30CB"/>
    <w:rsid w:val="00CA698A"/>
    <w:rsid w:val="00CA6D34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B605E"/>
    <w:rsid w:val="00DC13B0"/>
    <w:rsid w:val="00DD0EDB"/>
    <w:rsid w:val="00DE1F17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66305"/>
    <w:rsid w:val="00E712E8"/>
    <w:rsid w:val="00E7389F"/>
    <w:rsid w:val="00E76C0F"/>
    <w:rsid w:val="00E87048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00FF7A22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C93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3BA237-C585-4745-9915-82E6B4AA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68c2e6f3-6ea4-42c3-835e-44e49d8f3a1e"/>
    <ds:schemaRef ds:uri="b07d60d0-a851-40d7-ab0c-f280ece78be0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Moore, Tierra (HRSA)</cp:lastModifiedBy>
  <cp:revision>2</cp:revision>
  <cp:lastPrinted>2015-10-27T13:28:00Z</cp:lastPrinted>
  <dcterms:created xsi:type="dcterms:W3CDTF">2024-06-18T17:24:00Z</dcterms:created>
  <dcterms:modified xsi:type="dcterms:W3CDTF">2024-06-18T17:24:00Z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