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48C9" w:rsidP="008848C9" w14:paraId="7E19789A" w14:textId="398C0265">
      <w:pPr>
        <w:jc w:val="center"/>
        <w:rPr>
          <w:sz w:val="32"/>
          <w:szCs w:val="32"/>
        </w:rPr>
      </w:pPr>
      <w:r w:rsidRPr="00AF7346">
        <w:rPr>
          <w:sz w:val="32"/>
          <w:szCs w:val="32"/>
        </w:rPr>
        <w:t xml:space="preserve">Attachment </w:t>
      </w:r>
      <w:r>
        <w:rPr>
          <w:sz w:val="32"/>
          <w:szCs w:val="32"/>
        </w:rPr>
        <w:t>2b</w:t>
      </w:r>
    </w:p>
    <w:p w:rsidR="008848C9" w:rsidP="008848C9" w14:paraId="3234AA20" w14:textId="39B46493">
      <w:pPr>
        <w:jc w:val="center"/>
        <w:rPr>
          <w:sz w:val="32"/>
          <w:szCs w:val="32"/>
        </w:rPr>
      </w:pPr>
      <w:r>
        <w:rPr>
          <w:sz w:val="32"/>
          <w:szCs w:val="32"/>
        </w:rPr>
        <w:t>Comments Received to 60-FRN</w:t>
      </w:r>
    </w:p>
    <w:p w:rsidR="008848C9" w:rsidP="008848C9" w14:paraId="296F62F8" w14:textId="77777777">
      <w:pPr>
        <w:jc w:val="center"/>
        <w:rPr>
          <w:sz w:val="32"/>
          <w:szCs w:val="32"/>
        </w:rPr>
      </w:pPr>
    </w:p>
    <w:p w:rsidR="008848C9" w:rsidP="008848C9" w14:paraId="313499AA" w14:textId="77777777">
      <w:pPr>
        <w:jc w:val="center"/>
        <w:rPr>
          <w:sz w:val="32"/>
          <w:szCs w:val="32"/>
        </w:rPr>
      </w:pPr>
      <w:r w:rsidRPr="00C22809">
        <w:rPr>
          <w:sz w:val="32"/>
          <w:szCs w:val="32"/>
        </w:rPr>
        <w:t>STD Surveillance Network (SSuN)</w:t>
      </w:r>
      <w:r>
        <w:rPr>
          <w:sz w:val="32"/>
          <w:szCs w:val="32"/>
        </w:rPr>
        <w:t xml:space="preserve"> </w:t>
      </w:r>
    </w:p>
    <w:p w:rsidR="008848C9" w:rsidRPr="00C22809" w:rsidP="008848C9" w14:paraId="49F7D2DE" w14:textId="77777777">
      <w:pPr>
        <w:jc w:val="center"/>
        <w:rPr>
          <w:sz w:val="32"/>
          <w:szCs w:val="32"/>
        </w:rPr>
      </w:pPr>
      <w:r>
        <w:rPr>
          <w:sz w:val="32"/>
          <w:szCs w:val="32"/>
        </w:rPr>
        <w:t>Revision Request</w:t>
      </w:r>
    </w:p>
    <w:p w:rsidR="008848C9" w:rsidRPr="00C22809" w:rsidP="008848C9" w14:paraId="43616CC2" w14:textId="77777777">
      <w:pPr>
        <w:jc w:val="center"/>
        <w:rPr>
          <w:sz w:val="32"/>
          <w:szCs w:val="32"/>
        </w:rPr>
      </w:pPr>
    </w:p>
    <w:p w:rsidR="008848C9" w:rsidP="008848C9" w14:paraId="0B962DB7" w14:textId="77777777">
      <w:pPr>
        <w:jc w:val="center"/>
        <w:rPr>
          <w:sz w:val="32"/>
          <w:szCs w:val="32"/>
        </w:rPr>
      </w:pPr>
      <w:r w:rsidRPr="00C22809">
        <w:rPr>
          <w:sz w:val="32"/>
          <w:szCs w:val="32"/>
        </w:rPr>
        <w:t>OMB# 0920-1072</w:t>
      </w:r>
    </w:p>
    <w:p w:rsidR="008848C9" w:rsidP="008848C9" w14:paraId="1B6473CA" w14:textId="77777777">
      <w:pPr>
        <w:jc w:val="center"/>
        <w:rPr>
          <w:sz w:val="32"/>
          <w:szCs w:val="32"/>
        </w:rPr>
      </w:pPr>
    </w:p>
    <w:p w:rsidR="008848C9" w:rsidP="008848C9" w14:paraId="77BAC999" w14:textId="77777777">
      <w:pPr>
        <w:jc w:val="center"/>
        <w:rPr>
          <w:sz w:val="32"/>
          <w:szCs w:val="32"/>
        </w:rPr>
      </w:pPr>
      <w:r>
        <w:rPr>
          <w:sz w:val="32"/>
          <w:szCs w:val="32"/>
        </w:rPr>
        <w:t>May 12, 2023</w:t>
      </w:r>
    </w:p>
    <w:p w:rsidR="008848C9" w14:paraId="2E1558BE" w14:textId="77777777">
      <w:pPr>
        <w:rPr>
          <w:sz w:val="32"/>
          <w:szCs w:val="32"/>
        </w:rPr>
      </w:pPr>
      <w:r>
        <w:rPr>
          <w:sz w:val="32"/>
          <w:szCs w:val="32"/>
        </w:rPr>
        <w:br w:type="page"/>
      </w:r>
    </w:p>
    <w:p w:rsidR="00A6361D" w:rsidRPr="008848C9" w14:paraId="37664AD4" w14:textId="237A838C">
      <w:pPr>
        <w:rPr>
          <w:rFonts w:cs="Courier New"/>
          <w:b/>
        </w:rPr>
      </w:pPr>
      <w:r>
        <w:rPr>
          <w:rFonts w:ascii="Helvetica" w:hAnsi="Helvetica" w:cs="Helvetica"/>
          <w:color w:val="333333"/>
          <w:sz w:val="21"/>
          <w:szCs w:val="21"/>
          <w:shd w:val="clear" w:color="auto" w:fill="FFFFFF"/>
        </w:rPr>
        <w:t>Comment Number 1: Docket/Document (CDC-2023-0017-0001), received Mar 10</w:t>
      </w:r>
      <w:r>
        <w:rPr>
          <w:rFonts w:ascii="Helvetica" w:hAnsi="Helvetica" w:cs="Helvetica"/>
          <w:color w:val="333333"/>
          <w:sz w:val="21"/>
          <w:szCs w:val="21"/>
          <w:shd w:val="clear" w:color="auto" w:fill="FFFFFF"/>
        </w:rPr>
        <w:t xml:space="preserve"> 2023</w:t>
      </w:r>
    </w:p>
    <w:p w:rsidR="00A6361D" w14:paraId="5095F38D" w14:textId="77777777">
      <w:pPr>
        <w:rPr>
          <w:rFonts w:ascii="Helvetica" w:hAnsi="Helvetica" w:cs="Helvetica"/>
          <w:color w:val="333333"/>
          <w:sz w:val="21"/>
          <w:szCs w:val="21"/>
          <w:shd w:val="clear" w:color="auto" w:fill="FFFFFF"/>
        </w:rPr>
      </w:pPr>
    </w:p>
    <w:p w:rsidR="00EE6FB4" w14:paraId="7393BED1" w14:textId="14B9E3AE">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To whom it may concern within the Centers for Disease Control and Prevention,</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My name is Kristina Martins, and I am an RN within a community health center in the city of Brockton. I believe that the 2023 STD Surveillance Network will benefit the state of </w:t>
      </w:r>
      <w:r>
        <w:rPr>
          <w:rFonts w:ascii="Helvetica" w:hAnsi="Helvetica" w:cs="Helvetica"/>
          <w:color w:val="333333"/>
          <w:sz w:val="21"/>
          <w:szCs w:val="21"/>
          <w:shd w:val="clear" w:color="auto" w:fill="FFFFFF"/>
        </w:rPr>
        <w:t>Massachusetts, and</w:t>
      </w:r>
      <w:r>
        <w:rPr>
          <w:rFonts w:ascii="Helvetica" w:hAnsi="Helvetica" w:cs="Helvetica"/>
          <w:color w:val="333333"/>
          <w:sz w:val="21"/>
          <w:szCs w:val="21"/>
          <w:shd w:val="clear" w:color="auto" w:fill="FFFFFF"/>
        </w:rPr>
        <w:t xml:space="preserve"> is critical regarding implementing community healthcare to minimize the spread of sexually-transmitted diseases and increase education on this topic. Within this network, abstracting behavioral, demographic, and epidemiological data on STDs within the state of Massachusetts can help to assess for any inequalities. If any inequalities are found, this can help minimize any burdens to proper health care and disease prevention for the future.</w:t>
      </w:r>
      <w:r>
        <w:rPr>
          <w:rFonts w:ascii="Helvetica" w:hAnsi="Helvetica" w:cs="Helvetica"/>
          <w:color w:val="333333"/>
          <w:sz w:val="21"/>
          <w:szCs w:val="21"/>
        </w:rPr>
        <w:br/>
      </w:r>
      <w:r>
        <w:rPr>
          <w:rFonts w:ascii="Helvetica" w:hAnsi="Helvetica" w:cs="Helvetica"/>
          <w:color w:val="333333"/>
          <w:sz w:val="21"/>
          <w:szCs w:val="21"/>
          <w:shd w:val="clear" w:color="auto" w:fill="FFFFFF"/>
        </w:rPr>
        <w:t>This data can be abstracted through online patient data via medical software (</w:t>
      </w:r>
      <w:r>
        <w:rPr>
          <w:rFonts w:ascii="Helvetica" w:hAnsi="Helvetica" w:cs="Helvetica"/>
          <w:color w:val="333333"/>
          <w:sz w:val="21"/>
          <w:szCs w:val="21"/>
          <w:shd w:val="clear" w:color="auto" w:fill="FFFFFF"/>
        </w:rPr>
        <w:t>i.e.</w:t>
      </w:r>
      <w:r>
        <w:rPr>
          <w:rFonts w:ascii="Helvetica" w:hAnsi="Helvetica" w:cs="Helvetica"/>
          <w:color w:val="333333"/>
          <w:sz w:val="21"/>
          <w:szCs w:val="21"/>
          <w:shd w:val="clear" w:color="auto" w:fill="FFFFFF"/>
        </w:rPr>
        <w:t xml:space="preserve"> NextGen, Epic, </w:t>
      </w:r>
      <w:r>
        <w:rPr>
          <w:rFonts w:ascii="Helvetica" w:hAnsi="Helvetica" w:cs="Helvetica"/>
          <w:color w:val="333333"/>
          <w:sz w:val="21"/>
          <w:szCs w:val="21"/>
          <w:shd w:val="clear" w:color="auto" w:fill="FFFFFF"/>
        </w:rPr>
        <w:t>MediTech</w:t>
      </w:r>
      <w:r>
        <w:rPr>
          <w:rFonts w:ascii="Helvetica" w:hAnsi="Helvetica" w:cs="Helvetica"/>
          <w:color w:val="333333"/>
          <w:sz w:val="21"/>
          <w:szCs w:val="21"/>
          <w:shd w:val="clear" w:color="auto" w:fill="FFFFFF"/>
        </w:rPr>
        <w:t>, etc.) in those that are flagged as positive for STDs. Evaluating this data can determine any clusters of STI spreads that may indicate that more in-depth education on prevention and health promotion is needed. I see a large group of young adolescents that test positive for STIs, as they are unsure of safe sex practices. It has been shown that sociocultural contexts of STI perceptions and sex education can directly affect the prevalence of STIs within the population (Ayres et. al., 2021). As Massachusetts has many diverse communities, assessing any demographic data that is correlated to a higher risk for STIs is critical to provide quality patient care.</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I do believe that STD Surveillance is the first step towards minimizing the prevalence of these diseases, however, if community health centers and other medical professionals help educate the community on how to prevent the spread of these infections, and promote regular STI testing, this will help as well. I hope that </w:t>
      </w:r>
      <w:r>
        <w:rPr>
          <w:rFonts w:ascii="Helvetica" w:hAnsi="Helvetica" w:cs="Helvetica"/>
          <w:color w:val="333333"/>
          <w:sz w:val="21"/>
          <w:szCs w:val="21"/>
          <w:shd w:val="clear" w:color="auto" w:fill="FFFFFF"/>
        </w:rPr>
        <w:t>as long as</w:t>
      </w:r>
      <w:r>
        <w:rPr>
          <w:rFonts w:ascii="Helvetica" w:hAnsi="Helvetica" w:cs="Helvetica"/>
          <w:color w:val="333333"/>
          <w:sz w:val="21"/>
          <w:szCs w:val="21"/>
          <w:shd w:val="clear" w:color="auto" w:fill="FFFFFF"/>
        </w:rPr>
        <w:t xml:space="preserve"> this surveillance program provides the healthcare field with promising data, then these future changes can be implemented as well.</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Reference</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Ayres, J., </w:t>
      </w:r>
      <w:r>
        <w:rPr>
          <w:rFonts w:ascii="Helvetica" w:hAnsi="Helvetica" w:cs="Helvetica"/>
          <w:color w:val="333333"/>
          <w:sz w:val="21"/>
          <w:szCs w:val="21"/>
          <w:shd w:val="clear" w:color="auto" w:fill="FFFFFF"/>
        </w:rPr>
        <w:t>Calazans</w:t>
      </w:r>
      <w:r>
        <w:rPr>
          <w:rFonts w:ascii="Helvetica" w:hAnsi="Helvetica" w:cs="Helvetica"/>
          <w:color w:val="333333"/>
          <w:sz w:val="21"/>
          <w:szCs w:val="21"/>
          <w:shd w:val="clear" w:color="auto" w:fill="FFFFFF"/>
        </w:rPr>
        <w:t xml:space="preserve">, G., </w:t>
      </w:r>
      <w:r>
        <w:rPr>
          <w:rFonts w:ascii="Helvetica" w:hAnsi="Helvetica" w:cs="Helvetica"/>
          <w:color w:val="333333"/>
          <w:sz w:val="21"/>
          <w:szCs w:val="21"/>
          <w:shd w:val="clear" w:color="auto" w:fill="FFFFFF"/>
        </w:rPr>
        <w:t>Gianini</w:t>
      </w:r>
      <w:r>
        <w:rPr>
          <w:rFonts w:ascii="Helvetica" w:hAnsi="Helvetica" w:cs="Helvetica"/>
          <w:color w:val="333333"/>
          <w:sz w:val="21"/>
          <w:szCs w:val="21"/>
          <w:shd w:val="clear" w:color="auto" w:fill="FFFFFF"/>
        </w:rPr>
        <w:t xml:space="preserve">, R., Botelho, F., </w:t>
      </w:r>
      <w:r>
        <w:rPr>
          <w:rFonts w:ascii="Helvetica" w:hAnsi="Helvetica" w:cs="Helvetica"/>
          <w:color w:val="333333"/>
          <w:sz w:val="21"/>
          <w:szCs w:val="21"/>
          <w:shd w:val="clear" w:color="auto" w:fill="FFFFFF"/>
        </w:rPr>
        <w:t>Devincenzi</w:t>
      </w:r>
      <w:r>
        <w:rPr>
          <w:rFonts w:ascii="Helvetica" w:hAnsi="Helvetica" w:cs="Helvetica"/>
          <w:color w:val="333333"/>
          <w:sz w:val="21"/>
          <w:szCs w:val="21"/>
          <w:shd w:val="clear" w:color="auto" w:fill="FFFFFF"/>
        </w:rPr>
        <w:t xml:space="preserve">, M., </w:t>
      </w:r>
      <w:r>
        <w:rPr>
          <w:rFonts w:ascii="Helvetica" w:hAnsi="Helvetica" w:cs="Helvetica"/>
          <w:color w:val="333333"/>
          <w:sz w:val="21"/>
          <w:szCs w:val="21"/>
          <w:shd w:val="clear" w:color="auto" w:fill="FFFFFF"/>
        </w:rPr>
        <w:t>Bellenzani</w:t>
      </w:r>
      <w:r>
        <w:rPr>
          <w:rFonts w:ascii="Helvetica" w:hAnsi="Helvetica" w:cs="Helvetica"/>
          <w:color w:val="333333"/>
          <w:sz w:val="21"/>
          <w:szCs w:val="21"/>
          <w:shd w:val="clear" w:color="auto" w:fill="FFFFFF"/>
        </w:rPr>
        <w:t>, R., Silva, V. &amp; Amorim, G. (2021). Testing, Inequities and Vulnerability of Adolescents to Sexually Transmitted Infections. Journal of Community Health, 47(1), p. 118-126. Doi: 10.1007/s10900-021-01028-6.</w:t>
      </w:r>
    </w:p>
    <w:p w:rsidR="00A6361D" w14:paraId="3A604076" w14:textId="1995B5D4">
      <w:pPr>
        <w:rPr>
          <w:rFonts w:ascii="Helvetica" w:hAnsi="Helvetica" w:cs="Helvetica"/>
          <w:color w:val="333333"/>
          <w:sz w:val="21"/>
          <w:szCs w:val="21"/>
          <w:shd w:val="clear" w:color="auto" w:fill="FFFFFF"/>
        </w:rPr>
      </w:pPr>
    </w:p>
    <w:p w:rsidR="00A6361D" w14:paraId="1F6D3A05" w14:textId="10F2CE67">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Comment Number 2:</w:t>
      </w:r>
      <w:r w:rsidRPr="00A6361D">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Docket/Document (CDC-2023-0017-000</w:t>
      </w:r>
      <w:r>
        <w:rPr>
          <w:rFonts w:ascii="Helvetica" w:hAnsi="Helvetica" w:cs="Helvetica"/>
          <w:color w:val="333333"/>
          <w:sz w:val="21"/>
          <w:szCs w:val="21"/>
          <w:shd w:val="clear" w:color="auto" w:fill="FFFFFF"/>
        </w:rPr>
        <w:t>3</w:t>
      </w:r>
      <w:r>
        <w:rPr>
          <w:rFonts w:ascii="Helvetica" w:hAnsi="Helvetica" w:cs="Helvetica"/>
          <w:color w:val="333333"/>
          <w:sz w:val="21"/>
          <w:szCs w:val="21"/>
          <w:shd w:val="clear" w:color="auto" w:fill="FFFFFF"/>
        </w:rPr>
        <w:t>), received Ma</w:t>
      </w:r>
      <w:r>
        <w:rPr>
          <w:rFonts w:ascii="Helvetica" w:hAnsi="Helvetica" w:cs="Helvetica"/>
          <w:color w:val="333333"/>
          <w:sz w:val="21"/>
          <w:szCs w:val="21"/>
          <w:shd w:val="clear" w:color="auto" w:fill="FFFFFF"/>
        </w:rPr>
        <w:t>y</w:t>
      </w:r>
      <w:r>
        <w:rPr>
          <w:rFonts w:ascii="Helvetica" w:hAnsi="Helvetica" w:cs="Helvetica"/>
          <w:color w:val="333333"/>
          <w:sz w:val="21"/>
          <w:szCs w:val="21"/>
          <w:shd w:val="clear" w:color="auto" w:fill="FFFFFF"/>
        </w:rPr>
        <w:t xml:space="preserve"> 10</w:t>
      </w:r>
      <w:r>
        <w:rPr>
          <w:rFonts w:ascii="Helvetica" w:hAnsi="Helvetica" w:cs="Helvetica"/>
          <w:color w:val="333333"/>
          <w:sz w:val="21"/>
          <w:szCs w:val="21"/>
          <w:shd w:val="clear" w:color="auto" w:fill="FFFFFF"/>
        </w:rPr>
        <w:t xml:space="preserve"> 2023</w:t>
      </w:r>
    </w:p>
    <w:p w:rsidR="00A6361D" w14:paraId="4DE4FAD7" w14:textId="1C80CA7F">
      <w:r>
        <w:rPr>
          <w:rFonts w:ascii="Helvetica" w:hAnsi="Helvetica" w:cs="Helvetica"/>
          <w:color w:val="333333"/>
          <w:sz w:val="21"/>
          <w:szCs w:val="21"/>
          <w:shd w:val="clear" w:color="auto" w:fill="FFFFFF"/>
        </w:rPr>
        <w:t>ATTN Dr. Sala-i-Martin,</w:t>
      </w:r>
      <w:r>
        <w:rPr>
          <w:rFonts w:ascii="Helvetica" w:hAnsi="Helvetica" w:cs="Helvetica"/>
          <w:color w:val="333333"/>
          <w:sz w:val="21"/>
          <w:szCs w:val="21"/>
        </w:rPr>
        <w:br/>
      </w:r>
      <w:r>
        <w:rPr>
          <w:rFonts w:ascii="Helvetica" w:hAnsi="Helvetica" w:cs="Helvetica"/>
          <w:color w:val="333333"/>
          <w:sz w:val="21"/>
          <w:szCs w:val="21"/>
          <w:shd w:val="clear" w:color="auto" w:fill="FFFFFF"/>
        </w:rPr>
        <w:t>&lt;/</w:t>
      </w:r>
      <w:r>
        <w:rPr>
          <w:rFonts w:ascii="Helvetica" w:hAnsi="Helvetica" w:cs="Helvetica"/>
          <w:color w:val="333333"/>
          <w:sz w:val="21"/>
          <w:szCs w:val="21"/>
          <w:shd w:val="clear" w:color="auto" w:fill="FFFFFF"/>
        </w:rPr>
        <w:t>br</w:t>
      </w:r>
      <w:r>
        <w:rPr>
          <w:rFonts w:ascii="Helvetica" w:hAnsi="Helvetica" w:cs="Helvetica"/>
          <w:color w:val="333333"/>
          <w:sz w:val="21"/>
          <w:szCs w:val="21"/>
          <w:shd w:val="clear" w:color="auto" w:fill="FFFFFF"/>
        </w:rPr>
        <w:t>&gt;</w:t>
      </w:r>
      <w:r>
        <w:rPr>
          <w:rFonts w:ascii="Helvetica" w:hAnsi="Helvetica" w:cs="Helvetica"/>
          <w:color w:val="333333"/>
          <w:sz w:val="21"/>
          <w:szCs w:val="21"/>
        </w:rPr>
        <w:br/>
      </w:r>
      <w:r>
        <w:rPr>
          <w:rFonts w:ascii="Helvetica" w:hAnsi="Helvetica" w:cs="Helvetica"/>
          <w:color w:val="333333"/>
          <w:sz w:val="21"/>
          <w:szCs w:val="21"/>
          <w:shd w:val="clear" w:color="auto" w:fill="FFFFFF"/>
        </w:rPr>
        <w:t>&lt;/</w:t>
      </w:r>
      <w:r>
        <w:rPr>
          <w:rFonts w:ascii="Helvetica" w:hAnsi="Helvetica" w:cs="Helvetica"/>
          <w:color w:val="333333"/>
          <w:sz w:val="21"/>
          <w:szCs w:val="21"/>
          <w:shd w:val="clear" w:color="auto" w:fill="FFFFFF"/>
        </w:rPr>
        <w:t>br</w:t>
      </w:r>
      <w:r>
        <w:rPr>
          <w:rFonts w:ascii="Helvetica" w:hAnsi="Helvetica" w:cs="Helvetica"/>
          <w:color w:val="333333"/>
          <w:sz w:val="21"/>
          <w:szCs w:val="21"/>
          <w:shd w:val="clear" w:color="auto" w:fill="FFFFFF"/>
        </w:rPr>
        <w:t xml:space="preserve">&gt;Dear </w:t>
      </w:r>
      <w:r>
        <w:rPr>
          <w:rFonts w:ascii="Helvetica" w:hAnsi="Helvetica" w:cs="Helvetica"/>
          <w:color w:val="333333"/>
          <w:sz w:val="21"/>
          <w:szCs w:val="21"/>
          <w:shd w:val="clear" w:color="auto" w:fill="FFFFFF"/>
        </w:rPr>
        <w:t>PrezBo</w:t>
      </w:r>
      <w:r>
        <w:rPr>
          <w:rFonts w:ascii="Helvetica" w:hAnsi="Helvetica" w:cs="Helvetica"/>
          <w:color w:val="333333"/>
          <w:sz w:val="21"/>
          <w:szCs w:val="21"/>
          <w:shd w:val="clear" w:color="auto" w:fill="FFFFFF"/>
        </w:rPr>
        <w:t>,&lt;/</w:t>
      </w:r>
      <w:r>
        <w:rPr>
          <w:rFonts w:ascii="Helvetica" w:hAnsi="Helvetica" w:cs="Helvetica"/>
          <w:color w:val="333333"/>
          <w:sz w:val="21"/>
          <w:szCs w:val="21"/>
          <w:shd w:val="clear" w:color="auto" w:fill="FFFFFF"/>
        </w:rPr>
        <w:t>br</w:t>
      </w:r>
      <w:r>
        <w:rPr>
          <w:rFonts w:ascii="Helvetica" w:hAnsi="Helvetica" w:cs="Helvetica"/>
          <w:color w:val="333333"/>
          <w:sz w:val="21"/>
          <w:szCs w:val="21"/>
          <w:shd w:val="clear" w:color="auto" w:fill="FFFFFF"/>
        </w:rPr>
        <w:t>&gt;&lt;/p&gt;</w:t>
      </w:r>
      <w:r>
        <w:rPr>
          <w:rFonts w:ascii="Helvetica" w:hAnsi="Helvetica" w:cs="Helvetica"/>
          <w:color w:val="333333"/>
          <w:sz w:val="21"/>
          <w:szCs w:val="21"/>
        </w:rPr>
        <w:br/>
      </w:r>
      <w:r>
        <w:rPr>
          <w:rFonts w:ascii="Helvetica" w:hAnsi="Helvetica" w:cs="Helvetica"/>
          <w:color w:val="333333"/>
          <w:sz w:val="21"/>
          <w:szCs w:val="21"/>
          <w:shd w:val="clear" w:color="auto" w:fill="FFFFFF"/>
        </w:rPr>
        <w:t>You know exactly who to thank for the honorable mention.</w:t>
      </w:r>
      <w:r>
        <w:rPr>
          <w:rFonts w:ascii="Helvetica" w:hAnsi="Helvetica" w:cs="Helvetica"/>
          <w:color w:val="333333"/>
          <w:sz w:val="21"/>
          <w:szCs w:val="21"/>
        </w:rPr>
        <w:br/>
      </w:r>
      <w:r>
        <w:rPr>
          <w:rFonts w:ascii="Helvetica" w:hAnsi="Helvetica" w:cs="Helvetica"/>
          <w:color w:val="333333"/>
          <w:sz w:val="21"/>
          <w:szCs w:val="21"/>
          <w:shd w:val="clear" w:color="auto" w:fill="FFFFFF"/>
        </w:rPr>
        <w:t>&lt;/</w:t>
      </w:r>
      <w:r>
        <w:rPr>
          <w:rFonts w:ascii="Helvetica" w:hAnsi="Helvetica" w:cs="Helvetica"/>
          <w:color w:val="333333"/>
          <w:sz w:val="21"/>
          <w:szCs w:val="21"/>
          <w:shd w:val="clear" w:color="auto" w:fill="FFFFFF"/>
        </w:rPr>
        <w:t>br</w:t>
      </w:r>
      <w:r>
        <w:rPr>
          <w:rFonts w:ascii="Helvetica" w:hAnsi="Helvetica" w:cs="Helvetica"/>
          <w:color w:val="333333"/>
          <w:sz w:val="21"/>
          <w:szCs w:val="21"/>
          <w:shd w:val="clear" w:color="auto" w:fill="FFFFFF"/>
        </w:rPr>
        <w:t>&gt;</w:t>
      </w:r>
      <w:r>
        <w:rPr>
          <w:rFonts w:ascii="Helvetica" w:hAnsi="Helvetica" w:cs="Helvetica"/>
          <w:color w:val="333333"/>
          <w:sz w:val="21"/>
          <w:szCs w:val="21"/>
        </w:rPr>
        <w:br/>
      </w:r>
      <w:r>
        <w:rPr>
          <w:rFonts w:ascii="Helvetica" w:hAnsi="Helvetica" w:cs="Helvetica"/>
          <w:color w:val="333333"/>
          <w:sz w:val="21"/>
          <w:szCs w:val="21"/>
          <w:shd w:val="clear" w:color="auto" w:fill="FFFFFF"/>
        </w:rPr>
        <w:t>obo Financial Crimes Enforcement Network&lt;/p&gt;</w:t>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shd w:val="clear" w:color="auto" w:fill="FFFFFF"/>
        </w:rPr>
        <w:t>—FINCEN-2023-0004-0001&lt;/p&gt;</w:t>
      </w:r>
      <w:r>
        <w:rPr>
          <w:rFonts w:ascii="Helvetica" w:hAnsi="Helvetica" w:cs="Helvetica"/>
          <w:color w:val="333333"/>
          <w:sz w:val="21"/>
          <w:szCs w:val="21"/>
        </w:rPr>
        <w:br/>
      </w:r>
      <w:r>
        <w:rPr>
          <w:rFonts w:ascii="Helvetica" w:hAnsi="Helvetica" w:cs="Helvetica"/>
          <w:color w:val="333333"/>
          <w:sz w:val="21"/>
          <w:szCs w:val="21"/>
          <w:shd w:val="clear" w:color="auto" w:fill="FFFFFF"/>
        </w:rPr>
        <w:t>—COLC-2023-0002-0001&lt;/p&gt;</w:t>
      </w:r>
      <w:r>
        <w:rPr>
          <w:rFonts w:ascii="Helvetica" w:hAnsi="Helvetica" w:cs="Helvetica"/>
          <w:color w:val="333333"/>
          <w:sz w:val="21"/>
          <w:szCs w:val="21"/>
        </w:rPr>
        <w:br/>
      </w:r>
      <w:r>
        <w:rPr>
          <w:rFonts w:ascii="Helvetica" w:hAnsi="Helvetica" w:cs="Helvetica"/>
          <w:color w:val="333333"/>
          <w:sz w:val="21"/>
          <w:szCs w:val="21"/>
          <w:shd w:val="clear" w:color="auto" w:fill="FFFFFF"/>
        </w:rPr>
        <w:t>—for the Advancement of Agency Cybersecurity, Infrastructure Security Agency, and the NSF.</w:t>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shd w:val="clear" w:color="auto" w:fill="FFFFFF"/>
        </w:rPr>
        <w:t>ID CISA-2023-0007-0001, et. al.&lt;/p&gt;&lt;/p&gt;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Here a USC Title 18.225 Violation that not yet been Adjudicated. You’re retired anyways do us all a </w:t>
      </w:r>
      <w:r>
        <w:rPr>
          <w:rFonts w:ascii="Helvetica" w:hAnsi="Helvetica" w:cs="Helvetica"/>
          <w:color w:val="333333"/>
          <w:sz w:val="21"/>
          <w:szCs w:val="21"/>
          <w:shd w:val="clear" w:color="auto" w:fill="FFFFFF"/>
        </w:rPr>
        <w:t xml:space="preserve">favor and maybe this will help contain this maniac to keep her mouth shut as </w:t>
      </w:r>
      <w:r>
        <w:rPr>
          <w:rFonts w:ascii="Helvetica" w:hAnsi="Helvetica" w:cs="Helvetica"/>
          <w:color w:val="333333"/>
          <w:sz w:val="21"/>
          <w:szCs w:val="21"/>
          <w:shd w:val="clear" w:color="auto" w:fill="FFFFFF"/>
        </w:rPr>
        <w:t>well!&lt;</w:t>
      </w:r>
      <w:r>
        <w:rPr>
          <w:rFonts w:ascii="Helvetica" w:hAnsi="Helvetica" w:cs="Helvetica"/>
          <w:color w:val="333333"/>
          <w:sz w:val="21"/>
          <w:szCs w:val="21"/>
          <w:shd w:val="clear" w:color="auto" w:fill="FFFFFF"/>
        </w:rPr>
        <w:t xml:space="preserve">/p&gt;&lt;/p&gt; Plus! You can add it to your wiki after the Federal Reserve work you did! Sounds good to me big </w:t>
      </w:r>
      <w:r>
        <w:rPr>
          <w:rFonts w:ascii="Helvetica" w:hAnsi="Helvetica" w:cs="Helvetica"/>
          <w:color w:val="333333"/>
          <w:sz w:val="21"/>
          <w:szCs w:val="21"/>
          <w:shd w:val="clear" w:color="auto" w:fill="FFFFFF"/>
        </w:rPr>
        <w:t>man!&lt;</w:t>
      </w:r>
      <w:r>
        <w:rPr>
          <w:rFonts w:ascii="Helvetica" w:hAnsi="Helvetica" w:cs="Helvetica"/>
          <w:color w:val="333333"/>
          <w:sz w:val="21"/>
          <w:szCs w:val="21"/>
          <w:shd w:val="clear" w:color="auto" w:fill="FFFFFF"/>
        </w:rPr>
        <w:t>/p&gt;&lt;/p&gt;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In light of the paperwork reduction Act I have prepared these artifacts; namely, to make an example of these criminals who generally place the protection of consumers at risk. &lt;/p&gt; State Farm casualty is </w:t>
      </w:r>
      <w:r>
        <w:rPr>
          <w:rFonts w:ascii="Helvetica" w:hAnsi="Helvetica" w:cs="Helvetica"/>
          <w:color w:val="333333"/>
          <w:sz w:val="21"/>
          <w:szCs w:val="21"/>
          <w:shd w:val="clear" w:color="auto" w:fill="FFFFFF"/>
        </w:rPr>
        <w:t>a</w:t>
      </w:r>
      <w:r>
        <w:rPr>
          <w:rFonts w:ascii="Helvetica" w:hAnsi="Helvetica" w:cs="Helvetica"/>
          <w:color w:val="333333"/>
          <w:sz w:val="21"/>
          <w:szCs w:val="21"/>
          <w:shd w:val="clear" w:color="auto" w:fill="FFFFFF"/>
        </w:rPr>
        <w:t xml:space="preserve"> oxymoron business…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 oxymoron, mostly because they are an automobile insurance company trying to commit crimes in the financial space (not their area of specialization), which is supposed to defraud automobile owners, now also they are defrauding real property taxes and the SEC?? </w:t>
      </w:r>
      <w:r>
        <w:rPr>
          <w:rFonts w:ascii="Helvetica" w:hAnsi="Helvetica" w:cs="Helvetica"/>
          <w:color w:val="333333"/>
          <w:sz w:val="21"/>
          <w:szCs w:val="21"/>
          <w:shd w:val="clear" w:color="auto" w:fill="FFFFFF"/>
        </w:rPr>
        <w:t>So</w:t>
      </w:r>
      <w:r>
        <w:rPr>
          <w:rFonts w:ascii="Helvetica" w:hAnsi="Helvetica" w:cs="Helvetica"/>
          <w:color w:val="333333"/>
          <w:sz w:val="21"/>
          <w:szCs w:val="21"/>
          <w:shd w:val="clear" w:color="auto" w:fill="FFFFFF"/>
        </w:rPr>
        <w:t xml:space="preserve"> I also have other questions, like why haven’t they been charged for gross negligence of property taxes, the Sarbanes-Oxley Rules…</w:t>
      </w:r>
      <w:r>
        <w:rPr>
          <w:rFonts w:ascii="Helvetica" w:hAnsi="Helvetica" w:cs="Helvetica"/>
          <w:color w:val="333333"/>
          <w:sz w:val="21"/>
          <w:szCs w:val="21"/>
        </w:rPr>
        <w:br/>
      </w:r>
      <w:r>
        <w:rPr>
          <w:rFonts w:ascii="Helvetica" w:hAnsi="Helvetica" w:cs="Helvetica"/>
          <w:color w:val="333333"/>
          <w:sz w:val="21"/>
          <w:szCs w:val="21"/>
          <w:shd w:val="clear" w:color="auto" w:fill="FFFFFF"/>
        </w:rPr>
        <w:t>like put their shareholders at risk to hide the Zucker Ponzi scheme—</w:t>
      </w:r>
      <w:r>
        <w:rPr>
          <w:rFonts w:ascii="Helvetica" w:hAnsi="Helvetica" w:cs="Helvetica"/>
          <w:color w:val="333333"/>
          <w:sz w:val="21"/>
          <w:szCs w:val="21"/>
        </w:rPr>
        <w:br/>
      </w:r>
      <w:r>
        <w:rPr>
          <w:rFonts w:ascii="Helvetica" w:hAnsi="Helvetica" w:cs="Helvetica"/>
          <w:color w:val="333333"/>
          <w:sz w:val="21"/>
          <w:szCs w:val="21"/>
          <w:shd w:val="clear" w:color="auto" w:fill="FFFFFF"/>
        </w:rPr>
        <w:t>&lt;/p&gt;&lt;/p&gt;each unit// 144 of them valued at $20 million in soho without a certificate of occupancy??? Good luck with that liability, back taxes 10-Years as reported to the NY DFS they also obtained unlawful lines of credit with those artifacts, which is also a breach of USC 18.21 —</w:t>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 Block 803, Lot 8, Acris. &lt;/p&gt; &lt;/p&gt;No lie&lt;/p&gt;&lt;/p&gt;</w:t>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https://archive.org/details/document-index-tcr-5</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https://archive.org/details/2020-05-27-index-and-papers</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&lt;/p&gt;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https://ia902602.us.archive.org/17/items/document-index-tcr-5/document%20index%20TCR5.pdf&lt;/br&gt;</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Best </w:t>
      </w:r>
      <w:r>
        <w:rPr>
          <w:rFonts w:ascii="Helvetica" w:hAnsi="Helvetica" w:cs="Helvetica"/>
          <w:color w:val="333333"/>
          <w:sz w:val="21"/>
          <w:szCs w:val="21"/>
          <w:shd w:val="clear" w:color="auto" w:fill="FFFFFF"/>
        </w:rPr>
        <w:t>Wishes!&lt;</w:t>
      </w:r>
      <w:r>
        <w:rPr>
          <w:rFonts w:ascii="Helvetica" w:hAnsi="Helvetica" w:cs="Helvetica"/>
          <w:color w:val="333333"/>
          <w:sz w:val="21"/>
          <w:szCs w:val="21"/>
          <w:shd w:val="clear" w:color="auto" w:fill="FFFFFF"/>
        </w:rPr>
        <w:t>/</w:t>
      </w:r>
      <w:r>
        <w:rPr>
          <w:rFonts w:ascii="Helvetica" w:hAnsi="Helvetica" w:cs="Helvetica"/>
          <w:color w:val="333333"/>
          <w:sz w:val="21"/>
          <w:szCs w:val="21"/>
          <w:shd w:val="clear" w:color="auto" w:fill="FFFFFF"/>
        </w:rPr>
        <w:t>br</w:t>
      </w:r>
      <w:r>
        <w:rPr>
          <w:rFonts w:ascii="Helvetica" w:hAnsi="Helvetica" w:cs="Helvetica"/>
          <w:color w:val="333333"/>
          <w:sz w:val="21"/>
          <w:szCs w:val="21"/>
          <w:shd w:val="clear" w:color="auto" w:fill="FFFFFF"/>
        </w:rPr>
        <w:t>&gt; BBO.&lt;/</w:t>
      </w:r>
      <w:r>
        <w:rPr>
          <w:rFonts w:ascii="Helvetica" w:hAnsi="Helvetica" w:cs="Helvetica"/>
          <w:color w:val="333333"/>
          <w:sz w:val="21"/>
          <w:szCs w:val="21"/>
          <w:shd w:val="clear" w:color="auto" w:fill="FFFFFF"/>
        </w:rPr>
        <w:t>br</w:t>
      </w:r>
      <w:r>
        <w:rPr>
          <w:rFonts w:ascii="Helvetica" w:hAnsi="Helvetica" w:cs="Helvetica"/>
          <w:color w:val="333333"/>
          <w:sz w:val="21"/>
          <w:szCs w:val="21"/>
          <w:shd w:val="clear" w:color="auto" w:fill="FFFFFF"/>
        </w:rPr>
        <w:t>&gt;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no play </w:t>
      </w:r>
      <w:r>
        <w:rPr>
          <w:rFonts w:ascii="Helvetica" w:hAnsi="Helvetica" w:cs="Helvetica"/>
          <w:color w:val="333333"/>
          <w:sz w:val="21"/>
          <w:szCs w:val="21"/>
          <w:shd w:val="clear" w:color="auto" w:fill="FFFFFF"/>
        </w:rPr>
        <w:t>play</w:t>
      </w:r>
      <w:r>
        <w:rPr>
          <w:rFonts w:ascii="Helvetica" w:hAnsi="Helvetica" w:cs="Helvetica"/>
          <w:color w:val="333333"/>
          <w:sz w:val="21"/>
          <w:szCs w:val="21"/>
          <w:shd w:val="clear" w:color="auto" w:fill="FFFFFF"/>
        </w:rPr>
        <w:t xml:space="preserve"> either&lt;/p&gt;&lt;/p&gt;</w:t>
      </w:r>
      <w:r>
        <w:rPr>
          <w:rFonts w:ascii="Helvetica" w:hAnsi="Helvetica" w:cs="Helvetica"/>
          <w:color w:val="333333"/>
          <w:sz w:val="21"/>
          <w:szCs w:val="21"/>
        </w:rPr>
        <w:br/>
      </w:r>
      <w:r>
        <w:rPr>
          <w:rFonts w:ascii="Helvetica" w:hAnsi="Helvetica" w:cs="Helvetica"/>
          <w:color w:val="333333"/>
          <w:sz w:val="21"/>
          <w:szCs w:val="21"/>
          <w:shd w:val="clear" w:color="auto" w:fill="FFFFFF"/>
        </w:rPr>
        <w:t>Is this what they are thinking??? &lt;/p&gt; &lt;/p&gt;</w:t>
      </w:r>
      <w:r>
        <w:rPr>
          <w:rFonts w:ascii="Helvetica" w:hAnsi="Helvetica" w:cs="Helvetica"/>
          <w:color w:val="333333"/>
          <w:sz w:val="21"/>
          <w:szCs w:val="21"/>
        </w:rPr>
        <w:br/>
      </w:r>
      <w:r>
        <w:rPr>
          <w:rFonts w:ascii="Helvetica" w:hAnsi="Helvetica" w:cs="Helvetica"/>
          <w:color w:val="333333"/>
          <w:sz w:val="21"/>
          <w:szCs w:val="21"/>
          <w:shd w:val="clear" w:color="auto" w:fill="FFFFFF"/>
        </w:rPr>
        <w:t>https://memes.getyarn.io/yarn-clip/3458149a-ceb0-49e7-8800-0bc285617948/embed?autoplay=false&amp;responsive=true &lt;/p&gt; &lt;/p&gt;</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8C9" w14:paraId="64832C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8C9" w:rsidRPr="00C30AF2" w:rsidP="008848C9" w14:paraId="12373297" w14:textId="4CD3D972">
    <w:pPr>
      <w:pStyle w:val="Footer"/>
      <w:rPr>
        <w:rFonts w:cs="Courier New"/>
      </w:rPr>
    </w:pPr>
    <w:r>
      <w:rPr>
        <w:rFonts w:cs="Courier New"/>
      </w:rPr>
      <w:t xml:space="preserve">Attachment </w:t>
    </w:r>
    <w:r>
      <w:rPr>
        <w:rFonts w:cs="Courier New"/>
      </w:rPr>
      <w:t>2b</w:t>
    </w:r>
    <w:r w:rsidRPr="00C30AF2">
      <w:rPr>
        <w:rFonts w:cs="Courier New"/>
      </w:rPr>
      <w:tab/>
      <w:t xml:space="preserve">Page </w:t>
    </w:r>
    <w:r w:rsidRPr="00C30AF2">
      <w:rPr>
        <w:rFonts w:cs="Courier New"/>
      </w:rPr>
      <w:fldChar w:fldCharType="begin"/>
    </w:r>
    <w:r w:rsidRPr="00C30AF2">
      <w:rPr>
        <w:rFonts w:cs="Courier New"/>
      </w:rPr>
      <w:instrText xml:space="preserve"> PAGE </w:instrText>
    </w:r>
    <w:r w:rsidRPr="00C30AF2">
      <w:rPr>
        <w:rFonts w:cs="Courier New"/>
      </w:rPr>
      <w:fldChar w:fldCharType="separate"/>
    </w:r>
    <w:r>
      <w:rPr>
        <w:rFonts w:cs="Courier New"/>
      </w:rPr>
      <w:t>1</w:t>
    </w:r>
    <w:r w:rsidRPr="00C30AF2">
      <w:rPr>
        <w:rFonts w:cs="Courier New"/>
        <w:noProof/>
      </w:rPr>
      <w:fldChar w:fldCharType="end"/>
    </w:r>
    <w:r w:rsidRPr="00C30AF2">
      <w:rPr>
        <w:rFonts w:cs="Courier New"/>
      </w:rPr>
      <w:t xml:space="preserve">  </w:t>
    </w:r>
    <w:r w:rsidRPr="00C30AF2">
      <w:rPr>
        <w:rFonts w:cs="Courier New"/>
      </w:rPr>
      <w:tab/>
    </w:r>
    <w:r>
      <w:rPr>
        <w:rFonts w:cs="Courier New"/>
      </w:rPr>
      <w:t>May</w:t>
    </w:r>
    <w:r>
      <w:rPr>
        <w:rFonts w:cs="Courier New"/>
      </w:rPr>
      <w:t xml:space="preserve"> 2023</w:t>
    </w:r>
  </w:p>
  <w:p w:rsidR="008848C9" w14:paraId="1F6AB353" w14:textId="47EE6C7F">
    <w:pPr>
      <w:pStyle w:val="Footer"/>
    </w:pPr>
  </w:p>
  <w:p w:rsidR="008848C9" w14:paraId="7F0F6A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8C9" w14:paraId="54B0D8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8C9" w14:paraId="61E197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8C9" w14:paraId="3A3F78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48C9" w14:paraId="1C04780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1D"/>
    <w:rsid w:val="008848C9"/>
    <w:rsid w:val="00A6361D"/>
    <w:rsid w:val="00AF7346"/>
    <w:rsid w:val="00C22809"/>
    <w:rsid w:val="00C30AF2"/>
    <w:rsid w:val="00EE6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72459"/>
  <w15:chartTrackingRefBased/>
  <w15:docId w15:val="{9C94E8F0-A6F7-4153-A969-5E3236D0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8C9"/>
  </w:style>
  <w:style w:type="paragraph" w:styleId="Footer">
    <w:name w:val="footer"/>
    <w:basedOn w:val="Normal"/>
    <w:link w:val="FooterChar"/>
    <w:uiPriority w:val="99"/>
    <w:unhideWhenUsed/>
    <w:rsid w:val="00884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Mark R. (CDC/DDID/NCHHSTP/DSTDP)</dc:creator>
  <cp:lastModifiedBy>Stenger, Mark R. (CDC/DDID/NCHHSTP/DSTDP)</cp:lastModifiedBy>
  <cp:revision>2</cp:revision>
  <dcterms:created xsi:type="dcterms:W3CDTF">2023-05-17T12:05:00Z</dcterms:created>
  <dcterms:modified xsi:type="dcterms:W3CDTF">2023-05-17T12:11:00Z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fe53660f-cc3a-41b5-82e0-e2c0e2d65ddb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2023-05-17T12:09:29Z</vt:lpwstr>
  </property>
  <property fmtid="{D5CDD505-2E9C-101B-9397-08002B2CF9AE}" pid="8" name="MSIP_Label_7b94a7b8-f06c-4dfe-bdcc-9b548fd58c31_SiteId">
    <vt:lpwstr>9ce70869-60db-44fd-abe8-d2767077fc8f</vt:lpwstr>
  </property>
</Properties>
</file>