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0FA8" w:rsidRPr="001C4361" w:rsidP="004E0FA8" w14:paraId="1DD5F618" w14:textId="5198153B">
      <w:pPr>
        <w:pStyle w:val="NoSpacing"/>
        <w:jc w:val="center"/>
        <w:rPr>
          <w:rFonts w:ascii="Calibri Light" w:hAnsi="Calibri Light" w:cs="Calibri Light"/>
          <w:sz w:val="48"/>
          <w:szCs w:val="48"/>
        </w:rPr>
      </w:pPr>
      <w:r w:rsidRPr="001C4361">
        <w:rPr>
          <w:rFonts w:ascii="Calibri Light" w:hAnsi="Calibri Light" w:cs="Calibri Light"/>
          <w:noProof/>
          <w:color w:val="2B579A"/>
          <w:sz w:val="48"/>
          <w:szCs w:val="48"/>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-343814</wp:posOffset>
                </wp:positionH>
                <wp:positionV relativeFrom="paragraph">
                  <wp:posOffset>-292608</wp:posOffset>
                </wp:positionV>
                <wp:extent cx="6817360" cy="8492490"/>
                <wp:effectExtent l="0" t="0" r="21590" b="22860"/>
                <wp:wrapNone/>
                <wp:docPr id="3" name="Frame 3"/>
                <wp:cNvGraphicFramePr/>
                <a:graphic xmlns:a="http://schemas.openxmlformats.org/drawingml/2006/main">
                  <a:graphicData uri="http://schemas.microsoft.com/office/word/2010/wordprocessingShape">
                    <wps:wsp xmlns:wps="http://schemas.microsoft.com/office/word/2010/wordprocessingShape">
                      <wps:cNvSpPr/>
                      <wps:spPr>
                        <a:xfrm>
                          <a:off x="0" y="0"/>
                          <a:ext cx="6817360" cy="8492490"/>
                        </a:xfrm>
                        <a:prstGeom prst="frame">
                          <a:avLst>
                            <a:gd name="adj1" fmla="val 731"/>
                          </a:avLst>
                        </a:prstGeom>
                        <a:gradFill rotWithShape="1">
                          <a:gsLst>
                            <a:gs pos="0">
                              <a:schemeClr val="accent1">
                                <a:lumMod val="5000"/>
                                <a:lumOff val="95000"/>
                              </a:schemeClr>
                            </a:gs>
                            <a:gs pos="74000">
                              <a:schemeClr val="accent2">
                                <a:lumMod val="60000"/>
                                <a:lumOff val="40000"/>
                              </a:schemeClr>
                            </a:gs>
                            <a:gs pos="83000">
                              <a:schemeClr val="accent2">
                                <a:lumMod val="60000"/>
                                <a:lumOff val="40000"/>
                              </a:schemeClr>
                            </a:gs>
                            <a:gs pos="100000">
                              <a:schemeClr val="accent2">
                                <a:lumMod val="60000"/>
                                <a:lumOff val="40000"/>
                              </a:schemeClr>
                            </a:gs>
                          </a:gsLst>
                          <a:lin ang="5400000" scaled="1"/>
                        </a:gra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Frame 3" o:spid="_x0000_s1025" style="width:536.8pt;height:668.7pt;margin-top:-23.05pt;margin-left:-27.05pt;mso-height-percent:0;mso-height-relative:margin;mso-wrap-distance-bottom:0;mso-wrap-distance-left:9pt;mso-wrap-distance-right:9pt;mso-wrap-distance-top:0;mso-wrap-style:square;position:absolute;visibility:visible;v-text-anchor:middle;z-index:251659264" coordsize="6817360,8492490" path="m,l6817360,l6817360,8492490l,8492490,,xm49835,49835l49835,8442655l6767525,8442655l6767525,49835l49835,49835xe" fillcolor="#f6f8fb" strokecolor="#943634" strokeweight="2pt">
                <v:fill color2="#d99594" colors="0 #f6f9fc;48497f #d99694;54395f #d99694;1 #d99694" focus="100%" type="gradient"/>
                <v:path arrowok="t" o:connecttype="custom" o:connectlocs="0,0;6817360,0;6817360,8492490;0,8492490;0,0;49835,49835;49835,8442655;6767525,8442655;6767525,49835;49835,49835" o:connectangles="0,0,0,0,0,0,0,0,0,0"/>
              </v:shape>
            </w:pict>
          </mc:Fallback>
        </mc:AlternateContent>
      </w:r>
      <w:r w:rsidRPr="001C4361" w:rsidR="00850D8D">
        <w:rPr>
          <w:rFonts w:ascii="Calibri Light" w:hAnsi="Calibri Light" w:cs="Calibri Light"/>
          <w:sz w:val="48"/>
          <w:szCs w:val="48"/>
        </w:rPr>
        <w:softHyphen/>
      </w:r>
      <w:r w:rsidRPr="001C4361" w:rsidR="00850D8D">
        <w:rPr>
          <w:rFonts w:ascii="Calibri Light" w:hAnsi="Calibri Light" w:cs="Calibri Light"/>
          <w:sz w:val="48"/>
          <w:szCs w:val="48"/>
        </w:rPr>
        <w:softHyphen/>
      </w:r>
      <w:r w:rsidRPr="001C4361" w:rsidR="00850D8D">
        <w:rPr>
          <w:rFonts w:ascii="Calibri Light" w:hAnsi="Calibri Light" w:cs="Calibri Light"/>
          <w:sz w:val="48"/>
          <w:szCs w:val="48"/>
        </w:rPr>
        <w:softHyphen/>
      </w:r>
      <w:r w:rsidRPr="001C4361" w:rsidR="00850D8D">
        <w:rPr>
          <w:rFonts w:ascii="Calibri Light" w:hAnsi="Calibri Light" w:cs="Calibri Light"/>
          <w:sz w:val="48"/>
          <w:szCs w:val="48"/>
        </w:rPr>
        <w:softHyphen/>
      </w:r>
    </w:p>
    <w:p w:rsidR="004B55DA" w:rsidRPr="001C4361" w:rsidP="004E0FA8" w14:paraId="344EC312" w14:textId="77777777">
      <w:pPr>
        <w:jc w:val="center"/>
        <w:rPr>
          <w:rFonts w:ascii="Calibri Light" w:hAnsi="Calibri Light" w:cs="Calibri Light"/>
          <w:sz w:val="48"/>
          <w:szCs w:val="48"/>
        </w:rPr>
      </w:pPr>
    </w:p>
    <w:p w:rsidR="00E40734" w:rsidRPr="001C4361" w:rsidP="17FBFEE0" w14:paraId="4C9E66E6" w14:textId="44568A17">
      <w:pPr>
        <w:jc w:val="center"/>
        <w:rPr>
          <w:rFonts w:ascii="Calibri Light" w:hAnsi="Calibri Light" w:cs="Calibri Light"/>
          <w:b/>
          <w:bCs/>
          <w:sz w:val="48"/>
          <w:szCs w:val="48"/>
        </w:rPr>
      </w:pPr>
      <w:r w:rsidRPr="001C4361">
        <w:rPr>
          <w:rFonts w:ascii="Calibri Light" w:hAnsi="Calibri Light" w:cs="Calibri Light"/>
          <w:b/>
          <w:bCs/>
          <w:sz w:val="48"/>
          <w:szCs w:val="48"/>
        </w:rPr>
        <w:t>STI</w:t>
      </w:r>
      <w:r w:rsidRPr="001C4361" w:rsidR="2ABCE131">
        <w:rPr>
          <w:rFonts w:ascii="Calibri Light" w:hAnsi="Calibri Light" w:cs="Calibri Light"/>
          <w:b/>
          <w:bCs/>
          <w:sz w:val="48"/>
          <w:szCs w:val="48"/>
        </w:rPr>
        <w:t xml:space="preserve"> Surveillanc</w:t>
      </w:r>
      <w:r w:rsidRPr="001C4361" w:rsidR="4C787FD1">
        <w:rPr>
          <w:rFonts w:ascii="Calibri Light" w:hAnsi="Calibri Light" w:cs="Calibri Light"/>
          <w:b/>
          <w:bCs/>
          <w:sz w:val="48"/>
          <w:szCs w:val="48"/>
        </w:rPr>
        <w:t>e</w:t>
      </w:r>
      <w:r w:rsidRPr="001C4361" w:rsidR="2ABCE131">
        <w:rPr>
          <w:rFonts w:ascii="Calibri Light" w:hAnsi="Calibri Light" w:cs="Calibri Light"/>
          <w:b/>
          <w:bCs/>
          <w:sz w:val="48"/>
          <w:szCs w:val="48"/>
        </w:rPr>
        <w:t xml:space="preserve"> Network</w:t>
      </w:r>
      <w:r w:rsidRPr="001C4361" w:rsidR="7243424B">
        <w:rPr>
          <w:rFonts w:ascii="Calibri Light" w:hAnsi="Calibri Light" w:cs="Calibri Light"/>
          <w:b/>
          <w:bCs/>
          <w:sz w:val="48"/>
          <w:szCs w:val="48"/>
        </w:rPr>
        <w:t xml:space="preserve"> (</w:t>
      </w:r>
      <w:r w:rsidRPr="001C4361" w:rsidR="27EFE537">
        <w:rPr>
          <w:rFonts w:ascii="Calibri Light" w:hAnsi="Calibri Light" w:cs="Calibri Light"/>
          <w:b/>
          <w:bCs/>
          <w:sz w:val="48"/>
          <w:szCs w:val="48"/>
        </w:rPr>
        <w:t>SSuN</w:t>
      </w:r>
      <w:r w:rsidRPr="001C4361" w:rsidR="62D233DC">
        <w:rPr>
          <w:rFonts w:ascii="Calibri Light" w:hAnsi="Calibri Light" w:cs="Calibri Light"/>
          <w:b/>
          <w:bCs/>
          <w:sz w:val="48"/>
          <w:szCs w:val="48"/>
        </w:rPr>
        <w:t>)</w:t>
      </w:r>
    </w:p>
    <w:p w:rsidR="0069057B" w:rsidRPr="001C4361" w:rsidP="004E0FA8" w14:paraId="73DE6BD4" w14:textId="77777777">
      <w:pPr>
        <w:jc w:val="center"/>
        <w:rPr>
          <w:rFonts w:ascii="Calibri Light" w:hAnsi="Calibri Light" w:cs="Calibri Light"/>
          <w:b/>
          <w:sz w:val="48"/>
          <w:szCs w:val="48"/>
        </w:rPr>
      </w:pPr>
      <w:r w:rsidRPr="001C4361">
        <w:rPr>
          <w:rFonts w:ascii="Calibri Light" w:hAnsi="Calibri Light" w:cs="Calibri Light"/>
          <w:b/>
          <w:sz w:val="48"/>
          <w:szCs w:val="48"/>
        </w:rPr>
        <w:t xml:space="preserve">Project </w:t>
      </w:r>
      <w:r w:rsidRPr="001C4361" w:rsidR="00E40734">
        <w:rPr>
          <w:rFonts w:ascii="Calibri Light" w:hAnsi="Calibri Light" w:cs="Calibri Light"/>
          <w:b/>
          <w:sz w:val="48"/>
          <w:szCs w:val="48"/>
        </w:rPr>
        <w:t>P</w:t>
      </w:r>
      <w:r w:rsidRPr="001C4361" w:rsidR="004B55DA">
        <w:rPr>
          <w:rFonts w:ascii="Calibri Light" w:hAnsi="Calibri Light" w:cs="Calibri Light"/>
          <w:b/>
          <w:sz w:val="48"/>
          <w:szCs w:val="48"/>
        </w:rPr>
        <w:t xml:space="preserve">rotocol </w:t>
      </w:r>
    </w:p>
    <w:p w:rsidR="001A26ED" w:rsidRPr="001C4361" w:rsidP="004E0FA8" w14:paraId="36DBA1E5" w14:textId="77777777">
      <w:pPr>
        <w:jc w:val="center"/>
        <w:rPr>
          <w:rFonts w:ascii="Calibri Light" w:hAnsi="Calibri Light" w:cs="Calibri Light"/>
          <w:b/>
          <w:sz w:val="48"/>
          <w:szCs w:val="48"/>
        </w:rPr>
      </w:pPr>
      <w:r w:rsidRPr="001C4361">
        <w:rPr>
          <w:rFonts w:ascii="Calibri Light" w:hAnsi="Calibri Light" w:cs="Calibri Light"/>
          <w:b/>
          <w:sz w:val="48"/>
          <w:szCs w:val="48"/>
        </w:rPr>
        <w:t>&amp;</w:t>
      </w:r>
      <w:r w:rsidRPr="001C4361" w:rsidR="004B55DA">
        <w:rPr>
          <w:rFonts w:ascii="Calibri Light" w:hAnsi="Calibri Light" w:cs="Calibri Light"/>
          <w:b/>
          <w:sz w:val="48"/>
          <w:szCs w:val="48"/>
        </w:rPr>
        <w:t xml:space="preserve"> </w:t>
      </w:r>
    </w:p>
    <w:p w:rsidR="004E0FA8" w:rsidRPr="001C4361" w:rsidP="004E0FA8" w14:paraId="22DEAE07" w14:textId="77777777">
      <w:pPr>
        <w:jc w:val="center"/>
        <w:rPr>
          <w:rFonts w:ascii="Calibri Light" w:hAnsi="Calibri Light" w:cs="Calibri Light"/>
          <w:b/>
          <w:sz w:val="48"/>
          <w:szCs w:val="48"/>
        </w:rPr>
      </w:pPr>
      <w:r w:rsidRPr="001C4361">
        <w:rPr>
          <w:rFonts w:ascii="Calibri Light" w:hAnsi="Calibri Light" w:cs="Calibri Light"/>
          <w:b/>
          <w:sz w:val="48"/>
          <w:szCs w:val="48"/>
        </w:rPr>
        <w:t>Implementation Guide</w:t>
      </w:r>
    </w:p>
    <w:p w:rsidR="001A26ED" w:rsidRPr="001C4361" w:rsidP="004E0FA8" w14:paraId="53C7023B" w14:textId="77777777">
      <w:pPr>
        <w:jc w:val="center"/>
        <w:rPr>
          <w:rFonts w:ascii="Calibri Light" w:hAnsi="Calibri Light" w:cs="Calibri Light"/>
          <w:b/>
          <w:sz w:val="28"/>
          <w:szCs w:val="28"/>
        </w:rPr>
      </w:pPr>
    </w:p>
    <w:p w:rsidR="001A26ED" w:rsidRPr="001C4361" w:rsidP="004E0FA8" w14:paraId="14AD7A69" w14:textId="2E92C4D1">
      <w:pPr>
        <w:jc w:val="center"/>
        <w:rPr>
          <w:rFonts w:ascii="Calibri Light" w:hAnsi="Calibri Light" w:cs="Calibri Light"/>
          <w:b/>
          <w:sz w:val="28"/>
          <w:szCs w:val="28"/>
        </w:rPr>
      </w:pPr>
      <w:r w:rsidRPr="001C4361">
        <w:rPr>
          <w:rFonts w:ascii="Calibri Light" w:hAnsi="Calibri Light" w:cs="Calibri Light"/>
          <w:noProof/>
          <w:color w:val="2B579A"/>
          <w:shd w:val="clear" w:color="auto" w:fill="E6E6E6"/>
        </w:rPr>
        <w:drawing>
          <wp:inline distT="0" distB="0" distL="0" distR="0">
            <wp:extent cx="2962894" cy="1701531"/>
            <wp:effectExtent l="0" t="0" r="0" b="0"/>
            <wp:docPr id="780327656"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27656" name="Picture 1" descr="Chart, bar chart&#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3888" t="16872" r="29554" b="25386"/>
                    <a:stretch>
                      <a:fillRect/>
                    </a:stretch>
                  </pic:blipFill>
                  <pic:spPr bwMode="auto">
                    <a:xfrm>
                      <a:off x="0" y="0"/>
                      <a:ext cx="2972341" cy="170695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A26ED" w:rsidP="004E0FA8" w14:paraId="2CF477E9" w14:textId="77777777">
      <w:pPr>
        <w:jc w:val="center"/>
        <w:rPr>
          <w:rFonts w:ascii="Calibri Light" w:hAnsi="Calibri Light" w:cs="Calibri Light"/>
          <w:b/>
          <w:sz w:val="28"/>
          <w:szCs w:val="28"/>
        </w:rPr>
      </w:pPr>
    </w:p>
    <w:p w:rsidR="00797FFE" w:rsidRPr="001C4361" w:rsidP="004E0FA8" w14:paraId="32DD0A58" w14:textId="77777777">
      <w:pPr>
        <w:jc w:val="center"/>
        <w:rPr>
          <w:rFonts w:ascii="Calibri Light" w:hAnsi="Calibri Light" w:cs="Calibri Light"/>
          <w:b/>
          <w:sz w:val="28"/>
          <w:szCs w:val="28"/>
        </w:rPr>
      </w:pPr>
    </w:p>
    <w:p w:rsidR="00380743" w:rsidRPr="00727F6E" w:rsidP="17FBFEE0" w14:paraId="39A90148" w14:textId="6EB64460">
      <w:pPr>
        <w:jc w:val="center"/>
        <w:rPr>
          <w:rFonts w:ascii="Calibri Light" w:hAnsi="Calibri Light" w:cs="Calibri Light"/>
          <w:b/>
          <w:bCs/>
          <w:sz w:val="40"/>
          <w:szCs w:val="40"/>
        </w:rPr>
      </w:pPr>
      <w:r w:rsidRPr="00727F6E">
        <w:rPr>
          <w:rFonts w:ascii="Calibri Light" w:hAnsi="Calibri Light" w:cs="Calibri Light"/>
          <w:b/>
          <w:bCs/>
          <w:sz w:val="40"/>
          <w:szCs w:val="40"/>
        </w:rPr>
        <w:t xml:space="preserve">SSuN </w:t>
      </w:r>
      <w:r w:rsidRPr="00727F6E" w:rsidR="3D015C26">
        <w:rPr>
          <w:rFonts w:ascii="Calibri Light" w:hAnsi="Calibri Light" w:cs="Calibri Light"/>
          <w:b/>
          <w:bCs/>
          <w:sz w:val="40"/>
          <w:szCs w:val="40"/>
        </w:rPr>
        <w:t xml:space="preserve">Cycle </w:t>
      </w:r>
      <w:r w:rsidRPr="00727F6E" w:rsidR="1797BAC1">
        <w:rPr>
          <w:rFonts w:ascii="Calibri Light" w:hAnsi="Calibri Light" w:cs="Calibri Light"/>
          <w:b/>
          <w:bCs/>
          <w:sz w:val="40"/>
          <w:szCs w:val="40"/>
        </w:rPr>
        <w:t>5</w:t>
      </w:r>
      <w:r w:rsidRPr="00727F6E" w:rsidR="3D015C26">
        <w:rPr>
          <w:rFonts w:ascii="Calibri Light" w:hAnsi="Calibri Light" w:cs="Calibri Light"/>
          <w:b/>
          <w:bCs/>
          <w:sz w:val="40"/>
          <w:szCs w:val="40"/>
        </w:rPr>
        <w:t xml:space="preserve"> </w:t>
      </w:r>
    </w:p>
    <w:p w:rsidR="00C82935" w:rsidRPr="001C4361" w:rsidP="17FBFEE0" w14:paraId="23A3069E" w14:textId="348F0C30">
      <w:pPr>
        <w:jc w:val="center"/>
        <w:rPr>
          <w:rFonts w:ascii="Calibri Light" w:hAnsi="Calibri Light" w:cs="Calibri Light"/>
          <w:b/>
          <w:bCs/>
          <w:sz w:val="28"/>
          <w:szCs w:val="28"/>
        </w:rPr>
      </w:pPr>
      <w:r w:rsidRPr="001C4361">
        <w:rPr>
          <w:rFonts w:ascii="Calibri Light" w:hAnsi="Calibri Light" w:cs="Calibri Light"/>
          <w:b/>
          <w:bCs/>
          <w:sz w:val="28"/>
          <w:szCs w:val="28"/>
        </w:rPr>
        <w:t>(</w:t>
      </w:r>
      <w:r w:rsidRPr="001C4361" w:rsidR="3D015C26">
        <w:rPr>
          <w:rFonts w:ascii="Calibri Light" w:hAnsi="Calibri Light" w:cs="Calibri Light"/>
          <w:b/>
          <w:bCs/>
          <w:sz w:val="28"/>
          <w:szCs w:val="28"/>
        </w:rPr>
        <w:t>20</w:t>
      </w:r>
      <w:r w:rsidRPr="001C4361" w:rsidR="4CEC2DB2">
        <w:rPr>
          <w:rFonts w:ascii="Calibri Light" w:hAnsi="Calibri Light" w:cs="Calibri Light"/>
          <w:b/>
          <w:bCs/>
          <w:sz w:val="28"/>
          <w:szCs w:val="28"/>
        </w:rPr>
        <w:t>24</w:t>
      </w:r>
      <w:r w:rsidRPr="001C4361" w:rsidR="3D015C26">
        <w:rPr>
          <w:rFonts w:ascii="Calibri Light" w:hAnsi="Calibri Light" w:cs="Calibri Light"/>
          <w:b/>
          <w:bCs/>
          <w:sz w:val="28"/>
          <w:szCs w:val="28"/>
        </w:rPr>
        <w:t xml:space="preserve"> –</w:t>
      </w:r>
      <w:r w:rsidRPr="001C4361">
        <w:rPr>
          <w:rFonts w:ascii="Calibri Light" w:hAnsi="Calibri Light" w:cs="Calibri Light"/>
          <w:b/>
          <w:bCs/>
          <w:sz w:val="28"/>
          <w:szCs w:val="28"/>
        </w:rPr>
        <w:t xml:space="preserve"> </w:t>
      </w:r>
      <w:r w:rsidRPr="001C4361" w:rsidR="3D015C26">
        <w:rPr>
          <w:rFonts w:ascii="Calibri Light" w:hAnsi="Calibri Light" w:cs="Calibri Light"/>
          <w:b/>
          <w:bCs/>
          <w:sz w:val="28"/>
          <w:szCs w:val="28"/>
        </w:rPr>
        <w:t>202</w:t>
      </w:r>
      <w:r w:rsidRPr="001C4361" w:rsidR="6C4ED10F">
        <w:rPr>
          <w:rFonts w:ascii="Calibri Light" w:hAnsi="Calibri Light" w:cs="Calibri Light"/>
          <w:b/>
          <w:bCs/>
          <w:sz w:val="28"/>
          <w:szCs w:val="28"/>
        </w:rPr>
        <w:t>9</w:t>
      </w:r>
      <w:r w:rsidRPr="001C4361" w:rsidR="3D015C26">
        <w:rPr>
          <w:rFonts w:ascii="Calibri Light" w:hAnsi="Calibri Light" w:cs="Calibri Light"/>
          <w:b/>
          <w:bCs/>
          <w:sz w:val="28"/>
          <w:szCs w:val="28"/>
        </w:rPr>
        <w:t>)</w:t>
      </w:r>
    </w:p>
    <w:p w:rsidR="00C82935" w:rsidRPr="001C4361" w:rsidP="001A26ED" w14:paraId="40419E9C" w14:textId="77777777">
      <w:pPr>
        <w:jc w:val="center"/>
        <w:rPr>
          <w:rFonts w:ascii="Calibri Light" w:hAnsi="Calibri Light" w:cs="Calibri Light"/>
          <w:b/>
          <w:sz w:val="28"/>
          <w:szCs w:val="28"/>
        </w:rPr>
      </w:pPr>
    </w:p>
    <w:p w:rsidR="00C82935" w:rsidP="001A26ED" w14:paraId="306E9DE4" w14:textId="77777777">
      <w:pPr>
        <w:jc w:val="center"/>
        <w:rPr>
          <w:rFonts w:ascii="Calibri Light" w:hAnsi="Calibri Light" w:cs="Calibri Light"/>
          <w:b/>
          <w:sz w:val="28"/>
          <w:szCs w:val="28"/>
        </w:rPr>
      </w:pPr>
    </w:p>
    <w:p w:rsidR="004E0FA8" w:rsidRPr="001C4361" w:rsidP="000F4C6E" w14:paraId="1EABF7CA" w14:textId="66395535">
      <w:pPr>
        <w:spacing w:after="0"/>
        <w:jc w:val="center"/>
        <w:rPr>
          <w:rFonts w:ascii="Calibri Light" w:hAnsi="Calibri Light" w:cs="Calibri Light"/>
          <w:b/>
          <w:sz w:val="18"/>
          <w:szCs w:val="18"/>
        </w:rPr>
      </w:pPr>
      <w:r w:rsidRPr="00797FFE">
        <w:rPr>
          <w:rFonts w:ascii="Calibri Light" w:hAnsi="Calibri Light" w:cs="Calibri Light"/>
          <w:b/>
        </w:rPr>
        <w:t>OMB Control# 0920-1072</w:t>
      </w:r>
      <w:r w:rsidRPr="001C4361">
        <w:rPr>
          <w:rFonts w:ascii="Calibri Light" w:hAnsi="Calibri Light" w:cs="Calibri Light"/>
          <w:b/>
          <w:sz w:val="18"/>
          <w:szCs w:val="18"/>
        </w:rPr>
        <w:br w:type="page"/>
      </w:r>
    </w:p>
    <w:p w:rsidR="00BC02CE" w:rsidRPr="00452B56" w14:paraId="29DE5E77" w14:textId="77777777">
      <w:pPr>
        <w:rPr>
          <w:rFonts w:ascii="Calibri Light" w:eastAsia="Times New Roman" w:hAnsi="Calibri Light" w:cs="Calibri Light"/>
          <w:b/>
          <w:bCs/>
          <w:color w:val="000000"/>
          <w:sz w:val="28"/>
          <w:szCs w:val="28"/>
        </w:rPr>
      </w:pPr>
      <w:r w:rsidRPr="00452B56">
        <w:rPr>
          <w:rFonts w:ascii="Calibri Light" w:eastAsia="Times New Roman" w:hAnsi="Calibri Light" w:cs="Calibri Light"/>
          <w:b/>
          <w:bCs/>
          <w:color w:val="000000"/>
          <w:sz w:val="28"/>
          <w:szCs w:val="28"/>
        </w:rPr>
        <w:t>Table of Contents</w:t>
      </w:r>
    </w:p>
    <w:p w:rsidR="00371B96" w:rsidRPr="00371B96" w14:paraId="574376DB" w14:textId="6E857C15">
      <w:pPr>
        <w:pStyle w:val="TOC1"/>
        <w:tabs>
          <w:tab w:val="right" w:leader="dot" w:pos="9350"/>
        </w:tabs>
        <w:rPr>
          <w:rFonts w:ascii="Calibri Light" w:hAnsi="Calibri Light" w:eastAsiaTheme="minorEastAsia" w:cs="Calibri Light"/>
          <w:noProof/>
          <w:kern w:val="2"/>
          <w14:ligatures w14:val="standardContextual"/>
        </w:rPr>
      </w:pPr>
      <w:r w:rsidRPr="00371B96">
        <w:rPr>
          <w:rFonts w:ascii="Calibri Light" w:eastAsia="Times New Roman" w:hAnsi="Calibri Light" w:cs="Calibri Light"/>
          <w:b/>
          <w:bCs/>
          <w:color w:val="000000"/>
        </w:rPr>
        <w:fldChar w:fldCharType="begin"/>
      </w:r>
      <w:r w:rsidRPr="00371B96">
        <w:rPr>
          <w:rFonts w:ascii="Calibri Light" w:eastAsia="Times New Roman" w:hAnsi="Calibri Light" w:cs="Calibri Light"/>
          <w:b/>
          <w:bCs/>
          <w:color w:val="000000"/>
        </w:rPr>
        <w:instrText xml:space="preserve"> TOC \o "1-3" \h \z \u </w:instrText>
      </w:r>
      <w:r w:rsidRPr="00371B96">
        <w:rPr>
          <w:rFonts w:ascii="Calibri Light" w:eastAsia="Times New Roman" w:hAnsi="Calibri Light" w:cs="Calibri Light"/>
          <w:b/>
          <w:bCs/>
          <w:color w:val="000000"/>
        </w:rPr>
        <w:fldChar w:fldCharType="separate"/>
      </w:r>
      <w:hyperlink w:anchor="_Toc178159536" w:history="1">
        <w:r w:rsidRPr="00371B96">
          <w:rPr>
            <w:rStyle w:val="Hyperlink"/>
            <w:rFonts w:ascii="Calibri Light" w:hAnsi="Calibri Light" w:cs="Calibri Light"/>
            <w:noProof/>
          </w:rPr>
          <w:t>CDC Collaborators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_Toc178159536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4</w:t>
        </w:r>
        <w:r w:rsidRPr="00371B96">
          <w:rPr>
            <w:rFonts w:ascii="Calibri Light" w:hAnsi="Calibri Light" w:cs="Calibri Light"/>
            <w:noProof/>
            <w:webHidden/>
          </w:rPr>
          <w:fldChar w:fldCharType="end"/>
        </w:r>
      </w:hyperlink>
    </w:p>
    <w:p w:rsidR="00371B96" w:rsidRPr="00371B96" w14:paraId="5233820E" w14:textId="7136953F">
      <w:pPr>
        <w:pStyle w:val="TOC1"/>
        <w:tabs>
          <w:tab w:val="right" w:leader="dot" w:pos="9350"/>
        </w:tabs>
        <w:rPr>
          <w:rFonts w:ascii="Calibri Light" w:hAnsi="Calibri Light" w:eastAsiaTheme="minorEastAsia" w:cs="Calibri Light"/>
          <w:noProof/>
          <w:kern w:val="2"/>
          <w14:ligatures w14:val="standardContextual"/>
        </w:rPr>
      </w:pPr>
      <w:hyperlink w:anchor="_Toc178159537" w:history="1">
        <w:r w:rsidRPr="00371B96">
          <w:rPr>
            <w:rStyle w:val="Hyperlink"/>
            <w:rFonts w:ascii="Calibri Light" w:hAnsi="Calibri Light" w:cs="Calibri Light"/>
            <w:noProof/>
          </w:rPr>
          <w:t>Introduction</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_Toc178159537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5</w:t>
        </w:r>
        <w:r w:rsidRPr="00371B96">
          <w:rPr>
            <w:rFonts w:ascii="Calibri Light" w:hAnsi="Calibri Light" w:cs="Calibri Light"/>
            <w:noProof/>
            <w:webHidden/>
          </w:rPr>
          <w:fldChar w:fldCharType="end"/>
        </w:r>
      </w:hyperlink>
    </w:p>
    <w:p w:rsidR="00371B96" w:rsidRPr="00371B96" w14:paraId="1D112C67" w14:textId="220A2BD5">
      <w:pPr>
        <w:pStyle w:val="TOC1"/>
        <w:tabs>
          <w:tab w:val="right" w:leader="dot" w:pos="9350"/>
        </w:tabs>
        <w:rPr>
          <w:rFonts w:ascii="Calibri Light" w:hAnsi="Calibri Light" w:eastAsiaTheme="minorEastAsia" w:cs="Calibri Light"/>
          <w:noProof/>
          <w:kern w:val="2"/>
          <w14:ligatures w14:val="standardContextual"/>
        </w:rPr>
      </w:pPr>
      <w:hyperlink w:anchor="_Toc178159538" w:history="1">
        <w:r w:rsidRPr="00371B96">
          <w:rPr>
            <w:rStyle w:val="Hyperlink"/>
            <w:rFonts w:ascii="Calibri Light" w:hAnsi="Calibri Light" w:cs="Calibri Light"/>
            <w:noProof/>
          </w:rPr>
          <w:t>SSuN Cycle 5 Jurisdictions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_Toc178159538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6</w:t>
        </w:r>
        <w:r w:rsidRPr="00371B96">
          <w:rPr>
            <w:rFonts w:ascii="Calibri Light" w:hAnsi="Calibri Light" w:cs="Calibri Light"/>
            <w:noProof/>
            <w:webHidden/>
          </w:rPr>
          <w:fldChar w:fldCharType="end"/>
        </w:r>
      </w:hyperlink>
    </w:p>
    <w:p w:rsidR="00371B96" w:rsidRPr="00371B96" w14:paraId="36E132AD" w14:textId="6B80617E">
      <w:pPr>
        <w:pStyle w:val="TOC1"/>
        <w:tabs>
          <w:tab w:val="right" w:leader="dot" w:pos="9350"/>
        </w:tabs>
        <w:rPr>
          <w:rFonts w:ascii="Calibri Light" w:hAnsi="Calibri Light" w:eastAsiaTheme="minorEastAsia" w:cs="Calibri Light"/>
          <w:noProof/>
          <w:kern w:val="2"/>
          <w14:ligatures w14:val="standardContextual"/>
        </w:rPr>
      </w:pPr>
      <w:hyperlink w:anchor="_Toc178159539" w:history="1">
        <w:r w:rsidRPr="00371B96">
          <w:rPr>
            <w:rStyle w:val="Hyperlink"/>
            <w:rFonts w:ascii="Calibri Light" w:hAnsi="Calibri Light" w:cs="Calibri Light"/>
            <w:noProof/>
          </w:rPr>
          <w:t>SSuN Cycle 5 Protocol</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_Toc178159539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7</w:t>
        </w:r>
        <w:r w:rsidRPr="00371B96">
          <w:rPr>
            <w:rFonts w:ascii="Calibri Light" w:hAnsi="Calibri Light" w:cs="Calibri Light"/>
            <w:noProof/>
            <w:webHidden/>
          </w:rPr>
          <w:fldChar w:fldCharType="end"/>
        </w:r>
      </w:hyperlink>
    </w:p>
    <w:p w:rsidR="00371B96" w:rsidRPr="00371B96" w14:paraId="7861E6B8" w14:textId="400369A7">
      <w:pPr>
        <w:pStyle w:val="TOC2"/>
        <w:tabs>
          <w:tab w:val="left" w:pos="660"/>
          <w:tab w:val="right" w:leader="dot" w:pos="9350"/>
        </w:tabs>
        <w:rPr>
          <w:rFonts w:ascii="Calibri Light" w:hAnsi="Calibri Light" w:eastAsiaTheme="minorEastAsia" w:cs="Calibri Light"/>
          <w:noProof/>
          <w:kern w:val="2"/>
          <w14:ligatures w14:val="standardContextual"/>
        </w:rPr>
      </w:pPr>
      <w:hyperlink w:anchor="_Toc178159540" w:history="1">
        <w:r w:rsidRPr="00371B96">
          <w:rPr>
            <w:rStyle w:val="Hyperlink"/>
            <w:rFonts w:ascii="Calibri Light" w:hAnsi="Calibri Light" w:cs="Calibri Light"/>
            <w:noProof/>
          </w:rPr>
          <w:t>A.</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Overarching Responsibilities/Activities of Collaborators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_Toc178159540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7</w:t>
        </w:r>
        <w:r w:rsidRPr="00371B96">
          <w:rPr>
            <w:rFonts w:ascii="Calibri Light" w:hAnsi="Calibri Light" w:cs="Calibri Light"/>
            <w:noProof/>
            <w:webHidden/>
          </w:rPr>
          <w:fldChar w:fldCharType="end"/>
        </w:r>
      </w:hyperlink>
    </w:p>
    <w:p w:rsidR="00371B96" w:rsidRPr="00371B96" w14:paraId="5EDD12CF" w14:textId="35D67814">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41" w:history="1">
        <w:r w:rsidRPr="00371B96">
          <w:rPr>
            <w:rStyle w:val="Hyperlink"/>
            <w:rFonts w:ascii="Calibri Light" w:hAnsi="Calibri Light" w:cs="Calibri Light"/>
            <w:noProof/>
          </w:rPr>
          <w:t>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Fidelity to Data Collection Protocols and Methods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_Toc178159541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7</w:t>
        </w:r>
        <w:r w:rsidRPr="00371B96">
          <w:rPr>
            <w:rFonts w:ascii="Calibri Light" w:hAnsi="Calibri Light" w:cs="Calibri Light"/>
            <w:noProof/>
            <w:webHidden/>
          </w:rPr>
          <w:fldChar w:fldCharType="end"/>
        </w:r>
      </w:hyperlink>
    </w:p>
    <w:p w:rsidR="00371B96" w:rsidRPr="00371B96" w14:paraId="622773AD" w14:textId="6EE80043">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42" w:history="1">
        <w:r w:rsidRPr="00371B96">
          <w:rPr>
            <w:rStyle w:val="Hyperlink"/>
            <w:rFonts w:ascii="Calibri Light" w:hAnsi="Calibri Light" w:cs="Calibri Light"/>
            <w:noProof/>
          </w:rPr>
          <w:t>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Adherence to Data Security and Confidentiality Requirements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_Toc178159542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7</w:t>
        </w:r>
        <w:r w:rsidRPr="00371B96">
          <w:rPr>
            <w:rFonts w:ascii="Calibri Light" w:hAnsi="Calibri Light" w:cs="Calibri Light"/>
            <w:noProof/>
            <w:webHidden/>
          </w:rPr>
          <w:fldChar w:fldCharType="end"/>
        </w:r>
      </w:hyperlink>
    </w:p>
    <w:p w:rsidR="00371B96" w:rsidRPr="00371B96" w14:paraId="1E8DA3F1" w14:textId="374A2918">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43" w:history="1">
        <w:r w:rsidRPr="00371B96">
          <w:rPr>
            <w:rStyle w:val="Hyperlink"/>
            <w:rFonts w:ascii="Calibri Light" w:hAnsi="Calibri Light" w:cs="Calibri Light"/>
            <w:noProof/>
          </w:rPr>
          <w:t>iii.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Non-Research Determination</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_Toc178159543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9</w:t>
        </w:r>
        <w:r w:rsidRPr="00371B96">
          <w:rPr>
            <w:rFonts w:ascii="Calibri Light" w:hAnsi="Calibri Light" w:cs="Calibri Light"/>
            <w:noProof/>
            <w:webHidden/>
          </w:rPr>
          <w:fldChar w:fldCharType="end"/>
        </w:r>
      </w:hyperlink>
    </w:p>
    <w:p w:rsidR="00371B96" w:rsidRPr="00371B96" w14:paraId="3AD72433" w14:textId="1E64DEB5">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44" w:history="1">
        <w:r w:rsidRPr="00371B96">
          <w:rPr>
            <w:rStyle w:val="Hyperlink"/>
            <w:rFonts w:ascii="Calibri Light" w:hAnsi="Calibri Light" w:cs="Calibri Light"/>
            <w:noProof/>
          </w:rPr>
          <w:t>iv.</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Participation in SSuN Meetings, Conference Calls and Collaborations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_Toc178159544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9</w:t>
        </w:r>
        <w:r w:rsidRPr="00371B96">
          <w:rPr>
            <w:rFonts w:ascii="Calibri Light" w:hAnsi="Calibri Light" w:cs="Calibri Light"/>
            <w:noProof/>
            <w:webHidden/>
          </w:rPr>
          <w:fldChar w:fldCharType="end"/>
        </w:r>
      </w:hyperlink>
    </w:p>
    <w:p w:rsidR="00371B96" w:rsidRPr="00371B96" w14:paraId="6A949596" w14:textId="58BB40D2">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45" w:history="1">
        <w:r w:rsidRPr="00371B96">
          <w:rPr>
            <w:rStyle w:val="Hyperlink"/>
            <w:rFonts w:ascii="Calibri Light" w:hAnsi="Calibri Light" w:cs="Calibri Light"/>
            <w:noProof/>
          </w:rPr>
          <w:t>v.</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Participation in Project Evaluation and Data QA Processes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_Toc178159545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9</w:t>
        </w:r>
        <w:r w:rsidRPr="00371B96">
          <w:rPr>
            <w:rFonts w:ascii="Calibri Light" w:hAnsi="Calibri Light" w:cs="Calibri Light"/>
            <w:noProof/>
            <w:webHidden/>
          </w:rPr>
          <w:fldChar w:fldCharType="end"/>
        </w:r>
      </w:hyperlink>
    </w:p>
    <w:p w:rsidR="00371B96" w:rsidRPr="00371B96" w14:paraId="613B8C42" w14:textId="39041D7F">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46" w:history="1">
        <w:r w:rsidRPr="00371B96">
          <w:rPr>
            <w:rStyle w:val="Hyperlink"/>
            <w:rFonts w:ascii="Calibri Light" w:hAnsi="Calibri Light" w:cs="Calibri Light"/>
            <w:noProof/>
          </w:rPr>
          <w:t>vi.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Provision of Technical Assistance to State and Local STI Programs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_Toc178159546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10</w:t>
        </w:r>
        <w:r w:rsidRPr="00371B96">
          <w:rPr>
            <w:rFonts w:ascii="Calibri Light" w:hAnsi="Calibri Light" w:cs="Calibri Light"/>
            <w:noProof/>
            <w:webHidden/>
          </w:rPr>
          <w:fldChar w:fldCharType="end"/>
        </w:r>
      </w:hyperlink>
    </w:p>
    <w:p w:rsidR="00371B96" w:rsidRPr="00371B96" w14:paraId="4480A7FA" w14:textId="1F4A0798">
      <w:pPr>
        <w:pStyle w:val="TOC2"/>
        <w:tabs>
          <w:tab w:val="left" w:pos="660"/>
          <w:tab w:val="right" w:leader="dot" w:pos="9350"/>
        </w:tabs>
        <w:rPr>
          <w:rFonts w:ascii="Calibri Light" w:hAnsi="Calibri Light" w:eastAsiaTheme="minorEastAsia" w:cs="Calibri Light"/>
          <w:noProof/>
          <w:kern w:val="2"/>
          <w14:ligatures w14:val="standardContextual"/>
        </w:rPr>
      </w:pPr>
      <w:hyperlink w:anchor="_Toc178159547" w:history="1">
        <w:r w:rsidRPr="00371B96">
          <w:rPr>
            <w:rStyle w:val="Hyperlink"/>
            <w:rFonts w:ascii="Calibri Light" w:hAnsi="Calibri Light" w:cs="Calibri Light"/>
            <w:noProof/>
          </w:rPr>
          <w:t>B.</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CDC Responsibilities/Activities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_Toc178159547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10</w:t>
        </w:r>
        <w:r w:rsidRPr="00371B96">
          <w:rPr>
            <w:rFonts w:ascii="Calibri Light" w:hAnsi="Calibri Light" w:cs="Calibri Light"/>
            <w:noProof/>
            <w:webHidden/>
          </w:rPr>
          <w:fldChar w:fldCharType="end"/>
        </w:r>
      </w:hyperlink>
    </w:p>
    <w:p w:rsidR="00371B96" w:rsidRPr="00371B96" w14:paraId="16B90028" w14:textId="2D5D04BC">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48" w:history="1">
        <w:r w:rsidRPr="00371B96">
          <w:rPr>
            <w:rStyle w:val="Hyperlink"/>
            <w:rFonts w:ascii="Calibri Light" w:hAnsi="Calibri Light" w:cs="Calibri Light"/>
            <w:noProof/>
          </w:rPr>
          <w:t>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Project Coordination and Performance Monitoring</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_Toc178159548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11</w:t>
        </w:r>
        <w:r w:rsidRPr="00371B96">
          <w:rPr>
            <w:rFonts w:ascii="Calibri Light" w:hAnsi="Calibri Light" w:cs="Calibri Light"/>
            <w:noProof/>
            <w:webHidden/>
          </w:rPr>
          <w:fldChar w:fldCharType="end"/>
        </w:r>
      </w:hyperlink>
    </w:p>
    <w:p w:rsidR="00371B96" w:rsidRPr="00371B96" w14:paraId="5247CC4E" w14:textId="512218B4">
      <w:pPr>
        <w:pStyle w:val="TOC2"/>
        <w:tabs>
          <w:tab w:val="left" w:pos="660"/>
          <w:tab w:val="right" w:leader="dot" w:pos="9350"/>
        </w:tabs>
        <w:rPr>
          <w:rFonts w:ascii="Calibri Light" w:hAnsi="Calibri Light" w:eastAsiaTheme="minorEastAsia" w:cs="Calibri Light"/>
          <w:noProof/>
          <w:kern w:val="2"/>
          <w14:ligatures w14:val="standardContextual"/>
        </w:rPr>
      </w:pPr>
      <w:hyperlink w:anchor="_Toc178159549" w:history="1">
        <w:r w:rsidRPr="00371B96">
          <w:rPr>
            <w:rStyle w:val="Hyperlink"/>
            <w:rFonts w:ascii="Calibri Light" w:hAnsi="Calibri Light" w:cs="Calibri Light"/>
            <w:noProof/>
          </w:rPr>
          <w:t>C.</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Uses of SSuN Data</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_Toc178159549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12</w:t>
        </w:r>
        <w:r w:rsidRPr="00371B96">
          <w:rPr>
            <w:rFonts w:ascii="Calibri Light" w:hAnsi="Calibri Light" w:cs="Calibri Light"/>
            <w:noProof/>
            <w:webHidden/>
          </w:rPr>
          <w:fldChar w:fldCharType="end"/>
        </w:r>
      </w:hyperlink>
    </w:p>
    <w:p w:rsidR="00371B96" w:rsidRPr="00371B96" w14:paraId="2775BB02" w14:textId="29F76120">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50" w:history="1">
        <w:r w:rsidRPr="00371B96">
          <w:rPr>
            <w:rStyle w:val="Hyperlink"/>
            <w:rFonts w:ascii="Calibri Light" w:hAnsi="Calibri Light" w:cs="Calibri Light"/>
            <w:noProof/>
          </w:rPr>
          <w:t>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SSuN Data Uses at the Individual Site Level</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_Toc178159550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12</w:t>
        </w:r>
        <w:r w:rsidRPr="00371B96">
          <w:rPr>
            <w:rFonts w:ascii="Calibri Light" w:hAnsi="Calibri Light" w:cs="Calibri Light"/>
            <w:noProof/>
            <w:webHidden/>
          </w:rPr>
          <w:fldChar w:fldCharType="end"/>
        </w:r>
      </w:hyperlink>
    </w:p>
    <w:p w:rsidR="00371B96" w:rsidRPr="00371B96" w14:paraId="6A93FA11" w14:textId="7F31F6B3">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51" w:history="1">
        <w:r w:rsidRPr="00371B96">
          <w:rPr>
            <w:rStyle w:val="Hyperlink"/>
            <w:rFonts w:ascii="Calibri Light" w:hAnsi="Calibri Light" w:cs="Calibri Light"/>
            <w:noProof/>
          </w:rPr>
          <w:t>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Analysis of Aggregate SSuN Data</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_Toc178159551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13</w:t>
        </w:r>
        <w:r w:rsidRPr="00371B96">
          <w:rPr>
            <w:rFonts w:ascii="Calibri Light" w:hAnsi="Calibri Light" w:cs="Calibri Light"/>
            <w:noProof/>
            <w:webHidden/>
          </w:rPr>
          <w:fldChar w:fldCharType="end"/>
        </w:r>
      </w:hyperlink>
    </w:p>
    <w:p w:rsidR="00371B96" w:rsidRPr="00371B96" w14:paraId="49ED3CCF" w14:textId="2ADA4BA6">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52" w:history="1">
        <w:r w:rsidRPr="00371B96">
          <w:rPr>
            <w:rStyle w:val="Hyperlink"/>
            <w:rFonts w:ascii="Calibri Light" w:hAnsi="Calibri Light" w:cs="Calibri Light"/>
            <w:noProof/>
          </w:rPr>
          <w:t>iii.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SSuN Data Stratified by Site</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_Toc178159552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14</w:t>
        </w:r>
        <w:r w:rsidRPr="00371B96">
          <w:rPr>
            <w:rFonts w:ascii="Calibri Light" w:hAnsi="Calibri Light" w:cs="Calibri Light"/>
            <w:noProof/>
            <w:webHidden/>
          </w:rPr>
          <w:fldChar w:fldCharType="end"/>
        </w:r>
      </w:hyperlink>
    </w:p>
    <w:p w:rsidR="00371B96" w:rsidRPr="00371B96" w14:paraId="2D42BAD9" w14:textId="5529B1FC">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53" w:history="1">
        <w:r w:rsidRPr="00371B96">
          <w:rPr>
            <w:rStyle w:val="Hyperlink"/>
            <w:rFonts w:ascii="Calibri Light" w:hAnsi="Calibri Light" w:cs="Calibri Light"/>
            <w:noProof/>
          </w:rPr>
          <w:t>iv.</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Proposals for Analysis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_Toc178159553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14</w:t>
        </w:r>
        <w:r w:rsidRPr="00371B96">
          <w:rPr>
            <w:rFonts w:ascii="Calibri Light" w:hAnsi="Calibri Light" w:cs="Calibri Light"/>
            <w:noProof/>
            <w:webHidden/>
          </w:rPr>
          <w:fldChar w:fldCharType="end"/>
        </w:r>
      </w:hyperlink>
    </w:p>
    <w:p w:rsidR="00371B96" w:rsidRPr="00371B96" w14:paraId="7406F504" w14:textId="33865187">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54" w:history="1">
        <w:r w:rsidRPr="00371B96">
          <w:rPr>
            <w:rStyle w:val="Hyperlink"/>
            <w:rFonts w:ascii="Calibri Light" w:hAnsi="Calibri Light" w:cs="Calibri Light"/>
            <w:noProof/>
          </w:rPr>
          <w:t>v.</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Access to Analytic Data</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_Toc178159554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16</w:t>
        </w:r>
        <w:r w:rsidRPr="00371B96">
          <w:rPr>
            <w:rFonts w:ascii="Calibri Light" w:hAnsi="Calibri Light" w:cs="Calibri Light"/>
            <w:noProof/>
            <w:webHidden/>
          </w:rPr>
          <w:fldChar w:fldCharType="end"/>
        </w:r>
      </w:hyperlink>
    </w:p>
    <w:p w:rsidR="00371B96" w:rsidRPr="00371B96" w14:paraId="49F280A8" w14:textId="69CA0B2A">
      <w:pPr>
        <w:pStyle w:val="TOC2"/>
        <w:tabs>
          <w:tab w:val="left" w:pos="660"/>
          <w:tab w:val="right" w:leader="dot" w:pos="9350"/>
        </w:tabs>
        <w:rPr>
          <w:rFonts w:ascii="Calibri Light" w:hAnsi="Calibri Light" w:eastAsiaTheme="minorEastAsia" w:cs="Calibri Light"/>
          <w:noProof/>
          <w:kern w:val="2"/>
          <w14:ligatures w14:val="standardContextual"/>
        </w:rPr>
      </w:pPr>
      <w:hyperlink w:anchor="_Toc178159555" w:history="1">
        <w:r w:rsidRPr="00371B96">
          <w:rPr>
            <w:rStyle w:val="Hyperlink"/>
            <w:rFonts w:ascii="Calibri Light" w:hAnsi="Calibri Light" w:cs="Calibri Light"/>
            <w:noProof/>
          </w:rPr>
          <w:t>D.</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SSuN Memorandum of Agreement</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_Toc178159555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16</w:t>
        </w:r>
        <w:r w:rsidRPr="00371B96">
          <w:rPr>
            <w:rFonts w:ascii="Calibri Light" w:hAnsi="Calibri Light" w:cs="Calibri Light"/>
            <w:noProof/>
            <w:webHidden/>
          </w:rPr>
          <w:fldChar w:fldCharType="end"/>
        </w:r>
      </w:hyperlink>
    </w:p>
    <w:p w:rsidR="00371B96" w:rsidRPr="00371B96" w14:paraId="773E7D93" w14:textId="389AB55D">
      <w:pPr>
        <w:pStyle w:val="TOC2"/>
        <w:tabs>
          <w:tab w:val="left" w:pos="660"/>
          <w:tab w:val="right" w:leader="dot" w:pos="9350"/>
        </w:tabs>
        <w:rPr>
          <w:rFonts w:ascii="Calibri Light" w:hAnsi="Calibri Light" w:eastAsiaTheme="minorEastAsia" w:cs="Calibri Light"/>
          <w:noProof/>
          <w:kern w:val="2"/>
          <w14:ligatures w14:val="standardContextual"/>
        </w:rPr>
      </w:pPr>
      <w:hyperlink w:anchor="_Toc178159556" w:history="1">
        <w:r w:rsidRPr="00371B96">
          <w:rPr>
            <w:rStyle w:val="Hyperlink"/>
            <w:rFonts w:ascii="Calibri Light" w:hAnsi="Calibri Light" w:cs="Calibri Light"/>
            <w:noProof/>
          </w:rPr>
          <w:t>E.</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Strategy A – STI Clinic-Based Sentinel Surveillance Activities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_Toc178159556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17</w:t>
        </w:r>
        <w:r w:rsidRPr="00371B96">
          <w:rPr>
            <w:rFonts w:ascii="Calibri Light" w:hAnsi="Calibri Light" w:cs="Calibri Light"/>
            <w:noProof/>
            <w:webHidden/>
          </w:rPr>
          <w:fldChar w:fldCharType="end"/>
        </w:r>
      </w:hyperlink>
    </w:p>
    <w:p w:rsidR="00371B96" w:rsidRPr="00371B96" w14:paraId="33647AB9" w14:textId="22FCC038">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57" w:history="1">
        <w:r w:rsidRPr="00371B96">
          <w:rPr>
            <w:rStyle w:val="Hyperlink"/>
            <w:rFonts w:ascii="Calibri Light" w:hAnsi="Calibri Light" w:cs="Calibri Light"/>
            <w:noProof/>
          </w:rPr>
          <w:t>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Purpose and Scope</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_Toc178159557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17</w:t>
        </w:r>
        <w:r w:rsidRPr="00371B96">
          <w:rPr>
            <w:rFonts w:ascii="Calibri Light" w:hAnsi="Calibri Light" w:cs="Calibri Light"/>
            <w:noProof/>
            <w:webHidden/>
          </w:rPr>
          <w:fldChar w:fldCharType="end"/>
        </w:r>
      </w:hyperlink>
    </w:p>
    <w:p w:rsidR="00371B96" w:rsidRPr="00371B96" w14:paraId="30C4CAAC" w14:textId="6985D603">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58" w:history="1">
        <w:r w:rsidRPr="00371B96">
          <w:rPr>
            <w:rStyle w:val="Hyperlink"/>
            <w:rFonts w:ascii="Calibri Light" w:hAnsi="Calibri Light" w:cs="Calibri Light"/>
            <w:noProof/>
          </w:rPr>
          <w:t>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Methods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_Toc178159558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17</w:t>
        </w:r>
        <w:r w:rsidRPr="00371B96">
          <w:rPr>
            <w:rFonts w:ascii="Calibri Light" w:hAnsi="Calibri Light" w:cs="Calibri Light"/>
            <w:noProof/>
            <w:webHidden/>
          </w:rPr>
          <w:fldChar w:fldCharType="end"/>
        </w:r>
      </w:hyperlink>
    </w:p>
    <w:p w:rsidR="00371B96" w:rsidRPr="00371B96" w14:paraId="089FFC8F" w14:textId="41173C4E">
      <w:pPr>
        <w:pStyle w:val="TOC2"/>
        <w:tabs>
          <w:tab w:val="left" w:pos="660"/>
          <w:tab w:val="right" w:leader="dot" w:pos="9350"/>
        </w:tabs>
        <w:rPr>
          <w:rFonts w:ascii="Calibri Light" w:hAnsi="Calibri Light" w:eastAsiaTheme="minorEastAsia" w:cs="Calibri Light"/>
          <w:noProof/>
          <w:kern w:val="2"/>
          <w14:ligatures w14:val="standardContextual"/>
        </w:rPr>
      </w:pPr>
      <w:hyperlink w:anchor="_Toc178159559" w:history="1">
        <w:r w:rsidRPr="00371B96">
          <w:rPr>
            <w:rStyle w:val="Hyperlink"/>
            <w:rFonts w:ascii="Calibri Light" w:hAnsi="Calibri Light" w:cs="Calibri Light"/>
            <w:noProof/>
          </w:rPr>
          <w:t>F.</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Strategy B – Enhanced Case-Based Population Surveillance Activities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_Toc178159559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19</w:t>
        </w:r>
        <w:r w:rsidRPr="00371B96">
          <w:rPr>
            <w:rFonts w:ascii="Calibri Light" w:hAnsi="Calibri Light" w:cs="Calibri Light"/>
            <w:noProof/>
            <w:webHidden/>
          </w:rPr>
          <w:fldChar w:fldCharType="end"/>
        </w:r>
      </w:hyperlink>
    </w:p>
    <w:p w:rsidR="00371B96" w:rsidRPr="00371B96" w14:paraId="7CA8A5C7" w14:textId="1FCCD975">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60" w:history="1">
        <w:r w:rsidRPr="00371B96">
          <w:rPr>
            <w:rStyle w:val="Hyperlink"/>
            <w:rFonts w:ascii="Calibri Light" w:hAnsi="Calibri Light" w:cs="Calibri Light"/>
            <w:noProof/>
          </w:rPr>
          <w:t>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Purpose and Scope</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_Toc178159560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19</w:t>
        </w:r>
        <w:r w:rsidRPr="00371B96">
          <w:rPr>
            <w:rFonts w:ascii="Calibri Light" w:hAnsi="Calibri Light" w:cs="Calibri Light"/>
            <w:noProof/>
            <w:webHidden/>
          </w:rPr>
          <w:fldChar w:fldCharType="end"/>
        </w:r>
      </w:hyperlink>
    </w:p>
    <w:p w:rsidR="00371B96" w:rsidRPr="00371B96" w14:paraId="6CECCD75" w14:textId="1233E2B9">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61" w:history="1">
        <w:r w:rsidRPr="00371B96">
          <w:rPr>
            <w:rStyle w:val="Hyperlink"/>
            <w:rFonts w:ascii="Calibri Light" w:hAnsi="Calibri Light" w:cs="Calibri Light"/>
            <w:noProof/>
          </w:rPr>
          <w:t>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Methods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_Toc178159561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20</w:t>
        </w:r>
        <w:r w:rsidRPr="00371B96">
          <w:rPr>
            <w:rFonts w:ascii="Calibri Light" w:hAnsi="Calibri Light" w:cs="Calibri Light"/>
            <w:noProof/>
            <w:webHidden/>
          </w:rPr>
          <w:fldChar w:fldCharType="end"/>
        </w:r>
      </w:hyperlink>
    </w:p>
    <w:p w:rsidR="00371B96" w:rsidRPr="00371B96" w14:paraId="5392FF9B" w14:textId="2FAB56CA">
      <w:pPr>
        <w:pStyle w:val="TOC2"/>
        <w:tabs>
          <w:tab w:val="left" w:pos="660"/>
          <w:tab w:val="right" w:leader="dot" w:pos="9350"/>
        </w:tabs>
        <w:rPr>
          <w:rFonts w:ascii="Calibri Light" w:hAnsi="Calibri Light" w:eastAsiaTheme="minorEastAsia" w:cs="Calibri Light"/>
          <w:noProof/>
          <w:kern w:val="2"/>
          <w14:ligatures w14:val="standardContextual"/>
        </w:rPr>
      </w:pPr>
      <w:hyperlink w:anchor="_Toc178159562" w:history="1">
        <w:r w:rsidRPr="00371B96">
          <w:rPr>
            <w:rStyle w:val="Hyperlink"/>
            <w:rFonts w:ascii="Calibri Light" w:hAnsi="Calibri Light" w:cs="Calibri Light"/>
            <w:noProof/>
          </w:rPr>
          <w:t>G.</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HIV Registry Matching</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_Toc178159562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26</w:t>
        </w:r>
        <w:r w:rsidRPr="00371B96">
          <w:rPr>
            <w:rFonts w:ascii="Calibri Light" w:hAnsi="Calibri Light" w:cs="Calibri Light"/>
            <w:noProof/>
            <w:webHidden/>
          </w:rPr>
          <w:fldChar w:fldCharType="end"/>
        </w:r>
      </w:hyperlink>
    </w:p>
    <w:p w:rsidR="00371B96" w:rsidRPr="00371B96" w14:paraId="4964D21F" w14:textId="761368BD">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63" w:history="1">
        <w:r w:rsidRPr="00371B96">
          <w:rPr>
            <w:rStyle w:val="Hyperlink"/>
            <w:rFonts w:ascii="Calibri Light" w:hAnsi="Calibri Light" w:cs="Calibri Light"/>
            <w:bCs/>
            <w:noProof/>
          </w:rPr>
          <w:t>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HIV Registry Matching Requirements for Strategy A</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_Toc178159563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29</w:t>
        </w:r>
        <w:r w:rsidRPr="00371B96">
          <w:rPr>
            <w:rFonts w:ascii="Calibri Light" w:hAnsi="Calibri Light" w:cs="Calibri Light"/>
            <w:noProof/>
            <w:webHidden/>
          </w:rPr>
          <w:fldChar w:fldCharType="end"/>
        </w:r>
      </w:hyperlink>
    </w:p>
    <w:p w:rsidR="00371B96" w:rsidRPr="00371B96" w14:paraId="3BDDCFEB" w14:textId="3B1F7084">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64" w:history="1">
        <w:r w:rsidRPr="00371B96">
          <w:rPr>
            <w:rStyle w:val="Hyperlink"/>
            <w:rFonts w:ascii="Calibri Light" w:hAnsi="Calibri Light" w:cs="Calibri Light"/>
            <w:noProof/>
          </w:rPr>
          <w:t>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HIV Registry Matching Requirements for Strategy B</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_Toc178159564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29</w:t>
        </w:r>
        <w:r w:rsidRPr="00371B96">
          <w:rPr>
            <w:rFonts w:ascii="Calibri Light" w:hAnsi="Calibri Light" w:cs="Calibri Light"/>
            <w:noProof/>
            <w:webHidden/>
          </w:rPr>
          <w:fldChar w:fldCharType="end"/>
        </w:r>
      </w:hyperlink>
    </w:p>
    <w:p w:rsidR="00371B96" w:rsidRPr="00371B96" w14:paraId="477E5059" w14:textId="0072BD1A">
      <w:pPr>
        <w:pStyle w:val="TOC2"/>
        <w:tabs>
          <w:tab w:val="left" w:pos="660"/>
          <w:tab w:val="right" w:leader="dot" w:pos="9350"/>
        </w:tabs>
        <w:rPr>
          <w:rFonts w:ascii="Calibri Light" w:hAnsi="Calibri Light" w:eastAsiaTheme="minorEastAsia" w:cs="Calibri Light"/>
          <w:noProof/>
          <w:kern w:val="2"/>
          <w14:ligatures w14:val="standardContextual"/>
        </w:rPr>
      </w:pPr>
      <w:hyperlink w:anchor="_Toc178159565" w:history="1">
        <w:r w:rsidRPr="00371B96">
          <w:rPr>
            <w:rStyle w:val="Hyperlink"/>
            <w:rFonts w:ascii="Calibri Light" w:hAnsi="Calibri Light" w:cs="Calibri Light"/>
            <w:noProof/>
          </w:rPr>
          <w:t>H.</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Strategy C: Supplemental Projects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_Toc178159565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30</w:t>
        </w:r>
        <w:r w:rsidRPr="00371B96">
          <w:rPr>
            <w:rFonts w:ascii="Calibri Light" w:hAnsi="Calibri Light" w:cs="Calibri Light"/>
            <w:noProof/>
            <w:webHidden/>
          </w:rPr>
          <w:fldChar w:fldCharType="end"/>
        </w:r>
      </w:hyperlink>
    </w:p>
    <w:p w:rsidR="00371B96" w:rsidRPr="00371B96" w14:paraId="53DD4856" w14:textId="78F6B173">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66" w:history="1">
        <w:r w:rsidRPr="00371B96">
          <w:rPr>
            <w:rStyle w:val="Hyperlink"/>
            <w:rFonts w:ascii="Calibri Light" w:hAnsi="Calibri Light" w:cs="Calibri Light"/>
            <w:noProof/>
          </w:rPr>
          <w:t>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Strategy C Activities for Strategy A Recipients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_Toc178159566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30</w:t>
        </w:r>
        <w:r w:rsidRPr="00371B96">
          <w:rPr>
            <w:rFonts w:ascii="Calibri Light" w:hAnsi="Calibri Light" w:cs="Calibri Light"/>
            <w:noProof/>
            <w:webHidden/>
          </w:rPr>
          <w:fldChar w:fldCharType="end"/>
        </w:r>
      </w:hyperlink>
    </w:p>
    <w:p w:rsidR="00371B96" w:rsidRPr="00371B96" w14:paraId="6B2CFB8F" w14:textId="184B7998">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67" w:history="1">
        <w:r w:rsidRPr="00371B96">
          <w:rPr>
            <w:rStyle w:val="Hyperlink"/>
            <w:rFonts w:ascii="Calibri Light" w:hAnsi="Calibri Light" w:cs="Calibri Light"/>
            <w:bCs/>
            <w:noProof/>
          </w:rPr>
          <w:t>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Strategy C Activities for Strategy B Recipients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_Toc178159567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32</w:t>
        </w:r>
        <w:r w:rsidRPr="00371B96">
          <w:rPr>
            <w:rFonts w:ascii="Calibri Light" w:hAnsi="Calibri Light" w:cs="Calibri Light"/>
            <w:noProof/>
            <w:webHidden/>
          </w:rPr>
          <w:fldChar w:fldCharType="end"/>
        </w:r>
      </w:hyperlink>
    </w:p>
    <w:p w:rsidR="00371B96" w:rsidRPr="00371B96" w14:paraId="37BB8181" w14:textId="4D81740D">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68" w:history="1">
        <w:r w:rsidRPr="00371B96">
          <w:rPr>
            <w:rStyle w:val="Hyperlink"/>
            <w:rFonts w:ascii="Calibri Light" w:hAnsi="Calibri Light" w:cs="Calibri Light"/>
            <w:bCs/>
            <w:noProof/>
          </w:rPr>
          <w:t>iii.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Strategy C Activities for Strategy A and B Recipients</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_Toc178159568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33</w:t>
        </w:r>
        <w:r w:rsidRPr="00371B96">
          <w:rPr>
            <w:rFonts w:ascii="Calibri Light" w:hAnsi="Calibri Light" w:cs="Calibri Light"/>
            <w:noProof/>
            <w:webHidden/>
          </w:rPr>
          <w:fldChar w:fldCharType="end"/>
        </w:r>
      </w:hyperlink>
    </w:p>
    <w:p w:rsidR="00371B96" w:rsidRPr="00371B96" w14:paraId="2F6402B6" w14:textId="1C79E5D2">
      <w:pPr>
        <w:pStyle w:val="TOC2"/>
        <w:tabs>
          <w:tab w:val="left" w:pos="660"/>
          <w:tab w:val="right" w:leader="dot" w:pos="9350"/>
        </w:tabs>
        <w:rPr>
          <w:rFonts w:ascii="Calibri Light" w:hAnsi="Calibri Light" w:eastAsiaTheme="minorEastAsia" w:cs="Calibri Light"/>
          <w:noProof/>
          <w:kern w:val="2"/>
          <w14:ligatures w14:val="standardContextual"/>
        </w:rPr>
      </w:pPr>
      <w:hyperlink w:anchor="_Toc178159569" w:history="1">
        <w:r w:rsidRPr="00371B96">
          <w:rPr>
            <w:rStyle w:val="Hyperlink"/>
            <w:rFonts w:ascii="Calibri Light" w:hAnsi="Calibri Light" w:cs="Calibri Light"/>
            <w:noProof/>
          </w:rPr>
          <w:t>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Data Management</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_Toc178159569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35</w:t>
        </w:r>
        <w:r w:rsidRPr="00371B96">
          <w:rPr>
            <w:rFonts w:ascii="Calibri Light" w:hAnsi="Calibri Light" w:cs="Calibri Light"/>
            <w:noProof/>
            <w:webHidden/>
          </w:rPr>
          <w:fldChar w:fldCharType="end"/>
        </w:r>
      </w:hyperlink>
    </w:p>
    <w:p w:rsidR="00371B96" w:rsidRPr="00371B96" w14:paraId="2AC8D995" w14:textId="409977A1">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70" w:history="1">
        <w:r w:rsidRPr="00371B96">
          <w:rPr>
            <w:rStyle w:val="Hyperlink"/>
            <w:rFonts w:ascii="Calibri Light" w:hAnsi="Calibri Light" w:cs="Calibri Light"/>
            <w:bCs/>
            <w:noProof/>
          </w:rPr>
          <w:t>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Strategy A</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_Toc178159570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35</w:t>
        </w:r>
        <w:r w:rsidRPr="00371B96">
          <w:rPr>
            <w:rFonts w:ascii="Calibri Light" w:hAnsi="Calibri Light" w:cs="Calibri Light"/>
            <w:noProof/>
            <w:webHidden/>
          </w:rPr>
          <w:fldChar w:fldCharType="end"/>
        </w:r>
      </w:hyperlink>
    </w:p>
    <w:p w:rsidR="00371B96" w:rsidRPr="00371B96" w14:paraId="764FFE52" w14:textId="434865D3">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71" w:history="1">
        <w:r w:rsidRPr="00371B96">
          <w:rPr>
            <w:rStyle w:val="Hyperlink"/>
            <w:rFonts w:ascii="Calibri Light" w:hAnsi="Calibri Light" w:cs="Calibri Light"/>
            <w:noProof/>
          </w:rPr>
          <w:t>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Strategy B</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_Toc178159571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36</w:t>
        </w:r>
        <w:r w:rsidRPr="00371B96">
          <w:rPr>
            <w:rFonts w:ascii="Calibri Light" w:hAnsi="Calibri Light" w:cs="Calibri Light"/>
            <w:noProof/>
            <w:webHidden/>
          </w:rPr>
          <w:fldChar w:fldCharType="end"/>
        </w:r>
      </w:hyperlink>
    </w:p>
    <w:p w:rsidR="00371B96" w:rsidRPr="00371B96" w14:paraId="75DC7DC8" w14:textId="369F0B83">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72" w:history="1">
        <w:r w:rsidRPr="00371B96">
          <w:rPr>
            <w:rStyle w:val="Hyperlink"/>
            <w:rFonts w:ascii="Calibri Light" w:hAnsi="Calibri Light" w:cs="Calibri Light"/>
            <w:noProof/>
          </w:rPr>
          <w:t>iii.</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Data Quality</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_Toc178159572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37</w:t>
        </w:r>
        <w:r w:rsidRPr="00371B96">
          <w:rPr>
            <w:rFonts w:ascii="Calibri Light" w:hAnsi="Calibri Light" w:cs="Calibri Light"/>
            <w:noProof/>
            <w:webHidden/>
          </w:rPr>
          <w:fldChar w:fldCharType="end"/>
        </w:r>
      </w:hyperlink>
    </w:p>
    <w:p w:rsidR="00371B96" w:rsidRPr="00371B96" w14:paraId="26D25460" w14:textId="4C94CF56">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73" w:history="1">
        <w:r w:rsidRPr="00371B96">
          <w:rPr>
            <w:rStyle w:val="Hyperlink"/>
            <w:rFonts w:ascii="Calibri Light" w:hAnsi="Calibri Light" w:cs="Calibri Light"/>
            <w:noProof/>
          </w:rPr>
          <w:t>iv.</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Transmission of Data to CDC</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_Toc178159573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37</w:t>
        </w:r>
        <w:r w:rsidRPr="00371B96">
          <w:rPr>
            <w:rFonts w:ascii="Calibri Light" w:hAnsi="Calibri Light" w:cs="Calibri Light"/>
            <w:noProof/>
            <w:webHidden/>
          </w:rPr>
          <w:fldChar w:fldCharType="end"/>
        </w:r>
      </w:hyperlink>
    </w:p>
    <w:p w:rsidR="00371B96" w:rsidRPr="00371B96" w14:paraId="6DFB9DF2" w14:textId="36BC094C">
      <w:pPr>
        <w:pStyle w:val="TOC3"/>
        <w:tabs>
          <w:tab w:val="left" w:pos="880"/>
          <w:tab w:val="right" w:leader="dot" w:pos="9350"/>
        </w:tabs>
        <w:rPr>
          <w:rFonts w:ascii="Calibri Light" w:hAnsi="Calibri Light" w:eastAsiaTheme="minorEastAsia" w:cs="Calibri Light"/>
          <w:noProof/>
          <w:kern w:val="2"/>
          <w14:ligatures w14:val="standardContextual"/>
        </w:rPr>
      </w:pPr>
      <w:hyperlink w:anchor="_Toc178159574" w:history="1">
        <w:r w:rsidRPr="00371B96">
          <w:rPr>
            <w:rStyle w:val="Hyperlink"/>
            <w:rFonts w:ascii="Calibri Light" w:hAnsi="Calibri Light" w:cs="Calibri Light"/>
            <w:noProof/>
          </w:rPr>
          <w:t>v.</w:t>
        </w:r>
        <w:r w:rsidRPr="00371B96">
          <w:rPr>
            <w:rFonts w:ascii="Calibri Light" w:hAnsi="Calibri Light" w:eastAsiaTheme="minorEastAsia" w:cs="Calibri Light"/>
            <w:noProof/>
            <w:kern w:val="2"/>
            <w14:ligatures w14:val="standardContextual"/>
          </w:rPr>
          <w:tab/>
        </w:r>
        <w:r w:rsidRPr="00371B96">
          <w:rPr>
            <w:rStyle w:val="Hyperlink"/>
            <w:rFonts w:ascii="Calibri Light" w:hAnsi="Calibri Light" w:cs="Calibri Light"/>
            <w:noProof/>
          </w:rPr>
          <w:t>Data Management at CDC</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_Toc178159574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38</w:t>
        </w:r>
        <w:r w:rsidRPr="00371B96">
          <w:rPr>
            <w:rFonts w:ascii="Calibri Light" w:hAnsi="Calibri Light" w:cs="Calibri Light"/>
            <w:noProof/>
            <w:webHidden/>
          </w:rPr>
          <w:fldChar w:fldCharType="end"/>
        </w:r>
      </w:hyperlink>
    </w:p>
    <w:p w:rsidR="00371B96" w:rsidRPr="00371B96" w14:paraId="68E73A28" w14:textId="0FA4030E">
      <w:pPr>
        <w:pStyle w:val="TOC1"/>
        <w:tabs>
          <w:tab w:val="right" w:leader="dot" w:pos="9350"/>
        </w:tabs>
        <w:rPr>
          <w:rFonts w:ascii="Calibri Light" w:hAnsi="Calibri Light" w:eastAsiaTheme="minorEastAsia" w:cs="Calibri Light"/>
          <w:noProof/>
          <w:kern w:val="2"/>
          <w14:ligatures w14:val="standardContextual"/>
        </w:rPr>
      </w:pPr>
      <w:hyperlink w:anchor="_Toc178159575" w:history="1">
        <w:r w:rsidRPr="00371B96">
          <w:rPr>
            <w:rStyle w:val="Hyperlink"/>
            <w:rFonts w:ascii="Calibri Light" w:hAnsi="Calibri Light" w:cs="Calibri Light"/>
            <w:noProof/>
          </w:rPr>
          <w:t>Appendix 1</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_Toc178159575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39</w:t>
        </w:r>
        <w:r w:rsidRPr="00371B96">
          <w:rPr>
            <w:rFonts w:ascii="Calibri Light" w:hAnsi="Calibri Light" w:cs="Calibri Light"/>
            <w:noProof/>
            <w:webHidden/>
          </w:rPr>
          <w:fldChar w:fldCharType="end"/>
        </w:r>
      </w:hyperlink>
    </w:p>
    <w:p w:rsidR="00371B96" w:rsidRPr="00371B96" w14:paraId="09AF0A71" w14:textId="3EB646BE">
      <w:pPr>
        <w:pStyle w:val="TOC1"/>
        <w:tabs>
          <w:tab w:val="right" w:leader="dot" w:pos="9350"/>
        </w:tabs>
        <w:rPr>
          <w:rFonts w:ascii="Calibri Light" w:hAnsi="Calibri Light" w:eastAsiaTheme="minorEastAsia" w:cs="Calibri Light"/>
          <w:noProof/>
          <w:kern w:val="2"/>
          <w14:ligatures w14:val="standardContextual"/>
        </w:rPr>
      </w:pPr>
      <w:hyperlink w:anchor="_Toc178159576" w:history="1">
        <w:r w:rsidRPr="00371B96">
          <w:rPr>
            <w:rStyle w:val="Hyperlink"/>
            <w:rFonts w:ascii="Calibri Light" w:hAnsi="Calibri Light" w:cs="Calibri Light"/>
            <w:noProof/>
          </w:rPr>
          <w:t>Appendix 2</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_Toc178159576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42</w:t>
        </w:r>
        <w:r w:rsidRPr="00371B96">
          <w:rPr>
            <w:rFonts w:ascii="Calibri Light" w:hAnsi="Calibri Light" w:cs="Calibri Light"/>
            <w:noProof/>
            <w:webHidden/>
          </w:rPr>
          <w:fldChar w:fldCharType="end"/>
        </w:r>
      </w:hyperlink>
    </w:p>
    <w:p w:rsidR="00371B96" w:rsidRPr="00371B96" w14:paraId="1B3058D6" w14:textId="2159104A">
      <w:pPr>
        <w:pStyle w:val="TOC1"/>
        <w:tabs>
          <w:tab w:val="right" w:leader="dot" w:pos="9350"/>
        </w:tabs>
        <w:rPr>
          <w:rFonts w:ascii="Calibri Light" w:hAnsi="Calibri Light" w:eastAsiaTheme="minorEastAsia" w:cs="Calibri Light"/>
          <w:noProof/>
          <w:kern w:val="2"/>
          <w14:ligatures w14:val="standardContextual"/>
        </w:rPr>
      </w:pPr>
      <w:hyperlink w:anchor="_Toc178159577" w:history="1">
        <w:r w:rsidRPr="00371B96">
          <w:rPr>
            <w:rStyle w:val="Hyperlink"/>
            <w:rFonts w:ascii="Calibri Light" w:hAnsi="Calibri Light" w:cs="Calibri Light"/>
            <w:noProof/>
          </w:rPr>
          <w:t>Appendix 3</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_Toc178159577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46</w:t>
        </w:r>
        <w:r w:rsidRPr="00371B96">
          <w:rPr>
            <w:rFonts w:ascii="Calibri Light" w:hAnsi="Calibri Light" w:cs="Calibri Light"/>
            <w:noProof/>
            <w:webHidden/>
          </w:rPr>
          <w:fldChar w:fldCharType="end"/>
        </w:r>
      </w:hyperlink>
    </w:p>
    <w:p w:rsidR="00371B96" w:rsidRPr="00371B96" w14:paraId="28CCBDAB" w14:textId="5F525539">
      <w:pPr>
        <w:pStyle w:val="TOC1"/>
        <w:tabs>
          <w:tab w:val="right" w:leader="dot" w:pos="9350"/>
        </w:tabs>
        <w:rPr>
          <w:rFonts w:ascii="Calibri Light" w:hAnsi="Calibri Light" w:eastAsiaTheme="minorEastAsia" w:cs="Calibri Light"/>
          <w:noProof/>
          <w:kern w:val="2"/>
          <w14:ligatures w14:val="standardContextual"/>
        </w:rPr>
      </w:pPr>
      <w:hyperlink w:anchor="_Toc178159578" w:history="1">
        <w:r w:rsidRPr="00371B96">
          <w:rPr>
            <w:rStyle w:val="Hyperlink"/>
            <w:rFonts w:ascii="Calibri Light" w:hAnsi="Calibri Light" w:cs="Calibri Light"/>
            <w:noProof/>
          </w:rPr>
          <w:t>Appendix 4</w:t>
        </w:r>
        <w:r w:rsidRPr="00371B96">
          <w:rPr>
            <w:rFonts w:ascii="Calibri Light" w:hAnsi="Calibri Light" w:cs="Calibri Light"/>
            <w:noProof/>
            <w:webHidden/>
          </w:rPr>
          <w:tab/>
        </w:r>
        <w:r w:rsidRPr="00371B96">
          <w:rPr>
            <w:rFonts w:ascii="Calibri Light" w:hAnsi="Calibri Light" w:cs="Calibri Light"/>
            <w:noProof/>
            <w:webHidden/>
          </w:rPr>
          <w:fldChar w:fldCharType="begin"/>
        </w:r>
        <w:r w:rsidRPr="00371B96">
          <w:rPr>
            <w:rFonts w:ascii="Calibri Light" w:hAnsi="Calibri Light" w:cs="Calibri Light"/>
            <w:noProof/>
            <w:webHidden/>
          </w:rPr>
          <w:instrText xml:space="preserve"> PAGEREF _Toc178159578 \h </w:instrText>
        </w:r>
        <w:r w:rsidRPr="00371B96">
          <w:rPr>
            <w:rFonts w:ascii="Calibri Light" w:hAnsi="Calibri Light" w:cs="Calibri Light"/>
            <w:noProof/>
            <w:webHidden/>
          </w:rPr>
          <w:fldChar w:fldCharType="separate"/>
        </w:r>
        <w:r w:rsidR="00EA5EF0">
          <w:rPr>
            <w:rFonts w:ascii="Calibri Light" w:hAnsi="Calibri Light" w:cs="Calibri Light"/>
            <w:noProof/>
            <w:webHidden/>
          </w:rPr>
          <w:t>49</w:t>
        </w:r>
        <w:r w:rsidRPr="00371B96">
          <w:rPr>
            <w:rFonts w:ascii="Calibri Light" w:hAnsi="Calibri Light" w:cs="Calibri Light"/>
            <w:noProof/>
            <w:webHidden/>
          </w:rPr>
          <w:fldChar w:fldCharType="end"/>
        </w:r>
      </w:hyperlink>
    </w:p>
    <w:p w:rsidR="00BC02CE" w14:paraId="12329EF1" w14:textId="51951E3D">
      <w:pPr>
        <w:rPr>
          <w:rFonts w:ascii="Calibri Light" w:eastAsia="Times New Roman" w:hAnsi="Calibri Light" w:cs="Calibri Light"/>
          <w:b/>
          <w:bCs/>
          <w:color w:val="000000"/>
          <w:sz w:val="24"/>
          <w:szCs w:val="24"/>
        </w:rPr>
      </w:pPr>
      <w:r w:rsidRPr="00371B96">
        <w:rPr>
          <w:rFonts w:ascii="Calibri Light" w:eastAsia="Times New Roman" w:hAnsi="Calibri Light" w:cs="Calibri Light"/>
          <w:b/>
          <w:bCs/>
          <w:color w:val="000000"/>
        </w:rPr>
        <w:fldChar w:fldCharType="end"/>
      </w:r>
      <w:r>
        <w:rPr>
          <w:rFonts w:ascii="Calibri Light" w:eastAsia="Times New Roman" w:hAnsi="Calibri Light" w:cs="Calibri Light"/>
          <w:b/>
          <w:bCs/>
          <w:color w:val="000000"/>
          <w:sz w:val="24"/>
          <w:szCs w:val="24"/>
        </w:rPr>
        <w:br w:type="page"/>
      </w:r>
    </w:p>
    <w:p w:rsidR="00C35095" w:rsidRPr="001C4361" w:rsidP="00BC02CE" w14:paraId="50AFD64A" w14:textId="6612FC5B">
      <w:pPr>
        <w:pStyle w:val="Heading1"/>
      </w:pPr>
      <w:bookmarkStart w:id="0" w:name="_Toc176951568"/>
      <w:bookmarkStart w:id="1" w:name="_Toc178159536"/>
      <w:r w:rsidRPr="001C4361">
        <w:t xml:space="preserve">CDC </w:t>
      </w:r>
      <w:r w:rsidRPr="001C4361">
        <w:t>Collaborators</w:t>
      </w:r>
      <w:bookmarkEnd w:id="0"/>
      <w:bookmarkEnd w:id="1"/>
      <w:r w:rsidRPr="001C4361" w:rsidR="002912DD">
        <w:t xml:space="preserve"> </w:t>
      </w:r>
    </w:p>
    <w:p w:rsidR="00C35095" w:rsidRPr="007F0DFB" w:rsidP="00C35095" w14:paraId="04BCA3DC" w14:textId="53A448FD">
      <w:pPr>
        <w:spacing w:after="0" w:line="240" w:lineRule="auto"/>
        <w:rPr>
          <w:rFonts w:ascii="Calibri Light" w:hAnsi="Calibri Light" w:cs="Calibri Light"/>
          <w:sz w:val="24"/>
          <w:szCs w:val="24"/>
        </w:rPr>
      </w:pPr>
      <w:r w:rsidRPr="007F0DFB">
        <w:rPr>
          <w:rFonts w:ascii="Calibri Light" w:hAnsi="Calibri Light" w:cs="Calibri Light"/>
          <w:sz w:val="24"/>
          <w:szCs w:val="24"/>
        </w:rPr>
        <w:t>All collaborators</w:t>
      </w:r>
      <w:r w:rsidR="002914BF">
        <w:rPr>
          <w:rFonts w:ascii="Calibri Light" w:hAnsi="Calibri Light" w:cs="Calibri Light"/>
          <w:sz w:val="24"/>
          <w:szCs w:val="24"/>
        </w:rPr>
        <w:t xml:space="preserve"> at the Centers for Disease Control and Prevention (CDC)</w:t>
      </w:r>
      <w:r w:rsidRPr="007F0DFB">
        <w:rPr>
          <w:rFonts w:ascii="Calibri Light" w:hAnsi="Calibri Light" w:cs="Calibri Light"/>
          <w:sz w:val="24"/>
          <w:szCs w:val="24"/>
        </w:rPr>
        <w:t xml:space="preserve"> are staff of the National Center for HIV, </w:t>
      </w:r>
      <w:r w:rsidRPr="007F0DFB" w:rsidR="007F0DFB">
        <w:rPr>
          <w:rFonts w:ascii="Calibri Light" w:hAnsi="Calibri Light" w:cs="Calibri Light"/>
          <w:sz w:val="24"/>
          <w:szCs w:val="24"/>
        </w:rPr>
        <w:t>Viral Hepatitis, TB, and STD Prevention</w:t>
      </w:r>
      <w:r w:rsidR="00FF4CB0">
        <w:rPr>
          <w:rFonts w:ascii="Calibri Light" w:hAnsi="Calibri Light" w:cs="Calibri Light"/>
          <w:sz w:val="24"/>
          <w:szCs w:val="24"/>
        </w:rPr>
        <w:t xml:space="preserve"> (NCHHSTP)</w:t>
      </w:r>
      <w:r w:rsidRPr="007F0DFB" w:rsidR="007F0DFB">
        <w:rPr>
          <w:rFonts w:ascii="Calibri Light" w:hAnsi="Calibri Light" w:cs="Calibri Light"/>
          <w:sz w:val="24"/>
          <w:szCs w:val="24"/>
        </w:rPr>
        <w:t>, Division of STD Prevention</w:t>
      </w:r>
      <w:r w:rsidR="00FF4CB0">
        <w:rPr>
          <w:rFonts w:ascii="Calibri Light" w:hAnsi="Calibri Light" w:cs="Calibri Light"/>
          <w:sz w:val="24"/>
          <w:szCs w:val="24"/>
        </w:rPr>
        <w:t xml:space="preserve"> (DSTDP)</w:t>
      </w:r>
      <w:r w:rsidRPr="007F0DFB" w:rsidR="007F0DFB">
        <w:rPr>
          <w:rFonts w:ascii="Calibri Light" w:hAnsi="Calibri Light" w:cs="Calibri Light"/>
          <w:sz w:val="24"/>
          <w:szCs w:val="24"/>
        </w:rPr>
        <w:t>, Surveillance and Data Science Branch</w:t>
      </w:r>
      <w:r w:rsidR="00FF4CB0">
        <w:rPr>
          <w:rFonts w:ascii="Calibri Light" w:hAnsi="Calibri Light" w:cs="Calibri Light"/>
          <w:sz w:val="24"/>
          <w:szCs w:val="24"/>
        </w:rPr>
        <w:t xml:space="preserve"> (SDSB)</w:t>
      </w:r>
      <w:r w:rsidRPr="007F0DFB" w:rsidR="007F0DFB">
        <w:rPr>
          <w:rFonts w:ascii="Calibri Light" w:hAnsi="Calibri Light" w:cs="Calibri Light"/>
          <w:sz w:val="24"/>
          <w:szCs w:val="24"/>
        </w:rPr>
        <w:t>.</w:t>
      </w:r>
    </w:p>
    <w:p w:rsidR="00136776" w:rsidP="00731EC9" w14:paraId="4CAD5837" w14:textId="77777777">
      <w:pPr>
        <w:spacing w:after="0" w:line="240" w:lineRule="auto"/>
        <w:rPr>
          <w:rFonts w:ascii="Calibri Light" w:hAnsi="Calibri Light" w:cs="Calibri Light"/>
          <w:sz w:val="24"/>
          <w:szCs w:val="24"/>
        </w:rPr>
      </w:pPr>
    </w:p>
    <w:p w:rsidR="00731EC9" w:rsidRPr="007F0DFB" w:rsidP="00731EC9" w14:paraId="4AA0B5FB" w14:textId="19181A15">
      <w:pPr>
        <w:spacing w:after="0" w:line="240" w:lineRule="auto"/>
        <w:rPr>
          <w:rFonts w:ascii="Calibri Light" w:hAnsi="Calibri Light" w:cs="Calibri Light"/>
          <w:sz w:val="24"/>
          <w:szCs w:val="24"/>
        </w:rPr>
      </w:pPr>
      <w:r w:rsidRPr="007F0DFB">
        <w:rPr>
          <w:rFonts w:ascii="Calibri Light" w:hAnsi="Calibri Light" w:cs="Calibri Light"/>
          <w:sz w:val="24"/>
          <w:szCs w:val="24"/>
        </w:rPr>
        <w:t>Marvin Fleming</w:t>
      </w:r>
    </w:p>
    <w:p w:rsidR="00731EC9" w:rsidRPr="007F0DFB" w:rsidP="00731EC9" w14:paraId="127245AA" w14:textId="2BE02A96">
      <w:pPr>
        <w:spacing w:after="0" w:line="240" w:lineRule="auto"/>
        <w:rPr>
          <w:rFonts w:ascii="Calibri Light" w:hAnsi="Calibri Light" w:cs="Calibri Light"/>
          <w:sz w:val="24"/>
          <w:szCs w:val="24"/>
        </w:rPr>
      </w:pPr>
      <w:r w:rsidRPr="007F0DFB">
        <w:rPr>
          <w:rFonts w:ascii="Calibri Light" w:hAnsi="Calibri Light" w:cs="Calibri Light"/>
          <w:sz w:val="24"/>
          <w:szCs w:val="24"/>
        </w:rPr>
        <w:t xml:space="preserve">CDC SSuN </w:t>
      </w:r>
      <w:r w:rsidRPr="007F0DFB">
        <w:rPr>
          <w:rFonts w:ascii="Calibri Light" w:hAnsi="Calibri Light" w:cs="Calibri Light"/>
          <w:sz w:val="24"/>
          <w:szCs w:val="24"/>
        </w:rPr>
        <w:t>Project Officer</w:t>
      </w:r>
    </w:p>
    <w:p w:rsidR="00731EC9" w:rsidRPr="007F0DFB" w:rsidP="00731EC9" w14:paraId="6E3792E7" w14:textId="1851BE24">
      <w:pPr>
        <w:spacing w:after="0" w:line="240" w:lineRule="auto"/>
        <w:rPr>
          <w:rFonts w:ascii="Calibri Light" w:hAnsi="Calibri Light" w:cs="Calibri Light"/>
          <w:sz w:val="24"/>
          <w:szCs w:val="24"/>
        </w:rPr>
      </w:pPr>
      <w:hyperlink r:id="rId10" w:history="1">
        <w:r w:rsidRPr="00DE4F05" w:rsidR="009769DB">
          <w:rPr>
            <w:rStyle w:val="Hyperlink"/>
            <w:rFonts w:ascii="Calibri Light" w:hAnsi="Calibri Light" w:cs="Calibri Light"/>
            <w:sz w:val="24"/>
            <w:szCs w:val="24"/>
          </w:rPr>
          <w:t>mfleming@cdc.gov</w:t>
        </w:r>
      </w:hyperlink>
      <w:r w:rsidR="009769DB">
        <w:rPr>
          <w:rFonts w:ascii="Calibri Light" w:hAnsi="Calibri Light" w:cs="Calibri Light"/>
          <w:sz w:val="24"/>
          <w:szCs w:val="24"/>
        </w:rPr>
        <w:t xml:space="preserve"> </w:t>
      </w:r>
      <w:r w:rsidRPr="007F0DFB" w:rsidR="00F929AA">
        <w:rPr>
          <w:rFonts w:ascii="Calibri Light" w:hAnsi="Calibri Light" w:cs="Calibri Light"/>
          <w:sz w:val="24"/>
          <w:szCs w:val="24"/>
        </w:rPr>
        <w:t xml:space="preserve"> </w:t>
      </w:r>
    </w:p>
    <w:p w:rsidR="00731EC9" w:rsidRPr="007F0DFB" w:rsidP="00AC2F1B" w14:paraId="1DC323CD" w14:textId="77777777">
      <w:pPr>
        <w:spacing w:after="0" w:line="240" w:lineRule="auto"/>
        <w:rPr>
          <w:rFonts w:ascii="Calibri Light" w:hAnsi="Calibri Light" w:cs="Calibri Light"/>
          <w:sz w:val="24"/>
          <w:szCs w:val="24"/>
        </w:rPr>
      </w:pPr>
    </w:p>
    <w:p w:rsidR="00731EC9" w:rsidRPr="007F0DFB" w:rsidP="00731EC9" w14:paraId="57832D51" w14:textId="77777777">
      <w:pPr>
        <w:spacing w:after="0" w:line="240" w:lineRule="auto"/>
        <w:rPr>
          <w:rFonts w:ascii="Calibri Light" w:hAnsi="Calibri Light" w:cs="Calibri Light"/>
          <w:sz w:val="24"/>
          <w:szCs w:val="24"/>
        </w:rPr>
      </w:pPr>
      <w:r w:rsidRPr="007F0DFB">
        <w:rPr>
          <w:rFonts w:ascii="Calibri Light" w:hAnsi="Calibri Light" w:cs="Calibri Light"/>
          <w:sz w:val="24"/>
          <w:szCs w:val="24"/>
        </w:rPr>
        <w:t>Eloisa Llata, MD, MPH</w:t>
      </w:r>
    </w:p>
    <w:p w:rsidR="00731EC9" w:rsidRPr="007F0DFB" w:rsidP="00731EC9" w14:paraId="5E6E543D" w14:textId="7BFFA8CF">
      <w:pPr>
        <w:spacing w:after="0" w:line="240" w:lineRule="auto"/>
        <w:rPr>
          <w:rFonts w:ascii="Calibri Light" w:hAnsi="Calibri Light" w:cs="Calibri Light"/>
          <w:sz w:val="24"/>
          <w:szCs w:val="24"/>
        </w:rPr>
      </w:pPr>
      <w:r w:rsidRPr="007F0DFB">
        <w:rPr>
          <w:rFonts w:ascii="Calibri Light" w:hAnsi="Calibri Light" w:cs="Calibri Light"/>
          <w:sz w:val="24"/>
          <w:szCs w:val="24"/>
        </w:rPr>
        <w:t>CDC SSuN</w:t>
      </w:r>
      <w:r w:rsidR="0054130E">
        <w:rPr>
          <w:rFonts w:ascii="Calibri Light" w:hAnsi="Calibri Light" w:cs="Calibri Light"/>
          <w:sz w:val="24"/>
          <w:szCs w:val="24"/>
        </w:rPr>
        <w:t xml:space="preserve"> Strategy A</w:t>
      </w:r>
      <w:r w:rsidRPr="007F0DFB">
        <w:rPr>
          <w:rFonts w:ascii="Calibri Light" w:hAnsi="Calibri Light" w:cs="Calibri Light"/>
          <w:sz w:val="24"/>
          <w:szCs w:val="24"/>
        </w:rPr>
        <w:t xml:space="preserve"> </w:t>
      </w:r>
      <w:r w:rsidRPr="007F0DFB">
        <w:rPr>
          <w:rFonts w:ascii="Calibri Light" w:hAnsi="Calibri Light" w:cs="Calibri Light"/>
          <w:sz w:val="24"/>
          <w:szCs w:val="24"/>
        </w:rPr>
        <w:t>Medical Officer</w:t>
      </w:r>
    </w:p>
    <w:p w:rsidR="00731EC9" w:rsidRPr="007F0DFB" w:rsidP="00731EC9" w14:paraId="34A76154" w14:textId="1CA00A45">
      <w:pPr>
        <w:spacing w:after="0" w:line="240" w:lineRule="auto"/>
        <w:rPr>
          <w:rFonts w:ascii="Calibri Light" w:hAnsi="Calibri Light" w:cs="Calibri Light"/>
          <w:sz w:val="24"/>
          <w:szCs w:val="24"/>
        </w:rPr>
      </w:pPr>
      <w:hyperlink r:id="rId11" w:history="1">
        <w:r w:rsidRPr="00DE4F05" w:rsidR="009769DB">
          <w:rPr>
            <w:rStyle w:val="Hyperlink"/>
            <w:rFonts w:ascii="Calibri Light" w:hAnsi="Calibri Light" w:cs="Calibri Light"/>
            <w:sz w:val="24"/>
            <w:szCs w:val="24"/>
          </w:rPr>
          <w:t>ellata@cdc.gov</w:t>
        </w:r>
      </w:hyperlink>
      <w:r w:rsidRPr="007F0DFB" w:rsidR="00F929AA">
        <w:rPr>
          <w:rFonts w:ascii="Calibri Light" w:hAnsi="Calibri Light" w:cs="Calibri Light"/>
          <w:sz w:val="24"/>
          <w:szCs w:val="24"/>
        </w:rPr>
        <w:t xml:space="preserve"> </w:t>
      </w:r>
    </w:p>
    <w:p w:rsidR="00731EC9" w:rsidRPr="007F0DFB" w:rsidP="00AC2F1B" w14:paraId="155AAB35" w14:textId="77777777">
      <w:pPr>
        <w:spacing w:after="0" w:line="240" w:lineRule="auto"/>
        <w:rPr>
          <w:rFonts w:ascii="Calibri Light" w:hAnsi="Calibri Light" w:cs="Calibri Light"/>
          <w:sz w:val="24"/>
          <w:szCs w:val="24"/>
        </w:rPr>
      </w:pPr>
    </w:p>
    <w:p w:rsidR="00AC2F1B" w:rsidRPr="007F0DFB" w:rsidP="00AC2F1B" w14:paraId="5E1D56FB" w14:textId="7AC11BC2">
      <w:pPr>
        <w:spacing w:after="0" w:line="240" w:lineRule="auto"/>
        <w:rPr>
          <w:rFonts w:ascii="Calibri Light" w:hAnsi="Calibri Light" w:cs="Calibri Light"/>
          <w:sz w:val="24"/>
          <w:szCs w:val="24"/>
        </w:rPr>
      </w:pPr>
      <w:r w:rsidRPr="007F0DFB">
        <w:rPr>
          <w:rFonts w:ascii="Calibri Light" w:hAnsi="Calibri Light" w:cs="Calibri Light"/>
          <w:sz w:val="24"/>
          <w:szCs w:val="24"/>
        </w:rPr>
        <w:t>Kristen Eberly</w:t>
      </w:r>
      <w:r w:rsidRPr="007F0DFB" w:rsidR="001F158B">
        <w:rPr>
          <w:rFonts w:ascii="Calibri Light" w:hAnsi="Calibri Light" w:cs="Calibri Light"/>
          <w:sz w:val="24"/>
          <w:szCs w:val="24"/>
        </w:rPr>
        <w:t>, MPH</w:t>
      </w:r>
    </w:p>
    <w:p w:rsidR="00AC2F1B" w:rsidRPr="007F0DFB" w:rsidP="00AC2F1B" w14:paraId="269EBFD0" w14:textId="340F2114">
      <w:pPr>
        <w:spacing w:after="0" w:line="240" w:lineRule="auto"/>
        <w:rPr>
          <w:rFonts w:ascii="Calibri Light" w:hAnsi="Calibri Light" w:cs="Calibri Light"/>
          <w:sz w:val="24"/>
          <w:szCs w:val="24"/>
        </w:rPr>
      </w:pPr>
      <w:r w:rsidRPr="007F0DFB">
        <w:rPr>
          <w:rFonts w:ascii="Calibri Light" w:hAnsi="Calibri Light" w:cs="Calibri Light"/>
          <w:sz w:val="24"/>
          <w:szCs w:val="24"/>
        </w:rPr>
        <w:t xml:space="preserve">CDC SSuN </w:t>
      </w:r>
      <w:r w:rsidR="0054130E">
        <w:rPr>
          <w:rFonts w:ascii="Calibri Light" w:hAnsi="Calibri Light" w:cs="Calibri Light"/>
          <w:sz w:val="24"/>
          <w:szCs w:val="24"/>
        </w:rPr>
        <w:t xml:space="preserve">Strategy B </w:t>
      </w:r>
      <w:r w:rsidRPr="007F0DFB" w:rsidR="3139A420">
        <w:rPr>
          <w:rFonts w:ascii="Calibri Light" w:hAnsi="Calibri Light" w:cs="Calibri Light"/>
          <w:sz w:val="24"/>
          <w:szCs w:val="24"/>
        </w:rPr>
        <w:t>Epidemiologist</w:t>
      </w:r>
    </w:p>
    <w:p w:rsidR="00AC2F1B" w:rsidRPr="007F0DFB" w:rsidP="00AC2F1B" w14:paraId="3CC5B747" w14:textId="03CDB424">
      <w:pPr>
        <w:spacing w:after="0" w:line="240" w:lineRule="auto"/>
        <w:rPr>
          <w:rFonts w:ascii="Calibri Light" w:hAnsi="Calibri Light" w:cs="Calibri Light"/>
          <w:sz w:val="24"/>
          <w:szCs w:val="24"/>
        </w:rPr>
      </w:pPr>
      <w:hyperlink r:id="rId12" w:history="1">
        <w:r w:rsidRPr="00DE4F05" w:rsidR="00577C73">
          <w:rPr>
            <w:rStyle w:val="Hyperlink"/>
            <w:rFonts w:ascii="Calibri Light" w:hAnsi="Calibri Light" w:cs="Calibri Light"/>
            <w:sz w:val="24"/>
            <w:szCs w:val="24"/>
          </w:rPr>
          <w:t>keberly@cdc.gov</w:t>
        </w:r>
      </w:hyperlink>
      <w:r w:rsidRPr="007F0DFB" w:rsidR="00684C9F">
        <w:rPr>
          <w:rFonts w:ascii="Calibri Light" w:hAnsi="Calibri Light" w:cs="Calibri Light"/>
          <w:sz w:val="24"/>
          <w:szCs w:val="24"/>
        </w:rPr>
        <w:t xml:space="preserve"> </w:t>
      </w:r>
    </w:p>
    <w:p w:rsidR="00AC2F1B" w:rsidRPr="007F0DFB" w:rsidP="00AC2F1B" w14:paraId="08150453" w14:textId="77777777">
      <w:pPr>
        <w:spacing w:after="0" w:line="240" w:lineRule="auto"/>
        <w:rPr>
          <w:rFonts w:ascii="Calibri Light" w:hAnsi="Calibri Light" w:cs="Calibri Light"/>
          <w:sz w:val="24"/>
          <w:szCs w:val="24"/>
        </w:rPr>
      </w:pPr>
    </w:p>
    <w:p w:rsidR="00AC2F1B" w:rsidRPr="007F0DFB" w:rsidP="00AC2F1B" w14:paraId="2795C992" w14:textId="77777777">
      <w:pPr>
        <w:spacing w:after="0" w:line="240" w:lineRule="auto"/>
        <w:rPr>
          <w:rFonts w:ascii="Calibri Light" w:hAnsi="Calibri Light" w:cs="Calibri Light"/>
          <w:sz w:val="24"/>
          <w:szCs w:val="24"/>
        </w:rPr>
      </w:pPr>
      <w:r w:rsidRPr="007F0DFB">
        <w:rPr>
          <w:rFonts w:ascii="Calibri Light" w:hAnsi="Calibri Light" w:cs="Calibri Light"/>
          <w:sz w:val="24"/>
          <w:szCs w:val="24"/>
        </w:rPr>
        <w:t>LaZetta Grier</w:t>
      </w:r>
    </w:p>
    <w:p w:rsidR="00785A60" w:rsidRPr="007F0DFB" w:rsidP="00AC2F1B" w14:paraId="3862A62E" w14:textId="510A9394">
      <w:pPr>
        <w:spacing w:after="0" w:line="240" w:lineRule="auto"/>
        <w:rPr>
          <w:rFonts w:ascii="Calibri Light" w:hAnsi="Calibri Light" w:cs="Calibri Light"/>
          <w:sz w:val="24"/>
          <w:szCs w:val="24"/>
        </w:rPr>
      </w:pPr>
      <w:r w:rsidRPr="007F0DFB">
        <w:rPr>
          <w:rFonts w:ascii="Calibri Light" w:hAnsi="Calibri Light" w:cs="Calibri Light"/>
          <w:sz w:val="24"/>
          <w:szCs w:val="24"/>
        </w:rPr>
        <w:t>CDC SSuN</w:t>
      </w:r>
      <w:r w:rsidRPr="007F0DFB">
        <w:rPr>
          <w:rFonts w:ascii="Calibri Light" w:hAnsi="Calibri Light" w:cs="Calibri Light"/>
          <w:sz w:val="24"/>
          <w:szCs w:val="24"/>
        </w:rPr>
        <w:t xml:space="preserve"> Data Manager</w:t>
      </w:r>
    </w:p>
    <w:p w:rsidR="00AC2F1B" w:rsidRPr="007F0DFB" w:rsidP="00AC2F1B" w14:paraId="0745ECD4" w14:textId="1650BB7B">
      <w:pPr>
        <w:spacing w:after="0" w:line="240" w:lineRule="auto"/>
        <w:rPr>
          <w:rFonts w:ascii="Calibri Light" w:hAnsi="Calibri Light" w:cs="Calibri Light"/>
          <w:sz w:val="24"/>
          <w:szCs w:val="24"/>
        </w:rPr>
      </w:pPr>
      <w:hyperlink r:id="rId13" w:history="1">
        <w:r w:rsidRPr="00DE4F05" w:rsidR="00577C73">
          <w:rPr>
            <w:rStyle w:val="Hyperlink"/>
            <w:rFonts w:ascii="Calibri Light" w:hAnsi="Calibri Light" w:cs="Calibri Light"/>
            <w:sz w:val="24"/>
            <w:szCs w:val="24"/>
          </w:rPr>
          <w:t>lgrier@cdc.gov</w:t>
        </w:r>
      </w:hyperlink>
      <w:r w:rsidRPr="007F0DFB" w:rsidR="000F44D9">
        <w:rPr>
          <w:rFonts w:ascii="Calibri Light" w:hAnsi="Calibri Light" w:cs="Calibri Light"/>
          <w:sz w:val="24"/>
          <w:szCs w:val="24"/>
        </w:rPr>
        <w:t xml:space="preserve"> </w:t>
      </w:r>
    </w:p>
    <w:p w:rsidR="00AC2F1B" w:rsidRPr="007F0DFB" w:rsidP="00AC2F1B" w14:paraId="209B2F66" w14:textId="77777777">
      <w:pPr>
        <w:spacing w:after="0" w:line="240" w:lineRule="auto"/>
        <w:rPr>
          <w:rFonts w:ascii="Calibri Light" w:hAnsi="Calibri Light" w:cs="Calibri Light"/>
          <w:sz w:val="24"/>
          <w:szCs w:val="24"/>
        </w:rPr>
      </w:pPr>
    </w:p>
    <w:p w:rsidR="00AC2F1B" w:rsidRPr="007F0DFB" w:rsidP="17FBFEE0" w14:paraId="75A5536A" w14:textId="42B1B456">
      <w:pPr>
        <w:spacing w:after="0" w:line="240" w:lineRule="auto"/>
        <w:rPr>
          <w:rFonts w:ascii="Calibri Light" w:hAnsi="Calibri Light" w:cs="Calibri Light"/>
          <w:sz w:val="24"/>
          <w:szCs w:val="24"/>
        </w:rPr>
      </w:pPr>
      <w:r w:rsidRPr="007F0DFB">
        <w:rPr>
          <w:rFonts w:ascii="Calibri Light" w:hAnsi="Calibri Light" w:cs="Calibri Light"/>
          <w:sz w:val="24"/>
          <w:szCs w:val="24"/>
        </w:rPr>
        <w:t>Emily Rowlinson</w:t>
      </w:r>
      <w:r w:rsidRPr="007F0DFB" w:rsidR="00731EC9">
        <w:rPr>
          <w:rFonts w:ascii="Calibri Light" w:hAnsi="Calibri Light" w:cs="Calibri Light"/>
          <w:sz w:val="24"/>
          <w:szCs w:val="24"/>
        </w:rPr>
        <w:t>, PhD</w:t>
      </w:r>
    </w:p>
    <w:p w:rsidR="00AC2F1B" w:rsidRPr="007F0DFB" w:rsidP="00AC2F1B" w14:paraId="5ABFA93D" w14:textId="6A09ACEA">
      <w:pPr>
        <w:spacing w:after="0" w:line="240" w:lineRule="auto"/>
        <w:rPr>
          <w:rFonts w:ascii="Calibri Light" w:hAnsi="Calibri Light" w:cs="Calibri Light"/>
          <w:sz w:val="24"/>
          <w:szCs w:val="24"/>
        </w:rPr>
      </w:pPr>
      <w:r w:rsidRPr="007F0DFB">
        <w:rPr>
          <w:rFonts w:ascii="Calibri Light" w:hAnsi="Calibri Light" w:cs="Calibri Light"/>
          <w:sz w:val="24"/>
          <w:szCs w:val="24"/>
        </w:rPr>
        <w:t xml:space="preserve">Lead, </w:t>
      </w:r>
      <w:r w:rsidRPr="007F0DFB" w:rsidR="154BC3A2">
        <w:rPr>
          <w:rFonts w:ascii="Calibri Light" w:hAnsi="Calibri Light" w:cs="Calibri Light"/>
          <w:sz w:val="24"/>
          <w:szCs w:val="24"/>
        </w:rPr>
        <w:t xml:space="preserve">Enhanced </w:t>
      </w:r>
      <w:r w:rsidRPr="007F0DFB">
        <w:rPr>
          <w:rFonts w:ascii="Calibri Light" w:hAnsi="Calibri Light" w:cs="Calibri Light"/>
          <w:sz w:val="24"/>
          <w:szCs w:val="24"/>
        </w:rPr>
        <w:t>Surveillance and Special Studies</w:t>
      </w:r>
      <w:r w:rsidRPr="007F0DFB" w:rsidR="154BC3A2">
        <w:rPr>
          <w:rFonts w:ascii="Calibri Light" w:hAnsi="Calibri Light" w:cs="Calibri Light"/>
          <w:sz w:val="24"/>
          <w:szCs w:val="24"/>
        </w:rPr>
        <w:t xml:space="preserve"> </w:t>
      </w:r>
      <w:r w:rsidRPr="007F0DFB">
        <w:rPr>
          <w:rFonts w:ascii="Calibri Light" w:hAnsi="Calibri Light" w:cs="Calibri Light"/>
          <w:sz w:val="24"/>
          <w:szCs w:val="24"/>
        </w:rPr>
        <w:t>Team</w:t>
      </w:r>
    </w:p>
    <w:p w:rsidR="00AC2F1B" w:rsidRPr="007F0DFB" w:rsidP="00AC2F1B" w14:paraId="74E0CE3F" w14:textId="0AA91DF2">
      <w:pPr>
        <w:spacing w:after="0" w:line="240" w:lineRule="auto"/>
        <w:rPr>
          <w:rFonts w:ascii="Calibri Light" w:hAnsi="Calibri Light" w:cs="Calibri Light"/>
          <w:sz w:val="24"/>
          <w:szCs w:val="24"/>
        </w:rPr>
      </w:pPr>
      <w:hyperlink r:id="rId14">
        <w:r w:rsidRPr="78FD6A61" w:rsidR="00577C73">
          <w:rPr>
            <w:rStyle w:val="Hyperlink"/>
            <w:rFonts w:ascii="Calibri Light" w:hAnsi="Calibri Light" w:cs="Calibri Light"/>
            <w:sz w:val="24"/>
            <w:szCs w:val="24"/>
          </w:rPr>
          <w:t>erowlinson@cdc.gov</w:t>
        </w:r>
      </w:hyperlink>
      <w:r w:rsidRPr="78FD6A61" w:rsidR="00B90B2B">
        <w:rPr>
          <w:rFonts w:ascii="Calibri Light" w:hAnsi="Calibri Light" w:cs="Calibri Light"/>
          <w:sz w:val="24"/>
          <w:szCs w:val="24"/>
        </w:rPr>
        <w:t xml:space="preserve"> </w:t>
      </w:r>
    </w:p>
    <w:p w:rsidR="78FD6A61" w:rsidP="78FD6A61" w14:paraId="4CCDBEFD" w14:textId="7EAA0711">
      <w:pPr>
        <w:spacing w:after="0" w:line="240" w:lineRule="auto"/>
        <w:rPr>
          <w:rFonts w:ascii="Calibri Light" w:hAnsi="Calibri Light" w:cs="Calibri Light"/>
          <w:sz w:val="24"/>
          <w:szCs w:val="24"/>
        </w:rPr>
      </w:pPr>
    </w:p>
    <w:p w:rsidR="62E9DA9E" w:rsidP="1D1BC788" w14:paraId="187755ED" w14:textId="5F6587A6">
      <w:pPr>
        <w:spacing w:after="0" w:line="240" w:lineRule="auto"/>
        <w:rPr>
          <w:rFonts w:ascii="Calibri Light" w:eastAsia="Calibri Light" w:hAnsi="Calibri Light" w:cs="Calibri Light"/>
          <w:sz w:val="24"/>
          <w:szCs w:val="24"/>
        </w:rPr>
      </w:pPr>
      <w:r w:rsidRPr="1D1BC788">
        <w:rPr>
          <w:rFonts w:ascii="Calibri Light" w:eastAsia="Calibri Light" w:hAnsi="Calibri Light" w:cs="Calibri Light"/>
          <w:sz w:val="24"/>
          <w:szCs w:val="24"/>
        </w:rPr>
        <w:t>Rebekah Frankson, MS, MPH</w:t>
      </w:r>
    </w:p>
    <w:p w:rsidR="62E9DA9E" w:rsidP="1D1BC788" w14:paraId="1E0AD2BA" w14:textId="547B1D75">
      <w:pPr>
        <w:spacing w:after="0" w:line="240" w:lineRule="auto"/>
        <w:rPr>
          <w:rFonts w:ascii="Calibri Light" w:eastAsia="Calibri Light" w:hAnsi="Calibri Light" w:cs="Calibri Light"/>
          <w:sz w:val="24"/>
          <w:szCs w:val="24"/>
        </w:rPr>
      </w:pPr>
      <w:r w:rsidRPr="1D1BC788">
        <w:rPr>
          <w:rFonts w:ascii="Calibri Light" w:eastAsia="Calibri Light" w:hAnsi="Calibri Light" w:cs="Calibri Light"/>
          <w:sz w:val="24"/>
          <w:szCs w:val="24"/>
        </w:rPr>
        <w:t>CDC SSuN</w:t>
      </w:r>
      <w:r w:rsidR="00F7600F">
        <w:rPr>
          <w:rFonts w:ascii="Calibri Light" w:eastAsia="Calibri Light" w:hAnsi="Calibri Light" w:cs="Calibri Light"/>
          <w:sz w:val="24"/>
          <w:szCs w:val="24"/>
        </w:rPr>
        <w:t xml:space="preserve"> Epidemiologist/Analyst</w:t>
      </w:r>
      <w:r w:rsidRPr="1D1BC788">
        <w:rPr>
          <w:rFonts w:ascii="Calibri Light" w:eastAsia="Calibri Light" w:hAnsi="Calibri Light" w:cs="Calibri Light"/>
          <w:sz w:val="24"/>
          <w:szCs w:val="24"/>
        </w:rPr>
        <w:t xml:space="preserve"> </w:t>
      </w:r>
    </w:p>
    <w:p w:rsidR="4CB6A0D0" w:rsidP="78FD6A61" w14:paraId="1B8D9314" w14:textId="0CF00FC6">
      <w:pPr>
        <w:spacing w:after="0" w:line="240" w:lineRule="auto"/>
        <w:rPr>
          <w:rFonts w:ascii="Calibri Light" w:hAnsi="Calibri Light" w:cs="Calibri Light"/>
          <w:sz w:val="24"/>
          <w:szCs w:val="24"/>
        </w:rPr>
      </w:pPr>
      <w:hyperlink r:id="rId15" w:history="1">
        <w:r w:rsidRPr="00FB3C6B" w:rsidR="00B702DE">
          <w:rPr>
            <w:rStyle w:val="Hyperlink"/>
            <w:rFonts w:ascii="Calibri Light" w:hAnsi="Calibri Light" w:cs="Calibri Light"/>
            <w:sz w:val="24"/>
            <w:szCs w:val="24"/>
          </w:rPr>
          <w:t>rfrankson@cdc.gov</w:t>
        </w:r>
      </w:hyperlink>
    </w:p>
    <w:p w:rsidR="78FD6A61" w:rsidP="78FD6A61" w14:paraId="7F48D5EB" w14:textId="50CBBB74">
      <w:pPr>
        <w:spacing w:after="0" w:line="240" w:lineRule="auto"/>
        <w:rPr>
          <w:rFonts w:ascii="Calibri Light" w:hAnsi="Calibri Light" w:cs="Calibri Light"/>
          <w:sz w:val="24"/>
          <w:szCs w:val="24"/>
        </w:rPr>
      </w:pPr>
    </w:p>
    <w:p w:rsidR="78FD6A61" w:rsidP="78FD6A61" w14:paraId="40EB9D8B" w14:textId="0EF3CD84">
      <w:pPr>
        <w:spacing w:after="0" w:line="240" w:lineRule="auto"/>
        <w:rPr>
          <w:rFonts w:ascii="Calibri Light" w:hAnsi="Calibri Light" w:cs="Calibri Light"/>
          <w:sz w:val="24"/>
          <w:szCs w:val="24"/>
        </w:rPr>
      </w:pPr>
    </w:p>
    <w:p w:rsidR="00AC2F1B" w:rsidRPr="007F0DFB" w:rsidP="00AC2F1B" w14:paraId="6F554656" w14:textId="77777777">
      <w:pPr>
        <w:spacing w:after="0" w:line="240" w:lineRule="auto"/>
        <w:rPr>
          <w:rFonts w:ascii="Calibri Light" w:hAnsi="Calibri Light" w:cs="Calibri Light"/>
        </w:rPr>
      </w:pPr>
    </w:p>
    <w:p w:rsidR="00123A48" w:rsidRPr="001C4361" w:rsidP="00AC2F1B" w14:paraId="5FA9AE5A" w14:textId="77777777">
      <w:pPr>
        <w:spacing w:after="0" w:line="240" w:lineRule="auto"/>
        <w:rPr>
          <w:rFonts w:ascii="Calibri Light" w:hAnsi="Calibri Light" w:cs="Calibri Light"/>
          <w:b/>
          <w:sz w:val="18"/>
          <w:szCs w:val="18"/>
        </w:rPr>
      </w:pPr>
    </w:p>
    <w:p w:rsidR="00123A48" w:rsidRPr="001C4361" w:rsidP="00AC2F1B" w14:paraId="0B92984D" w14:textId="77777777">
      <w:pPr>
        <w:spacing w:after="0" w:line="240" w:lineRule="auto"/>
        <w:rPr>
          <w:rFonts w:ascii="Calibri Light" w:hAnsi="Calibri Light" w:cs="Calibri Light"/>
          <w:b/>
          <w:sz w:val="18"/>
          <w:szCs w:val="18"/>
        </w:rPr>
      </w:pPr>
    </w:p>
    <w:p w:rsidR="00B6621E" w:rsidRPr="001C4361" w:rsidP="00AC2F1B" w14:paraId="4DF71221" w14:textId="77777777">
      <w:pPr>
        <w:spacing w:after="0" w:line="240" w:lineRule="auto"/>
        <w:rPr>
          <w:rFonts w:ascii="Calibri Light" w:hAnsi="Calibri Light" w:cs="Calibri Light"/>
          <w:b/>
          <w:sz w:val="18"/>
          <w:szCs w:val="18"/>
        </w:rPr>
      </w:pPr>
    </w:p>
    <w:p w:rsidR="00B6621E" w:rsidRPr="001C4361" w:rsidP="00AC2F1B" w14:paraId="17FFB338" w14:textId="77777777">
      <w:pPr>
        <w:spacing w:after="0" w:line="240" w:lineRule="auto"/>
        <w:rPr>
          <w:rFonts w:ascii="Calibri Light" w:hAnsi="Calibri Light" w:cs="Calibri Light"/>
          <w:b/>
          <w:sz w:val="18"/>
          <w:szCs w:val="18"/>
        </w:rPr>
      </w:pPr>
    </w:p>
    <w:p w:rsidR="00B6621E" w:rsidRPr="001C4361" w:rsidP="00AC2F1B" w14:paraId="12F6F6F3" w14:textId="77777777">
      <w:pPr>
        <w:spacing w:after="0" w:line="240" w:lineRule="auto"/>
        <w:rPr>
          <w:rFonts w:ascii="Calibri Light" w:hAnsi="Calibri Light" w:cs="Calibri Light"/>
          <w:b/>
          <w:sz w:val="18"/>
          <w:szCs w:val="18"/>
        </w:rPr>
      </w:pPr>
    </w:p>
    <w:p w:rsidR="00B6621E" w:rsidRPr="001C4361" w:rsidP="00AC2F1B" w14:paraId="2D40C784" w14:textId="77777777">
      <w:pPr>
        <w:spacing w:after="0" w:line="240" w:lineRule="auto"/>
        <w:rPr>
          <w:rFonts w:ascii="Calibri Light" w:hAnsi="Calibri Light" w:cs="Calibri Light"/>
          <w:b/>
          <w:sz w:val="18"/>
          <w:szCs w:val="18"/>
        </w:rPr>
      </w:pPr>
    </w:p>
    <w:p w:rsidR="00B6621E" w:rsidRPr="001C4361" w:rsidP="00AC2F1B" w14:paraId="4259BC4E" w14:textId="77777777">
      <w:pPr>
        <w:spacing w:after="0" w:line="240" w:lineRule="auto"/>
        <w:rPr>
          <w:rFonts w:ascii="Calibri Light" w:hAnsi="Calibri Light" w:cs="Calibri Light"/>
          <w:b/>
          <w:sz w:val="18"/>
          <w:szCs w:val="18"/>
        </w:rPr>
      </w:pPr>
    </w:p>
    <w:p w:rsidR="00B6621E" w:rsidRPr="001C4361" w:rsidP="00AC2F1B" w14:paraId="5794E398" w14:textId="77777777">
      <w:pPr>
        <w:spacing w:after="0" w:line="240" w:lineRule="auto"/>
        <w:rPr>
          <w:rFonts w:ascii="Calibri Light" w:hAnsi="Calibri Light" w:cs="Calibri Light"/>
          <w:b/>
          <w:sz w:val="18"/>
          <w:szCs w:val="18"/>
        </w:rPr>
      </w:pPr>
    </w:p>
    <w:p w:rsidR="00B6621E" w:rsidRPr="001C4361" w:rsidP="00AC2F1B" w14:paraId="18F30DD3" w14:textId="77777777">
      <w:pPr>
        <w:spacing w:after="0" w:line="240" w:lineRule="auto"/>
        <w:rPr>
          <w:rFonts w:ascii="Calibri Light" w:hAnsi="Calibri Light" w:cs="Calibri Light"/>
          <w:b/>
          <w:sz w:val="18"/>
          <w:szCs w:val="18"/>
        </w:rPr>
      </w:pPr>
    </w:p>
    <w:p w:rsidR="00B6621E" w:rsidRPr="001C4361" w:rsidP="00AC2F1B" w14:paraId="0BB3663A" w14:textId="77777777">
      <w:pPr>
        <w:spacing w:after="0" w:line="240" w:lineRule="auto"/>
        <w:rPr>
          <w:rFonts w:ascii="Calibri Light" w:hAnsi="Calibri Light" w:cs="Calibri Light"/>
          <w:b/>
          <w:sz w:val="18"/>
          <w:szCs w:val="18"/>
        </w:rPr>
      </w:pPr>
    </w:p>
    <w:p w:rsidR="00B6621E" w:rsidRPr="001C4361" w:rsidP="00AC2F1B" w14:paraId="369B9B52" w14:textId="77777777">
      <w:pPr>
        <w:spacing w:after="0" w:line="240" w:lineRule="auto"/>
        <w:rPr>
          <w:rFonts w:ascii="Calibri Light" w:hAnsi="Calibri Light" w:cs="Calibri Light"/>
          <w:b/>
          <w:sz w:val="18"/>
          <w:szCs w:val="18"/>
        </w:rPr>
      </w:pPr>
    </w:p>
    <w:p w:rsidR="00B6621E" w:rsidRPr="001C4361" w:rsidP="00AC2F1B" w14:paraId="73093F7C" w14:textId="77777777">
      <w:pPr>
        <w:spacing w:after="0" w:line="240" w:lineRule="auto"/>
        <w:rPr>
          <w:rFonts w:ascii="Calibri Light" w:hAnsi="Calibri Light" w:cs="Calibri Light"/>
          <w:b/>
          <w:sz w:val="18"/>
          <w:szCs w:val="18"/>
        </w:rPr>
      </w:pPr>
    </w:p>
    <w:p w:rsidR="00B6621E" w:rsidRPr="001C4361" w:rsidP="00AC2F1B" w14:paraId="3E0F89D7" w14:textId="77777777">
      <w:pPr>
        <w:spacing w:after="0" w:line="240" w:lineRule="auto"/>
        <w:rPr>
          <w:rFonts w:ascii="Calibri Light" w:hAnsi="Calibri Light" w:cs="Calibri Light"/>
          <w:b/>
          <w:sz w:val="18"/>
          <w:szCs w:val="18"/>
        </w:rPr>
      </w:pPr>
    </w:p>
    <w:p w:rsidR="00B6621E" w:rsidRPr="001C4361" w:rsidP="00AC2F1B" w14:paraId="0655E95C" w14:textId="77777777">
      <w:pPr>
        <w:spacing w:after="0" w:line="240" w:lineRule="auto"/>
        <w:rPr>
          <w:rFonts w:ascii="Calibri Light" w:hAnsi="Calibri Light" w:cs="Calibri Light"/>
          <w:b/>
          <w:sz w:val="18"/>
          <w:szCs w:val="18"/>
        </w:rPr>
      </w:pPr>
    </w:p>
    <w:p w:rsidR="00B6621E" w:rsidRPr="001C4361" w:rsidP="00AC2F1B" w14:paraId="105087D4" w14:textId="77777777">
      <w:pPr>
        <w:spacing w:after="0" w:line="240" w:lineRule="auto"/>
        <w:rPr>
          <w:rFonts w:ascii="Calibri Light" w:hAnsi="Calibri Light" w:cs="Calibri Light"/>
          <w:b/>
          <w:sz w:val="18"/>
          <w:szCs w:val="18"/>
        </w:rPr>
      </w:pPr>
    </w:p>
    <w:p w:rsidR="00B6621E" w:rsidRPr="001C4361" w:rsidP="00AC2F1B" w14:paraId="1B8A16ED" w14:textId="77777777">
      <w:pPr>
        <w:spacing w:after="0" w:line="240" w:lineRule="auto"/>
        <w:rPr>
          <w:rFonts w:ascii="Calibri Light" w:hAnsi="Calibri Light" w:cs="Calibri Light"/>
          <w:b/>
          <w:sz w:val="18"/>
          <w:szCs w:val="18"/>
        </w:rPr>
      </w:pPr>
    </w:p>
    <w:p w:rsidR="00291EE1" w:rsidRPr="001C4361" w:rsidP="009A426E" w14:paraId="0A8DFF5F" w14:textId="1839CFDB">
      <w:pPr>
        <w:pStyle w:val="Heading1"/>
      </w:pPr>
      <w:bookmarkStart w:id="2" w:name="_Toc176951570"/>
      <w:bookmarkStart w:id="3" w:name="_Toc178159537"/>
      <w:r w:rsidRPr="001C4361">
        <w:t>Introduction</w:t>
      </w:r>
      <w:bookmarkEnd w:id="2"/>
      <w:bookmarkEnd w:id="3"/>
    </w:p>
    <w:p w:rsidR="00A62A83" w:rsidP="00FF1D9C" w14:paraId="3836B8D3" w14:textId="118A787F">
      <w:pPr>
        <w:spacing w:line="360" w:lineRule="auto"/>
        <w:jc w:val="both"/>
        <w:rPr>
          <w:rFonts w:ascii="Calibri Light" w:hAnsi="Calibri Light" w:cs="Calibri Light"/>
          <w:color w:val="000000" w:themeColor="text1"/>
          <w:sz w:val="24"/>
          <w:szCs w:val="24"/>
        </w:rPr>
      </w:pPr>
      <w:r w:rsidRPr="0C71A3E2">
        <w:rPr>
          <w:rFonts w:ascii="Calibri Light" w:hAnsi="Calibri Light" w:cs="Calibri Light"/>
          <w:color w:val="000000" w:themeColor="text1"/>
          <w:sz w:val="24"/>
          <w:szCs w:val="24"/>
        </w:rPr>
        <w:t>The S</w:t>
      </w:r>
      <w:r w:rsidRPr="0C71A3E2" w:rsidR="00D416E4">
        <w:rPr>
          <w:rFonts w:ascii="Calibri Light" w:hAnsi="Calibri Light" w:cs="Calibri Light"/>
          <w:color w:val="000000" w:themeColor="text1"/>
          <w:sz w:val="24"/>
          <w:szCs w:val="24"/>
        </w:rPr>
        <w:t xml:space="preserve">exually </w:t>
      </w:r>
      <w:r w:rsidRPr="0C71A3E2">
        <w:rPr>
          <w:rFonts w:ascii="Calibri Light" w:hAnsi="Calibri Light" w:cs="Calibri Light"/>
          <w:color w:val="000000" w:themeColor="text1"/>
          <w:sz w:val="24"/>
          <w:szCs w:val="24"/>
        </w:rPr>
        <w:t>T</w:t>
      </w:r>
      <w:r w:rsidRPr="0C71A3E2" w:rsidR="00D416E4">
        <w:rPr>
          <w:rFonts w:ascii="Calibri Light" w:hAnsi="Calibri Light" w:cs="Calibri Light"/>
          <w:color w:val="000000" w:themeColor="text1"/>
          <w:sz w:val="24"/>
          <w:szCs w:val="24"/>
        </w:rPr>
        <w:t xml:space="preserve">ransmitted </w:t>
      </w:r>
      <w:r w:rsidRPr="0C71A3E2">
        <w:rPr>
          <w:rFonts w:ascii="Calibri Light" w:hAnsi="Calibri Light" w:cs="Calibri Light"/>
          <w:color w:val="000000" w:themeColor="text1"/>
          <w:sz w:val="24"/>
          <w:szCs w:val="24"/>
        </w:rPr>
        <w:t>I</w:t>
      </w:r>
      <w:r w:rsidRPr="0C71A3E2" w:rsidR="00D416E4">
        <w:rPr>
          <w:rFonts w:ascii="Calibri Light" w:hAnsi="Calibri Light" w:cs="Calibri Light"/>
          <w:color w:val="000000" w:themeColor="text1"/>
          <w:sz w:val="24"/>
          <w:szCs w:val="24"/>
        </w:rPr>
        <w:t>nfection (STI)</w:t>
      </w:r>
      <w:r w:rsidRPr="0C71A3E2">
        <w:rPr>
          <w:rFonts w:ascii="Calibri Light" w:hAnsi="Calibri Light" w:cs="Calibri Light"/>
          <w:color w:val="000000" w:themeColor="text1"/>
          <w:sz w:val="24"/>
          <w:szCs w:val="24"/>
        </w:rPr>
        <w:t xml:space="preserve"> Surveillance Network (</w:t>
      </w:r>
      <w:r w:rsidRPr="0C71A3E2">
        <w:rPr>
          <w:rFonts w:ascii="Calibri Light" w:hAnsi="Calibri Light" w:cs="Calibri Light"/>
          <w:color w:val="000000" w:themeColor="text1"/>
          <w:sz w:val="24"/>
          <w:szCs w:val="24"/>
        </w:rPr>
        <w:t>SSuN</w:t>
      </w:r>
      <w:r w:rsidRPr="0C71A3E2">
        <w:rPr>
          <w:rFonts w:ascii="Calibri Light" w:hAnsi="Calibri Light" w:cs="Calibri Light"/>
          <w:color w:val="000000" w:themeColor="text1"/>
          <w:sz w:val="24"/>
          <w:szCs w:val="24"/>
        </w:rPr>
        <w:t>)</w:t>
      </w:r>
      <w:r w:rsidRPr="0C71A3E2">
        <w:rPr>
          <w:rFonts w:ascii="Calibri Light" w:hAnsi="Calibri Light" w:cs="Calibri Light"/>
          <w:color w:val="000000" w:themeColor="text1"/>
          <w:sz w:val="24"/>
          <w:szCs w:val="24"/>
        </w:rPr>
        <w:t xml:space="preserve"> is a collaboration of competitively selected state, county, and city health departments</w:t>
      </w:r>
      <w:r w:rsidRPr="0C71A3E2" w:rsidR="00441F36">
        <w:rPr>
          <w:rFonts w:ascii="Calibri Light" w:hAnsi="Calibri Light" w:cs="Calibri Light"/>
          <w:color w:val="000000" w:themeColor="text1"/>
          <w:sz w:val="24"/>
          <w:szCs w:val="24"/>
        </w:rPr>
        <w:t xml:space="preserve"> (HDs)</w:t>
      </w:r>
      <w:r w:rsidRPr="0C71A3E2">
        <w:rPr>
          <w:rFonts w:ascii="Calibri Light" w:hAnsi="Calibri Light" w:cs="Calibri Light"/>
          <w:color w:val="000000" w:themeColor="text1"/>
          <w:sz w:val="24"/>
          <w:szCs w:val="24"/>
        </w:rPr>
        <w:t xml:space="preserve">, funded to provide a better understanding of national, state, and local STI epidemiology. Established in 2005, </w:t>
      </w:r>
      <w:r w:rsidRPr="0C71A3E2">
        <w:rPr>
          <w:rFonts w:ascii="Calibri Light" w:hAnsi="Calibri Light" w:cs="Calibri Light"/>
          <w:color w:val="000000" w:themeColor="text1"/>
          <w:sz w:val="24"/>
          <w:szCs w:val="24"/>
        </w:rPr>
        <w:t xml:space="preserve">the purpose of </w:t>
      </w:r>
      <w:r w:rsidRPr="0C71A3E2">
        <w:rPr>
          <w:rFonts w:ascii="Calibri Light" w:hAnsi="Calibri Light" w:cs="Calibri Light"/>
          <w:color w:val="000000" w:themeColor="text1"/>
          <w:sz w:val="24"/>
          <w:szCs w:val="24"/>
        </w:rPr>
        <w:t>SSuN</w:t>
      </w:r>
      <w:r w:rsidRPr="0C71A3E2">
        <w:rPr>
          <w:rFonts w:ascii="Calibri Light" w:hAnsi="Calibri Light" w:cs="Calibri Light"/>
          <w:color w:val="000000" w:themeColor="text1"/>
          <w:sz w:val="24"/>
          <w:szCs w:val="24"/>
        </w:rPr>
        <w:t xml:space="preserve"> is t</w:t>
      </w:r>
      <w:r w:rsidRPr="0C71A3E2" w:rsidR="00155ED5">
        <w:rPr>
          <w:rFonts w:ascii="Calibri Light" w:hAnsi="Calibri Light" w:cs="Calibri Light"/>
          <w:color w:val="000000" w:themeColor="text1"/>
          <w:sz w:val="24"/>
          <w:szCs w:val="24"/>
        </w:rPr>
        <w:t>o 1) p</w:t>
      </w:r>
      <w:r w:rsidRPr="0C71A3E2">
        <w:rPr>
          <w:rFonts w:ascii="Calibri Light" w:hAnsi="Calibri Light" w:cs="Calibri Light"/>
          <w:color w:val="000000" w:themeColor="text1"/>
          <w:sz w:val="24"/>
          <w:szCs w:val="24"/>
        </w:rPr>
        <w:t xml:space="preserve">rovide enhanced behavioral, demographic, and clinical information on gonorrhea </w:t>
      </w:r>
      <w:r w:rsidRPr="0C71A3E2" w:rsidR="00E5754E">
        <w:rPr>
          <w:rFonts w:ascii="Calibri Light" w:hAnsi="Calibri Light" w:cs="Calibri Light"/>
          <w:color w:val="000000" w:themeColor="text1"/>
          <w:sz w:val="24"/>
          <w:szCs w:val="24"/>
        </w:rPr>
        <w:t xml:space="preserve">(GC) </w:t>
      </w:r>
      <w:r w:rsidRPr="0C71A3E2" w:rsidR="14DFA166">
        <w:rPr>
          <w:rFonts w:ascii="Calibri Light" w:hAnsi="Calibri Light" w:cs="Calibri Light"/>
          <w:color w:val="000000" w:themeColor="text1"/>
          <w:sz w:val="24"/>
          <w:szCs w:val="24"/>
        </w:rPr>
        <w:t xml:space="preserve">and adult syphilis </w:t>
      </w:r>
      <w:r w:rsidRPr="0C71A3E2">
        <w:rPr>
          <w:rFonts w:ascii="Calibri Light" w:hAnsi="Calibri Light" w:cs="Calibri Light"/>
          <w:color w:val="000000" w:themeColor="text1"/>
          <w:sz w:val="24"/>
          <w:szCs w:val="24"/>
        </w:rPr>
        <w:t xml:space="preserve">cases reported to state and local </w:t>
      </w:r>
      <w:r w:rsidRPr="0C71A3E2" w:rsidR="00441F36">
        <w:rPr>
          <w:rFonts w:ascii="Calibri Light" w:hAnsi="Calibri Light" w:cs="Calibri Light"/>
          <w:color w:val="000000" w:themeColor="text1"/>
          <w:sz w:val="24"/>
          <w:szCs w:val="24"/>
        </w:rPr>
        <w:t>HDs</w:t>
      </w:r>
      <w:r w:rsidRPr="0C71A3E2" w:rsidR="00155ED5">
        <w:rPr>
          <w:rFonts w:ascii="Calibri Light" w:hAnsi="Calibri Light" w:cs="Calibri Light"/>
          <w:color w:val="000000" w:themeColor="text1"/>
          <w:sz w:val="24"/>
          <w:szCs w:val="24"/>
        </w:rPr>
        <w:t>, 2) pr</w:t>
      </w:r>
      <w:r w:rsidRPr="0C71A3E2">
        <w:rPr>
          <w:rFonts w:ascii="Calibri Light" w:hAnsi="Calibri Light" w:cs="Calibri Light"/>
          <w:color w:val="000000" w:themeColor="text1"/>
          <w:sz w:val="24"/>
          <w:szCs w:val="24"/>
        </w:rPr>
        <w:t>ovide information on patients presenting for care in specialty STI clinical settings</w:t>
      </w:r>
      <w:r w:rsidRPr="0C71A3E2" w:rsidR="00155ED5">
        <w:rPr>
          <w:rFonts w:ascii="Calibri Light" w:hAnsi="Calibri Light" w:cs="Calibri Light"/>
          <w:color w:val="000000" w:themeColor="text1"/>
          <w:sz w:val="24"/>
          <w:szCs w:val="24"/>
        </w:rPr>
        <w:t>, and 3) e</w:t>
      </w:r>
      <w:r w:rsidRPr="0C71A3E2">
        <w:rPr>
          <w:rFonts w:ascii="Calibri Light" w:hAnsi="Calibri Light" w:cs="Calibri Light"/>
          <w:color w:val="000000" w:themeColor="text1"/>
          <w:sz w:val="24"/>
          <w:szCs w:val="24"/>
        </w:rPr>
        <w:t>xplore innovative strategies to improve STI surveillance nationwide</w:t>
      </w:r>
      <w:r w:rsidRPr="0C71A3E2" w:rsidR="00155ED5">
        <w:rPr>
          <w:rFonts w:ascii="Calibri Light" w:hAnsi="Calibri Light" w:cs="Calibri Light"/>
          <w:color w:val="000000" w:themeColor="text1"/>
          <w:sz w:val="24"/>
          <w:szCs w:val="24"/>
        </w:rPr>
        <w:t>.</w:t>
      </w:r>
      <w:r w:rsidRPr="0C71A3E2" w:rsidR="00044AAE">
        <w:rPr>
          <w:rFonts w:ascii="Calibri Light" w:hAnsi="Calibri Light" w:cs="Calibri Light"/>
          <w:color w:val="000000" w:themeColor="text1"/>
          <w:sz w:val="24"/>
          <w:szCs w:val="24"/>
        </w:rPr>
        <w:t xml:space="preserve"> There have been four </w:t>
      </w:r>
      <w:r w:rsidRPr="0C71A3E2" w:rsidR="00925A12">
        <w:rPr>
          <w:rFonts w:ascii="Calibri Light" w:hAnsi="Calibri Light" w:cs="Calibri Light"/>
          <w:color w:val="000000" w:themeColor="text1"/>
          <w:sz w:val="24"/>
          <w:szCs w:val="24"/>
        </w:rPr>
        <w:t>prior</w:t>
      </w:r>
      <w:r w:rsidRPr="0C71A3E2" w:rsidR="000047B4">
        <w:rPr>
          <w:rFonts w:ascii="Calibri Light" w:hAnsi="Calibri Light" w:cs="Calibri Light"/>
          <w:color w:val="000000" w:themeColor="text1"/>
          <w:sz w:val="24"/>
          <w:szCs w:val="24"/>
        </w:rPr>
        <w:t xml:space="preserve"> funding</w:t>
      </w:r>
      <w:r w:rsidRPr="0C71A3E2" w:rsidR="00044AAE">
        <w:rPr>
          <w:rFonts w:ascii="Calibri Light" w:hAnsi="Calibri Light" w:cs="Calibri Light"/>
          <w:color w:val="000000" w:themeColor="text1"/>
          <w:sz w:val="24"/>
          <w:szCs w:val="24"/>
        </w:rPr>
        <w:t xml:space="preserve"> cycles of SSuN, with </w:t>
      </w:r>
      <w:r w:rsidRPr="0C71A3E2" w:rsidR="00727F6E">
        <w:rPr>
          <w:rFonts w:ascii="Calibri Light" w:hAnsi="Calibri Light" w:cs="Calibri Light"/>
          <w:color w:val="000000" w:themeColor="text1"/>
          <w:sz w:val="24"/>
          <w:szCs w:val="24"/>
        </w:rPr>
        <w:t>Cycle 5</w:t>
      </w:r>
      <w:r w:rsidRPr="0C71A3E2" w:rsidR="000047B4">
        <w:rPr>
          <w:rFonts w:ascii="Calibri Light" w:hAnsi="Calibri Light" w:cs="Calibri Light"/>
          <w:color w:val="000000" w:themeColor="text1"/>
          <w:sz w:val="24"/>
          <w:szCs w:val="24"/>
        </w:rPr>
        <w:t xml:space="preserve"> being implemented during 2024-2029.</w:t>
      </w:r>
      <w:r w:rsidRPr="0C71A3E2" w:rsidR="00BC02CE">
        <w:rPr>
          <w:rFonts w:ascii="Calibri Light" w:hAnsi="Calibri Light" w:cs="Calibri Light"/>
          <w:color w:val="000000" w:themeColor="text1"/>
          <w:sz w:val="24"/>
          <w:szCs w:val="24"/>
        </w:rPr>
        <w:t xml:space="preserve"> Information on prior funding cycles of SSuN can be found in </w:t>
      </w:r>
      <w:r w:rsidRPr="0C71A3E2" w:rsidR="00BC02CE">
        <w:rPr>
          <w:rFonts w:ascii="Calibri Light" w:hAnsi="Calibri Light" w:cs="Calibri Light"/>
          <w:b/>
          <w:bCs/>
          <w:color w:val="000000" w:themeColor="text1"/>
          <w:sz w:val="24"/>
          <w:szCs w:val="24"/>
        </w:rPr>
        <w:t>Appendix 1</w:t>
      </w:r>
      <w:r w:rsidRPr="0C71A3E2" w:rsidR="00BC02CE">
        <w:rPr>
          <w:rFonts w:ascii="Calibri Light" w:hAnsi="Calibri Light" w:cs="Calibri Light"/>
          <w:color w:val="000000" w:themeColor="text1"/>
          <w:sz w:val="24"/>
          <w:szCs w:val="24"/>
        </w:rPr>
        <w:t>.</w:t>
      </w:r>
    </w:p>
    <w:p w:rsidR="009A426E" w:rsidP="008C72F1" w14:paraId="014620FF" w14:textId="36FB019E">
      <w:pPr>
        <w:spacing w:line="360" w:lineRule="auto"/>
        <w:jc w:val="both"/>
        <w:rPr>
          <w:rFonts w:ascii="Calibri Light" w:hAnsi="Calibri Light" w:cs="Calibri Light"/>
          <w:color w:val="000000" w:themeColor="text1"/>
          <w:sz w:val="24"/>
          <w:szCs w:val="24"/>
        </w:rPr>
      </w:pPr>
      <w:r>
        <w:rPr>
          <w:rFonts w:ascii="Calibri Light" w:hAnsi="Calibri Light" w:cs="Calibri Light"/>
          <w:color w:val="000000" w:themeColor="text1"/>
          <w:sz w:val="24"/>
          <w:szCs w:val="24"/>
        </w:rPr>
        <w:t>Cycle 5</w:t>
      </w:r>
      <w:r w:rsidRPr="001C4361" w:rsidR="698A3145">
        <w:rPr>
          <w:rFonts w:ascii="Calibri Light" w:hAnsi="Calibri Light" w:cs="Calibri Light"/>
          <w:color w:val="000000" w:themeColor="text1"/>
          <w:sz w:val="24"/>
          <w:szCs w:val="24"/>
        </w:rPr>
        <w:t xml:space="preserve"> (2024-2029) build</w:t>
      </w:r>
      <w:r w:rsidRPr="001C4361" w:rsidR="48B00831">
        <w:rPr>
          <w:rFonts w:ascii="Calibri Light" w:hAnsi="Calibri Light" w:cs="Calibri Light"/>
          <w:color w:val="000000" w:themeColor="text1"/>
          <w:sz w:val="24"/>
          <w:szCs w:val="24"/>
        </w:rPr>
        <w:t>s upon and expands</w:t>
      </w:r>
      <w:r w:rsidRPr="001C4361" w:rsidR="698A3145">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from prior cycles to c</w:t>
      </w:r>
      <w:r w:rsidRPr="001C4361" w:rsidR="48B00831">
        <w:rPr>
          <w:rFonts w:ascii="Calibri Light" w:hAnsi="Calibri Light" w:cs="Calibri Light"/>
          <w:color w:val="000000" w:themeColor="text1"/>
          <w:sz w:val="24"/>
          <w:szCs w:val="24"/>
        </w:rPr>
        <w:t>reat</w:t>
      </w:r>
      <w:r>
        <w:rPr>
          <w:rFonts w:ascii="Calibri Light" w:hAnsi="Calibri Light" w:cs="Calibri Light"/>
          <w:color w:val="000000" w:themeColor="text1"/>
          <w:sz w:val="24"/>
          <w:szCs w:val="24"/>
        </w:rPr>
        <w:t>e</w:t>
      </w:r>
      <w:r w:rsidRPr="001C4361" w:rsidR="48B00831">
        <w:rPr>
          <w:rFonts w:ascii="Calibri Light" w:hAnsi="Calibri Light" w:cs="Calibri Light"/>
          <w:color w:val="000000" w:themeColor="text1"/>
          <w:sz w:val="24"/>
          <w:szCs w:val="24"/>
        </w:rPr>
        <w:t xml:space="preserve"> a geographically diverse network of clinical and public health partners implementing sent</w:t>
      </w:r>
      <w:r w:rsidRPr="001C4361" w:rsidR="7DA467F4">
        <w:rPr>
          <w:rFonts w:ascii="Calibri Light" w:hAnsi="Calibri Light" w:cs="Calibri Light"/>
          <w:color w:val="000000" w:themeColor="text1"/>
          <w:sz w:val="24"/>
          <w:szCs w:val="24"/>
        </w:rPr>
        <w:t>inel and enhanced surveillance for STIs</w:t>
      </w:r>
      <w:r>
        <w:rPr>
          <w:rFonts w:ascii="Calibri Light" w:hAnsi="Calibri Light" w:cs="Calibri Light"/>
          <w:color w:val="000000" w:themeColor="text1"/>
          <w:sz w:val="24"/>
          <w:szCs w:val="24"/>
        </w:rPr>
        <w:t xml:space="preserve">. </w:t>
      </w:r>
      <w:r w:rsidR="008F7456">
        <w:rPr>
          <w:rFonts w:ascii="Calibri Light" w:hAnsi="Calibri Light" w:cs="Calibri Light"/>
          <w:color w:val="000000" w:themeColor="text1"/>
          <w:sz w:val="24"/>
          <w:szCs w:val="24"/>
        </w:rPr>
        <w:t xml:space="preserve">See below for a list of the competitively selected sites for SSuN </w:t>
      </w:r>
      <w:r>
        <w:rPr>
          <w:rFonts w:ascii="Calibri Light" w:hAnsi="Calibri Light" w:cs="Calibri Light"/>
          <w:color w:val="000000" w:themeColor="text1"/>
          <w:sz w:val="24"/>
          <w:szCs w:val="24"/>
        </w:rPr>
        <w:t>Cycle 5</w:t>
      </w:r>
      <w:r w:rsidR="008F7456">
        <w:rPr>
          <w:rFonts w:ascii="Calibri Light" w:hAnsi="Calibri Light" w:cs="Calibri Light"/>
          <w:color w:val="000000" w:themeColor="text1"/>
          <w:sz w:val="24"/>
          <w:szCs w:val="24"/>
        </w:rPr>
        <w:t>.</w:t>
      </w:r>
    </w:p>
    <w:p w:rsidR="002B2258" w:rsidRPr="001C4361" w:rsidP="008C72F1" w14:paraId="4E8C724B" w14:textId="57FA7C25">
      <w:pPr>
        <w:spacing w:line="360" w:lineRule="auto"/>
        <w:jc w:val="both"/>
        <w:rPr>
          <w:rFonts w:ascii="Calibri Light" w:hAnsi="Calibri Light" w:cs="Calibri Light"/>
          <w:bCs/>
          <w:color w:val="000000"/>
          <w:sz w:val="24"/>
          <w:szCs w:val="24"/>
        </w:rPr>
      </w:pPr>
      <w:r w:rsidRPr="001C4361">
        <w:rPr>
          <w:rFonts w:ascii="Calibri Light" w:hAnsi="Calibri Light" w:cs="Calibri Light"/>
          <w:color w:val="000000" w:themeColor="text1"/>
          <w:sz w:val="24"/>
          <w:szCs w:val="24"/>
        </w:rPr>
        <w:t>T</w:t>
      </w:r>
      <w:r w:rsidRPr="001C4361" w:rsidR="12A69F0A">
        <w:rPr>
          <w:rFonts w:ascii="Calibri Light" w:hAnsi="Calibri Light" w:cs="Calibri Light"/>
          <w:color w:val="000000" w:themeColor="text1"/>
          <w:sz w:val="24"/>
          <w:szCs w:val="24"/>
        </w:rPr>
        <w:t>his</w:t>
      </w:r>
      <w:r w:rsidRPr="001C4361">
        <w:rPr>
          <w:rFonts w:ascii="Calibri Light" w:hAnsi="Calibri Light" w:cs="Calibri Light"/>
          <w:color w:val="000000" w:themeColor="text1"/>
          <w:sz w:val="24"/>
          <w:szCs w:val="24"/>
        </w:rPr>
        <w:t xml:space="preserve"> protocol</w:t>
      </w:r>
      <w:r w:rsidRPr="001C4361" w:rsidR="12A69F0A">
        <w:rPr>
          <w:rFonts w:ascii="Calibri Light" w:hAnsi="Calibri Light" w:cs="Calibri Light"/>
          <w:color w:val="000000" w:themeColor="text1"/>
          <w:sz w:val="24"/>
          <w:szCs w:val="24"/>
        </w:rPr>
        <w:t xml:space="preserve"> </w:t>
      </w:r>
      <w:r w:rsidRPr="001C4361">
        <w:rPr>
          <w:rFonts w:ascii="Calibri Light" w:hAnsi="Calibri Light" w:cs="Calibri Light"/>
          <w:color w:val="000000" w:themeColor="text1"/>
          <w:sz w:val="24"/>
          <w:szCs w:val="24"/>
        </w:rPr>
        <w:t xml:space="preserve">document </w:t>
      </w:r>
      <w:r w:rsidRPr="001C4361" w:rsidR="59594875">
        <w:rPr>
          <w:rFonts w:ascii="Calibri Light" w:hAnsi="Calibri Light" w:cs="Calibri Light"/>
          <w:color w:val="000000" w:themeColor="text1"/>
          <w:sz w:val="24"/>
          <w:szCs w:val="24"/>
        </w:rPr>
        <w:t>describes</w:t>
      </w:r>
      <w:r w:rsidRPr="001C4361">
        <w:rPr>
          <w:rFonts w:ascii="Calibri Light" w:hAnsi="Calibri Light" w:cs="Calibri Light"/>
          <w:color w:val="000000" w:themeColor="text1"/>
          <w:sz w:val="24"/>
          <w:szCs w:val="24"/>
        </w:rPr>
        <w:t xml:space="preserve"> </w:t>
      </w:r>
      <w:r w:rsidRPr="001C4361" w:rsidR="59594875">
        <w:rPr>
          <w:rFonts w:ascii="Calibri Light" w:hAnsi="Calibri Light" w:cs="Calibri Light"/>
          <w:color w:val="000000" w:themeColor="text1"/>
          <w:sz w:val="24"/>
          <w:szCs w:val="24"/>
        </w:rPr>
        <w:t xml:space="preserve">methods that funded jurisdictions </w:t>
      </w:r>
      <w:r w:rsidRPr="001C4361" w:rsidR="254C9E8D">
        <w:rPr>
          <w:rFonts w:ascii="Calibri Light" w:hAnsi="Calibri Light" w:cs="Calibri Light"/>
          <w:color w:val="000000" w:themeColor="text1"/>
          <w:sz w:val="24"/>
          <w:szCs w:val="24"/>
        </w:rPr>
        <w:t>will</w:t>
      </w:r>
      <w:r w:rsidRPr="001C4361" w:rsidR="59594875">
        <w:rPr>
          <w:rFonts w:ascii="Calibri Light" w:hAnsi="Calibri Light" w:cs="Calibri Light"/>
          <w:color w:val="000000" w:themeColor="text1"/>
          <w:sz w:val="24"/>
          <w:szCs w:val="24"/>
        </w:rPr>
        <w:t xml:space="preserve"> use in</w:t>
      </w:r>
      <w:r w:rsidRPr="001C4361" w:rsidR="12A69F0A">
        <w:rPr>
          <w:rFonts w:ascii="Calibri Light" w:hAnsi="Calibri Light" w:cs="Calibri Light"/>
          <w:color w:val="000000" w:themeColor="text1"/>
          <w:sz w:val="24"/>
          <w:szCs w:val="24"/>
        </w:rPr>
        <w:t xml:space="preserve"> implementing</w:t>
      </w:r>
      <w:r w:rsidRPr="001C4361" w:rsidR="79C76765">
        <w:rPr>
          <w:rFonts w:ascii="Calibri Light" w:hAnsi="Calibri Light" w:cs="Calibri Light"/>
          <w:color w:val="000000" w:themeColor="text1"/>
          <w:sz w:val="24"/>
          <w:szCs w:val="24"/>
        </w:rPr>
        <w:t xml:space="preserve"> </w:t>
      </w:r>
      <w:r w:rsidRPr="001C4361" w:rsidR="12A69F0A">
        <w:rPr>
          <w:rFonts w:ascii="Calibri Light" w:hAnsi="Calibri Light" w:cs="Calibri Light"/>
          <w:color w:val="000000" w:themeColor="text1"/>
          <w:sz w:val="24"/>
          <w:szCs w:val="24"/>
        </w:rPr>
        <w:t>enhanced and sentinel</w:t>
      </w:r>
      <w:r w:rsidR="000E2056">
        <w:rPr>
          <w:rFonts w:ascii="Calibri Light" w:hAnsi="Calibri Light" w:cs="Calibri Light"/>
          <w:color w:val="000000" w:themeColor="text1"/>
          <w:sz w:val="24"/>
          <w:szCs w:val="24"/>
        </w:rPr>
        <w:t xml:space="preserve"> STI</w:t>
      </w:r>
      <w:r w:rsidRPr="001C4361" w:rsidR="12A69F0A">
        <w:rPr>
          <w:rFonts w:ascii="Calibri Light" w:hAnsi="Calibri Light" w:cs="Calibri Light"/>
          <w:color w:val="000000" w:themeColor="text1"/>
          <w:sz w:val="24"/>
          <w:szCs w:val="24"/>
        </w:rPr>
        <w:t xml:space="preserve"> surveillance </w:t>
      </w:r>
      <w:r w:rsidRPr="001C4361" w:rsidR="0E91CD47">
        <w:rPr>
          <w:rFonts w:ascii="Calibri Light" w:hAnsi="Calibri Light" w:cs="Calibri Light"/>
          <w:color w:val="000000" w:themeColor="text1"/>
          <w:sz w:val="24"/>
          <w:szCs w:val="24"/>
        </w:rPr>
        <w:t>strategies</w:t>
      </w:r>
      <w:r w:rsidRPr="001C4361" w:rsidR="4AD4730D">
        <w:rPr>
          <w:rFonts w:ascii="Calibri Light" w:hAnsi="Calibri Light" w:cs="Calibri Light"/>
          <w:color w:val="000000" w:themeColor="text1"/>
          <w:sz w:val="24"/>
          <w:szCs w:val="24"/>
        </w:rPr>
        <w:t>.</w:t>
      </w:r>
      <w:r w:rsidRPr="001C4361" w:rsidR="12A69F0A">
        <w:rPr>
          <w:rFonts w:ascii="Calibri Light" w:hAnsi="Calibri Light" w:cs="Calibri Light"/>
          <w:color w:val="000000" w:themeColor="text1"/>
          <w:sz w:val="24"/>
          <w:szCs w:val="24"/>
        </w:rPr>
        <w:t xml:space="preserve"> Additional information on </w:t>
      </w:r>
      <w:r w:rsidR="00925A12">
        <w:rPr>
          <w:rFonts w:ascii="Calibri Light" w:hAnsi="Calibri Light" w:cs="Calibri Light"/>
          <w:color w:val="000000" w:themeColor="text1"/>
          <w:sz w:val="24"/>
          <w:szCs w:val="24"/>
        </w:rPr>
        <w:t>SSuN</w:t>
      </w:r>
      <w:r w:rsidRPr="001C4361" w:rsidR="62D233DC">
        <w:rPr>
          <w:rFonts w:ascii="Calibri Light" w:hAnsi="Calibri Light" w:cs="Calibri Light"/>
          <w:color w:val="000000" w:themeColor="text1"/>
          <w:sz w:val="24"/>
          <w:szCs w:val="24"/>
        </w:rPr>
        <w:t xml:space="preserve"> m</w:t>
      </w:r>
      <w:r w:rsidRPr="001C4361" w:rsidR="528AA03B">
        <w:rPr>
          <w:rFonts w:ascii="Calibri Light" w:hAnsi="Calibri Light" w:cs="Calibri Light"/>
          <w:color w:val="000000" w:themeColor="text1"/>
          <w:sz w:val="24"/>
          <w:szCs w:val="24"/>
        </w:rPr>
        <w:t>ay be obtained by contacting CDC SSuN Project staff</w:t>
      </w:r>
      <w:r w:rsidR="000E2056">
        <w:rPr>
          <w:rFonts w:ascii="Calibri Light" w:hAnsi="Calibri Light" w:cs="Calibri Light"/>
          <w:color w:val="000000" w:themeColor="text1"/>
          <w:sz w:val="24"/>
          <w:szCs w:val="24"/>
        </w:rPr>
        <w:t>.</w:t>
      </w:r>
    </w:p>
    <w:p w:rsidR="00291EE1" w:rsidRPr="001C4361" w:rsidP="00FB2DE3" w14:paraId="3D9FC347" w14:textId="77777777">
      <w:pPr>
        <w:spacing w:after="0" w:line="240" w:lineRule="auto"/>
        <w:rPr>
          <w:rFonts w:ascii="Calibri Light" w:hAnsi="Calibri Light" w:cs="Calibri Light"/>
          <w:b/>
          <w:bCs/>
          <w:color w:val="000000"/>
          <w:sz w:val="18"/>
          <w:szCs w:val="18"/>
        </w:rPr>
      </w:pPr>
      <w:r w:rsidRPr="001C4361">
        <w:rPr>
          <w:rFonts w:ascii="Calibri Light" w:hAnsi="Calibri Light" w:cs="Calibri Light"/>
          <w:b/>
          <w:sz w:val="28"/>
          <w:szCs w:val="28"/>
        </w:rPr>
        <w:br w:type="page"/>
      </w:r>
    </w:p>
    <w:p w:rsidR="00A45AFD" w:rsidRPr="001C4361" w:rsidP="000E2056" w14:paraId="35135C80" w14:textId="34072FFC">
      <w:pPr>
        <w:pStyle w:val="Heading1"/>
      </w:pPr>
      <w:bookmarkStart w:id="4" w:name="_Toc176951571"/>
      <w:bookmarkStart w:id="5" w:name="_Toc178159538"/>
      <w:r w:rsidRPr="001C4361">
        <w:t>SSuN Cycle 5</w:t>
      </w:r>
      <w:r w:rsidRPr="001C4361" w:rsidR="71F911A2">
        <w:t xml:space="preserve"> Jurisdictions</w:t>
      </w:r>
      <w:bookmarkEnd w:id="4"/>
      <w:bookmarkEnd w:id="5"/>
      <w:r w:rsidRPr="001C4361" w:rsidR="1BDC296D">
        <w:t xml:space="preserve"> </w:t>
      </w:r>
    </w:p>
    <w:p w:rsidR="00A45AFD" w:rsidRPr="001C4361" w:rsidP="008C34E8" w14:paraId="42D06EF2" w14:textId="431B77D2">
      <w:pPr>
        <w:spacing w:line="360" w:lineRule="auto"/>
        <w:jc w:val="both"/>
        <w:rPr>
          <w:rFonts w:ascii="Calibri Light" w:hAnsi="Calibri Light" w:cs="Calibri Light"/>
          <w:sz w:val="24"/>
          <w:szCs w:val="24"/>
        </w:rPr>
      </w:pPr>
      <w:r w:rsidRPr="001C4361">
        <w:rPr>
          <w:rFonts w:ascii="Calibri Light" w:hAnsi="Calibri Light" w:cs="Calibri Light"/>
          <w:sz w:val="24"/>
          <w:szCs w:val="24"/>
        </w:rPr>
        <w:t>The following state</w:t>
      </w:r>
      <w:r w:rsidRPr="001C4361" w:rsidR="0356FA13">
        <w:rPr>
          <w:rFonts w:ascii="Calibri Light" w:hAnsi="Calibri Light" w:cs="Calibri Light"/>
          <w:sz w:val="24"/>
          <w:szCs w:val="24"/>
        </w:rPr>
        <w:t>, county</w:t>
      </w:r>
      <w:r w:rsidRPr="001C4361">
        <w:rPr>
          <w:rFonts w:ascii="Calibri Light" w:hAnsi="Calibri Light" w:cs="Calibri Light"/>
          <w:sz w:val="24"/>
          <w:szCs w:val="24"/>
        </w:rPr>
        <w:t xml:space="preserve"> and/or city </w:t>
      </w:r>
      <w:r w:rsidR="003E7575">
        <w:rPr>
          <w:rFonts w:ascii="Calibri Light" w:hAnsi="Calibri Light" w:cs="Calibri Light"/>
          <w:sz w:val="24"/>
          <w:szCs w:val="24"/>
        </w:rPr>
        <w:t>HDs</w:t>
      </w:r>
      <w:r w:rsidRPr="001C4361">
        <w:rPr>
          <w:rFonts w:ascii="Calibri Light" w:hAnsi="Calibri Light" w:cs="Calibri Light"/>
          <w:sz w:val="24"/>
          <w:szCs w:val="24"/>
        </w:rPr>
        <w:t xml:space="preserve"> successfully compete</w:t>
      </w:r>
      <w:r w:rsidRPr="001C4361" w:rsidR="3D015C26">
        <w:rPr>
          <w:rFonts w:ascii="Calibri Light" w:hAnsi="Calibri Light" w:cs="Calibri Light"/>
          <w:sz w:val="24"/>
          <w:szCs w:val="24"/>
        </w:rPr>
        <w:t>d for funding under CDC-RFA-PS</w:t>
      </w:r>
      <w:r w:rsidRPr="001C4361" w:rsidR="6D1F1CCF">
        <w:rPr>
          <w:rFonts w:ascii="Calibri Light" w:hAnsi="Calibri Light" w:cs="Calibri Light"/>
          <w:sz w:val="24"/>
          <w:szCs w:val="24"/>
        </w:rPr>
        <w:t>-24</w:t>
      </w:r>
      <w:r w:rsidRPr="001C4361" w:rsidR="3D015C26">
        <w:rPr>
          <w:rFonts w:ascii="Calibri Light" w:hAnsi="Calibri Light" w:cs="Calibri Light"/>
          <w:sz w:val="24"/>
          <w:szCs w:val="24"/>
        </w:rPr>
        <w:t>-</w:t>
      </w:r>
      <w:r w:rsidRPr="001C4361" w:rsidR="514B843B">
        <w:rPr>
          <w:rFonts w:ascii="Calibri Light" w:hAnsi="Calibri Light" w:cs="Calibri Light"/>
          <w:sz w:val="24"/>
          <w:szCs w:val="24"/>
        </w:rPr>
        <w:t>0082</w:t>
      </w:r>
      <w:r w:rsidRPr="001C4361">
        <w:rPr>
          <w:rFonts w:ascii="Calibri Light" w:hAnsi="Calibri Light" w:cs="Calibri Light"/>
          <w:sz w:val="24"/>
          <w:szCs w:val="24"/>
        </w:rPr>
        <w:t>.</w:t>
      </w:r>
      <w:r w:rsidRPr="001C4361" w:rsidR="280C3150">
        <w:rPr>
          <w:rFonts w:ascii="Calibri Light" w:hAnsi="Calibri Light" w:cs="Calibri Light"/>
          <w:sz w:val="24"/>
          <w:szCs w:val="24"/>
        </w:rPr>
        <w:t xml:space="preserve"> </w:t>
      </w:r>
    </w:p>
    <w:p w:rsidR="000E2056" w:rsidP="00396191" w14:paraId="39EEF297" w14:textId="77777777">
      <w:pPr>
        <w:spacing w:line="360" w:lineRule="auto"/>
        <w:rPr>
          <w:rFonts w:ascii="Calibri Light" w:hAnsi="Calibri Light" w:cs="Calibri Light"/>
          <w:sz w:val="24"/>
          <w:szCs w:val="24"/>
        </w:rPr>
        <w:sectPr w:rsidSect="006D7C85">
          <w:footerReference w:type="default" r:id="rId16"/>
          <w:type w:val="continuous"/>
          <w:pgSz w:w="12240" w:h="15840"/>
          <w:pgMar w:top="1440" w:right="1440" w:bottom="1440" w:left="1440" w:header="720" w:footer="720" w:gutter="0"/>
          <w:pgNumType w:start="1"/>
          <w:cols w:space="720"/>
          <w:titlePg/>
          <w:docGrid w:linePitch="360"/>
        </w:sectPr>
      </w:pPr>
    </w:p>
    <w:p w:rsidR="00F53C4C" w:rsidP="002914BF" w14:paraId="1422B332" w14:textId="77777777">
      <w:pPr>
        <w:spacing w:after="0" w:line="360" w:lineRule="auto"/>
        <w:jc w:val="center"/>
        <w:rPr>
          <w:rFonts w:ascii="Calibri Light" w:hAnsi="Calibri Light" w:cs="Calibri Light"/>
          <w:b/>
          <w:bCs/>
          <w:u w:val="single"/>
        </w:rPr>
      </w:pPr>
    </w:p>
    <w:p w:rsidR="00396191" w:rsidRPr="002914BF" w:rsidP="002914BF" w14:paraId="55184EA2" w14:textId="2FACD2E0">
      <w:pPr>
        <w:spacing w:after="0" w:line="360" w:lineRule="auto"/>
        <w:jc w:val="center"/>
        <w:rPr>
          <w:rFonts w:ascii="Calibri Light" w:hAnsi="Calibri Light" w:cs="Calibri Light"/>
          <w:b/>
          <w:bCs/>
          <w:u w:val="single"/>
        </w:rPr>
      </w:pPr>
      <w:r w:rsidRPr="08975B5A">
        <w:rPr>
          <w:rFonts w:ascii="Calibri Light" w:hAnsi="Calibri Light" w:cs="Calibri Light"/>
          <w:b/>
          <w:bCs/>
          <w:u w:val="single"/>
        </w:rPr>
        <w:t>Strategy A Jurisdictions</w:t>
      </w:r>
    </w:p>
    <w:p w:rsidR="00396191" w:rsidRPr="002914BF" w:rsidP="002C11A8" w14:paraId="208D83F5" w14:textId="77777777">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Baltimore City Health Department</w:t>
      </w:r>
    </w:p>
    <w:p w:rsidR="00396191" w:rsidRPr="002914BF" w:rsidP="002C11A8" w14:paraId="700BFF14" w14:textId="77777777">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California Department of Public Health</w:t>
      </w:r>
    </w:p>
    <w:p w:rsidR="00396191" w:rsidRPr="002914BF" w:rsidP="002C11A8" w14:paraId="1745A17F" w14:textId="77777777">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Colorado Department of Public Health and Environment</w:t>
      </w:r>
    </w:p>
    <w:p w:rsidR="00396191" w:rsidRPr="002914BF" w:rsidP="002C11A8" w14:paraId="65514918" w14:textId="77777777">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City of Columbus Public Health</w:t>
      </w:r>
    </w:p>
    <w:p w:rsidR="00396191" w:rsidRPr="002914BF" w:rsidP="002C11A8" w14:paraId="7A6E1441" w14:textId="1515A47B">
      <w:pPr>
        <w:pStyle w:val="ListParagraph"/>
        <w:numPr>
          <w:ilvl w:val="0"/>
          <w:numId w:val="16"/>
        </w:numPr>
        <w:spacing w:after="0" w:line="360" w:lineRule="auto"/>
        <w:ind w:left="360"/>
        <w:rPr>
          <w:rFonts w:ascii="Calibri Light" w:hAnsi="Calibri Light" w:cs="Calibri Light"/>
        </w:rPr>
      </w:pPr>
      <w:r w:rsidRPr="65CCA6E5">
        <w:rPr>
          <w:rFonts w:ascii="Calibri Light" w:hAnsi="Calibri Light" w:cs="Calibri Light"/>
        </w:rPr>
        <w:t>D</w:t>
      </w:r>
      <w:r w:rsidRPr="65CCA6E5" w:rsidR="6404D0D9">
        <w:rPr>
          <w:rFonts w:ascii="Calibri Light" w:hAnsi="Calibri Light" w:cs="Calibri Light"/>
        </w:rPr>
        <w:t>istric</w:t>
      </w:r>
      <w:r w:rsidRPr="65CCA6E5" w:rsidR="6A2D5811">
        <w:rPr>
          <w:rFonts w:ascii="Calibri Light" w:hAnsi="Calibri Light" w:cs="Calibri Light"/>
        </w:rPr>
        <w:t>t</w:t>
      </w:r>
      <w:r w:rsidRPr="65CCA6E5" w:rsidR="6404D0D9">
        <w:rPr>
          <w:rFonts w:ascii="Calibri Light" w:hAnsi="Calibri Light" w:cs="Calibri Light"/>
        </w:rPr>
        <w:t xml:space="preserve"> of </w:t>
      </w:r>
      <w:r w:rsidRPr="65CCA6E5">
        <w:rPr>
          <w:rFonts w:ascii="Calibri Light" w:hAnsi="Calibri Light" w:cs="Calibri Light"/>
        </w:rPr>
        <w:t>C</w:t>
      </w:r>
      <w:r w:rsidRPr="65CCA6E5" w:rsidR="5FE6EE49">
        <w:rPr>
          <w:rFonts w:ascii="Calibri Light" w:hAnsi="Calibri Light" w:cs="Calibri Light"/>
        </w:rPr>
        <w:t>olumbia</w:t>
      </w:r>
      <w:r w:rsidRPr="65CCA6E5">
        <w:rPr>
          <w:rFonts w:ascii="Calibri Light" w:hAnsi="Calibri Light" w:cs="Calibri Light"/>
        </w:rPr>
        <w:t xml:space="preserve"> Health</w:t>
      </w:r>
    </w:p>
    <w:p w:rsidR="00396191" w:rsidRPr="002914BF" w:rsidP="002C11A8" w14:paraId="6C0BE916" w14:textId="77777777">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Florida Department of Health</w:t>
      </w:r>
    </w:p>
    <w:p w:rsidR="00396191" w:rsidRPr="002914BF" w:rsidP="002C11A8" w14:paraId="1FF9EB5A" w14:textId="77777777">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Indiana State Department of Health</w:t>
      </w:r>
    </w:p>
    <w:p w:rsidR="00396191" w:rsidRPr="002914BF" w:rsidP="002C11A8" w14:paraId="51C6A6FF" w14:textId="77777777">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Massachusetts Department of Public Health</w:t>
      </w:r>
    </w:p>
    <w:p w:rsidR="00396191" w:rsidRPr="002914BF" w:rsidP="002C11A8" w14:paraId="4D017388" w14:textId="77777777">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New York City Department of Health and Mental Hygiene</w:t>
      </w:r>
    </w:p>
    <w:p w:rsidR="00396191" w:rsidRPr="002914BF" w:rsidP="002C11A8" w14:paraId="4BB9FBA7" w14:textId="77777777">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Philadelphia Department of Public Health</w:t>
      </w:r>
    </w:p>
    <w:p w:rsidR="00396191" w:rsidRPr="002914BF" w:rsidP="002C11A8" w14:paraId="38F807F1" w14:textId="77777777">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San Francisco Department of Public Health</w:t>
      </w:r>
    </w:p>
    <w:p w:rsidR="00876688" w:rsidRPr="002914BF" w:rsidP="002C11A8" w14:paraId="665330C0" w14:textId="1E556CF6">
      <w:pPr>
        <w:pStyle w:val="ListParagraph"/>
        <w:numPr>
          <w:ilvl w:val="0"/>
          <w:numId w:val="16"/>
        </w:numPr>
        <w:spacing w:after="0" w:line="360" w:lineRule="auto"/>
        <w:ind w:left="360"/>
        <w:rPr>
          <w:rFonts w:ascii="Calibri Light" w:hAnsi="Calibri Light" w:cs="Calibri Light"/>
        </w:rPr>
      </w:pPr>
      <w:r w:rsidRPr="002914BF">
        <w:rPr>
          <w:rFonts w:ascii="Calibri Light" w:hAnsi="Calibri Light" w:cs="Calibri Light"/>
        </w:rPr>
        <w:t>Washington State Department of Health</w:t>
      </w:r>
    </w:p>
    <w:p w:rsidR="00396191" w:rsidRPr="002914BF" w:rsidP="00396191" w14:paraId="48830B86" w14:textId="77777777">
      <w:pPr>
        <w:spacing w:after="0" w:line="360" w:lineRule="auto"/>
        <w:rPr>
          <w:rFonts w:ascii="Calibri Light" w:hAnsi="Calibri Light" w:cs="Calibri Light"/>
        </w:rPr>
      </w:pPr>
    </w:p>
    <w:p w:rsidR="00396191" w:rsidRPr="002914BF" w:rsidP="002914BF" w14:paraId="29F2ACF7" w14:textId="0D5DAD1B">
      <w:pPr>
        <w:spacing w:after="0" w:line="360" w:lineRule="auto"/>
        <w:jc w:val="center"/>
        <w:rPr>
          <w:rFonts w:ascii="Calibri Light" w:hAnsi="Calibri Light" w:cs="Calibri Light"/>
          <w:b/>
          <w:bCs/>
          <w:u w:val="single"/>
        </w:rPr>
      </w:pPr>
      <w:r w:rsidRPr="002914BF">
        <w:rPr>
          <w:rFonts w:ascii="Calibri Light" w:hAnsi="Calibri Light" w:cs="Calibri Light"/>
          <w:b/>
          <w:bCs/>
          <w:u w:val="single"/>
        </w:rPr>
        <w:t>Strategy B Jurisdictions</w:t>
      </w:r>
    </w:p>
    <w:p w:rsidR="00396191" w:rsidRPr="002914BF" w:rsidP="002C11A8" w14:paraId="5DE23CF2" w14:textId="77777777">
      <w:pPr>
        <w:pStyle w:val="ListParagraph"/>
        <w:numPr>
          <w:ilvl w:val="0"/>
          <w:numId w:val="17"/>
        </w:numPr>
        <w:spacing w:after="0" w:line="360" w:lineRule="auto"/>
        <w:ind w:left="360"/>
        <w:rPr>
          <w:rFonts w:ascii="Calibri Light" w:hAnsi="Calibri Light" w:cs="Calibri Light"/>
        </w:rPr>
      </w:pPr>
      <w:r w:rsidRPr="002914BF">
        <w:rPr>
          <w:rFonts w:ascii="Calibri Light" w:hAnsi="Calibri Light" w:cs="Calibri Light"/>
        </w:rPr>
        <w:t>Baltimore City Health Department</w:t>
      </w:r>
    </w:p>
    <w:p w:rsidR="00396191" w:rsidRPr="002914BF" w:rsidP="002C11A8" w14:paraId="4B48F91D" w14:textId="77777777">
      <w:pPr>
        <w:pStyle w:val="ListParagraph"/>
        <w:numPr>
          <w:ilvl w:val="0"/>
          <w:numId w:val="17"/>
        </w:numPr>
        <w:spacing w:after="0" w:line="360" w:lineRule="auto"/>
        <w:ind w:left="360"/>
        <w:rPr>
          <w:rFonts w:ascii="Calibri Light" w:hAnsi="Calibri Light" w:cs="Calibri Light"/>
        </w:rPr>
      </w:pPr>
      <w:r w:rsidRPr="002914BF">
        <w:rPr>
          <w:rFonts w:ascii="Calibri Light" w:hAnsi="Calibri Light" w:cs="Calibri Light"/>
        </w:rPr>
        <w:t>California Department of Public Health</w:t>
      </w:r>
    </w:p>
    <w:p w:rsidR="00396191" w:rsidRPr="002914BF" w:rsidP="002C11A8" w14:paraId="4989A846" w14:textId="77777777">
      <w:pPr>
        <w:pStyle w:val="ListParagraph"/>
        <w:numPr>
          <w:ilvl w:val="0"/>
          <w:numId w:val="17"/>
        </w:numPr>
        <w:spacing w:after="0" w:line="360" w:lineRule="auto"/>
        <w:ind w:left="360"/>
        <w:rPr>
          <w:rFonts w:ascii="Calibri Light" w:hAnsi="Calibri Light" w:cs="Calibri Light"/>
        </w:rPr>
      </w:pPr>
      <w:r w:rsidRPr="002914BF">
        <w:rPr>
          <w:rFonts w:ascii="Calibri Light" w:hAnsi="Calibri Light" w:cs="Calibri Light"/>
        </w:rPr>
        <w:t>Chicago Department of Public Health</w:t>
      </w:r>
    </w:p>
    <w:p w:rsidR="00396191" w:rsidRPr="002914BF" w:rsidP="002C11A8" w14:paraId="1F67CDF0" w14:textId="77777777">
      <w:pPr>
        <w:pStyle w:val="ListParagraph"/>
        <w:numPr>
          <w:ilvl w:val="0"/>
          <w:numId w:val="17"/>
        </w:numPr>
        <w:spacing w:after="0" w:line="360" w:lineRule="auto"/>
        <w:ind w:left="360"/>
        <w:rPr>
          <w:rFonts w:ascii="Calibri Light" w:hAnsi="Calibri Light" w:cs="Calibri Light"/>
        </w:rPr>
      </w:pPr>
      <w:r w:rsidRPr="002914BF">
        <w:rPr>
          <w:rFonts w:ascii="Calibri Light" w:hAnsi="Calibri Light" w:cs="Calibri Light"/>
        </w:rPr>
        <w:t>City of Columbus Public Health</w:t>
      </w:r>
    </w:p>
    <w:p w:rsidR="00396191" w:rsidRPr="002914BF" w:rsidP="002C11A8" w14:paraId="7797AC7F" w14:textId="77777777">
      <w:pPr>
        <w:pStyle w:val="ListParagraph"/>
        <w:numPr>
          <w:ilvl w:val="0"/>
          <w:numId w:val="17"/>
        </w:numPr>
        <w:spacing w:after="0" w:line="360" w:lineRule="auto"/>
        <w:ind w:left="360"/>
        <w:rPr>
          <w:rFonts w:ascii="Calibri Light" w:hAnsi="Calibri Light" w:cs="Calibri Light"/>
        </w:rPr>
      </w:pPr>
      <w:r w:rsidRPr="002914BF">
        <w:rPr>
          <w:rFonts w:ascii="Calibri Light" w:hAnsi="Calibri Light" w:cs="Calibri Light"/>
        </w:rPr>
        <w:t>Florida Department of Health</w:t>
      </w:r>
    </w:p>
    <w:p w:rsidR="00396191" w:rsidRPr="002914BF" w:rsidP="002C11A8" w14:paraId="6C1E426B" w14:textId="77777777">
      <w:pPr>
        <w:pStyle w:val="ListParagraph"/>
        <w:numPr>
          <w:ilvl w:val="0"/>
          <w:numId w:val="17"/>
        </w:numPr>
        <w:spacing w:after="0" w:line="360" w:lineRule="auto"/>
        <w:ind w:left="360"/>
        <w:rPr>
          <w:rFonts w:ascii="Calibri Light" w:hAnsi="Calibri Light" w:cs="Calibri Light"/>
        </w:rPr>
      </w:pPr>
      <w:r w:rsidRPr="002914BF">
        <w:rPr>
          <w:rFonts w:ascii="Calibri Light" w:hAnsi="Calibri Light" w:cs="Calibri Light"/>
        </w:rPr>
        <w:t>Massachusetts Department of Public Health</w:t>
      </w:r>
    </w:p>
    <w:p w:rsidR="00396191" w:rsidRPr="002914BF" w:rsidP="002C11A8" w14:paraId="5FE6ED1E" w14:textId="77777777">
      <w:pPr>
        <w:pStyle w:val="ListParagraph"/>
        <w:numPr>
          <w:ilvl w:val="0"/>
          <w:numId w:val="17"/>
        </w:numPr>
        <w:spacing w:after="0" w:line="360" w:lineRule="auto"/>
        <w:ind w:left="360"/>
        <w:rPr>
          <w:rFonts w:ascii="Calibri Light" w:hAnsi="Calibri Light" w:cs="Calibri Light"/>
        </w:rPr>
      </w:pPr>
      <w:r w:rsidRPr="002914BF">
        <w:rPr>
          <w:rFonts w:ascii="Calibri Light" w:hAnsi="Calibri Light" w:cs="Calibri Light"/>
        </w:rPr>
        <w:t>Michigan Department of Health and Human Services</w:t>
      </w:r>
    </w:p>
    <w:p w:rsidR="00396191" w:rsidRPr="002914BF" w:rsidP="002C11A8" w14:paraId="3923879E" w14:textId="77777777">
      <w:pPr>
        <w:pStyle w:val="ListParagraph"/>
        <w:numPr>
          <w:ilvl w:val="0"/>
          <w:numId w:val="17"/>
        </w:numPr>
        <w:spacing w:after="0" w:line="360" w:lineRule="auto"/>
        <w:ind w:left="360"/>
        <w:rPr>
          <w:rFonts w:ascii="Calibri Light" w:hAnsi="Calibri Light" w:cs="Calibri Light"/>
        </w:rPr>
      </w:pPr>
      <w:r w:rsidRPr="002914BF">
        <w:rPr>
          <w:rFonts w:ascii="Calibri Light" w:hAnsi="Calibri Light" w:cs="Calibri Light"/>
        </w:rPr>
        <w:t>New York City Department of Health and Mental Hygiene</w:t>
      </w:r>
    </w:p>
    <w:p w:rsidR="00396191" w:rsidRPr="002914BF" w:rsidP="002C11A8" w14:paraId="23168B92" w14:textId="77777777">
      <w:pPr>
        <w:pStyle w:val="ListParagraph"/>
        <w:numPr>
          <w:ilvl w:val="0"/>
          <w:numId w:val="17"/>
        </w:numPr>
        <w:spacing w:after="0" w:line="360" w:lineRule="auto"/>
        <w:ind w:left="360"/>
        <w:rPr>
          <w:rFonts w:ascii="Calibri Light" w:hAnsi="Calibri Light" w:cs="Calibri Light"/>
        </w:rPr>
      </w:pPr>
      <w:r w:rsidRPr="002914BF">
        <w:rPr>
          <w:rFonts w:ascii="Calibri Light" w:hAnsi="Calibri Light" w:cs="Calibri Light"/>
        </w:rPr>
        <w:t>Philadelphia Department of Public Health</w:t>
      </w:r>
    </w:p>
    <w:p w:rsidR="00396191" w:rsidRPr="002914BF" w:rsidP="002C11A8" w14:paraId="32F52B58" w14:textId="77777777">
      <w:pPr>
        <w:pStyle w:val="ListParagraph"/>
        <w:numPr>
          <w:ilvl w:val="0"/>
          <w:numId w:val="17"/>
        </w:numPr>
        <w:spacing w:after="0" w:line="360" w:lineRule="auto"/>
        <w:ind w:left="360"/>
        <w:rPr>
          <w:rFonts w:ascii="Calibri Light" w:hAnsi="Calibri Light" w:cs="Calibri Light"/>
        </w:rPr>
      </w:pPr>
      <w:r w:rsidRPr="002914BF">
        <w:rPr>
          <w:rFonts w:ascii="Calibri Light" w:hAnsi="Calibri Light" w:cs="Calibri Light"/>
        </w:rPr>
        <w:t>Tennessee Department of Health</w:t>
      </w:r>
    </w:p>
    <w:p w:rsidR="00396191" w:rsidRPr="002914BF" w:rsidP="002C11A8" w14:paraId="3E95C028" w14:textId="028C9781">
      <w:pPr>
        <w:pStyle w:val="ListParagraph"/>
        <w:numPr>
          <w:ilvl w:val="0"/>
          <w:numId w:val="17"/>
        </w:numPr>
        <w:spacing w:after="0" w:line="360" w:lineRule="auto"/>
        <w:ind w:left="360"/>
        <w:rPr>
          <w:rFonts w:ascii="Calibri Light" w:hAnsi="Calibri Light" w:cs="Calibri Light"/>
          <w:sz w:val="24"/>
          <w:szCs w:val="24"/>
        </w:rPr>
      </w:pPr>
      <w:r w:rsidRPr="002914BF">
        <w:rPr>
          <w:rFonts w:ascii="Calibri Light" w:hAnsi="Calibri Light" w:cs="Calibri Light"/>
        </w:rPr>
        <w:t>Washington State Department of Health</w:t>
      </w:r>
    </w:p>
    <w:p w:rsidR="00396191" w:rsidP="00453C16" w14:paraId="1EDD630C" w14:textId="77777777">
      <w:pPr>
        <w:spacing w:line="360" w:lineRule="auto"/>
        <w:rPr>
          <w:rFonts w:ascii="Calibri Light" w:hAnsi="Calibri Light" w:cs="Calibri Light"/>
          <w:sz w:val="24"/>
          <w:szCs w:val="24"/>
        </w:rPr>
        <w:sectPr w:rsidSect="00396191">
          <w:type w:val="continuous"/>
          <w:pgSz w:w="12240" w:h="15840"/>
          <w:pgMar w:top="1440" w:right="1440" w:bottom="1440" w:left="1440" w:header="720" w:footer="720" w:gutter="0"/>
          <w:cols w:num="2" w:space="720"/>
          <w:titlePg/>
          <w:docGrid w:linePitch="360"/>
        </w:sectPr>
      </w:pPr>
    </w:p>
    <w:p w:rsidR="00396191" w14:paraId="6F7FE035" w14:textId="77777777">
      <w:pPr>
        <w:rPr>
          <w:rFonts w:ascii="Calibri Light" w:hAnsi="Calibri Light" w:cs="Calibri Light"/>
          <w:b/>
          <w:bCs/>
          <w:sz w:val="28"/>
          <w:szCs w:val="28"/>
        </w:rPr>
      </w:pPr>
      <w:r>
        <w:rPr>
          <w:rFonts w:ascii="Calibri Light" w:hAnsi="Calibri Light" w:cs="Calibri Light"/>
          <w:b/>
          <w:bCs/>
          <w:sz w:val="28"/>
          <w:szCs w:val="28"/>
        </w:rPr>
        <w:br w:type="page"/>
      </w:r>
    </w:p>
    <w:p w:rsidR="00FC78EF" w:rsidRPr="001C4361" w:rsidP="000E2056" w14:paraId="44049C97" w14:textId="6BDBEF80">
      <w:pPr>
        <w:pStyle w:val="Heading1"/>
      </w:pPr>
      <w:bookmarkStart w:id="6" w:name="_Toc176951572"/>
      <w:bookmarkStart w:id="7" w:name="_Toc178159539"/>
      <w:r w:rsidRPr="001C4361">
        <w:t>S</w:t>
      </w:r>
      <w:r w:rsidRPr="001C4361" w:rsidR="5E5F0A64">
        <w:t xml:space="preserve">SuN </w:t>
      </w:r>
      <w:r w:rsidRPr="001C4361" w:rsidR="5CE892C0">
        <w:t xml:space="preserve">Cycle </w:t>
      </w:r>
      <w:r w:rsidRPr="001C4361" w:rsidR="67C10DFC">
        <w:t>5</w:t>
      </w:r>
      <w:r w:rsidRPr="001C4361" w:rsidR="781C26DE">
        <w:t xml:space="preserve"> </w:t>
      </w:r>
      <w:r w:rsidRPr="001C4361" w:rsidR="5CE892C0">
        <w:t>Protocol</w:t>
      </w:r>
      <w:bookmarkEnd w:id="6"/>
      <w:bookmarkEnd w:id="7"/>
    </w:p>
    <w:p w:rsidR="00B41BC5" w:rsidRPr="001C4361" w:rsidP="002C11A8" w14:paraId="10993A1C" w14:textId="5EC33698">
      <w:pPr>
        <w:pStyle w:val="Heading2"/>
        <w:numPr>
          <w:ilvl w:val="0"/>
          <w:numId w:val="14"/>
        </w:numPr>
        <w:ind w:left="360"/>
        <w:rPr>
          <w:b w:val="0"/>
        </w:rPr>
      </w:pPr>
      <w:bookmarkStart w:id="8" w:name="_Toc178159540"/>
      <w:r w:rsidRPr="001C4361">
        <w:t>Overarching Responsibilities/Activities of Collaborators</w:t>
      </w:r>
      <w:bookmarkEnd w:id="8"/>
    </w:p>
    <w:p w:rsidR="00144BAB" w:rsidRPr="001C4361" w:rsidP="008C34E8" w14:paraId="48370764" w14:textId="11D72374">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Jurisdictions receiving funding under </w:t>
      </w:r>
      <w:r w:rsidRPr="001C4361" w:rsidR="00D3525D">
        <w:rPr>
          <w:rFonts w:ascii="Calibri Light" w:hAnsi="Calibri Light" w:cs="Calibri Light"/>
          <w:sz w:val="24"/>
          <w:szCs w:val="24"/>
        </w:rPr>
        <w:t xml:space="preserve">CDC-RFA-PS-24-0082 </w:t>
      </w:r>
      <w:r w:rsidRPr="001C4361">
        <w:rPr>
          <w:rFonts w:ascii="Calibri Light" w:hAnsi="Calibri Light" w:cs="Calibri Light"/>
          <w:sz w:val="24"/>
          <w:szCs w:val="24"/>
        </w:rPr>
        <w:t xml:space="preserve">are required to participate in the implementation, maintenance and evaluation of sentinel and enhanced </w:t>
      </w:r>
      <w:r w:rsidRPr="001C4361" w:rsidR="00385031">
        <w:rPr>
          <w:rFonts w:ascii="Calibri Light" w:hAnsi="Calibri Light" w:cs="Calibri Light"/>
          <w:sz w:val="24"/>
          <w:szCs w:val="24"/>
        </w:rPr>
        <w:t xml:space="preserve">surveillance </w:t>
      </w:r>
      <w:r w:rsidRPr="001C4361">
        <w:rPr>
          <w:rFonts w:ascii="Calibri Light" w:hAnsi="Calibri Light" w:cs="Calibri Light"/>
          <w:sz w:val="24"/>
          <w:szCs w:val="24"/>
        </w:rPr>
        <w:t xml:space="preserve">activities as </w:t>
      </w:r>
      <w:r w:rsidRPr="001C4361" w:rsidR="00317F92">
        <w:rPr>
          <w:rFonts w:ascii="Calibri Light" w:hAnsi="Calibri Light" w:cs="Calibri Light"/>
          <w:sz w:val="24"/>
          <w:szCs w:val="24"/>
        </w:rPr>
        <w:t>requirements</w:t>
      </w:r>
      <w:r w:rsidRPr="001C4361">
        <w:rPr>
          <w:rFonts w:ascii="Calibri Light" w:hAnsi="Calibri Light" w:cs="Calibri Light"/>
          <w:sz w:val="24"/>
          <w:szCs w:val="24"/>
        </w:rPr>
        <w:t xml:space="preserve"> of </w:t>
      </w:r>
      <w:r w:rsidRPr="001C4361" w:rsidR="00937830">
        <w:rPr>
          <w:rFonts w:ascii="Calibri Light" w:hAnsi="Calibri Light" w:cs="Calibri Light"/>
          <w:sz w:val="24"/>
          <w:szCs w:val="24"/>
        </w:rPr>
        <w:t xml:space="preserve">their cooperative agreement; </w:t>
      </w:r>
      <w:r w:rsidRPr="001C4361" w:rsidR="00903718">
        <w:rPr>
          <w:rFonts w:ascii="Calibri Light" w:hAnsi="Calibri Light" w:cs="Calibri Light"/>
          <w:sz w:val="24"/>
          <w:szCs w:val="24"/>
        </w:rPr>
        <w:t>continued funding is contingent on maintaining levels of performance across all funded strategies</w:t>
      </w:r>
      <w:r w:rsidRPr="001C4361" w:rsidR="00FD569F">
        <w:rPr>
          <w:rFonts w:ascii="Calibri Light" w:hAnsi="Calibri Light" w:cs="Calibri Light"/>
          <w:sz w:val="24"/>
          <w:szCs w:val="24"/>
        </w:rPr>
        <w:t xml:space="preserve"> and activities</w:t>
      </w:r>
      <w:r w:rsidRPr="001C4361">
        <w:rPr>
          <w:rFonts w:ascii="Calibri Light" w:hAnsi="Calibri Light" w:cs="Calibri Light"/>
          <w:sz w:val="24"/>
          <w:szCs w:val="24"/>
        </w:rPr>
        <w:t xml:space="preserve">. </w:t>
      </w:r>
    </w:p>
    <w:p w:rsidR="005173AD" w:rsidRPr="001C4361" w:rsidP="008C34E8" w14:paraId="022361EC" w14:textId="6EC6D646">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All </w:t>
      </w:r>
      <w:r w:rsidRPr="001C4361" w:rsidR="00937830">
        <w:rPr>
          <w:rFonts w:ascii="Calibri Light" w:hAnsi="Calibri Light" w:cs="Calibri Light"/>
          <w:sz w:val="24"/>
          <w:szCs w:val="24"/>
        </w:rPr>
        <w:t>SSuN</w:t>
      </w:r>
      <w:r w:rsidRPr="001C4361">
        <w:rPr>
          <w:rFonts w:ascii="Calibri Light" w:hAnsi="Calibri Light" w:cs="Calibri Light"/>
          <w:sz w:val="24"/>
          <w:szCs w:val="24"/>
        </w:rPr>
        <w:t xml:space="preserve"> collaborators are required to complete the </w:t>
      </w:r>
      <w:r w:rsidRPr="001C4361" w:rsidR="00937830">
        <w:rPr>
          <w:rFonts w:ascii="Calibri Light" w:hAnsi="Calibri Light" w:cs="Calibri Light"/>
          <w:sz w:val="24"/>
          <w:szCs w:val="24"/>
        </w:rPr>
        <w:t xml:space="preserve">project </w:t>
      </w:r>
      <w:r w:rsidRPr="001C4361">
        <w:rPr>
          <w:rFonts w:ascii="Calibri Light" w:hAnsi="Calibri Light" w:cs="Calibri Light"/>
          <w:sz w:val="24"/>
          <w:szCs w:val="24"/>
        </w:rPr>
        <w:t xml:space="preserve">Memorandum of </w:t>
      </w:r>
      <w:r w:rsidRPr="001C4361" w:rsidR="00FB32F6">
        <w:rPr>
          <w:rFonts w:ascii="Calibri Light" w:hAnsi="Calibri Light" w:cs="Calibri Light"/>
          <w:sz w:val="24"/>
          <w:szCs w:val="24"/>
        </w:rPr>
        <w:t>Agreement (MOA</w:t>
      </w:r>
      <w:r w:rsidRPr="001C4361" w:rsidR="007A0920">
        <w:rPr>
          <w:rFonts w:ascii="Calibri Light" w:hAnsi="Calibri Light" w:cs="Calibri Light"/>
          <w:sz w:val="24"/>
          <w:szCs w:val="24"/>
        </w:rPr>
        <w:t>;</w:t>
      </w:r>
      <w:r w:rsidRPr="001C4361" w:rsidR="00B862DB">
        <w:rPr>
          <w:rFonts w:ascii="Calibri Light" w:hAnsi="Calibri Light" w:cs="Calibri Light"/>
          <w:sz w:val="24"/>
          <w:szCs w:val="24"/>
        </w:rPr>
        <w:t xml:space="preserve"> see section D and</w:t>
      </w:r>
      <w:r w:rsidRPr="001C4361">
        <w:rPr>
          <w:rFonts w:ascii="Calibri Light" w:hAnsi="Calibri Light" w:cs="Calibri Light"/>
          <w:sz w:val="24"/>
          <w:szCs w:val="24"/>
        </w:rPr>
        <w:t xml:space="preserve"> </w:t>
      </w:r>
      <w:r w:rsidRPr="00881BCC" w:rsidR="005D12B4">
        <w:rPr>
          <w:rFonts w:ascii="Calibri Light" w:hAnsi="Calibri Light" w:cs="Calibri Light"/>
          <w:b/>
          <w:bCs/>
          <w:sz w:val="24"/>
          <w:szCs w:val="24"/>
        </w:rPr>
        <w:t xml:space="preserve">Appendix </w:t>
      </w:r>
      <w:r w:rsidRPr="00881BCC" w:rsidR="0049733F">
        <w:rPr>
          <w:rFonts w:ascii="Calibri Light" w:hAnsi="Calibri Light" w:cs="Calibri Light"/>
          <w:b/>
          <w:bCs/>
          <w:sz w:val="24"/>
          <w:szCs w:val="24"/>
        </w:rPr>
        <w:t>2</w:t>
      </w:r>
      <w:r w:rsidRPr="001C4361">
        <w:rPr>
          <w:rFonts w:ascii="Calibri Light" w:hAnsi="Calibri Light" w:cs="Calibri Light"/>
          <w:sz w:val="24"/>
          <w:szCs w:val="24"/>
        </w:rPr>
        <w:t xml:space="preserve">) governing shared expectations for </w:t>
      </w:r>
      <w:r w:rsidRPr="001C4361" w:rsidR="00937830">
        <w:rPr>
          <w:rFonts w:ascii="Calibri Light" w:hAnsi="Calibri Light" w:cs="Calibri Light"/>
          <w:sz w:val="24"/>
          <w:szCs w:val="24"/>
        </w:rPr>
        <w:t>recipient</w:t>
      </w:r>
      <w:r w:rsidRPr="001C4361">
        <w:rPr>
          <w:rFonts w:ascii="Calibri Light" w:hAnsi="Calibri Light" w:cs="Calibri Light"/>
          <w:sz w:val="24"/>
          <w:szCs w:val="24"/>
        </w:rPr>
        <w:t xml:space="preserve"> conduct, collaboration and participation in analyses and dissemination of SSuN</w:t>
      </w:r>
      <w:r w:rsidRPr="001C4361" w:rsidR="00D82A08">
        <w:rPr>
          <w:rFonts w:ascii="Calibri Light" w:hAnsi="Calibri Light" w:cs="Calibri Light"/>
          <w:sz w:val="24"/>
          <w:szCs w:val="24"/>
        </w:rPr>
        <w:t xml:space="preserve"> findings.</w:t>
      </w:r>
      <w:r w:rsidRPr="001C4361">
        <w:rPr>
          <w:rFonts w:ascii="Calibri Light" w:hAnsi="Calibri Light" w:cs="Calibri Light"/>
          <w:sz w:val="24"/>
          <w:szCs w:val="24"/>
        </w:rPr>
        <w:t xml:space="preserve"> </w:t>
      </w:r>
    </w:p>
    <w:p w:rsidR="00903718" w:rsidRPr="001C4361" w:rsidP="002C11A8" w14:paraId="22703F00" w14:textId="6ABC93A8">
      <w:pPr>
        <w:pStyle w:val="Heading3"/>
        <w:numPr>
          <w:ilvl w:val="0"/>
          <w:numId w:val="15"/>
        </w:numPr>
        <w:ind w:left="720" w:hanging="360"/>
        <w:rPr>
          <w:b w:val="0"/>
        </w:rPr>
      </w:pPr>
      <w:bookmarkStart w:id="9" w:name="_Toc178159541"/>
      <w:r w:rsidRPr="001C4361">
        <w:t xml:space="preserve">Fidelity to </w:t>
      </w:r>
      <w:r w:rsidR="00321A3A">
        <w:t>D</w:t>
      </w:r>
      <w:r w:rsidRPr="001C4361">
        <w:t xml:space="preserve">ata </w:t>
      </w:r>
      <w:r w:rsidR="00321A3A">
        <w:t>C</w:t>
      </w:r>
      <w:r w:rsidRPr="001C4361">
        <w:t xml:space="preserve">ollection </w:t>
      </w:r>
      <w:r w:rsidR="00321A3A">
        <w:t>P</w:t>
      </w:r>
      <w:r w:rsidRPr="001C4361">
        <w:t>rotocols</w:t>
      </w:r>
      <w:r w:rsidRPr="001C4361" w:rsidR="008C34E8">
        <w:t xml:space="preserve"> and </w:t>
      </w:r>
      <w:r w:rsidR="00321A3A">
        <w:t>M</w:t>
      </w:r>
      <w:r w:rsidRPr="001C4361" w:rsidR="008C34E8">
        <w:t>ethods</w:t>
      </w:r>
      <w:bookmarkEnd w:id="9"/>
    </w:p>
    <w:p w:rsidR="008D2F29" w:rsidRPr="001C4361" w:rsidP="008C34E8" w14:paraId="472DB98B" w14:textId="7EFCB7A8">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SSuN collaborators </w:t>
      </w:r>
      <w:r w:rsidRPr="001C4361" w:rsidR="00DE513B">
        <w:rPr>
          <w:rFonts w:ascii="Calibri Light" w:hAnsi="Calibri Light" w:cs="Calibri Light"/>
          <w:sz w:val="24"/>
          <w:szCs w:val="24"/>
        </w:rPr>
        <w:t>should</w:t>
      </w:r>
      <w:r w:rsidRPr="001C4361">
        <w:rPr>
          <w:rFonts w:ascii="Calibri Light" w:hAnsi="Calibri Light" w:cs="Calibri Light"/>
          <w:sz w:val="24"/>
          <w:szCs w:val="24"/>
        </w:rPr>
        <w:t xml:space="preserve"> adhere to </w:t>
      </w:r>
      <w:r w:rsidRPr="001C4361" w:rsidR="001747B1">
        <w:rPr>
          <w:rFonts w:ascii="Calibri Light" w:hAnsi="Calibri Light" w:cs="Calibri Light"/>
          <w:sz w:val="24"/>
          <w:szCs w:val="24"/>
        </w:rPr>
        <w:t xml:space="preserve">all </w:t>
      </w:r>
      <w:r w:rsidRPr="001C4361">
        <w:rPr>
          <w:rFonts w:ascii="Calibri Light" w:hAnsi="Calibri Light" w:cs="Calibri Light"/>
          <w:sz w:val="24"/>
          <w:szCs w:val="24"/>
        </w:rPr>
        <w:t>protocols for data collection with regard</w:t>
      </w:r>
      <w:r w:rsidRPr="001C4361" w:rsidR="00D3525D">
        <w:rPr>
          <w:rFonts w:ascii="Calibri Light" w:hAnsi="Calibri Light" w:cs="Calibri Light"/>
          <w:sz w:val="24"/>
          <w:szCs w:val="24"/>
        </w:rPr>
        <w:t>s</w:t>
      </w:r>
      <w:r w:rsidRPr="001C4361">
        <w:rPr>
          <w:rFonts w:ascii="Calibri Light" w:hAnsi="Calibri Light" w:cs="Calibri Light"/>
          <w:sz w:val="24"/>
          <w:szCs w:val="24"/>
        </w:rPr>
        <w:t xml:space="preserve"> to </w:t>
      </w:r>
      <w:r w:rsidRPr="001C4361" w:rsidR="00937830">
        <w:rPr>
          <w:rFonts w:ascii="Calibri Light" w:hAnsi="Calibri Light" w:cs="Calibri Light"/>
          <w:sz w:val="24"/>
          <w:szCs w:val="24"/>
        </w:rPr>
        <w:t>collecting</w:t>
      </w:r>
      <w:r w:rsidRPr="001C4361" w:rsidR="00690543">
        <w:rPr>
          <w:rFonts w:ascii="Calibri Light" w:hAnsi="Calibri Light" w:cs="Calibri Light"/>
          <w:sz w:val="24"/>
          <w:szCs w:val="24"/>
        </w:rPr>
        <w:t xml:space="preserve"> </w:t>
      </w:r>
      <w:r w:rsidRPr="001C4361">
        <w:rPr>
          <w:rFonts w:ascii="Calibri Light" w:hAnsi="Calibri Light" w:cs="Calibri Light"/>
          <w:sz w:val="24"/>
          <w:szCs w:val="24"/>
        </w:rPr>
        <w:t>required data elements, data cleaning and quality assurance</w:t>
      </w:r>
      <w:r w:rsidR="003F06AA">
        <w:rPr>
          <w:rFonts w:ascii="Calibri Light" w:hAnsi="Calibri Light" w:cs="Calibri Light"/>
          <w:sz w:val="24"/>
          <w:szCs w:val="24"/>
        </w:rPr>
        <w:t xml:space="preserve"> (QA)</w:t>
      </w:r>
      <w:r w:rsidRPr="001C4361">
        <w:rPr>
          <w:rFonts w:ascii="Calibri Light" w:hAnsi="Calibri Light" w:cs="Calibri Light"/>
          <w:sz w:val="24"/>
          <w:szCs w:val="24"/>
        </w:rPr>
        <w:t>, formatting and routine, secure tra</w:t>
      </w:r>
      <w:r w:rsidRPr="001C4361" w:rsidR="00937830">
        <w:rPr>
          <w:rFonts w:ascii="Calibri Light" w:hAnsi="Calibri Light" w:cs="Calibri Light"/>
          <w:sz w:val="24"/>
          <w:szCs w:val="24"/>
        </w:rPr>
        <w:t>nsport</w:t>
      </w:r>
      <w:r w:rsidRPr="001C4361">
        <w:rPr>
          <w:rFonts w:ascii="Calibri Light" w:hAnsi="Calibri Light" w:cs="Calibri Light"/>
          <w:sz w:val="24"/>
          <w:szCs w:val="24"/>
        </w:rPr>
        <w:t xml:space="preserve"> of data to CDC</w:t>
      </w:r>
      <w:r w:rsidRPr="001C4361" w:rsidR="00937830">
        <w:rPr>
          <w:rFonts w:ascii="Calibri Light" w:hAnsi="Calibri Light" w:cs="Calibri Light"/>
          <w:sz w:val="24"/>
          <w:szCs w:val="24"/>
        </w:rPr>
        <w:t xml:space="preserve"> in a timely fashion</w:t>
      </w:r>
      <w:r w:rsidRPr="001C4361" w:rsidR="00385031">
        <w:rPr>
          <w:rFonts w:ascii="Calibri Light" w:hAnsi="Calibri Light" w:cs="Calibri Light"/>
          <w:sz w:val="24"/>
          <w:szCs w:val="24"/>
        </w:rPr>
        <w:t xml:space="preserve"> according to agreed schedules</w:t>
      </w:r>
      <w:r w:rsidRPr="001C4361">
        <w:rPr>
          <w:rFonts w:ascii="Calibri Light" w:hAnsi="Calibri Light" w:cs="Calibri Light"/>
          <w:sz w:val="24"/>
          <w:szCs w:val="24"/>
        </w:rPr>
        <w:t xml:space="preserve">. </w:t>
      </w:r>
    </w:p>
    <w:p w:rsidR="00903718" w:rsidRPr="001C4361" w:rsidP="008C34E8" w14:paraId="4033F279" w14:textId="23481970">
      <w:pPr>
        <w:spacing w:line="360" w:lineRule="auto"/>
        <w:jc w:val="both"/>
        <w:rPr>
          <w:rFonts w:ascii="Calibri Light" w:hAnsi="Calibri Light" w:cs="Calibri Light"/>
          <w:sz w:val="24"/>
          <w:szCs w:val="24"/>
        </w:rPr>
      </w:pPr>
      <w:r w:rsidRPr="78FD6A61">
        <w:rPr>
          <w:rFonts w:ascii="Calibri Light" w:hAnsi="Calibri Light" w:cs="Calibri Light"/>
          <w:sz w:val="24"/>
          <w:szCs w:val="24"/>
        </w:rPr>
        <w:t xml:space="preserve">CDC staff will work with funded collaborators to </w:t>
      </w:r>
      <w:r w:rsidRPr="78FD6A61" w:rsidR="6CBAFAC5">
        <w:rPr>
          <w:rFonts w:ascii="Calibri Light" w:hAnsi="Calibri Light" w:cs="Calibri Light"/>
          <w:sz w:val="24"/>
          <w:szCs w:val="24"/>
        </w:rPr>
        <w:t>provide for reasonable</w:t>
      </w:r>
      <w:r w:rsidRPr="78FD6A61">
        <w:rPr>
          <w:rFonts w:ascii="Calibri Light" w:hAnsi="Calibri Light" w:cs="Calibri Light"/>
          <w:sz w:val="24"/>
          <w:szCs w:val="24"/>
        </w:rPr>
        <w:t xml:space="preserve"> local flexibility in </w:t>
      </w:r>
      <w:r w:rsidRPr="78FD6A61" w:rsidR="0B703C33">
        <w:rPr>
          <w:rFonts w:ascii="Calibri Light" w:hAnsi="Calibri Light" w:cs="Calibri Light"/>
          <w:sz w:val="24"/>
          <w:szCs w:val="24"/>
        </w:rPr>
        <w:t xml:space="preserve">implementing specific activities, where necessary, to reflect local </w:t>
      </w:r>
      <w:r w:rsidRPr="78FD6A61" w:rsidR="71373EAD">
        <w:rPr>
          <w:rFonts w:ascii="Calibri Light" w:hAnsi="Calibri Light" w:cs="Calibri Light"/>
          <w:sz w:val="24"/>
          <w:szCs w:val="24"/>
        </w:rPr>
        <w:t xml:space="preserve">public health </w:t>
      </w:r>
      <w:r w:rsidRPr="78FD6A61" w:rsidR="0B703C33">
        <w:rPr>
          <w:rFonts w:ascii="Calibri Light" w:hAnsi="Calibri Light" w:cs="Calibri Light"/>
          <w:sz w:val="24"/>
          <w:szCs w:val="24"/>
        </w:rPr>
        <w:t>contexts and conditions</w:t>
      </w:r>
      <w:r w:rsidRPr="78FD6A61" w:rsidR="6CBAFAC5">
        <w:rPr>
          <w:rFonts w:ascii="Calibri Light" w:hAnsi="Calibri Light" w:cs="Calibri Light"/>
          <w:sz w:val="24"/>
          <w:szCs w:val="24"/>
        </w:rPr>
        <w:t xml:space="preserve"> – </w:t>
      </w:r>
      <w:r w:rsidRPr="78FD6A61" w:rsidR="0B703C33">
        <w:rPr>
          <w:rFonts w:ascii="Calibri Light" w:hAnsi="Calibri Light" w:cs="Calibri Light"/>
          <w:sz w:val="24"/>
          <w:szCs w:val="24"/>
        </w:rPr>
        <w:t xml:space="preserve">while assuring comparability of data across all funded areas. </w:t>
      </w:r>
      <w:r w:rsidRPr="78FD6A61" w:rsidR="195FA563">
        <w:rPr>
          <w:rFonts w:ascii="Calibri Light" w:hAnsi="Calibri Light" w:cs="Calibri Light"/>
          <w:sz w:val="24"/>
          <w:szCs w:val="24"/>
        </w:rPr>
        <w:t>SSuN Epidemiologist/Medical Officer</w:t>
      </w:r>
      <w:r w:rsidRPr="78FD6A61" w:rsidR="4672CB16">
        <w:rPr>
          <w:rFonts w:ascii="Calibri Light" w:hAnsi="Calibri Light" w:cs="Calibri Light"/>
          <w:sz w:val="24"/>
          <w:szCs w:val="24"/>
        </w:rPr>
        <w:t xml:space="preserve">s, Project </w:t>
      </w:r>
      <w:r w:rsidRPr="78FD6A61" w:rsidR="26302B23">
        <w:rPr>
          <w:rFonts w:ascii="Calibri Light" w:hAnsi="Calibri Light" w:cs="Calibri Light"/>
          <w:sz w:val="24"/>
          <w:szCs w:val="24"/>
        </w:rPr>
        <w:t>Officers,</w:t>
      </w:r>
      <w:r w:rsidRPr="78FD6A61" w:rsidR="4672CB16">
        <w:rPr>
          <w:rFonts w:ascii="Calibri Light" w:hAnsi="Calibri Light" w:cs="Calibri Light"/>
          <w:sz w:val="24"/>
          <w:szCs w:val="24"/>
        </w:rPr>
        <w:t xml:space="preserve"> and Subject Matter Experts (SMEs)</w:t>
      </w:r>
      <w:r w:rsidRPr="78FD6A61" w:rsidR="701A5BDC">
        <w:rPr>
          <w:rFonts w:ascii="Calibri Light" w:hAnsi="Calibri Light" w:cs="Calibri Light"/>
          <w:sz w:val="24"/>
          <w:szCs w:val="24"/>
        </w:rPr>
        <w:t xml:space="preserve"> will also work with collaborators to identify and address relevant training </w:t>
      </w:r>
      <w:r w:rsidRPr="78FD6A61" w:rsidR="71373EAD">
        <w:rPr>
          <w:rFonts w:ascii="Calibri Light" w:hAnsi="Calibri Light" w:cs="Calibri Light"/>
          <w:sz w:val="24"/>
          <w:szCs w:val="24"/>
        </w:rPr>
        <w:t>and/</w:t>
      </w:r>
      <w:r w:rsidRPr="78FD6A61" w:rsidR="701A5BDC">
        <w:rPr>
          <w:rFonts w:ascii="Calibri Light" w:hAnsi="Calibri Light" w:cs="Calibri Light"/>
          <w:sz w:val="24"/>
          <w:szCs w:val="24"/>
        </w:rPr>
        <w:t xml:space="preserve">or technical assistance </w:t>
      </w:r>
      <w:r w:rsidRPr="78FD6A61" w:rsidR="00D50BB3">
        <w:rPr>
          <w:rFonts w:ascii="Calibri Light" w:hAnsi="Calibri Light" w:cs="Calibri Light"/>
          <w:sz w:val="24"/>
          <w:szCs w:val="24"/>
        </w:rPr>
        <w:t xml:space="preserve">(TA) </w:t>
      </w:r>
      <w:r w:rsidRPr="78FD6A61" w:rsidR="701A5BDC">
        <w:rPr>
          <w:rFonts w:ascii="Calibri Light" w:hAnsi="Calibri Light" w:cs="Calibri Light"/>
          <w:sz w:val="24"/>
          <w:szCs w:val="24"/>
        </w:rPr>
        <w:t xml:space="preserve">needs to </w:t>
      </w:r>
      <w:r w:rsidRPr="78FD6A61" w:rsidR="00435984">
        <w:rPr>
          <w:rFonts w:ascii="Calibri Light" w:hAnsi="Calibri Light" w:cs="Calibri Light"/>
          <w:sz w:val="24"/>
          <w:szCs w:val="24"/>
        </w:rPr>
        <w:t>en</w:t>
      </w:r>
      <w:r w:rsidRPr="78FD6A61" w:rsidR="701A5BDC">
        <w:rPr>
          <w:rFonts w:ascii="Calibri Light" w:hAnsi="Calibri Light" w:cs="Calibri Light"/>
          <w:sz w:val="24"/>
          <w:szCs w:val="24"/>
        </w:rPr>
        <w:t>sure success</w:t>
      </w:r>
      <w:r w:rsidRPr="78FD6A61" w:rsidR="78BFACB0">
        <w:rPr>
          <w:rFonts w:ascii="Calibri Light" w:hAnsi="Calibri Light" w:cs="Calibri Light"/>
          <w:sz w:val="24"/>
          <w:szCs w:val="24"/>
        </w:rPr>
        <w:t xml:space="preserve"> of local activities</w:t>
      </w:r>
      <w:r w:rsidRPr="78FD6A61" w:rsidR="701A5BDC">
        <w:rPr>
          <w:rFonts w:ascii="Calibri Light" w:hAnsi="Calibri Light" w:cs="Calibri Light"/>
          <w:sz w:val="24"/>
          <w:szCs w:val="24"/>
        </w:rPr>
        <w:t xml:space="preserve">. </w:t>
      </w:r>
      <w:r w:rsidRPr="78FD6A61" w:rsidR="0B703C33">
        <w:rPr>
          <w:rFonts w:ascii="Calibri Light" w:hAnsi="Calibri Light" w:cs="Calibri Light"/>
          <w:sz w:val="24"/>
          <w:szCs w:val="24"/>
        </w:rPr>
        <w:t xml:space="preserve">All SSuN collaborators contribute </w:t>
      </w:r>
      <w:r w:rsidRPr="78FD6A61" w:rsidR="7D2EB18D">
        <w:rPr>
          <w:rFonts w:ascii="Calibri Light" w:hAnsi="Calibri Light" w:cs="Calibri Light"/>
          <w:sz w:val="24"/>
          <w:szCs w:val="24"/>
        </w:rPr>
        <w:t xml:space="preserve">de-identified </w:t>
      </w:r>
      <w:r w:rsidRPr="78FD6A61" w:rsidR="1E471206">
        <w:rPr>
          <w:rFonts w:ascii="Calibri Light" w:hAnsi="Calibri Light" w:cs="Calibri Light"/>
          <w:sz w:val="24"/>
          <w:szCs w:val="24"/>
        </w:rPr>
        <w:t>visit</w:t>
      </w:r>
      <w:r w:rsidRPr="78FD6A61" w:rsidR="0B703C33">
        <w:rPr>
          <w:rFonts w:ascii="Calibri Light" w:hAnsi="Calibri Light" w:cs="Calibri Light"/>
          <w:sz w:val="24"/>
          <w:szCs w:val="24"/>
        </w:rPr>
        <w:t xml:space="preserve"> and case-level clinical,</w:t>
      </w:r>
      <w:r w:rsidRPr="78FD6A61" w:rsidR="7AB3B14F">
        <w:rPr>
          <w:rFonts w:ascii="Calibri Light" w:hAnsi="Calibri Light" w:cs="Calibri Light"/>
          <w:sz w:val="24"/>
          <w:szCs w:val="24"/>
        </w:rPr>
        <w:t xml:space="preserve"> disease surveillance,</w:t>
      </w:r>
      <w:r w:rsidRPr="78FD6A61" w:rsidR="0B703C33">
        <w:rPr>
          <w:rFonts w:ascii="Calibri Light" w:hAnsi="Calibri Light" w:cs="Calibri Light"/>
          <w:sz w:val="24"/>
          <w:szCs w:val="24"/>
        </w:rPr>
        <w:t xml:space="preserve"> behavioral, laboratory and </w:t>
      </w:r>
      <w:r w:rsidRPr="78FD6A61" w:rsidR="78BFACB0">
        <w:rPr>
          <w:rFonts w:ascii="Calibri Light" w:hAnsi="Calibri Light" w:cs="Calibri Light"/>
          <w:sz w:val="24"/>
          <w:szCs w:val="24"/>
        </w:rPr>
        <w:t xml:space="preserve">other </w:t>
      </w:r>
      <w:r w:rsidRPr="78FD6A61" w:rsidR="0B703C33">
        <w:rPr>
          <w:rFonts w:ascii="Calibri Light" w:hAnsi="Calibri Light" w:cs="Calibri Light"/>
          <w:sz w:val="24"/>
          <w:szCs w:val="24"/>
        </w:rPr>
        <w:t>public health-related observati</w:t>
      </w:r>
      <w:r w:rsidRPr="78FD6A61" w:rsidR="6CBAFAC5">
        <w:rPr>
          <w:rFonts w:ascii="Calibri Light" w:hAnsi="Calibri Light" w:cs="Calibri Light"/>
          <w:sz w:val="24"/>
          <w:szCs w:val="24"/>
        </w:rPr>
        <w:t xml:space="preserve">ons to </w:t>
      </w:r>
      <w:r w:rsidRPr="78FD6A61" w:rsidR="701A5BDC">
        <w:rPr>
          <w:rFonts w:ascii="Calibri Light" w:hAnsi="Calibri Light" w:cs="Calibri Light"/>
          <w:sz w:val="24"/>
          <w:szCs w:val="24"/>
        </w:rPr>
        <w:t xml:space="preserve">aggregate </w:t>
      </w:r>
      <w:r w:rsidRPr="78FD6A61" w:rsidR="6CBAFAC5">
        <w:rPr>
          <w:rFonts w:ascii="Calibri Light" w:hAnsi="Calibri Light" w:cs="Calibri Light"/>
          <w:sz w:val="24"/>
          <w:szCs w:val="24"/>
        </w:rPr>
        <w:t xml:space="preserve">national </w:t>
      </w:r>
      <w:r w:rsidRPr="78FD6A61" w:rsidR="71373EAD">
        <w:rPr>
          <w:rFonts w:ascii="Calibri Light" w:hAnsi="Calibri Light" w:cs="Calibri Light"/>
          <w:sz w:val="24"/>
          <w:szCs w:val="24"/>
        </w:rPr>
        <w:t xml:space="preserve">project </w:t>
      </w:r>
      <w:r w:rsidRPr="78FD6A61" w:rsidR="6CBAFAC5">
        <w:rPr>
          <w:rFonts w:ascii="Calibri Light" w:hAnsi="Calibri Light" w:cs="Calibri Light"/>
          <w:sz w:val="24"/>
          <w:szCs w:val="24"/>
        </w:rPr>
        <w:t>datasets; the</w:t>
      </w:r>
      <w:r w:rsidRPr="78FD6A61" w:rsidR="0B703C33">
        <w:rPr>
          <w:rFonts w:ascii="Calibri Light" w:hAnsi="Calibri Light" w:cs="Calibri Light"/>
          <w:sz w:val="24"/>
          <w:szCs w:val="24"/>
        </w:rPr>
        <w:t xml:space="preserve"> </w:t>
      </w:r>
      <w:r w:rsidRPr="78FD6A61" w:rsidR="6CBAFAC5">
        <w:rPr>
          <w:rFonts w:ascii="Calibri Light" w:hAnsi="Calibri Light" w:cs="Calibri Light"/>
          <w:sz w:val="24"/>
          <w:szCs w:val="24"/>
        </w:rPr>
        <w:t xml:space="preserve">accuracy, </w:t>
      </w:r>
      <w:r w:rsidRPr="78FD6A61" w:rsidR="0B703C33">
        <w:rPr>
          <w:rFonts w:ascii="Calibri Light" w:hAnsi="Calibri Light" w:cs="Calibri Light"/>
          <w:sz w:val="24"/>
          <w:szCs w:val="24"/>
        </w:rPr>
        <w:t>validity</w:t>
      </w:r>
      <w:r w:rsidRPr="78FD6A61" w:rsidR="6CBAFAC5">
        <w:rPr>
          <w:rFonts w:ascii="Calibri Light" w:hAnsi="Calibri Light" w:cs="Calibri Light"/>
          <w:sz w:val="24"/>
          <w:szCs w:val="24"/>
        </w:rPr>
        <w:t xml:space="preserve"> and reliability</w:t>
      </w:r>
      <w:r w:rsidRPr="78FD6A61" w:rsidR="0B703C33">
        <w:rPr>
          <w:rFonts w:ascii="Calibri Light" w:hAnsi="Calibri Light" w:cs="Calibri Light"/>
          <w:sz w:val="24"/>
          <w:szCs w:val="24"/>
        </w:rPr>
        <w:t xml:space="preserve"> of thes</w:t>
      </w:r>
      <w:r w:rsidRPr="78FD6A61" w:rsidR="701A5BDC">
        <w:rPr>
          <w:rFonts w:ascii="Calibri Light" w:hAnsi="Calibri Light" w:cs="Calibri Light"/>
          <w:sz w:val="24"/>
          <w:szCs w:val="24"/>
        </w:rPr>
        <w:t>e data depend critically on the comparability</w:t>
      </w:r>
      <w:r w:rsidRPr="78FD6A61" w:rsidR="0B703C33">
        <w:rPr>
          <w:rFonts w:ascii="Calibri Light" w:hAnsi="Calibri Light" w:cs="Calibri Light"/>
          <w:sz w:val="24"/>
          <w:szCs w:val="24"/>
        </w:rPr>
        <w:t xml:space="preserve"> of methods</w:t>
      </w:r>
      <w:r w:rsidRPr="78FD6A61" w:rsidR="6CBAFAC5">
        <w:rPr>
          <w:rFonts w:ascii="Calibri Light" w:hAnsi="Calibri Light" w:cs="Calibri Light"/>
          <w:sz w:val="24"/>
          <w:szCs w:val="24"/>
        </w:rPr>
        <w:t xml:space="preserve"> </w:t>
      </w:r>
      <w:r w:rsidRPr="78FD6A61" w:rsidR="701A5BDC">
        <w:rPr>
          <w:rFonts w:ascii="Calibri Light" w:hAnsi="Calibri Light" w:cs="Calibri Light"/>
          <w:sz w:val="24"/>
          <w:szCs w:val="24"/>
        </w:rPr>
        <w:t>across funded sites as well as a commitment</w:t>
      </w:r>
      <w:r w:rsidRPr="78FD6A61" w:rsidR="78BFACB0">
        <w:rPr>
          <w:rFonts w:ascii="Calibri Light" w:hAnsi="Calibri Light" w:cs="Calibri Light"/>
          <w:sz w:val="24"/>
          <w:szCs w:val="24"/>
        </w:rPr>
        <w:t xml:space="preserve"> on the part of SSuN collaborators </w:t>
      </w:r>
      <w:r w:rsidRPr="78FD6A61" w:rsidR="701A5BDC">
        <w:rPr>
          <w:rFonts w:ascii="Calibri Light" w:hAnsi="Calibri Light" w:cs="Calibri Light"/>
          <w:sz w:val="24"/>
          <w:szCs w:val="24"/>
        </w:rPr>
        <w:t>to</w:t>
      </w:r>
      <w:r w:rsidRPr="78FD6A61" w:rsidR="6CBAFAC5">
        <w:rPr>
          <w:rFonts w:ascii="Calibri Light" w:hAnsi="Calibri Light" w:cs="Calibri Light"/>
          <w:sz w:val="24"/>
          <w:szCs w:val="24"/>
        </w:rPr>
        <w:t xml:space="preserve"> due diligence in</w:t>
      </w:r>
      <w:r w:rsidRPr="78FD6A61" w:rsidR="0B703C33">
        <w:rPr>
          <w:rFonts w:ascii="Calibri Light" w:hAnsi="Calibri Light" w:cs="Calibri Light"/>
          <w:sz w:val="24"/>
          <w:szCs w:val="24"/>
        </w:rPr>
        <w:t xml:space="preserve"> </w:t>
      </w:r>
      <w:r w:rsidRPr="78FD6A61" w:rsidR="6CBAFAC5">
        <w:rPr>
          <w:rFonts w:ascii="Calibri Light" w:hAnsi="Calibri Light" w:cs="Calibri Light"/>
          <w:sz w:val="24"/>
          <w:szCs w:val="24"/>
        </w:rPr>
        <w:t xml:space="preserve">data </w:t>
      </w:r>
      <w:r w:rsidRPr="78FD6A61" w:rsidR="0B703C33">
        <w:rPr>
          <w:rFonts w:ascii="Calibri Light" w:hAnsi="Calibri Light" w:cs="Calibri Light"/>
          <w:sz w:val="24"/>
          <w:szCs w:val="24"/>
        </w:rPr>
        <w:t>collect</w:t>
      </w:r>
      <w:r w:rsidRPr="78FD6A61" w:rsidR="6CBAFAC5">
        <w:rPr>
          <w:rFonts w:ascii="Calibri Light" w:hAnsi="Calibri Light" w:cs="Calibri Light"/>
          <w:sz w:val="24"/>
          <w:szCs w:val="24"/>
        </w:rPr>
        <w:t>ion</w:t>
      </w:r>
      <w:r w:rsidRPr="78FD6A61" w:rsidR="701A5BDC">
        <w:rPr>
          <w:rFonts w:ascii="Calibri Light" w:hAnsi="Calibri Light" w:cs="Calibri Light"/>
          <w:sz w:val="24"/>
          <w:szCs w:val="24"/>
        </w:rPr>
        <w:t xml:space="preserve">, data cleaning and </w:t>
      </w:r>
      <w:r w:rsidRPr="78FD6A61" w:rsidR="003F06AA">
        <w:rPr>
          <w:rFonts w:ascii="Calibri Light" w:hAnsi="Calibri Light" w:cs="Calibri Light"/>
          <w:sz w:val="24"/>
          <w:szCs w:val="24"/>
        </w:rPr>
        <w:t>QA</w:t>
      </w:r>
      <w:r w:rsidRPr="78FD6A61" w:rsidR="0B703C33">
        <w:rPr>
          <w:rFonts w:ascii="Calibri Light" w:hAnsi="Calibri Light" w:cs="Calibri Light"/>
          <w:sz w:val="24"/>
          <w:szCs w:val="24"/>
        </w:rPr>
        <w:t>.</w:t>
      </w:r>
    </w:p>
    <w:p w:rsidR="005F5EBE" w:rsidRPr="00D25D30" w:rsidP="002C11A8" w14:paraId="23E9D1CB" w14:textId="3F88104C">
      <w:pPr>
        <w:pStyle w:val="Heading3"/>
        <w:numPr>
          <w:ilvl w:val="0"/>
          <w:numId w:val="15"/>
        </w:numPr>
        <w:ind w:left="720" w:hanging="360"/>
      </w:pPr>
      <w:bookmarkStart w:id="10" w:name="_Toc178159542"/>
      <w:r w:rsidRPr="00D25D30">
        <w:t xml:space="preserve">Adherence to </w:t>
      </w:r>
      <w:r w:rsidR="00321A3A">
        <w:t>D</w:t>
      </w:r>
      <w:r w:rsidRPr="00D25D30">
        <w:t xml:space="preserve">ata </w:t>
      </w:r>
      <w:r w:rsidR="00321A3A">
        <w:t>S</w:t>
      </w:r>
      <w:r w:rsidRPr="00D25D30">
        <w:t xml:space="preserve">ecurity and </w:t>
      </w:r>
      <w:r w:rsidR="00321A3A">
        <w:t>C</w:t>
      </w:r>
      <w:r w:rsidRPr="00D25D30">
        <w:t xml:space="preserve">onfidentiality </w:t>
      </w:r>
      <w:r w:rsidR="00321A3A">
        <w:t>R</w:t>
      </w:r>
      <w:r w:rsidRPr="00D25D30">
        <w:t>equirements</w:t>
      </w:r>
      <w:bookmarkEnd w:id="10"/>
    </w:p>
    <w:p w:rsidR="00A84316" w:rsidRPr="00310628" w:rsidP="00BA626F" w14:paraId="70227167" w14:textId="144BCD79">
      <w:pPr>
        <w:spacing w:line="360" w:lineRule="auto"/>
        <w:jc w:val="both"/>
        <w:rPr>
          <w:rFonts w:ascii="Calibri Light" w:hAnsi="Calibri Light" w:cs="Calibri Light"/>
          <w:sz w:val="24"/>
          <w:szCs w:val="24"/>
        </w:rPr>
      </w:pPr>
      <w:r w:rsidRPr="08975B5A">
        <w:rPr>
          <w:rFonts w:ascii="Calibri Light" w:hAnsi="Calibri Light" w:cs="Calibri Light"/>
          <w:sz w:val="24"/>
          <w:szCs w:val="24"/>
        </w:rPr>
        <w:t>To protect the confidentiality of all SSuN data, state and local surveillance program staff agree to abide by standards embodied in, and documented by, the “</w:t>
      </w:r>
      <w:hyperlink r:id="rId17">
        <w:r w:rsidRPr="08975B5A">
          <w:rPr>
            <w:rStyle w:val="Hyperlink"/>
            <w:rFonts w:ascii="Calibri Light" w:hAnsi="Calibri Light" w:cs="Calibri Light"/>
            <w:i/>
            <w:iCs/>
            <w:sz w:val="24"/>
            <w:szCs w:val="24"/>
          </w:rPr>
          <w:t xml:space="preserve">Data Security and Confidentiality </w:t>
        </w:r>
        <w:r w:rsidRPr="08975B5A">
          <w:rPr>
            <w:rStyle w:val="Hyperlink"/>
            <w:rFonts w:ascii="Calibri Light" w:hAnsi="Calibri Light" w:cs="Calibri Light"/>
            <w:i/>
            <w:iCs/>
            <w:sz w:val="24"/>
            <w:szCs w:val="24"/>
          </w:rPr>
          <w:t>Guidelines for HIV, Viral Hepatitis, Sexually Transmitted Disease, and Tuberculosis Programs: Standards to Facilitate Sharing and Use of Surveillance Data for Public Health Action</w:t>
        </w:r>
      </w:hyperlink>
      <w:r w:rsidRPr="08975B5A" w:rsidR="00EB3A57">
        <w:rPr>
          <w:rFonts w:ascii="Calibri Light" w:hAnsi="Calibri Light" w:cs="Calibri Light"/>
          <w:i/>
          <w:iCs/>
          <w:sz w:val="24"/>
          <w:szCs w:val="24"/>
        </w:rPr>
        <w:t>.</w:t>
      </w:r>
      <w:r w:rsidRPr="08975B5A">
        <w:rPr>
          <w:rFonts w:ascii="Calibri Light" w:hAnsi="Calibri Light" w:cs="Calibri Light"/>
          <w:i/>
          <w:iCs/>
          <w:sz w:val="24"/>
          <w:szCs w:val="24"/>
        </w:rPr>
        <w:t>”</w:t>
      </w:r>
      <w:r w:rsidRPr="08975B5A" w:rsidR="00EB3A57">
        <w:rPr>
          <w:rFonts w:ascii="Calibri Light" w:hAnsi="Calibri Light" w:cs="Calibri Light"/>
          <w:sz w:val="24"/>
          <w:szCs w:val="24"/>
        </w:rPr>
        <w:t xml:space="preserve"> </w:t>
      </w:r>
      <w:r w:rsidRPr="08975B5A">
        <w:rPr>
          <w:rFonts w:ascii="Calibri Light" w:hAnsi="Calibri Light" w:cs="Calibri Light"/>
          <w:sz w:val="24"/>
          <w:szCs w:val="24"/>
        </w:rPr>
        <w:t xml:space="preserve">Funded jurisdictions are required to obtain a statement from their jurisdiction’s Overall Responsible Party (ORP) for HIV surveillance to document compliance as part of the award process. All </w:t>
      </w:r>
      <w:r w:rsidRPr="08975B5A" w:rsidR="00937C31">
        <w:rPr>
          <w:rFonts w:ascii="Calibri Light" w:hAnsi="Calibri Light" w:cs="Calibri Light"/>
          <w:sz w:val="24"/>
          <w:szCs w:val="24"/>
        </w:rPr>
        <w:t>personally</w:t>
      </w:r>
      <w:r w:rsidRPr="08975B5A">
        <w:rPr>
          <w:rFonts w:ascii="Calibri Light" w:hAnsi="Calibri Light" w:cs="Calibri Light"/>
          <w:sz w:val="24"/>
          <w:szCs w:val="24"/>
        </w:rPr>
        <w:t xml:space="preserve"> identif</w:t>
      </w:r>
      <w:r w:rsidRPr="08975B5A" w:rsidR="00AF7F5C">
        <w:rPr>
          <w:rFonts w:ascii="Calibri Light" w:hAnsi="Calibri Light" w:cs="Calibri Light"/>
          <w:sz w:val="24"/>
          <w:szCs w:val="24"/>
        </w:rPr>
        <w:t>iable</w:t>
      </w:r>
      <w:r w:rsidRPr="08975B5A">
        <w:rPr>
          <w:rFonts w:ascii="Calibri Light" w:hAnsi="Calibri Light" w:cs="Calibri Light"/>
          <w:sz w:val="24"/>
          <w:szCs w:val="24"/>
        </w:rPr>
        <w:t xml:space="preserve"> information</w:t>
      </w:r>
      <w:r w:rsidRPr="08975B5A" w:rsidR="00AF7F5C">
        <w:rPr>
          <w:rFonts w:ascii="Calibri Light" w:hAnsi="Calibri Light" w:cs="Calibri Light"/>
          <w:sz w:val="24"/>
          <w:szCs w:val="24"/>
        </w:rPr>
        <w:t xml:space="preserve"> (PII)</w:t>
      </w:r>
      <w:r w:rsidRPr="08975B5A">
        <w:rPr>
          <w:rFonts w:ascii="Calibri Light" w:hAnsi="Calibri Light" w:cs="Calibri Light"/>
          <w:sz w:val="24"/>
          <w:szCs w:val="24"/>
        </w:rPr>
        <w:t xml:space="preserve"> maintained at the local level must be securely stored and appropriately redacted before </w:t>
      </w:r>
      <w:r w:rsidRPr="08975B5A" w:rsidR="00154C62">
        <w:rPr>
          <w:rFonts w:ascii="Calibri Light" w:hAnsi="Calibri Light" w:cs="Calibri Light"/>
          <w:sz w:val="24"/>
          <w:szCs w:val="24"/>
        </w:rPr>
        <w:t xml:space="preserve">transmitting </w:t>
      </w:r>
      <w:r w:rsidRPr="08975B5A">
        <w:rPr>
          <w:rFonts w:ascii="Calibri Light" w:hAnsi="Calibri Light" w:cs="Calibri Light"/>
          <w:sz w:val="24"/>
          <w:szCs w:val="24"/>
        </w:rPr>
        <w:t xml:space="preserve">records to CDC. Data transmitted to CDC will contain only required geographic information (county, state, and census tract) as well as other demographic, clinical, and behavioral data elements specified in SSuN protocols.  </w:t>
      </w:r>
    </w:p>
    <w:p w:rsidR="00E62678" w:rsidP="008C34E8" w14:paraId="4BD27272" w14:textId="20C4DA9B">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SSuN values the principles embodied in patient-level protections and strives to establish and maintain the highest level of performance in protecting the confidentiality and security of </w:t>
      </w:r>
      <w:r w:rsidRPr="001C4361" w:rsidR="00282D3E">
        <w:rPr>
          <w:rFonts w:ascii="Calibri Light" w:hAnsi="Calibri Light" w:cs="Calibri Light"/>
          <w:sz w:val="24"/>
          <w:szCs w:val="24"/>
        </w:rPr>
        <w:t xml:space="preserve">all information. </w:t>
      </w:r>
      <w:r w:rsidRPr="001C4361" w:rsidR="00385031">
        <w:rPr>
          <w:rFonts w:ascii="Calibri Light" w:hAnsi="Calibri Light" w:cs="Calibri Light"/>
          <w:sz w:val="24"/>
          <w:szCs w:val="24"/>
        </w:rPr>
        <w:t>Patient-level d</w:t>
      </w:r>
      <w:r w:rsidRPr="001C4361" w:rsidR="001436C0">
        <w:rPr>
          <w:rFonts w:ascii="Calibri Light" w:hAnsi="Calibri Light" w:cs="Calibri Light"/>
          <w:sz w:val="24"/>
          <w:szCs w:val="24"/>
        </w:rPr>
        <w:t xml:space="preserve">ata transmitted to CDC </w:t>
      </w:r>
      <w:r w:rsidRPr="001C4361" w:rsidR="001436C0">
        <w:rPr>
          <w:rFonts w:ascii="Calibri Light" w:hAnsi="Calibri Light" w:cs="Calibri Light"/>
          <w:sz w:val="24"/>
          <w:szCs w:val="24"/>
          <w:u w:val="single"/>
        </w:rPr>
        <w:t>must not</w:t>
      </w:r>
      <w:r w:rsidRPr="001C4361" w:rsidR="001436C0">
        <w:rPr>
          <w:rFonts w:ascii="Calibri Light" w:hAnsi="Calibri Light" w:cs="Calibri Light"/>
          <w:sz w:val="24"/>
          <w:szCs w:val="24"/>
        </w:rPr>
        <w:t xml:space="preserve"> contain</w:t>
      </w:r>
      <w:r w:rsidR="00AF7F5C">
        <w:rPr>
          <w:rFonts w:ascii="Calibri Light" w:hAnsi="Calibri Light" w:cs="Calibri Light"/>
          <w:sz w:val="24"/>
          <w:szCs w:val="24"/>
        </w:rPr>
        <w:t xml:space="preserve"> </w:t>
      </w:r>
      <w:r w:rsidR="002D695E">
        <w:rPr>
          <w:rFonts w:ascii="Calibri Light" w:hAnsi="Calibri Light" w:cs="Calibri Light"/>
          <w:sz w:val="24"/>
          <w:szCs w:val="24"/>
        </w:rPr>
        <w:t xml:space="preserve">PII </w:t>
      </w:r>
      <w:r w:rsidRPr="001C4361" w:rsidR="001436C0">
        <w:rPr>
          <w:rFonts w:ascii="Calibri Light" w:hAnsi="Calibri Light" w:cs="Calibri Light"/>
          <w:sz w:val="24"/>
          <w:szCs w:val="24"/>
        </w:rPr>
        <w:t xml:space="preserve">such as name, social security number, </w:t>
      </w:r>
      <w:r w:rsidR="00B45B91">
        <w:rPr>
          <w:rFonts w:ascii="Calibri Light" w:hAnsi="Calibri Light" w:cs="Calibri Light"/>
          <w:sz w:val="24"/>
          <w:szCs w:val="24"/>
        </w:rPr>
        <w:t>or other information that is unique to an individual</w:t>
      </w:r>
      <w:r w:rsidRPr="001C4361" w:rsidR="001436C0">
        <w:rPr>
          <w:rFonts w:ascii="Calibri Light" w:hAnsi="Calibri Light" w:cs="Calibri Light"/>
          <w:sz w:val="24"/>
          <w:szCs w:val="24"/>
        </w:rPr>
        <w:t>. Unique</w:t>
      </w:r>
      <w:r w:rsidRPr="001C4361" w:rsidR="00282D3E">
        <w:rPr>
          <w:rFonts w:ascii="Calibri Light" w:hAnsi="Calibri Light" w:cs="Calibri Light"/>
          <w:sz w:val="24"/>
          <w:szCs w:val="24"/>
        </w:rPr>
        <w:t>, non-personally identified</w:t>
      </w:r>
      <w:r w:rsidRPr="001C4361" w:rsidR="001436C0">
        <w:rPr>
          <w:rFonts w:ascii="Calibri Light" w:hAnsi="Calibri Light" w:cs="Calibri Light"/>
          <w:sz w:val="24"/>
          <w:szCs w:val="24"/>
        </w:rPr>
        <w:t xml:space="preserve"> patient </w:t>
      </w:r>
      <w:r w:rsidR="00B45B91">
        <w:rPr>
          <w:rFonts w:ascii="Calibri Light" w:hAnsi="Calibri Light" w:cs="Calibri Light"/>
          <w:sz w:val="24"/>
          <w:szCs w:val="24"/>
        </w:rPr>
        <w:t xml:space="preserve">and </w:t>
      </w:r>
      <w:r w:rsidRPr="001C4361" w:rsidR="00B45B91">
        <w:rPr>
          <w:rFonts w:ascii="Calibri Light" w:hAnsi="Calibri Light" w:cs="Calibri Light"/>
          <w:sz w:val="24"/>
          <w:szCs w:val="24"/>
        </w:rPr>
        <w:t xml:space="preserve">event </w:t>
      </w:r>
      <w:r w:rsidRPr="001C4361" w:rsidR="001436C0">
        <w:rPr>
          <w:rFonts w:ascii="Calibri Light" w:hAnsi="Calibri Light" w:cs="Calibri Light"/>
          <w:sz w:val="24"/>
          <w:szCs w:val="24"/>
        </w:rPr>
        <w:t xml:space="preserve">IDs </w:t>
      </w:r>
      <w:r w:rsidRPr="001C4361" w:rsidR="000B2522">
        <w:rPr>
          <w:rFonts w:ascii="Calibri Light" w:hAnsi="Calibri Light" w:cs="Calibri Light"/>
          <w:sz w:val="24"/>
          <w:szCs w:val="24"/>
        </w:rPr>
        <w:t>are critical for the success of SSuN</w:t>
      </w:r>
      <w:r w:rsidRPr="001C4361" w:rsidR="00385031">
        <w:rPr>
          <w:rFonts w:ascii="Calibri Light" w:hAnsi="Calibri Light" w:cs="Calibri Light"/>
          <w:sz w:val="24"/>
          <w:szCs w:val="24"/>
        </w:rPr>
        <w:t xml:space="preserve"> </w:t>
      </w:r>
      <w:r w:rsidRPr="001C4361" w:rsidR="00DC0466">
        <w:rPr>
          <w:rFonts w:ascii="Calibri Light" w:hAnsi="Calibri Light" w:cs="Calibri Light"/>
          <w:sz w:val="24"/>
          <w:szCs w:val="24"/>
        </w:rPr>
        <w:t>and</w:t>
      </w:r>
      <w:r w:rsidRPr="001C4361" w:rsidR="000B2522">
        <w:rPr>
          <w:rFonts w:ascii="Calibri Light" w:hAnsi="Calibri Light" w:cs="Calibri Light"/>
          <w:sz w:val="24"/>
          <w:szCs w:val="24"/>
        </w:rPr>
        <w:t xml:space="preserve"> specifically permit longitudinal monitoring of unique persons </w:t>
      </w:r>
      <w:r w:rsidR="00B504AD">
        <w:rPr>
          <w:rFonts w:ascii="Calibri Light" w:hAnsi="Calibri Light" w:cs="Calibri Light"/>
          <w:sz w:val="24"/>
          <w:szCs w:val="24"/>
        </w:rPr>
        <w:t>over time</w:t>
      </w:r>
      <w:r w:rsidRPr="001C4361" w:rsidR="000B2522">
        <w:rPr>
          <w:rFonts w:ascii="Calibri Light" w:hAnsi="Calibri Light" w:cs="Calibri Light"/>
          <w:sz w:val="24"/>
          <w:szCs w:val="24"/>
        </w:rPr>
        <w:t xml:space="preserve">. To do this reliably, the </w:t>
      </w:r>
      <w:r w:rsidRPr="001C4361" w:rsidR="00DC0466">
        <w:rPr>
          <w:rFonts w:ascii="Calibri Light" w:hAnsi="Calibri Light" w:cs="Calibri Light"/>
          <w:sz w:val="24"/>
          <w:szCs w:val="24"/>
        </w:rPr>
        <w:t xml:space="preserve">unique </w:t>
      </w:r>
      <w:r w:rsidRPr="001C4361" w:rsidR="000B2522">
        <w:rPr>
          <w:rFonts w:ascii="Calibri Light" w:hAnsi="Calibri Light" w:cs="Calibri Light"/>
          <w:sz w:val="24"/>
          <w:szCs w:val="24"/>
        </w:rPr>
        <w:t>identifier</w:t>
      </w:r>
      <w:r w:rsidRPr="001C4361" w:rsidR="00282D3E">
        <w:rPr>
          <w:rFonts w:ascii="Calibri Light" w:hAnsi="Calibri Light" w:cs="Calibri Light"/>
          <w:sz w:val="24"/>
          <w:szCs w:val="24"/>
        </w:rPr>
        <w:t>s</w:t>
      </w:r>
      <w:r w:rsidR="001B431A">
        <w:rPr>
          <w:rFonts w:ascii="Calibri Light" w:hAnsi="Calibri Light" w:cs="Calibri Light"/>
          <w:sz w:val="24"/>
          <w:szCs w:val="24"/>
        </w:rPr>
        <w:t xml:space="preserve"> (IDs)</w:t>
      </w:r>
      <w:r w:rsidRPr="001C4361" w:rsidR="000B2522">
        <w:rPr>
          <w:rFonts w:ascii="Calibri Light" w:hAnsi="Calibri Light" w:cs="Calibri Light"/>
          <w:sz w:val="24"/>
          <w:szCs w:val="24"/>
        </w:rPr>
        <w:t xml:space="preserve"> associated with individual patient</w:t>
      </w:r>
      <w:r w:rsidRPr="001C4361" w:rsidR="00282D3E">
        <w:rPr>
          <w:rFonts w:ascii="Calibri Light" w:hAnsi="Calibri Light" w:cs="Calibri Light"/>
          <w:sz w:val="24"/>
          <w:szCs w:val="24"/>
        </w:rPr>
        <w:t>s and related health event</w:t>
      </w:r>
      <w:r w:rsidRPr="001C4361" w:rsidR="00DC0466">
        <w:rPr>
          <w:rFonts w:ascii="Calibri Light" w:hAnsi="Calibri Light" w:cs="Calibri Light"/>
          <w:sz w:val="24"/>
          <w:szCs w:val="24"/>
        </w:rPr>
        <w:t>s</w:t>
      </w:r>
      <w:r w:rsidRPr="001C4361" w:rsidR="000B2522">
        <w:rPr>
          <w:rFonts w:ascii="Calibri Light" w:hAnsi="Calibri Light" w:cs="Calibri Light"/>
          <w:sz w:val="24"/>
          <w:szCs w:val="24"/>
        </w:rPr>
        <w:t xml:space="preserve"> </w:t>
      </w:r>
      <w:r w:rsidRPr="001C4361" w:rsidR="00282D3E">
        <w:rPr>
          <w:rFonts w:ascii="Calibri Light" w:hAnsi="Calibri Light" w:cs="Calibri Light"/>
          <w:sz w:val="24"/>
          <w:szCs w:val="24"/>
        </w:rPr>
        <w:t>must</w:t>
      </w:r>
      <w:r w:rsidRPr="001C4361" w:rsidR="000B2522">
        <w:rPr>
          <w:rFonts w:ascii="Calibri Light" w:hAnsi="Calibri Light" w:cs="Calibri Light"/>
          <w:sz w:val="24"/>
          <w:szCs w:val="24"/>
        </w:rPr>
        <w:t xml:space="preserve"> be maintained over the full </w:t>
      </w:r>
      <w:r w:rsidR="00B36BD6">
        <w:rPr>
          <w:rFonts w:ascii="Calibri Light" w:hAnsi="Calibri Light" w:cs="Calibri Light"/>
          <w:sz w:val="24"/>
          <w:szCs w:val="24"/>
        </w:rPr>
        <w:t>period</w:t>
      </w:r>
      <w:r w:rsidRPr="001C4361" w:rsidR="00B36BD6">
        <w:rPr>
          <w:rFonts w:ascii="Calibri Light" w:hAnsi="Calibri Light" w:cs="Calibri Light"/>
          <w:sz w:val="24"/>
          <w:szCs w:val="24"/>
        </w:rPr>
        <w:t xml:space="preserve"> </w:t>
      </w:r>
      <w:r w:rsidRPr="001C4361" w:rsidR="000B2522">
        <w:rPr>
          <w:rFonts w:ascii="Calibri Light" w:hAnsi="Calibri Light" w:cs="Calibri Light"/>
          <w:sz w:val="24"/>
          <w:szCs w:val="24"/>
        </w:rPr>
        <w:t>of the cooperative agreement</w:t>
      </w:r>
      <w:r w:rsidRPr="001C4361" w:rsidR="00E90E98">
        <w:rPr>
          <w:rFonts w:ascii="Calibri Light" w:hAnsi="Calibri Light" w:cs="Calibri Light"/>
          <w:sz w:val="24"/>
          <w:szCs w:val="24"/>
        </w:rPr>
        <w:t>.</w:t>
      </w:r>
      <w:r w:rsidRPr="001C4361" w:rsidR="000B2522">
        <w:rPr>
          <w:rFonts w:ascii="Calibri Light" w:hAnsi="Calibri Light" w:cs="Calibri Light"/>
          <w:sz w:val="24"/>
          <w:szCs w:val="24"/>
        </w:rPr>
        <w:t xml:space="preserve"> Moreover, because </w:t>
      </w:r>
      <w:r w:rsidR="001B431A">
        <w:rPr>
          <w:rFonts w:ascii="Calibri Light" w:hAnsi="Calibri Light" w:cs="Calibri Light"/>
          <w:sz w:val="24"/>
          <w:szCs w:val="24"/>
        </w:rPr>
        <w:t>IDs</w:t>
      </w:r>
      <w:r w:rsidRPr="001C4361" w:rsidR="000B2522">
        <w:rPr>
          <w:rFonts w:ascii="Calibri Light" w:hAnsi="Calibri Light" w:cs="Calibri Light"/>
          <w:sz w:val="24"/>
          <w:szCs w:val="24"/>
        </w:rPr>
        <w:t xml:space="preserve"> assigned to uniquely identify persons are transmitted to CDC, these IDs</w:t>
      </w:r>
      <w:r w:rsidRPr="001C4361" w:rsidR="001436C0">
        <w:rPr>
          <w:rFonts w:ascii="Calibri Light" w:hAnsi="Calibri Light" w:cs="Calibri Light"/>
          <w:sz w:val="24"/>
          <w:szCs w:val="24"/>
        </w:rPr>
        <w:t xml:space="preserve"> </w:t>
      </w:r>
      <w:r w:rsidRPr="001C4361" w:rsidR="001436C0">
        <w:rPr>
          <w:rFonts w:ascii="Calibri Light" w:hAnsi="Calibri Light" w:cs="Calibri Light"/>
          <w:sz w:val="24"/>
          <w:szCs w:val="24"/>
          <w:u w:val="single"/>
        </w:rPr>
        <w:t>must not</w:t>
      </w:r>
      <w:r w:rsidRPr="001C4361" w:rsidR="001436C0">
        <w:rPr>
          <w:rFonts w:ascii="Calibri Light" w:hAnsi="Calibri Light" w:cs="Calibri Light"/>
          <w:sz w:val="24"/>
          <w:szCs w:val="24"/>
        </w:rPr>
        <w:t xml:space="preserve"> contain elements of </w:t>
      </w:r>
      <w:r w:rsidR="0011746C">
        <w:rPr>
          <w:rFonts w:ascii="Calibri Light" w:hAnsi="Calibri Light" w:cs="Calibri Light"/>
          <w:sz w:val="24"/>
          <w:szCs w:val="24"/>
        </w:rPr>
        <w:t>PII</w:t>
      </w:r>
      <w:r w:rsidRPr="001C4361" w:rsidR="000B2522">
        <w:rPr>
          <w:rFonts w:ascii="Calibri Light" w:hAnsi="Calibri Light" w:cs="Calibri Light"/>
          <w:sz w:val="24"/>
          <w:szCs w:val="24"/>
        </w:rPr>
        <w:t xml:space="preserve">. </w:t>
      </w:r>
      <w:r w:rsidRPr="001C4361" w:rsidR="002149B2">
        <w:rPr>
          <w:rFonts w:ascii="Calibri Light" w:hAnsi="Calibri Light" w:cs="Calibri Light"/>
          <w:sz w:val="24"/>
          <w:szCs w:val="24"/>
        </w:rPr>
        <w:t>All</w:t>
      </w:r>
      <w:r w:rsidRPr="001C4361" w:rsidR="000B2522">
        <w:rPr>
          <w:rFonts w:ascii="Calibri Light" w:hAnsi="Calibri Light" w:cs="Calibri Light"/>
          <w:sz w:val="24"/>
          <w:szCs w:val="24"/>
        </w:rPr>
        <w:t xml:space="preserve"> unique </w:t>
      </w:r>
      <w:r w:rsidR="001B431A">
        <w:rPr>
          <w:rFonts w:ascii="Calibri Light" w:hAnsi="Calibri Light" w:cs="Calibri Light"/>
          <w:sz w:val="24"/>
          <w:szCs w:val="24"/>
        </w:rPr>
        <w:t xml:space="preserve">IDs </w:t>
      </w:r>
      <w:r w:rsidRPr="001C4361" w:rsidR="000B2522">
        <w:rPr>
          <w:rFonts w:ascii="Calibri Light" w:hAnsi="Calibri Light" w:cs="Calibri Light"/>
          <w:sz w:val="24"/>
          <w:szCs w:val="24"/>
        </w:rPr>
        <w:t>for patients and events must</w:t>
      </w:r>
      <w:r w:rsidRPr="001C4361" w:rsidR="001436C0">
        <w:rPr>
          <w:rFonts w:ascii="Calibri Light" w:hAnsi="Calibri Light" w:cs="Calibri Light"/>
          <w:sz w:val="24"/>
          <w:szCs w:val="24"/>
        </w:rPr>
        <w:t xml:space="preserve"> be developed </w:t>
      </w:r>
      <w:r w:rsidRPr="001C4361" w:rsidR="000B2522">
        <w:rPr>
          <w:rFonts w:ascii="Calibri Light" w:hAnsi="Calibri Light" w:cs="Calibri Light"/>
          <w:sz w:val="24"/>
          <w:szCs w:val="24"/>
        </w:rPr>
        <w:t xml:space="preserve">and maintained </w:t>
      </w:r>
      <w:r w:rsidRPr="001C4361" w:rsidR="001436C0">
        <w:rPr>
          <w:rFonts w:ascii="Calibri Light" w:hAnsi="Calibri Light" w:cs="Calibri Light"/>
          <w:sz w:val="24"/>
          <w:szCs w:val="24"/>
        </w:rPr>
        <w:t>locally</w:t>
      </w:r>
      <w:r w:rsidRPr="001C4361" w:rsidR="00385031">
        <w:rPr>
          <w:rFonts w:ascii="Calibri Light" w:hAnsi="Calibri Light" w:cs="Calibri Light"/>
          <w:sz w:val="24"/>
          <w:szCs w:val="24"/>
        </w:rPr>
        <w:t xml:space="preserve"> and may</w:t>
      </w:r>
      <w:r w:rsidRPr="001C4361" w:rsidR="005042F1">
        <w:rPr>
          <w:rFonts w:ascii="Calibri Light" w:hAnsi="Calibri Light" w:cs="Calibri Light"/>
          <w:sz w:val="24"/>
          <w:szCs w:val="24"/>
        </w:rPr>
        <w:t xml:space="preserve"> </w:t>
      </w:r>
      <w:r w:rsidRPr="001C4361" w:rsidR="00385031">
        <w:rPr>
          <w:rFonts w:ascii="Calibri Light" w:hAnsi="Calibri Light" w:cs="Calibri Light"/>
          <w:sz w:val="24"/>
          <w:szCs w:val="24"/>
        </w:rPr>
        <w:t>(</w:t>
      </w:r>
      <w:r w:rsidRPr="001C4361" w:rsidR="00282D3E">
        <w:rPr>
          <w:rFonts w:ascii="Calibri Light" w:hAnsi="Calibri Light" w:cs="Calibri Light"/>
          <w:sz w:val="24"/>
          <w:szCs w:val="24"/>
        </w:rPr>
        <w:t>or may not,</w:t>
      </w:r>
      <w:r w:rsidRPr="001C4361" w:rsidR="00385031">
        <w:rPr>
          <w:rFonts w:ascii="Calibri Light" w:hAnsi="Calibri Light" w:cs="Calibri Light"/>
          <w:sz w:val="24"/>
          <w:szCs w:val="24"/>
        </w:rPr>
        <w:t xml:space="preserve"> depending on state/local practice</w:t>
      </w:r>
      <w:r w:rsidRPr="001C4361" w:rsidR="003F43F7">
        <w:rPr>
          <w:rFonts w:ascii="Calibri Light" w:hAnsi="Calibri Light" w:cs="Calibri Light"/>
          <w:sz w:val="24"/>
          <w:szCs w:val="24"/>
        </w:rPr>
        <w:t xml:space="preserve"> or </w:t>
      </w:r>
      <w:r w:rsidRPr="001C4361" w:rsidR="00982259">
        <w:rPr>
          <w:rFonts w:ascii="Calibri Light" w:hAnsi="Calibri Light" w:cs="Calibri Light"/>
          <w:sz w:val="24"/>
          <w:szCs w:val="24"/>
        </w:rPr>
        <w:t>guidance from</w:t>
      </w:r>
      <w:r w:rsidRPr="001C4361" w:rsidR="003F43F7">
        <w:rPr>
          <w:rFonts w:ascii="Calibri Light" w:hAnsi="Calibri Light" w:cs="Calibri Light"/>
          <w:sz w:val="24"/>
          <w:szCs w:val="24"/>
        </w:rPr>
        <w:t xml:space="preserve"> other </w:t>
      </w:r>
      <w:r w:rsidRPr="001C4361" w:rsidR="00982259">
        <w:rPr>
          <w:rFonts w:ascii="Calibri Light" w:hAnsi="Calibri Light" w:cs="Calibri Light"/>
          <w:sz w:val="24"/>
          <w:szCs w:val="24"/>
        </w:rPr>
        <w:t>federal surveillance programs</w:t>
      </w:r>
      <w:r w:rsidRPr="001C4361" w:rsidR="00385031">
        <w:rPr>
          <w:rFonts w:ascii="Calibri Light" w:hAnsi="Calibri Light" w:cs="Calibri Light"/>
          <w:sz w:val="24"/>
          <w:szCs w:val="24"/>
        </w:rPr>
        <w:t>)</w:t>
      </w:r>
      <w:r w:rsidRPr="001C4361" w:rsidR="002149B2">
        <w:rPr>
          <w:rFonts w:ascii="Calibri Light" w:hAnsi="Calibri Light" w:cs="Calibri Light"/>
          <w:sz w:val="24"/>
          <w:szCs w:val="24"/>
        </w:rPr>
        <w:t xml:space="preserve"> </w:t>
      </w:r>
      <w:r w:rsidRPr="001C4361" w:rsidR="00C447A7">
        <w:rPr>
          <w:rFonts w:ascii="Calibri Light" w:hAnsi="Calibri Light" w:cs="Calibri Light"/>
          <w:sz w:val="24"/>
          <w:szCs w:val="24"/>
        </w:rPr>
        <w:t xml:space="preserve">be </w:t>
      </w:r>
      <w:r w:rsidRPr="001C4361" w:rsidR="002149B2">
        <w:rPr>
          <w:rFonts w:ascii="Calibri Light" w:hAnsi="Calibri Light" w:cs="Calibri Light"/>
          <w:sz w:val="24"/>
          <w:szCs w:val="24"/>
        </w:rPr>
        <w:t>the same IDs used in local surveillance data management systems</w:t>
      </w:r>
      <w:r w:rsidRPr="001C4361" w:rsidR="00282D3E">
        <w:rPr>
          <w:rFonts w:ascii="Calibri Light" w:hAnsi="Calibri Light" w:cs="Calibri Light"/>
          <w:sz w:val="24"/>
          <w:szCs w:val="24"/>
        </w:rPr>
        <w:t xml:space="preserve"> or electronic health</w:t>
      </w:r>
      <w:r w:rsidRPr="001C4361" w:rsidR="005042F1">
        <w:rPr>
          <w:rFonts w:ascii="Calibri Light" w:hAnsi="Calibri Light" w:cs="Calibri Light"/>
          <w:sz w:val="24"/>
          <w:szCs w:val="24"/>
        </w:rPr>
        <w:t xml:space="preserve"> records</w:t>
      </w:r>
      <w:r w:rsidR="009E0CD5">
        <w:rPr>
          <w:rFonts w:ascii="Calibri Light" w:hAnsi="Calibri Light" w:cs="Calibri Light"/>
          <w:sz w:val="24"/>
          <w:szCs w:val="24"/>
        </w:rPr>
        <w:t>,</w:t>
      </w:r>
      <w:r w:rsidRPr="001C4361" w:rsidR="002149B2">
        <w:rPr>
          <w:rFonts w:ascii="Calibri Light" w:hAnsi="Calibri Light" w:cs="Calibri Light"/>
          <w:sz w:val="24"/>
          <w:szCs w:val="24"/>
        </w:rPr>
        <w:t xml:space="preserve"> as locally determined</w:t>
      </w:r>
      <w:r w:rsidRPr="001C4361" w:rsidR="001436C0">
        <w:rPr>
          <w:rFonts w:ascii="Calibri Light" w:hAnsi="Calibri Light" w:cs="Calibri Light"/>
          <w:sz w:val="24"/>
          <w:szCs w:val="24"/>
        </w:rPr>
        <w:t>.</w:t>
      </w:r>
    </w:p>
    <w:p w:rsidR="0097158D" w:rsidRPr="001C4361" w:rsidP="00BA626F" w14:paraId="300BFEA1" w14:textId="022F441E">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All record-level data transmitted to CDC by collaborators must be transported using </w:t>
      </w:r>
      <w:r w:rsidR="00336998">
        <w:rPr>
          <w:rFonts w:ascii="Calibri Light" w:hAnsi="Calibri Light" w:cs="Calibri Light"/>
          <w:sz w:val="24"/>
          <w:szCs w:val="24"/>
        </w:rPr>
        <w:t xml:space="preserve">the Secure Access Management Services (SAMS) portal, which allows for </w:t>
      </w:r>
      <w:r w:rsidRPr="001C4361">
        <w:rPr>
          <w:rFonts w:ascii="Calibri Light" w:hAnsi="Calibri Light" w:cs="Calibri Light"/>
          <w:sz w:val="24"/>
          <w:szCs w:val="24"/>
        </w:rPr>
        <w:t xml:space="preserve">encrypted, secure transport </w:t>
      </w:r>
      <w:r w:rsidR="003F3CB8">
        <w:rPr>
          <w:rFonts w:ascii="Calibri Light" w:hAnsi="Calibri Light" w:cs="Calibri Light"/>
          <w:sz w:val="24"/>
          <w:szCs w:val="24"/>
        </w:rPr>
        <w:t>of data to</w:t>
      </w:r>
      <w:r w:rsidRPr="001C4361">
        <w:rPr>
          <w:rFonts w:ascii="Calibri Light" w:hAnsi="Calibri Light" w:cs="Calibri Light"/>
          <w:sz w:val="24"/>
          <w:szCs w:val="24"/>
        </w:rPr>
        <w:t xml:space="preserve"> CDC. Data stored at CDC </w:t>
      </w:r>
      <w:r w:rsidR="003F3CB8">
        <w:rPr>
          <w:rFonts w:ascii="Calibri Light" w:hAnsi="Calibri Light" w:cs="Calibri Light"/>
          <w:sz w:val="24"/>
          <w:szCs w:val="24"/>
        </w:rPr>
        <w:t>are</w:t>
      </w:r>
      <w:r w:rsidRPr="001C4361">
        <w:rPr>
          <w:rFonts w:ascii="Calibri Light" w:hAnsi="Calibri Light" w:cs="Calibri Light"/>
          <w:sz w:val="24"/>
          <w:szCs w:val="24"/>
        </w:rPr>
        <w:t xml:space="preserve"> maintained on secure servers with multi-layered access restrictions. SSuN data archived at CDC are available only to </w:t>
      </w:r>
      <w:r w:rsidR="00181D42">
        <w:rPr>
          <w:rFonts w:ascii="Calibri Light" w:hAnsi="Calibri Light" w:cs="Calibri Light"/>
          <w:sz w:val="24"/>
          <w:szCs w:val="24"/>
        </w:rPr>
        <w:t xml:space="preserve">DSTDP </w:t>
      </w:r>
      <w:r w:rsidRPr="001C4361">
        <w:rPr>
          <w:rFonts w:ascii="Calibri Light" w:hAnsi="Calibri Light" w:cs="Calibri Light"/>
          <w:sz w:val="24"/>
          <w:szCs w:val="24"/>
        </w:rPr>
        <w:t xml:space="preserve">staff on an “as needed” basis. SSuN surveillance data, as with all national STI surveillance records, are governed by strict data re-release policies; disclosure of any information that could be used to identify any individual directly or indirectly on whom a record is maintained is strictly prohibited.   </w:t>
      </w:r>
    </w:p>
    <w:p w:rsidR="001436C0" w:rsidRPr="00937C31" w:rsidP="002C11A8" w14:paraId="637D5EB9" w14:textId="497149E3">
      <w:pPr>
        <w:pStyle w:val="Heading3"/>
        <w:numPr>
          <w:ilvl w:val="0"/>
          <w:numId w:val="15"/>
        </w:numPr>
        <w:ind w:left="720" w:hanging="360"/>
      </w:pPr>
      <w:bookmarkStart w:id="11" w:name="_Toc178159543"/>
      <w:r w:rsidRPr="00937C31">
        <w:t>Non-Research Determination</w:t>
      </w:r>
      <w:bookmarkEnd w:id="11"/>
    </w:p>
    <w:p w:rsidR="008D2F29" w:rsidRPr="001C4361" w:rsidP="00866D5F" w14:paraId="5BA7BAD8" w14:textId="025D8EED">
      <w:pPr>
        <w:spacing w:line="360" w:lineRule="auto"/>
        <w:jc w:val="both"/>
        <w:rPr>
          <w:rFonts w:ascii="Calibri Light" w:hAnsi="Calibri Light" w:cs="Calibri Light"/>
          <w:sz w:val="24"/>
          <w:szCs w:val="24"/>
        </w:rPr>
      </w:pPr>
      <w:r w:rsidRPr="00E25CD5">
        <w:rPr>
          <w:rFonts w:ascii="Calibri Light" w:hAnsi="Calibri Light" w:cs="Calibri Light"/>
          <w:sz w:val="24"/>
          <w:szCs w:val="24"/>
        </w:rPr>
        <w:t>CDC’s Human Research Protection Office</w:t>
      </w:r>
      <w:r w:rsidR="00892BB6">
        <w:rPr>
          <w:rFonts w:ascii="Calibri Light" w:hAnsi="Calibri Light" w:cs="Calibri Light"/>
          <w:sz w:val="24"/>
          <w:szCs w:val="24"/>
        </w:rPr>
        <w:t xml:space="preserve"> </w:t>
      </w:r>
      <w:r w:rsidRPr="00E25CD5">
        <w:rPr>
          <w:rFonts w:ascii="Calibri Light" w:hAnsi="Calibri Light" w:cs="Calibri Light"/>
          <w:sz w:val="24"/>
          <w:szCs w:val="24"/>
        </w:rPr>
        <w:t>reviewed the SSuN protocol and deemed it to be a surveillance</w:t>
      </w:r>
      <w:r>
        <w:rPr>
          <w:rFonts w:ascii="Calibri Light" w:hAnsi="Calibri Light" w:cs="Calibri Light"/>
          <w:sz w:val="24"/>
          <w:szCs w:val="24"/>
        </w:rPr>
        <w:t xml:space="preserve"> </w:t>
      </w:r>
      <w:r w:rsidRPr="00E25CD5">
        <w:rPr>
          <w:rFonts w:ascii="Calibri Light" w:hAnsi="Calibri Light" w:cs="Calibri Light"/>
          <w:sz w:val="24"/>
          <w:szCs w:val="24"/>
        </w:rPr>
        <w:t>and disease control activity</w:t>
      </w:r>
      <w:r w:rsidR="00892BB6">
        <w:rPr>
          <w:rFonts w:ascii="Calibri Light" w:hAnsi="Calibri Light" w:cs="Calibri Light"/>
          <w:sz w:val="24"/>
          <w:szCs w:val="24"/>
        </w:rPr>
        <w:t xml:space="preserve"> and not an activity of human subject research</w:t>
      </w:r>
      <w:r w:rsidRPr="00E25CD5">
        <w:rPr>
          <w:rFonts w:ascii="Calibri Light" w:hAnsi="Calibri Light" w:cs="Calibri Light"/>
          <w:sz w:val="24"/>
          <w:szCs w:val="24"/>
        </w:rPr>
        <w:t xml:space="preserve">. </w:t>
      </w:r>
      <w:r w:rsidRPr="00866D5F" w:rsidR="00866D5F">
        <w:rPr>
          <w:rFonts w:ascii="Calibri Light" w:hAnsi="Calibri Light" w:cs="Calibri Light"/>
          <w:sz w:val="24"/>
          <w:szCs w:val="24"/>
        </w:rPr>
        <w:t>Analysis of deidentified SSuN</w:t>
      </w:r>
      <w:r w:rsidR="00866D5F">
        <w:rPr>
          <w:rFonts w:ascii="Calibri Light" w:hAnsi="Calibri Light" w:cs="Calibri Light"/>
          <w:sz w:val="24"/>
          <w:szCs w:val="24"/>
        </w:rPr>
        <w:t xml:space="preserve"> </w:t>
      </w:r>
      <w:r w:rsidRPr="00866D5F" w:rsidR="00866D5F">
        <w:rPr>
          <w:rFonts w:ascii="Calibri Light" w:hAnsi="Calibri Light" w:cs="Calibri Light"/>
          <w:sz w:val="24"/>
          <w:szCs w:val="24"/>
        </w:rPr>
        <w:t>data does not constitute research involving human subjects;</w:t>
      </w:r>
      <w:r w:rsidR="00866D5F">
        <w:rPr>
          <w:rFonts w:ascii="Calibri Light" w:hAnsi="Calibri Light" w:cs="Calibri Light"/>
          <w:sz w:val="24"/>
          <w:szCs w:val="24"/>
        </w:rPr>
        <w:t xml:space="preserve"> </w:t>
      </w:r>
      <w:r w:rsidRPr="00866D5F" w:rsidR="00866D5F">
        <w:rPr>
          <w:rFonts w:ascii="Calibri Light" w:hAnsi="Calibri Light" w:cs="Calibri Light"/>
          <w:sz w:val="24"/>
          <w:szCs w:val="24"/>
        </w:rPr>
        <w:t xml:space="preserve">therefore, </w:t>
      </w:r>
      <w:r w:rsidR="00866D5F">
        <w:rPr>
          <w:rFonts w:ascii="Calibri Light" w:hAnsi="Calibri Light" w:cs="Calibri Light"/>
          <w:sz w:val="24"/>
          <w:szCs w:val="24"/>
        </w:rPr>
        <w:t xml:space="preserve">CDC’s </w:t>
      </w:r>
      <w:r w:rsidRPr="00866D5F" w:rsidR="00866D5F">
        <w:rPr>
          <w:rFonts w:ascii="Calibri Light" w:hAnsi="Calibri Light" w:cs="Calibri Light"/>
          <w:sz w:val="24"/>
          <w:szCs w:val="24"/>
        </w:rPr>
        <w:t xml:space="preserve">Institutional Review Board </w:t>
      </w:r>
      <w:r w:rsidR="00B67044">
        <w:rPr>
          <w:rFonts w:ascii="Calibri Light" w:hAnsi="Calibri Light" w:cs="Calibri Light"/>
          <w:sz w:val="24"/>
          <w:szCs w:val="24"/>
        </w:rPr>
        <w:t xml:space="preserve">(IRB) </w:t>
      </w:r>
      <w:r w:rsidRPr="00866D5F" w:rsidR="00866D5F">
        <w:rPr>
          <w:rFonts w:ascii="Calibri Light" w:hAnsi="Calibri Light" w:cs="Calibri Light"/>
          <w:sz w:val="24"/>
          <w:szCs w:val="24"/>
        </w:rPr>
        <w:t xml:space="preserve">review was not required. </w:t>
      </w:r>
      <w:r w:rsidR="001930E7">
        <w:rPr>
          <w:rFonts w:ascii="Calibri Light" w:hAnsi="Calibri Light" w:cs="Calibri Light"/>
          <w:sz w:val="24"/>
          <w:szCs w:val="24"/>
        </w:rPr>
        <w:t>A</w:t>
      </w:r>
      <w:r w:rsidRPr="001C4361" w:rsidR="00866D5F">
        <w:rPr>
          <w:rFonts w:ascii="Calibri Light" w:hAnsi="Calibri Light" w:cs="Calibri Light"/>
          <w:sz w:val="24"/>
          <w:szCs w:val="24"/>
        </w:rPr>
        <w:t xml:space="preserve">ll collaborating </w:t>
      </w:r>
      <w:r w:rsidR="003E7575">
        <w:rPr>
          <w:rFonts w:ascii="Calibri Light" w:hAnsi="Calibri Light" w:cs="Calibri Light"/>
          <w:sz w:val="24"/>
          <w:szCs w:val="24"/>
        </w:rPr>
        <w:t>HDs</w:t>
      </w:r>
      <w:r w:rsidRPr="001C4361" w:rsidR="00866D5F">
        <w:rPr>
          <w:rFonts w:ascii="Calibri Light" w:hAnsi="Calibri Light" w:cs="Calibri Light"/>
          <w:sz w:val="24"/>
          <w:szCs w:val="24"/>
        </w:rPr>
        <w:t xml:space="preserve"> must assess their local requirements for similar determinations. Where necessary, local IRB non-research exemptions or waivers should be procured, with the understanding that any additional local requirements for patient consent must be carefully balanced against public health surveillance needs and should not be burdensome to the extent of precluding the jurisdiction’s full participation in SSuN activities or significantly compromising compliance with CDC-approved protocols. </w:t>
      </w:r>
      <w:r w:rsidR="001930E7">
        <w:rPr>
          <w:rFonts w:ascii="Calibri Light" w:hAnsi="Calibri Light" w:cs="Calibri Light"/>
          <w:sz w:val="24"/>
          <w:szCs w:val="24"/>
        </w:rPr>
        <w:t>Of note, n</w:t>
      </w:r>
      <w:r w:rsidRPr="001C4361" w:rsidR="4082B962">
        <w:rPr>
          <w:rFonts w:ascii="Calibri Light" w:hAnsi="Calibri Light" w:cs="Calibri Light"/>
          <w:sz w:val="24"/>
          <w:szCs w:val="24"/>
        </w:rPr>
        <w:t>o incentives are</w:t>
      </w:r>
      <w:r w:rsidRPr="001C4361" w:rsidR="30E83BC8">
        <w:rPr>
          <w:rFonts w:ascii="Calibri Light" w:hAnsi="Calibri Light" w:cs="Calibri Light"/>
          <w:sz w:val="24"/>
          <w:szCs w:val="24"/>
        </w:rPr>
        <w:t xml:space="preserve"> </w:t>
      </w:r>
      <w:r w:rsidRPr="001C4361" w:rsidR="4082B962">
        <w:rPr>
          <w:rFonts w:ascii="Calibri Light" w:hAnsi="Calibri Light" w:cs="Calibri Light"/>
          <w:sz w:val="24"/>
          <w:szCs w:val="24"/>
        </w:rPr>
        <w:t xml:space="preserve">provided </w:t>
      </w:r>
      <w:r w:rsidRPr="001C4361" w:rsidR="7CE5D872">
        <w:rPr>
          <w:rFonts w:ascii="Calibri Light" w:hAnsi="Calibri Light" w:cs="Calibri Light"/>
          <w:sz w:val="24"/>
          <w:szCs w:val="24"/>
        </w:rPr>
        <w:t xml:space="preserve">directly </w:t>
      </w:r>
      <w:r w:rsidRPr="001C4361" w:rsidR="4082B962">
        <w:rPr>
          <w:rFonts w:ascii="Calibri Light" w:hAnsi="Calibri Light" w:cs="Calibri Light"/>
          <w:sz w:val="24"/>
          <w:szCs w:val="24"/>
        </w:rPr>
        <w:t xml:space="preserve">to </w:t>
      </w:r>
      <w:r w:rsidRPr="001C4361" w:rsidR="30E83BC8">
        <w:rPr>
          <w:rFonts w:ascii="Calibri Light" w:hAnsi="Calibri Light" w:cs="Calibri Light"/>
          <w:sz w:val="24"/>
          <w:szCs w:val="24"/>
        </w:rPr>
        <w:t>patients for participating in SSuN activities</w:t>
      </w:r>
      <w:r w:rsidRPr="001C4361" w:rsidR="7D2EB18D">
        <w:rPr>
          <w:rFonts w:ascii="Calibri Light" w:hAnsi="Calibri Light" w:cs="Calibri Light"/>
          <w:sz w:val="24"/>
          <w:szCs w:val="24"/>
        </w:rPr>
        <w:t>,</w:t>
      </w:r>
      <w:r w:rsidRPr="001C4361" w:rsidR="7CE5D872">
        <w:rPr>
          <w:rFonts w:ascii="Calibri Light" w:hAnsi="Calibri Light" w:cs="Calibri Light"/>
          <w:sz w:val="24"/>
          <w:szCs w:val="24"/>
        </w:rPr>
        <w:t xml:space="preserve"> nor should any </w:t>
      </w:r>
      <w:r w:rsidRPr="001C4361" w:rsidR="78BFACB0">
        <w:rPr>
          <w:rFonts w:ascii="Calibri Light" w:hAnsi="Calibri Light" w:cs="Calibri Light"/>
          <w:sz w:val="24"/>
          <w:szCs w:val="24"/>
        </w:rPr>
        <w:t xml:space="preserve">actual or perceived </w:t>
      </w:r>
      <w:r w:rsidRPr="001C4361" w:rsidR="7CE5D872">
        <w:rPr>
          <w:rFonts w:ascii="Calibri Light" w:hAnsi="Calibri Light" w:cs="Calibri Light"/>
          <w:sz w:val="24"/>
          <w:szCs w:val="24"/>
        </w:rPr>
        <w:t>consequences devolve to patients for</w:t>
      </w:r>
      <w:r w:rsidRPr="001C4361" w:rsidR="65FF177A">
        <w:rPr>
          <w:rFonts w:ascii="Calibri Light" w:hAnsi="Calibri Light" w:cs="Calibri Light"/>
          <w:sz w:val="24"/>
          <w:szCs w:val="24"/>
        </w:rPr>
        <w:t xml:space="preserve"> </w:t>
      </w:r>
      <w:r w:rsidRPr="001C4361" w:rsidR="7CE5D872">
        <w:rPr>
          <w:rFonts w:ascii="Calibri Light" w:hAnsi="Calibri Light" w:cs="Calibri Light"/>
          <w:sz w:val="24"/>
          <w:szCs w:val="24"/>
        </w:rPr>
        <w:t>non-participation</w:t>
      </w:r>
      <w:r w:rsidRPr="001C4361" w:rsidR="65FF177A">
        <w:rPr>
          <w:rFonts w:ascii="Calibri Light" w:hAnsi="Calibri Light" w:cs="Calibri Light"/>
          <w:sz w:val="24"/>
          <w:szCs w:val="24"/>
        </w:rPr>
        <w:t xml:space="preserve"> or refusal</w:t>
      </w:r>
      <w:r w:rsidRPr="001C4361" w:rsidR="30E83BC8">
        <w:rPr>
          <w:rFonts w:ascii="Calibri Light" w:hAnsi="Calibri Light" w:cs="Calibri Light"/>
          <w:sz w:val="24"/>
          <w:szCs w:val="24"/>
        </w:rPr>
        <w:t xml:space="preserve">.    </w:t>
      </w:r>
    </w:p>
    <w:p w:rsidR="000A72BC" w:rsidRPr="001C4361" w:rsidP="002C11A8" w14:paraId="288CAFFE" w14:textId="2A5F7EC1">
      <w:pPr>
        <w:pStyle w:val="Heading3"/>
        <w:numPr>
          <w:ilvl w:val="0"/>
          <w:numId w:val="15"/>
        </w:numPr>
        <w:ind w:left="720" w:hanging="360"/>
      </w:pPr>
      <w:bookmarkStart w:id="12" w:name="_Toc178159544"/>
      <w:r w:rsidRPr="001C4361">
        <w:t>P</w:t>
      </w:r>
      <w:r w:rsidRPr="001C4361">
        <w:t xml:space="preserve">articipation in SSuN </w:t>
      </w:r>
      <w:r w:rsidR="00321A3A">
        <w:t>M</w:t>
      </w:r>
      <w:r w:rsidRPr="001C4361">
        <w:t xml:space="preserve">eetings, </w:t>
      </w:r>
      <w:r w:rsidR="00321A3A">
        <w:t>C</w:t>
      </w:r>
      <w:r w:rsidRPr="001C4361">
        <w:t xml:space="preserve">onference </w:t>
      </w:r>
      <w:r w:rsidR="00321A3A">
        <w:t>C</w:t>
      </w:r>
      <w:r w:rsidRPr="001C4361">
        <w:t xml:space="preserve">alls and </w:t>
      </w:r>
      <w:r w:rsidR="00321A3A">
        <w:t>C</w:t>
      </w:r>
      <w:r w:rsidRPr="001C4361">
        <w:t>ollaborations</w:t>
      </w:r>
      <w:bookmarkEnd w:id="12"/>
    </w:p>
    <w:p w:rsidR="00453C16" w:rsidRPr="001C4361" w:rsidP="008C34E8" w14:paraId="384864D6" w14:textId="250F4C12">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SSuN collaborators are expected to take an active role with CDC and </w:t>
      </w:r>
      <w:r w:rsidRPr="001C4361" w:rsidR="00DC48FF">
        <w:rPr>
          <w:rFonts w:ascii="Calibri Light" w:hAnsi="Calibri Light" w:cs="Calibri Light"/>
          <w:sz w:val="24"/>
          <w:szCs w:val="24"/>
        </w:rPr>
        <w:t xml:space="preserve">with </w:t>
      </w:r>
      <w:r w:rsidRPr="001C4361" w:rsidR="00882910">
        <w:rPr>
          <w:rFonts w:ascii="Calibri Light" w:hAnsi="Calibri Light" w:cs="Calibri Light"/>
          <w:sz w:val="24"/>
          <w:szCs w:val="24"/>
        </w:rPr>
        <w:t>their</w:t>
      </w:r>
      <w:r w:rsidRPr="001C4361">
        <w:rPr>
          <w:rFonts w:ascii="Calibri Light" w:hAnsi="Calibri Light" w:cs="Calibri Light"/>
          <w:sz w:val="24"/>
          <w:szCs w:val="24"/>
        </w:rPr>
        <w:t xml:space="preserve"> SSuN colleagues</w:t>
      </w:r>
      <w:r w:rsidRPr="001C4361" w:rsidR="00882910">
        <w:rPr>
          <w:rFonts w:ascii="Calibri Light" w:hAnsi="Calibri Light" w:cs="Calibri Light"/>
          <w:sz w:val="24"/>
          <w:szCs w:val="24"/>
        </w:rPr>
        <w:t xml:space="preserve"> from other sites</w:t>
      </w:r>
      <w:r w:rsidRPr="001C4361" w:rsidR="00DC48FF">
        <w:rPr>
          <w:rFonts w:ascii="Calibri Light" w:hAnsi="Calibri Light" w:cs="Calibri Light"/>
          <w:sz w:val="24"/>
          <w:szCs w:val="24"/>
        </w:rPr>
        <w:t>,</w:t>
      </w:r>
      <w:r w:rsidRPr="001C4361" w:rsidR="00882910">
        <w:rPr>
          <w:rFonts w:ascii="Calibri Light" w:hAnsi="Calibri Light" w:cs="Calibri Light"/>
          <w:sz w:val="24"/>
          <w:szCs w:val="24"/>
        </w:rPr>
        <w:t xml:space="preserve"> and </w:t>
      </w:r>
      <w:r w:rsidRPr="001C4361" w:rsidR="00DC48FF">
        <w:rPr>
          <w:rFonts w:ascii="Calibri Light" w:hAnsi="Calibri Light" w:cs="Calibri Light"/>
          <w:sz w:val="24"/>
          <w:szCs w:val="24"/>
        </w:rPr>
        <w:t xml:space="preserve">to </w:t>
      </w:r>
      <w:r w:rsidRPr="001C4361" w:rsidR="00882910">
        <w:rPr>
          <w:rFonts w:ascii="Calibri Light" w:hAnsi="Calibri Light" w:cs="Calibri Light"/>
          <w:sz w:val="24"/>
          <w:szCs w:val="24"/>
        </w:rPr>
        <w:t xml:space="preserve">fully participate in </w:t>
      </w:r>
      <w:r w:rsidRPr="001C4361">
        <w:rPr>
          <w:rFonts w:ascii="Calibri Light" w:hAnsi="Calibri Light" w:cs="Calibri Light"/>
          <w:sz w:val="24"/>
          <w:szCs w:val="24"/>
        </w:rPr>
        <w:t>individual and</w:t>
      </w:r>
      <w:r w:rsidRPr="001C4361" w:rsidR="00D3525D">
        <w:rPr>
          <w:rFonts w:ascii="Calibri Light" w:hAnsi="Calibri Light" w:cs="Calibri Light"/>
          <w:sz w:val="24"/>
          <w:szCs w:val="24"/>
        </w:rPr>
        <w:t>/or</w:t>
      </w:r>
      <w:r w:rsidRPr="001C4361">
        <w:rPr>
          <w:rFonts w:ascii="Calibri Light" w:hAnsi="Calibri Light" w:cs="Calibri Light"/>
          <w:sz w:val="24"/>
          <w:szCs w:val="24"/>
        </w:rPr>
        <w:t xml:space="preserve"> group discussions and </w:t>
      </w:r>
      <w:r w:rsidRPr="001C4361" w:rsidR="005042F1">
        <w:rPr>
          <w:rFonts w:ascii="Calibri Light" w:hAnsi="Calibri Light" w:cs="Calibri Light"/>
          <w:sz w:val="24"/>
          <w:szCs w:val="24"/>
        </w:rPr>
        <w:t xml:space="preserve">scheduled </w:t>
      </w:r>
      <w:r w:rsidRPr="001C4361">
        <w:rPr>
          <w:rFonts w:ascii="Calibri Light" w:hAnsi="Calibri Light" w:cs="Calibri Light"/>
          <w:sz w:val="24"/>
          <w:szCs w:val="24"/>
        </w:rPr>
        <w:t>gatherings. The purpose of these meetings, conference calls</w:t>
      </w:r>
      <w:r w:rsidR="00FF15C0">
        <w:rPr>
          <w:rFonts w:ascii="Calibri Light" w:hAnsi="Calibri Light" w:cs="Calibri Light"/>
          <w:sz w:val="24"/>
          <w:szCs w:val="24"/>
        </w:rPr>
        <w:t>,</w:t>
      </w:r>
      <w:r w:rsidRPr="001C4361">
        <w:rPr>
          <w:rFonts w:ascii="Calibri Light" w:hAnsi="Calibri Light" w:cs="Calibri Light"/>
          <w:sz w:val="24"/>
          <w:szCs w:val="24"/>
        </w:rPr>
        <w:t xml:space="preserve"> and individual site consultations is to </w:t>
      </w:r>
      <w:r w:rsidR="00435984">
        <w:rPr>
          <w:rFonts w:ascii="Calibri Light" w:hAnsi="Calibri Light" w:cs="Calibri Light"/>
          <w:sz w:val="24"/>
          <w:szCs w:val="24"/>
        </w:rPr>
        <w:t>en</w:t>
      </w:r>
      <w:r w:rsidRPr="001C4361">
        <w:rPr>
          <w:rFonts w:ascii="Calibri Light" w:hAnsi="Calibri Light" w:cs="Calibri Light"/>
          <w:sz w:val="24"/>
          <w:szCs w:val="24"/>
        </w:rPr>
        <w:t xml:space="preserve">sure </w:t>
      </w:r>
      <w:r w:rsidRPr="001C4361" w:rsidR="00FC6C2B">
        <w:rPr>
          <w:rFonts w:ascii="Calibri Light" w:hAnsi="Calibri Light" w:cs="Calibri Light"/>
          <w:sz w:val="24"/>
          <w:szCs w:val="24"/>
        </w:rPr>
        <w:t>that SSuN activities are implemented</w:t>
      </w:r>
      <w:r w:rsidRPr="001C4361" w:rsidR="00771E9C">
        <w:rPr>
          <w:rFonts w:ascii="Calibri Light" w:hAnsi="Calibri Light" w:cs="Calibri Light"/>
          <w:sz w:val="24"/>
          <w:szCs w:val="24"/>
        </w:rPr>
        <w:t xml:space="preserve"> according to protocols</w:t>
      </w:r>
      <w:r w:rsidRPr="001C4361" w:rsidR="00FC6C2B">
        <w:rPr>
          <w:rFonts w:ascii="Calibri Light" w:hAnsi="Calibri Light" w:cs="Calibri Light"/>
          <w:sz w:val="24"/>
          <w:szCs w:val="24"/>
        </w:rPr>
        <w:t>,</w:t>
      </w:r>
      <w:r w:rsidRPr="001C4361" w:rsidR="00882910">
        <w:rPr>
          <w:rFonts w:ascii="Calibri Light" w:hAnsi="Calibri Light" w:cs="Calibri Light"/>
          <w:sz w:val="24"/>
          <w:szCs w:val="24"/>
        </w:rPr>
        <w:t xml:space="preserve"> </w:t>
      </w:r>
      <w:r w:rsidRPr="001C4361" w:rsidR="00771E9C">
        <w:rPr>
          <w:rFonts w:ascii="Calibri Light" w:hAnsi="Calibri Light" w:cs="Calibri Light"/>
          <w:sz w:val="24"/>
          <w:szCs w:val="24"/>
        </w:rPr>
        <w:t>provide a</w:t>
      </w:r>
      <w:r w:rsidRPr="001C4361" w:rsidR="00882910">
        <w:rPr>
          <w:rFonts w:ascii="Calibri Light" w:hAnsi="Calibri Light" w:cs="Calibri Light"/>
          <w:sz w:val="24"/>
          <w:szCs w:val="24"/>
        </w:rPr>
        <w:t xml:space="preserve"> regular</w:t>
      </w:r>
      <w:r w:rsidRPr="001C4361" w:rsidR="00771E9C">
        <w:rPr>
          <w:rFonts w:ascii="Calibri Light" w:hAnsi="Calibri Light" w:cs="Calibri Light"/>
          <w:sz w:val="24"/>
          <w:szCs w:val="24"/>
        </w:rPr>
        <w:t xml:space="preserve"> forum to discuss emergen</w:t>
      </w:r>
      <w:r w:rsidRPr="001C4361" w:rsidR="00882910">
        <w:rPr>
          <w:rFonts w:ascii="Calibri Light" w:hAnsi="Calibri Light" w:cs="Calibri Light"/>
          <w:sz w:val="24"/>
          <w:szCs w:val="24"/>
        </w:rPr>
        <w:t xml:space="preserve">t issues in </w:t>
      </w:r>
      <w:r w:rsidRPr="001C4361" w:rsidR="00217C1F">
        <w:rPr>
          <w:rFonts w:ascii="Calibri Light" w:hAnsi="Calibri Light" w:cs="Calibri Light"/>
          <w:sz w:val="24"/>
          <w:szCs w:val="24"/>
        </w:rPr>
        <w:t>STI</w:t>
      </w:r>
      <w:r w:rsidRPr="001C4361" w:rsidR="00882910">
        <w:rPr>
          <w:rFonts w:ascii="Calibri Light" w:hAnsi="Calibri Light" w:cs="Calibri Light"/>
          <w:sz w:val="24"/>
          <w:szCs w:val="24"/>
        </w:rPr>
        <w:t xml:space="preserve"> surveillance,</w:t>
      </w:r>
      <w:r w:rsidRPr="001C4361" w:rsidR="00771E9C">
        <w:rPr>
          <w:rFonts w:ascii="Calibri Light" w:hAnsi="Calibri Light" w:cs="Calibri Light"/>
          <w:sz w:val="24"/>
          <w:szCs w:val="24"/>
        </w:rPr>
        <w:t xml:space="preserve"> address site-specific i</w:t>
      </w:r>
      <w:r w:rsidRPr="001C4361" w:rsidR="00882910">
        <w:rPr>
          <w:rFonts w:ascii="Calibri Light" w:hAnsi="Calibri Light" w:cs="Calibri Light"/>
          <w:sz w:val="24"/>
          <w:szCs w:val="24"/>
        </w:rPr>
        <w:t>ssues</w:t>
      </w:r>
      <w:r w:rsidR="00FD0C4C">
        <w:rPr>
          <w:rFonts w:ascii="Calibri Light" w:hAnsi="Calibri Light" w:cs="Calibri Light"/>
          <w:sz w:val="24"/>
          <w:szCs w:val="24"/>
        </w:rPr>
        <w:t>,</w:t>
      </w:r>
      <w:r w:rsidRPr="001C4361" w:rsidR="00882910">
        <w:rPr>
          <w:rFonts w:ascii="Calibri Light" w:hAnsi="Calibri Light" w:cs="Calibri Light"/>
          <w:sz w:val="24"/>
          <w:szCs w:val="24"/>
        </w:rPr>
        <w:t xml:space="preserve"> and</w:t>
      </w:r>
      <w:r w:rsidRPr="001C4361" w:rsidR="00771E9C">
        <w:rPr>
          <w:rFonts w:ascii="Calibri Light" w:hAnsi="Calibri Light" w:cs="Calibri Light"/>
          <w:sz w:val="24"/>
          <w:szCs w:val="24"/>
        </w:rPr>
        <w:t xml:space="preserve"> collaborate </w:t>
      </w:r>
      <w:r w:rsidR="00FD0C4C">
        <w:rPr>
          <w:rFonts w:ascii="Calibri Light" w:hAnsi="Calibri Light" w:cs="Calibri Light"/>
          <w:sz w:val="24"/>
          <w:szCs w:val="24"/>
        </w:rPr>
        <w:t>on</w:t>
      </w:r>
      <w:r w:rsidRPr="001C4361" w:rsidR="00771E9C">
        <w:rPr>
          <w:rFonts w:ascii="Calibri Light" w:hAnsi="Calibri Light" w:cs="Calibri Light"/>
          <w:sz w:val="24"/>
          <w:szCs w:val="24"/>
        </w:rPr>
        <w:t xml:space="preserve"> an</w:t>
      </w:r>
      <w:r w:rsidRPr="001C4361" w:rsidR="00B973FD">
        <w:rPr>
          <w:rFonts w:ascii="Calibri Light" w:hAnsi="Calibri Light" w:cs="Calibri Light"/>
          <w:sz w:val="24"/>
          <w:szCs w:val="24"/>
        </w:rPr>
        <w:t xml:space="preserve">alyses and </w:t>
      </w:r>
      <w:r w:rsidRPr="001C4361" w:rsidR="00771E9C">
        <w:rPr>
          <w:rFonts w:ascii="Calibri Light" w:hAnsi="Calibri Light" w:cs="Calibri Light"/>
          <w:sz w:val="24"/>
          <w:szCs w:val="24"/>
        </w:rPr>
        <w:t xml:space="preserve">dissemination of SSuN findings. </w:t>
      </w:r>
      <w:r w:rsidRPr="001C4361" w:rsidR="00B973FD">
        <w:rPr>
          <w:rFonts w:ascii="Calibri Light" w:hAnsi="Calibri Light" w:cs="Calibri Light"/>
          <w:sz w:val="24"/>
          <w:szCs w:val="24"/>
        </w:rPr>
        <w:t xml:space="preserve">SSuN collaborators may also </w:t>
      </w:r>
      <w:r w:rsidRPr="001C4361" w:rsidR="005042F1">
        <w:rPr>
          <w:rFonts w:ascii="Calibri Light" w:hAnsi="Calibri Light" w:cs="Calibri Light"/>
          <w:sz w:val="24"/>
          <w:szCs w:val="24"/>
        </w:rPr>
        <w:t xml:space="preserve">occasionally </w:t>
      </w:r>
      <w:r w:rsidRPr="001C4361" w:rsidR="006A396C">
        <w:rPr>
          <w:rFonts w:ascii="Calibri Light" w:hAnsi="Calibri Light" w:cs="Calibri Light"/>
          <w:sz w:val="24"/>
          <w:szCs w:val="24"/>
        </w:rPr>
        <w:t xml:space="preserve">be </w:t>
      </w:r>
      <w:r w:rsidRPr="001C4361" w:rsidR="00B973FD">
        <w:rPr>
          <w:rFonts w:ascii="Calibri Light" w:hAnsi="Calibri Light" w:cs="Calibri Light"/>
          <w:sz w:val="24"/>
          <w:szCs w:val="24"/>
        </w:rPr>
        <w:t xml:space="preserve">called upon </w:t>
      </w:r>
      <w:r w:rsidRPr="001C4361" w:rsidR="00C5263D">
        <w:rPr>
          <w:rFonts w:ascii="Calibri Light" w:hAnsi="Calibri Light" w:cs="Calibri Light"/>
          <w:sz w:val="24"/>
          <w:szCs w:val="24"/>
        </w:rPr>
        <w:t>to</w:t>
      </w:r>
      <w:r w:rsidRPr="001C4361" w:rsidR="00B973FD">
        <w:rPr>
          <w:rFonts w:ascii="Calibri Light" w:hAnsi="Calibri Light" w:cs="Calibri Light"/>
          <w:sz w:val="24"/>
          <w:szCs w:val="24"/>
        </w:rPr>
        <w:t xml:space="preserve"> serve as surveillance</w:t>
      </w:r>
      <w:r w:rsidRPr="001C4361" w:rsidR="00B4759F">
        <w:rPr>
          <w:rFonts w:ascii="Calibri Light" w:hAnsi="Calibri Light" w:cs="Calibri Light"/>
          <w:sz w:val="24"/>
          <w:szCs w:val="24"/>
        </w:rPr>
        <w:t xml:space="preserve"> </w:t>
      </w:r>
      <w:r w:rsidRPr="001C4361" w:rsidR="00B973FD">
        <w:rPr>
          <w:rFonts w:ascii="Calibri Light" w:hAnsi="Calibri Light" w:cs="Calibri Light"/>
          <w:sz w:val="24"/>
          <w:szCs w:val="24"/>
        </w:rPr>
        <w:t>consultants</w:t>
      </w:r>
      <w:r w:rsidRPr="001C4361" w:rsidR="00B4759F">
        <w:rPr>
          <w:rFonts w:ascii="Calibri Light" w:hAnsi="Calibri Light" w:cs="Calibri Light"/>
          <w:sz w:val="24"/>
          <w:szCs w:val="24"/>
        </w:rPr>
        <w:t xml:space="preserve"> to </w:t>
      </w:r>
      <w:r w:rsidR="0031096B">
        <w:rPr>
          <w:rFonts w:ascii="Calibri Light" w:hAnsi="Calibri Light" w:cs="Calibri Light"/>
          <w:sz w:val="24"/>
          <w:szCs w:val="24"/>
        </w:rPr>
        <w:t>DSTDP</w:t>
      </w:r>
      <w:r w:rsidRPr="001C4361" w:rsidR="00B4759F">
        <w:rPr>
          <w:rFonts w:ascii="Calibri Light" w:hAnsi="Calibri Light" w:cs="Calibri Light"/>
          <w:sz w:val="24"/>
          <w:szCs w:val="24"/>
        </w:rPr>
        <w:t xml:space="preserve"> for </w:t>
      </w:r>
      <w:r w:rsidRPr="001C4361" w:rsidR="00B973FD">
        <w:rPr>
          <w:rFonts w:ascii="Calibri Light" w:hAnsi="Calibri Light" w:cs="Calibri Light"/>
          <w:sz w:val="24"/>
          <w:szCs w:val="24"/>
        </w:rPr>
        <w:t>expertise</w:t>
      </w:r>
      <w:r w:rsidRPr="001C4361" w:rsidR="00B4759F">
        <w:rPr>
          <w:rFonts w:ascii="Calibri Light" w:hAnsi="Calibri Light" w:cs="Calibri Light"/>
          <w:sz w:val="24"/>
          <w:szCs w:val="24"/>
        </w:rPr>
        <w:t xml:space="preserve"> on issues </w:t>
      </w:r>
      <w:r w:rsidRPr="001C4361" w:rsidR="00C5263D">
        <w:rPr>
          <w:rFonts w:ascii="Calibri Light" w:hAnsi="Calibri Light" w:cs="Calibri Light"/>
          <w:sz w:val="24"/>
          <w:szCs w:val="24"/>
        </w:rPr>
        <w:t xml:space="preserve">involving emergent and/or long-standing problems in </w:t>
      </w:r>
      <w:r w:rsidRPr="001C4361" w:rsidR="00217C1F">
        <w:rPr>
          <w:rFonts w:ascii="Calibri Light" w:hAnsi="Calibri Light" w:cs="Calibri Light"/>
          <w:sz w:val="24"/>
          <w:szCs w:val="24"/>
        </w:rPr>
        <w:t>STI</w:t>
      </w:r>
      <w:r w:rsidRPr="001C4361" w:rsidR="00C5263D">
        <w:rPr>
          <w:rFonts w:ascii="Calibri Light" w:hAnsi="Calibri Light" w:cs="Calibri Light"/>
          <w:sz w:val="24"/>
          <w:szCs w:val="24"/>
        </w:rPr>
        <w:t xml:space="preserve"> surveillance at the local and national level. </w:t>
      </w:r>
      <w:r w:rsidRPr="001C4361" w:rsidR="00B4759F">
        <w:rPr>
          <w:rFonts w:ascii="Calibri Light" w:hAnsi="Calibri Light" w:cs="Calibri Light"/>
          <w:sz w:val="24"/>
          <w:szCs w:val="24"/>
        </w:rPr>
        <w:t xml:space="preserve">  </w:t>
      </w:r>
      <w:r w:rsidRPr="001C4361" w:rsidR="00771E9C">
        <w:rPr>
          <w:rFonts w:ascii="Calibri Light" w:hAnsi="Calibri Light" w:cs="Calibri Light"/>
          <w:sz w:val="24"/>
          <w:szCs w:val="24"/>
        </w:rPr>
        <w:t xml:space="preserve">  </w:t>
      </w:r>
      <w:r w:rsidRPr="001C4361" w:rsidR="00FC6C2B">
        <w:rPr>
          <w:rFonts w:ascii="Calibri Light" w:hAnsi="Calibri Light" w:cs="Calibri Light"/>
          <w:sz w:val="24"/>
          <w:szCs w:val="24"/>
        </w:rPr>
        <w:t xml:space="preserve"> </w:t>
      </w:r>
      <w:r w:rsidRPr="001C4361">
        <w:rPr>
          <w:rFonts w:ascii="Calibri Light" w:hAnsi="Calibri Light" w:cs="Calibri Light"/>
          <w:sz w:val="24"/>
          <w:szCs w:val="24"/>
        </w:rPr>
        <w:t xml:space="preserve">  </w:t>
      </w:r>
    </w:p>
    <w:p w:rsidR="00FC6C2B" w:rsidRPr="001C4361" w:rsidP="002C11A8" w14:paraId="4C513D1C" w14:textId="61A32E0F">
      <w:pPr>
        <w:pStyle w:val="Heading3"/>
        <w:numPr>
          <w:ilvl w:val="0"/>
          <w:numId w:val="15"/>
        </w:numPr>
        <w:ind w:left="720" w:hanging="360"/>
      </w:pPr>
      <w:bookmarkStart w:id="13" w:name="_Toc178159545"/>
      <w:r w:rsidRPr="001C4361">
        <w:t xml:space="preserve">Participation in </w:t>
      </w:r>
      <w:r w:rsidR="0066709A">
        <w:t>P</w:t>
      </w:r>
      <w:r w:rsidRPr="001C4361">
        <w:t xml:space="preserve">roject </w:t>
      </w:r>
      <w:r w:rsidR="0066709A">
        <w:t>E</w:t>
      </w:r>
      <w:r w:rsidRPr="001C4361">
        <w:t xml:space="preserve">valuation and </w:t>
      </w:r>
      <w:r w:rsidR="0066709A">
        <w:t>D</w:t>
      </w:r>
      <w:r w:rsidRPr="001C4361">
        <w:t xml:space="preserve">ata </w:t>
      </w:r>
      <w:r w:rsidR="003F06AA">
        <w:t>QA</w:t>
      </w:r>
      <w:r w:rsidRPr="001C4361">
        <w:t xml:space="preserve"> </w:t>
      </w:r>
      <w:r w:rsidR="0066709A">
        <w:t>P</w:t>
      </w:r>
      <w:r w:rsidRPr="001C4361">
        <w:t>rocesses</w:t>
      </w:r>
      <w:bookmarkEnd w:id="13"/>
    </w:p>
    <w:p w:rsidR="00AC0E50" w:rsidRPr="001C4361" w:rsidP="00BA1553" w14:paraId="63A22D11" w14:textId="4CFA3BBA">
      <w:pPr>
        <w:spacing w:line="360" w:lineRule="auto"/>
        <w:jc w:val="both"/>
        <w:rPr>
          <w:rFonts w:ascii="Calibri Light" w:hAnsi="Calibri Light" w:cs="Calibri Light"/>
          <w:sz w:val="24"/>
          <w:szCs w:val="24"/>
        </w:rPr>
      </w:pPr>
      <w:r w:rsidRPr="78FD6A61">
        <w:rPr>
          <w:rFonts w:ascii="Calibri Light" w:hAnsi="Calibri Light" w:cs="Calibri Light"/>
          <w:sz w:val="24"/>
          <w:szCs w:val="24"/>
        </w:rPr>
        <w:t>SSuN staff at CDC will</w:t>
      </w:r>
      <w:r w:rsidRPr="78FD6A61">
        <w:rPr>
          <w:rFonts w:ascii="Calibri Light" w:hAnsi="Calibri Light" w:cs="Calibri Light"/>
          <w:sz w:val="24"/>
          <w:szCs w:val="24"/>
        </w:rPr>
        <w:t xml:space="preserve"> provide</w:t>
      </w:r>
      <w:r w:rsidRPr="78FD6A61" w:rsidR="005042F1">
        <w:rPr>
          <w:rFonts w:ascii="Calibri Light" w:hAnsi="Calibri Light" w:cs="Calibri Light"/>
          <w:sz w:val="24"/>
          <w:szCs w:val="24"/>
        </w:rPr>
        <w:t xml:space="preserve"> recipients with</w:t>
      </w:r>
      <w:r w:rsidRPr="78FD6A61">
        <w:rPr>
          <w:rFonts w:ascii="Calibri Light" w:hAnsi="Calibri Light" w:cs="Calibri Light"/>
          <w:sz w:val="24"/>
          <w:szCs w:val="24"/>
        </w:rPr>
        <w:t xml:space="preserve"> SAS data structure</w:t>
      </w:r>
      <w:r w:rsidRPr="78FD6A61">
        <w:rPr>
          <w:rFonts w:ascii="Calibri Light" w:hAnsi="Calibri Light" w:cs="Calibri Light"/>
          <w:sz w:val="24"/>
          <w:szCs w:val="24"/>
        </w:rPr>
        <w:t>s, format libraries</w:t>
      </w:r>
      <w:r w:rsidRPr="78FD6A61" w:rsidR="006A396C">
        <w:rPr>
          <w:rFonts w:ascii="Calibri Light" w:hAnsi="Calibri Light" w:cs="Calibri Light"/>
          <w:sz w:val="24"/>
          <w:szCs w:val="24"/>
        </w:rPr>
        <w:t>,</w:t>
      </w:r>
      <w:r w:rsidRPr="78FD6A61">
        <w:rPr>
          <w:rFonts w:ascii="Calibri Light" w:hAnsi="Calibri Light" w:cs="Calibri Light"/>
          <w:sz w:val="24"/>
          <w:szCs w:val="24"/>
        </w:rPr>
        <w:t xml:space="preserve"> and SAS syntax for edit checking and data </w:t>
      </w:r>
      <w:r w:rsidRPr="78FD6A61" w:rsidR="00930C00">
        <w:rPr>
          <w:rFonts w:ascii="Calibri Light" w:hAnsi="Calibri Light" w:cs="Calibri Light"/>
          <w:sz w:val="24"/>
          <w:szCs w:val="24"/>
        </w:rPr>
        <w:t xml:space="preserve">QA </w:t>
      </w:r>
      <w:r w:rsidRPr="78FD6A61" w:rsidR="005042F1">
        <w:rPr>
          <w:rFonts w:ascii="Calibri Light" w:hAnsi="Calibri Light" w:cs="Calibri Light"/>
          <w:sz w:val="24"/>
          <w:szCs w:val="24"/>
        </w:rPr>
        <w:t>for all required</w:t>
      </w:r>
      <w:r w:rsidRPr="78FD6A61" w:rsidR="00ED38B7">
        <w:rPr>
          <w:rFonts w:ascii="Calibri Light" w:hAnsi="Calibri Light" w:cs="Calibri Light"/>
          <w:sz w:val="24"/>
          <w:szCs w:val="24"/>
        </w:rPr>
        <w:t xml:space="preserve"> datasets</w:t>
      </w:r>
      <w:r w:rsidRPr="78FD6A61">
        <w:rPr>
          <w:rFonts w:ascii="Calibri Light" w:hAnsi="Calibri Light" w:cs="Calibri Light"/>
          <w:sz w:val="24"/>
          <w:szCs w:val="24"/>
        </w:rPr>
        <w:t xml:space="preserve"> that must be applied</w:t>
      </w:r>
      <w:r w:rsidRPr="78FD6A61" w:rsidR="00ED38B7">
        <w:rPr>
          <w:rFonts w:ascii="Calibri Light" w:hAnsi="Calibri Light" w:cs="Calibri Light"/>
          <w:sz w:val="24"/>
          <w:szCs w:val="24"/>
        </w:rPr>
        <w:t xml:space="preserve"> prior to transmitting </w:t>
      </w:r>
      <w:r w:rsidRPr="78FD6A61">
        <w:rPr>
          <w:rFonts w:ascii="Calibri Light" w:hAnsi="Calibri Light" w:cs="Calibri Light"/>
          <w:sz w:val="24"/>
          <w:szCs w:val="24"/>
        </w:rPr>
        <w:t xml:space="preserve">data </w:t>
      </w:r>
      <w:r w:rsidRPr="78FD6A61" w:rsidR="00ED38B7">
        <w:rPr>
          <w:rFonts w:ascii="Calibri Light" w:hAnsi="Calibri Light" w:cs="Calibri Light"/>
          <w:sz w:val="24"/>
          <w:szCs w:val="24"/>
        </w:rPr>
        <w:t>to CDC</w:t>
      </w:r>
      <w:r w:rsidRPr="78FD6A61">
        <w:rPr>
          <w:rFonts w:ascii="Calibri Light" w:hAnsi="Calibri Light" w:cs="Calibri Light"/>
          <w:sz w:val="24"/>
          <w:szCs w:val="24"/>
        </w:rPr>
        <w:t>. These tools should be used by funded</w:t>
      </w:r>
      <w:r w:rsidRPr="78FD6A61" w:rsidR="00ED38B7">
        <w:rPr>
          <w:rFonts w:ascii="Calibri Light" w:hAnsi="Calibri Light" w:cs="Calibri Light"/>
          <w:sz w:val="24"/>
          <w:szCs w:val="24"/>
        </w:rPr>
        <w:t xml:space="preserve"> sites to </w:t>
      </w:r>
      <w:r w:rsidRPr="78FD6A61" w:rsidR="00AD30BA">
        <w:rPr>
          <w:rFonts w:ascii="Calibri Light" w:hAnsi="Calibri Light" w:cs="Calibri Light"/>
          <w:sz w:val="24"/>
          <w:szCs w:val="24"/>
        </w:rPr>
        <w:t>en</w:t>
      </w:r>
      <w:r w:rsidRPr="78FD6A61" w:rsidR="00ED38B7">
        <w:rPr>
          <w:rFonts w:ascii="Calibri Light" w:hAnsi="Calibri Light" w:cs="Calibri Light"/>
          <w:sz w:val="24"/>
          <w:szCs w:val="24"/>
        </w:rPr>
        <w:t xml:space="preserve">sure that all data quality, </w:t>
      </w:r>
      <w:r w:rsidRPr="78FD6A61" w:rsidR="003D6616">
        <w:rPr>
          <w:rFonts w:ascii="Calibri Light" w:hAnsi="Calibri Light" w:cs="Calibri Light"/>
          <w:sz w:val="24"/>
          <w:szCs w:val="24"/>
        </w:rPr>
        <w:t>structure,</w:t>
      </w:r>
      <w:r w:rsidRPr="78FD6A61" w:rsidR="00ED38B7">
        <w:rPr>
          <w:rFonts w:ascii="Calibri Light" w:hAnsi="Calibri Light" w:cs="Calibri Light"/>
          <w:sz w:val="24"/>
          <w:szCs w:val="24"/>
        </w:rPr>
        <w:t xml:space="preserve"> </w:t>
      </w:r>
      <w:r w:rsidRPr="78FD6A61" w:rsidR="005042F1">
        <w:rPr>
          <w:rFonts w:ascii="Calibri Light" w:hAnsi="Calibri Light" w:cs="Calibri Light"/>
          <w:sz w:val="24"/>
          <w:szCs w:val="24"/>
        </w:rPr>
        <w:t xml:space="preserve">and format issues are addressed – </w:t>
      </w:r>
      <w:r w:rsidRPr="78FD6A61" w:rsidR="00ED38B7">
        <w:rPr>
          <w:rFonts w:ascii="Calibri Light" w:hAnsi="Calibri Light" w:cs="Calibri Light"/>
          <w:sz w:val="24"/>
          <w:szCs w:val="24"/>
        </w:rPr>
        <w:t>and</w:t>
      </w:r>
      <w:r w:rsidRPr="78FD6A61" w:rsidR="00A547C9">
        <w:rPr>
          <w:rFonts w:ascii="Calibri Light" w:hAnsi="Calibri Light" w:cs="Calibri Light"/>
          <w:sz w:val="24"/>
          <w:szCs w:val="24"/>
        </w:rPr>
        <w:t xml:space="preserve"> corrections made</w:t>
      </w:r>
      <w:r w:rsidRPr="78FD6A61" w:rsidR="005042F1">
        <w:rPr>
          <w:rFonts w:ascii="Calibri Light" w:hAnsi="Calibri Light" w:cs="Calibri Light"/>
          <w:sz w:val="24"/>
          <w:szCs w:val="24"/>
        </w:rPr>
        <w:t xml:space="preserve"> – </w:t>
      </w:r>
      <w:r w:rsidRPr="78FD6A61" w:rsidR="00A547C9">
        <w:rPr>
          <w:rFonts w:ascii="Calibri Light" w:hAnsi="Calibri Light" w:cs="Calibri Light"/>
          <w:sz w:val="24"/>
          <w:szCs w:val="24"/>
        </w:rPr>
        <w:t>before</w:t>
      </w:r>
      <w:r w:rsidRPr="78FD6A61" w:rsidR="00ED38B7">
        <w:rPr>
          <w:rFonts w:ascii="Calibri Light" w:hAnsi="Calibri Light" w:cs="Calibri Light"/>
          <w:sz w:val="24"/>
          <w:szCs w:val="24"/>
        </w:rPr>
        <w:t xml:space="preserve"> data</w:t>
      </w:r>
      <w:r w:rsidRPr="78FD6A61" w:rsidR="00A547C9">
        <w:rPr>
          <w:rFonts w:ascii="Calibri Light" w:hAnsi="Calibri Light" w:cs="Calibri Light"/>
          <w:sz w:val="24"/>
          <w:szCs w:val="24"/>
        </w:rPr>
        <w:t xml:space="preserve"> are</w:t>
      </w:r>
      <w:r w:rsidRPr="78FD6A61" w:rsidR="00ED38B7">
        <w:rPr>
          <w:rFonts w:ascii="Calibri Light" w:hAnsi="Calibri Light" w:cs="Calibri Light"/>
          <w:sz w:val="24"/>
          <w:szCs w:val="24"/>
        </w:rPr>
        <w:t xml:space="preserve"> </w:t>
      </w:r>
      <w:r w:rsidRPr="78FD6A61" w:rsidR="00A547C9">
        <w:rPr>
          <w:rFonts w:ascii="Calibri Light" w:hAnsi="Calibri Light" w:cs="Calibri Light"/>
          <w:sz w:val="24"/>
          <w:szCs w:val="24"/>
        </w:rPr>
        <w:t>transmitted to</w:t>
      </w:r>
      <w:r w:rsidRPr="78FD6A61" w:rsidR="00ED38B7">
        <w:rPr>
          <w:rFonts w:ascii="Calibri Light" w:hAnsi="Calibri Light" w:cs="Calibri Light"/>
          <w:sz w:val="24"/>
          <w:szCs w:val="24"/>
        </w:rPr>
        <w:t xml:space="preserve"> CDC</w:t>
      </w:r>
      <w:r w:rsidRPr="78FD6A61">
        <w:rPr>
          <w:rFonts w:ascii="Calibri Light" w:hAnsi="Calibri Light" w:cs="Calibri Light"/>
          <w:sz w:val="24"/>
          <w:szCs w:val="24"/>
        </w:rPr>
        <w:t>.</w:t>
      </w:r>
      <w:r w:rsidRPr="78FD6A61" w:rsidR="00ED38B7">
        <w:rPr>
          <w:rFonts w:ascii="Calibri Light" w:hAnsi="Calibri Light" w:cs="Calibri Light"/>
          <w:sz w:val="24"/>
          <w:szCs w:val="24"/>
        </w:rPr>
        <w:t xml:space="preserve"> Additional </w:t>
      </w:r>
      <w:r w:rsidRPr="78FD6A61" w:rsidR="00930C00">
        <w:rPr>
          <w:rFonts w:ascii="Calibri Light" w:hAnsi="Calibri Light" w:cs="Calibri Light"/>
          <w:sz w:val="24"/>
          <w:szCs w:val="24"/>
        </w:rPr>
        <w:t>QA</w:t>
      </w:r>
      <w:r w:rsidRPr="78FD6A61" w:rsidR="00ED38B7">
        <w:rPr>
          <w:rFonts w:ascii="Calibri Light" w:hAnsi="Calibri Light" w:cs="Calibri Light"/>
          <w:sz w:val="24"/>
          <w:szCs w:val="24"/>
        </w:rPr>
        <w:t xml:space="preserve"> processes will be deployed at CDC before data are merged into the national </w:t>
      </w:r>
      <w:r w:rsidRPr="78FD6A61" w:rsidR="00ED38B7">
        <w:rPr>
          <w:rFonts w:ascii="Calibri Light" w:hAnsi="Calibri Light" w:cs="Calibri Light"/>
          <w:sz w:val="24"/>
          <w:szCs w:val="24"/>
        </w:rPr>
        <w:t>datasets. SSuN collaborators are expected to</w:t>
      </w:r>
      <w:r w:rsidRPr="78FD6A61" w:rsidR="002F00A3">
        <w:rPr>
          <w:rFonts w:ascii="Calibri Light" w:hAnsi="Calibri Light" w:cs="Calibri Light"/>
          <w:sz w:val="24"/>
          <w:szCs w:val="24"/>
        </w:rPr>
        <w:t xml:space="preserve"> </w:t>
      </w:r>
      <w:r w:rsidRPr="78FD6A61" w:rsidR="00A547C9">
        <w:rPr>
          <w:rFonts w:ascii="Calibri Light" w:hAnsi="Calibri Light" w:cs="Calibri Light"/>
          <w:sz w:val="24"/>
          <w:szCs w:val="24"/>
        </w:rPr>
        <w:t>actively participate in</w:t>
      </w:r>
      <w:r w:rsidRPr="78FD6A61" w:rsidR="005042F1">
        <w:rPr>
          <w:rFonts w:ascii="Calibri Light" w:hAnsi="Calibri Light" w:cs="Calibri Light"/>
          <w:sz w:val="24"/>
          <w:szCs w:val="24"/>
        </w:rPr>
        <w:t xml:space="preserve"> </w:t>
      </w:r>
      <w:r w:rsidRPr="78FD6A61" w:rsidR="002F00A3">
        <w:rPr>
          <w:rFonts w:ascii="Calibri Light" w:hAnsi="Calibri Light" w:cs="Calibri Light"/>
          <w:sz w:val="24"/>
          <w:szCs w:val="24"/>
        </w:rPr>
        <w:t xml:space="preserve">data </w:t>
      </w:r>
      <w:r w:rsidRPr="78FD6A61" w:rsidR="00930C00">
        <w:rPr>
          <w:rFonts w:ascii="Calibri Light" w:hAnsi="Calibri Light" w:cs="Calibri Light"/>
          <w:sz w:val="24"/>
          <w:szCs w:val="24"/>
        </w:rPr>
        <w:t>QA</w:t>
      </w:r>
      <w:r w:rsidRPr="78FD6A61" w:rsidR="48C2777D">
        <w:rPr>
          <w:rFonts w:ascii="Calibri Light" w:hAnsi="Calibri Light" w:cs="Calibri Light"/>
          <w:sz w:val="24"/>
          <w:szCs w:val="24"/>
        </w:rPr>
        <w:t xml:space="preserve"> </w:t>
      </w:r>
      <w:r w:rsidRPr="78FD6A61" w:rsidR="002F00A3">
        <w:rPr>
          <w:rFonts w:ascii="Calibri Light" w:hAnsi="Calibri Light" w:cs="Calibri Light"/>
          <w:sz w:val="24"/>
          <w:szCs w:val="24"/>
        </w:rPr>
        <w:t xml:space="preserve">processes and </w:t>
      </w:r>
      <w:r w:rsidRPr="78FD6A61" w:rsidR="005042F1">
        <w:rPr>
          <w:rFonts w:ascii="Calibri Light" w:hAnsi="Calibri Light" w:cs="Calibri Light"/>
          <w:sz w:val="24"/>
          <w:szCs w:val="24"/>
        </w:rPr>
        <w:t xml:space="preserve">to collaborate with CDC staff </w:t>
      </w:r>
      <w:r w:rsidRPr="78FD6A61" w:rsidR="00603917">
        <w:rPr>
          <w:rFonts w:ascii="Calibri Light" w:hAnsi="Calibri Light" w:cs="Calibri Light"/>
          <w:sz w:val="24"/>
          <w:szCs w:val="24"/>
        </w:rPr>
        <w:t>o</w:t>
      </w:r>
      <w:r w:rsidRPr="78FD6A61" w:rsidR="005042F1">
        <w:rPr>
          <w:rFonts w:ascii="Calibri Light" w:hAnsi="Calibri Light" w:cs="Calibri Light"/>
          <w:sz w:val="24"/>
          <w:szCs w:val="24"/>
        </w:rPr>
        <w:t>n</w:t>
      </w:r>
      <w:r w:rsidRPr="78FD6A61" w:rsidR="002F00A3">
        <w:rPr>
          <w:rFonts w:ascii="Calibri Light" w:hAnsi="Calibri Light" w:cs="Calibri Light"/>
          <w:sz w:val="24"/>
          <w:szCs w:val="24"/>
        </w:rPr>
        <w:t xml:space="preserve"> address</w:t>
      </w:r>
      <w:r w:rsidRPr="78FD6A61" w:rsidR="005042F1">
        <w:rPr>
          <w:rFonts w:ascii="Calibri Light" w:hAnsi="Calibri Light" w:cs="Calibri Light"/>
          <w:sz w:val="24"/>
          <w:szCs w:val="24"/>
        </w:rPr>
        <w:t>ing</w:t>
      </w:r>
      <w:r w:rsidRPr="78FD6A61" w:rsidR="002F00A3">
        <w:rPr>
          <w:rFonts w:ascii="Calibri Light" w:hAnsi="Calibri Light" w:cs="Calibri Light"/>
          <w:sz w:val="24"/>
          <w:szCs w:val="24"/>
        </w:rPr>
        <w:t xml:space="preserve"> </w:t>
      </w:r>
      <w:r w:rsidRPr="78FD6A61" w:rsidR="003D6616">
        <w:rPr>
          <w:rFonts w:ascii="Calibri Light" w:hAnsi="Calibri Light" w:cs="Calibri Light"/>
          <w:sz w:val="24"/>
          <w:szCs w:val="24"/>
        </w:rPr>
        <w:t>all</w:t>
      </w:r>
      <w:r w:rsidRPr="78FD6A61" w:rsidR="002F00A3">
        <w:rPr>
          <w:rFonts w:ascii="Calibri Light" w:hAnsi="Calibri Light" w:cs="Calibri Light"/>
          <w:sz w:val="24"/>
          <w:szCs w:val="24"/>
        </w:rPr>
        <w:t xml:space="preserve"> </w:t>
      </w:r>
      <w:r w:rsidRPr="78FD6A61" w:rsidR="00603917">
        <w:rPr>
          <w:rFonts w:ascii="Calibri Light" w:hAnsi="Calibri Light" w:cs="Calibri Light"/>
          <w:sz w:val="24"/>
          <w:szCs w:val="24"/>
        </w:rPr>
        <w:t>issues</w:t>
      </w:r>
      <w:r w:rsidRPr="78FD6A61" w:rsidR="002F00A3">
        <w:rPr>
          <w:rFonts w:ascii="Calibri Light" w:hAnsi="Calibri Light" w:cs="Calibri Light"/>
          <w:sz w:val="24"/>
          <w:szCs w:val="24"/>
        </w:rPr>
        <w:t xml:space="preserve"> identified in datasets submitted to CDC. </w:t>
      </w:r>
    </w:p>
    <w:p w:rsidR="00BA1553" w:rsidRPr="001C4361" w:rsidP="00BA1553" w14:paraId="5FA7D378" w14:textId="56E6077C">
      <w:pPr>
        <w:spacing w:line="360" w:lineRule="auto"/>
        <w:jc w:val="both"/>
        <w:rPr>
          <w:rFonts w:ascii="Calibri Light" w:hAnsi="Calibri Light" w:cs="Calibri Light"/>
          <w:sz w:val="24"/>
          <w:szCs w:val="24"/>
        </w:rPr>
      </w:pPr>
      <w:r w:rsidRPr="001C4361">
        <w:rPr>
          <w:rFonts w:ascii="Calibri Light" w:hAnsi="Calibri Light" w:cs="Calibri Light"/>
          <w:sz w:val="24"/>
          <w:szCs w:val="24"/>
        </w:rPr>
        <w:t>Periodically, CDC may request that collaborators participate in</w:t>
      </w:r>
      <w:r w:rsidRPr="001C4361" w:rsidR="00ED38B7">
        <w:rPr>
          <w:rFonts w:ascii="Calibri Light" w:hAnsi="Calibri Light" w:cs="Calibri Light"/>
          <w:sz w:val="24"/>
          <w:szCs w:val="24"/>
        </w:rPr>
        <w:t xml:space="preserve"> </w:t>
      </w:r>
      <w:r w:rsidRPr="001C4361" w:rsidR="005042F1">
        <w:rPr>
          <w:rFonts w:ascii="Calibri Light" w:hAnsi="Calibri Light" w:cs="Calibri Light"/>
          <w:sz w:val="24"/>
          <w:szCs w:val="24"/>
        </w:rPr>
        <w:t>initiatives</w:t>
      </w:r>
      <w:r w:rsidRPr="001C4361">
        <w:rPr>
          <w:rFonts w:ascii="Calibri Light" w:hAnsi="Calibri Light" w:cs="Calibri Light"/>
          <w:sz w:val="24"/>
          <w:szCs w:val="24"/>
        </w:rPr>
        <w:t xml:space="preserve"> designed to evaluate SSuN activities, provide additional information about the effectiveness or efficiency of SSuN surveillance methods</w:t>
      </w:r>
      <w:r w:rsidR="00603917">
        <w:rPr>
          <w:rFonts w:ascii="Calibri Light" w:hAnsi="Calibri Light" w:cs="Calibri Light"/>
          <w:sz w:val="24"/>
          <w:szCs w:val="24"/>
        </w:rPr>
        <w:t>,</w:t>
      </w:r>
      <w:r w:rsidRPr="001C4361">
        <w:rPr>
          <w:rFonts w:ascii="Calibri Light" w:hAnsi="Calibri Light" w:cs="Calibri Light"/>
          <w:sz w:val="24"/>
          <w:szCs w:val="24"/>
        </w:rPr>
        <w:t xml:space="preserve"> and to provide quantitative or qualitative information to CDC for future planning</w:t>
      </w:r>
      <w:r w:rsidRPr="001C4361" w:rsidR="005042F1">
        <w:rPr>
          <w:rFonts w:ascii="Calibri Light" w:hAnsi="Calibri Light" w:cs="Calibri Light"/>
          <w:sz w:val="24"/>
          <w:szCs w:val="24"/>
        </w:rPr>
        <w:t xml:space="preserve"> purposes</w:t>
      </w:r>
      <w:r w:rsidRPr="001C4361">
        <w:rPr>
          <w:rFonts w:ascii="Calibri Light" w:hAnsi="Calibri Light" w:cs="Calibri Light"/>
          <w:sz w:val="24"/>
          <w:szCs w:val="24"/>
        </w:rPr>
        <w:t xml:space="preserve">. SSuN recipients are expected to collaborate with their CDC colleagues in these important evaluation activities. </w:t>
      </w:r>
      <w:r w:rsidRPr="001C4361">
        <w:rPr>
          <w:rFonts w:ascii="Calibri Light" w:hAnsi="Calibri Light" w:cs="Calibri Light"/>
          <w:sz w:val="24"/>
          <w:szCs w:val="24"/>
        </w:rPr>
        <w:t xml:space="preserve">     </w:t>
      </w:r>
    </w:p>
    <w:p w:rsidR="00FC6C2B" w:rsidRPr="001C4361" w:rsidP="002C11A8" w14:paraId="44688AD2" w14:textId="0BFA4D20">
      <w:pPr>
        <w:pStyle w:val="Heading3"/>
        <w:numPr>
          <w:ilvl w:val="0"/>
          <w:numId w:val="15"/>
        </w:numPr>
        <w:ind w:left="720" w:hanging="360"/>
      </w:pPr>
      <w:bookmarkStart w:id="14" w:name="_Toc178159546"/>
      <w:r w:rsidRPr="001C4361">
        <w:t>Provis</w:t>
      </w:r>
      <w:r w:rsidRPr="001C4361" w:rsidR="00954B7E">
        <w:t xml:space="preserve">ion of </w:t>
      </w:r>
      <w:r w:rsidR="00D50BB3">
        <w:t>T</w:t>
      </w:r>
      <w:r w:rsidR="008A70B0">
        <w:t>echnical Assistance</w:t>
      </w:r>
      <w:r w:rsidRPr="001C4361">
        <w:t xml:space="preserve"> to </w:t>
      </w:r>
      <w:r w:rsidR="006B6315">
        <w:t>S</w:t>
      </w:r>
      <w:r w:rsidRPr="001C4361">
        <w:t xml:space="preserve">tate and </w:t>
      </w:r>
      <w:r w:rsidR="006B6315">
        <w:t>L</w:t>
      </w:r>
      <w:r w:rsidRPr="001C4361">
        <w:t xml:space="preserve">ocal </w:t>
      </w:r>
      <w:r w:rsidRPr="001C4361" w:rsidR="00217C1F">
        <w:t>STI</w:t>
      </w:r>
      <w:r w:rsidRPr="001C4361">
        <w:t xml:space="preserve"> </w:t>
      </w:r>
      <w:r w:rsidR="006177F7">
        <w:t>P</w:t>
      </w:r>
      <w:r w:rsidRPr="001C4361">
        <w:t>rograms</w:t>
      </w:r>
      <w:bookmarkEnd w:id="14"/>
    </w:p>
    <w:p w:rsidR="00903718" w:rsidRPr="001C4361" w:rsidP="002C7A03" w14:paraId="79A2672A" w14:textId="57FC2FAE">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SSuN collaborators are </w:t>
      </w:r>
      <w:r w:rsidRPr="001C4361" w:rsidR="008E32A9">
        <w:rPr>
          <w:rFonts w:ascii="Calibri Light" w:hAnsi="Calibri Light" w:cs="Calibri Light"/>
          <w:sz w:val="24"/>
          <w:szCs w:val="24"/>
        </w:rPr>
        <w:t xml:space="preserve">encouraged </w:t>
      </w:r>
      <w:r w:rsidRPr="001C4361">
        <w:rPr>
          <w:rFonts w:ascii="Calibri Light" w:hAnsi="Calibri Light" w:cs="Calibri Light"/>
          <w:sz w:val="24"/>
          <w:szCs w:val="24"/>
        </w:rPr>
        <w:t xml:space="preserve">to provide </w:t>
      </w:r>
      <w:r w:rsidR="000658F6">
        <w:rPr>
          <w:rFonts w:ascii="Calibri Light" w:hAnsi="Calibri Light" w:cs="Calibri Light"/>
          <w:sz w:val="24"/>
          <w:szCs w:val="24"/>
        </w:rPr>
        <w:t xml:space="preserve">TA </w:t>
      </w:r>
      <w:r w:rsidRPr="001C4361" w:rsidR="00EE0D98">
        <w:rPr>
          <w:rFonts w:ascii="Calibri Light" w:hAnsi="Calibri Light" w:cs="Calibri Light"/>
          <w:sz w:val="24"/>
          <w:szCs w:val="24"/>
        </w:rPr>
        <w:t xml:space="preserve">on </w:t>
      </w:r>
      <w:r w:rsidRPr="001C4361">
        <w:rPr>
          <w:rFonts w:ascii="Calibri Light" w:hAnsi="Calibri Light" w:cs="Calibri Light"/>
          <w:sz w:val="24"/>
          <w:szCs w:val="24"/>
        </w:rPr>
        <w:t xml:space="preserve">surveillance </w:t>
      </w:r>
      <w:r w:rsidRPr="001C4361" w:rsidR="00EE0D98">
        <w:rPr>
          <w:rFonts w:ascii="Calibri Light" w:hAnsi="Calibri Light" w:cs="Calibri Light"/>
          <w:sz w:val="24"/>
          <w:szCs w:val="24"/>
        </w:rPr>
        <w:t xml:space="preserve">methods and best practices </w:t>
      </w:r>
      <w:r w:rsidRPr="001C4361">
        <w:rPr>
          <w:rFonts w:ascii="Calibri Light" w:hAnsi="Calibri Light" w:cs="Calibri Light"/>
          <w:sz w:val="24"/>
          <w:szCs w:val="24"/>
        </w:rPr>
        <w:t>to</w:t>
      </w:r>
      <w:r w:rsidRPr="001C4361" w:rsidR="00EE0D98">
        <w:rPr>
          <w:rFonts w:ascii="Calibri Light" w:hAnsi="Calibri Light" w:cs="Calibri Light"/>
          <w:sz w:val="24"/>
          <w:szCs w:val="24"/>
        </w:rPr>
        <w:t xml:space="preserve"> the</w:t>
      </w:r>
      <w:r w:rsidRPr="001C4361" w:rsidR="005042F1">
        <w:rPr>
          <w:rFonts w:ascii="Calibri Light" w:hAnsi="Calibri Light" w:cs="Calibri Light"/>
          <w:sz w:val="24"/>
          <w:szCs w:val="24"/>
        </w:rPr>
        <w:t xml:space="preserve"> state, </w:t>
      </w:r>
      <w:r w:rsidRPr="001C4361" w:rsidR="003D6616">
        <w:rPr>
          <w:rFonts w:ascii="Calibri Light" w:hAnsi="Calibri Light" w:cs="Calibri Light"/>
          <w:sz w:val="24"/>
          <w:szCs w:val="24"/>
        </w:rPr>
        <w:t>county,</w:t>
      </w:r>
      <w:r w:rsidRPr="001C4361" w:rsidR="005042F1">
        <w:rPr>
          <w:rFonts w:ascii="Calibri Light" w:hAnsi="Calibri Light" w:cs="Calibri Light"/>
          <w:sz w:val="24"/>
          <w:szCs w:val="24"/>
        </w:rPr>
        <w:t xml:space="preserve"> and local</w:t>
      </w:r>
      <w:r w:rsidRPr="001C4361">
        <w:rPr>
          <w:rFonts w:ascii="Calibri Light" w:hAnsi="Calibri Light" w:cs="Calibri Light"/>
          <w:sz w:val="24"/>
          <w:szCs w:val="24"/>
        </w:rPr>
        <w:t xml:space="preserve"> </w:t>
      </w:r>
      <w:r w:rsidRPr="001C4361" w:rsidR="00217C1F">
        <w:rPr>
          <w:rFonts w:ascii="Calibri Light" w:hAnsi="Calibri Light" w:cs="Calibri Light"/>
          <w:sz w:val="24"/>
          <w:szCs w:val="24"/>
        </w:rPr>
        <w:t>STI</w:t>
      </w:r>
      <w:r w:rsidRPr="001C4361" w:rsidR="00AC0E50">
        <w:rPr>
          <w:rFonts w:ascii="Calibri Light" w:hAnsi="Calibri Light" w:cs="Calibri Light"/>
          <w:sz w:val="24"/>
          <w:szCs w:val="24"/>
        </w:rPr>
        <w:t>/HIV</w:t>
      </w:r>
      <w:r w:rsidRPr="001C4361">
        <w:rPr>
          <w:rFonts w:ascii="Calibri Light" w:hAnsi="Calibri Light" w:cs="Calibri Light"/>
          <w:sz w:val="24"/>
          <w:szCs w:val="24"/>
        </w:rPr>
        <w:t xml:space="preserve"> programs in the</w:t>
      </w:r>
      <w:r w:rsidRPr="001C4361" w:rsidR="00EE0D98">
        <w:rPr>
          <w:rFonts w:ascii="Calibri Light" w:hAnsi="Calibri Light" w:cs="Calibri Light"/>
          <w:sz w:val="24"/>
          <w:szCs w:val="24"/>
        </w:rPr>
        <w:t>ir jurisdiction as part of</w:t>
      </w:r>
      <w:r w:rsidRPr="001C4361">
        <w:rPr>
          <w:rFonts w:ascii="Calibri Light" w:hAnsi="Calibri Light" w:cs="Calibri Light"/>
          <w:sz w:val="24"/>
          <w:szCs w:val="24"/>
        </w:rPr>
        <w:t xml:space="preserve"> routine SSuN activities. </w:t>
      </w:r>
      <w:r w:rsidRPr="001C4361" w:rsidR="00AC0E50">
        <w:rPr>
          <w:rFonts w:ascii="Calibri Light" w:hAnsi="Calibri Light" w:cs="Calibri Light"/>
          <w:sz w:val="24"/>
          <w:szCs w:val="24"/>
        </w:rPr>
        <w:t xml:space="preserve">SSuN </w:t>
      </w:r>
      <w:r w:rsidRPr="001C4361" w:rsidR="00EE0D98">
        <w:rPr>
          <w:rFonts w:ascii="Calibri Light" w:hAnsi="Calibri Light" w:cs="Calibri Light"/>
          <w:sz w:val="24"/>
          <w:szCs w:val="24"/>
        </w:rPr>
        <w:t>collaborators</w:t>
      </w:r>
      <w:r w:rsidRPr="001C4361">
        <w:rPr>
          <w:rFonts w:ascii="Calibri Light" w:hAnsi="Calibri Light" w:cs="Calibri Light"/>
          <w:sz w:val="24"/>
          <w:szCs w:val="24"/>
        </w:rPr>
        <w:t xml:space="preserve"> are a rich sour</w:t>
      </w:r>
      <w:r w:rsidRPr="001C4361" w:rsidR="00EE0D98">
        <w:rPr>
          <w:rFonts w:ascii="Calibri Light" w:hAnsi="Calibri Light" w:cs="Calibri Light"/>
          <w:sz w:val="24"/>
          <w:szCs w:val="24"/>
        </w:rPr>
        <w:t>ce of information and</w:t>
      </w:r>
      <w:r w:rsidRPr="001C4361" w:rsidR="00AC0E50">
        <w:rPr>
          <w:rFonts w:ascii="Calibri Light" w:hAnsi="Calibri Light" w:cs="Calibri Light"/>
          <w:sz w:val="24"/>
          <w:szCs w:val="24"/>
        </w:rPr>
        <w:t xml:space="preserve"> surveillance</w:t>
      </w:r>
      <w:r w:rsidRPr="001C4361" w:rsidR="00EE0D98">
        <w:rPr>
          <w:rFonts w:ascii="Calibri Light" w:hAnsi="Calibri Light" w:cs="Calibri Light"/>
          <w:sz w:val="24"/>
          <w:szCs w:val="24"/>
        </w:rPr>
        <w:t xml:space="preserve"> expertise</w:t>
      </w:r>
      <w:r w:rsidRPr="001C4361">
        <w:rPr>
          <w:rFonts w:ascii="Calibri Light" w:hAnsi="Calibri Light" w:cs="Calibri Light"/>
          <w:sz w:val="24"/>
          <w:szCs w:val="24"/>
        </w:rPr>
        <w:t xml:space="preserve"> </w:t>
      </w:r>
      <w:r w:rsidRPr="001C4361" w:rsidR="00AC0E50">
        <w:rPr>
          <w:rFonts w:ascii="Calibri Light" w:hAnsi="Calibri Light" w:cs="Calibri Light"/>
          <w:sz w:val="24"/>
          <w:szCs w:val="24"/>
        </w:rPr>
        <w:t>and should proactively make themselves</w:t>
      </w:r>
      <w:r w:rsidRPr="001C4361" w:rsidR="00EE0D98">
        <w:rPr>
          <w:rFonts w:ascii="Calibri Light" w:hAnsi="Calibri Light" w:cs="Calibri Light"/>
          <w:sz w:val="24"/>
          <w:szCs w:val="24"/>
        </w:rPr>
        <w:t xml:space="preserve"> available</w:t>
      </w:r>
      <w:r w:rsidRPr="001C4361" w:rsidR="00AC0E50">
        <w:rPr>
          <w:rFonts w:ascii="Calibri Light" w:hAnsi="Calibri Light" w:cs="Calibri Light"/>
          <w:sz w:val="24"/>
          <w:szCs w:val="24"/>
        </w:rPr>
        <w:t xml:space="preserve"> to their local colleagues to improve</w:t>
      </w:r>
      <w:r w:rsidRPr="001C4361">
        <w:rPr>
          <w:rFonts w:ascii="Calibri Light" w:hAnsi="Calibri Light" w:cs="Calibri Light"/>
          <w:sz w:val="24"/>
          <w:szCs w:val="24"/>
        </w:rPr>
        <w:t xml:space="preserve"> the overall quality of </w:t>
      </w:r>
      <w:r w:rsidRPr="001C4361" w:rsidR="00217C1F">
        <w:rPr>
          <w:rFonts w:ascii="Calibri Light" w:hAnsi="Calibri Light" w:cs="Calibri Light"/>
          <w:sz w:val="24"/>
          <w:szCs w:val="24"/>
        </w:rPr>
        <w:t>STI</w:t>
      </w:r>
      <w:r w:rsidRPr="001C4361">
        <w:rPr>
          <w:rFonts w:ascii="Calibri Light" w:hAnsi="Calibri Light" w:cs="Calibri Light"/>
          <w:sz w:val="24"/>
          <w:szCs w:val="24"/>
        </w:rPr>
        <w:t xml:space="preserve"> surveillance data</w:t>
      </w:r>
      <w:r w:rsidRPr="001C4361" w:rsidR="005042F1">
        <w:rPr>
          <w:rFonts w:ascii="Calibri Light" w:hAnsi="Calibri Light" w:cs="Calibri Light"/>
          <w:sz w:val="24"/>
          <w:szCs w:val="24"/>
        </w:rPr>
        <w:t>, especially those data</w:t>
      </w:r>
      <w:r w:rsidRPr="001C4361">
        <w:rPr>
          <w:rFonts w:ascii="Calibri Light" w:hAnsi="Calibri Light" w:cs="Calibri Light"/>
          <w:sz w:val="24"/>
          <w:szCs w:val="24"/>
        </w:rPr>
        <w:t xml:space="preserve"> routinely reported to CDC through the National </w:t>
      </w:r>
      <w:r w:rsidRPr="001C4361" w:rsidR="00C10AFA">
        <w:rPr>
          <w:rFonts w:ascii="Calibri Light" w:hAnsi="Calibri Light" w:cs="Calibri Light"/>
          <w:sz w:val="24"/>
          <w:szCs w:val="24"/>
        </w:rPr>
        <w:t xml:space="preserve">Notifiable </w:t>
      </w:r>
      <w:r w:rsidRPr="001C4361">
        <w:rPr>
          <w:rFonts w:ascii="Calibri Light" w:hAnsi="Calibri Light" w:cs="Calibri Light"/>
          <w:sz w:val="24"/>
          <w:szCs w:val="24"/>
        </w:rPr>
        <w:t>Disease</w:t>
      </w:r>
      <w:r w:rsidRPr="001C4361" w:rsidR="00954B7E">
        <w:rPr>
          <w:rFonts w:ascii="Calibri Light" w:hAnsi="Calibri Light" w:cs="Calibri Light"/>
          <w:sz w:val="24"/>
          <w:szCs w:val="24"/>
        </w:rPr>
        <w:t xml:space="preserve"> Surveillance System</w:t>
      </w:r>
      <w:r w:rsidRPr="001C4361" w:rsidR="00C10AFA">
        <w:rPr>
          <w:rFonts w:ascii="Calibri Light" w:hAnsi="Calibri Light" w:cs="Calibri Light"/>
          <w:sz w:val="24"/>
          <w:szCs w:val="24"/>
        </w:rPr>
        <w:t>. SSuN collaborators are asked t</w:t>
      </w:r>
      <w:r w:rsidRPr="001C4361" w:rsidR="00AC0E50">
        <w:rPr>
          <w:rFonts w:ascii="Calibri Light" w:hAnsi="Calibri Light" w:cs="Calibri Light"/>
          <w:sz w:val="24"/>
          <w:szCs w:val="24"/>
        </w:rPr>
        <w:t xml:space="preserve">o develop </w:t>
      </w:r>
      <w:r w:rsidRPr="001C4361" w:rsidR="005042F1">
        <w:rPr>
          <w:rFonts w:ascii="Calibri Light" w:hAnsi="Calibri Light" w:cs="Calibri Light"/>
          <w:sz w:val="24"/>
          <w:szCs w:val="24"/>
        </w:rPr>
        <w:t xml:space="preserve">formal, written </w:t>
      </w:r>
      <w:r w:rsidRPr="001C4361" w:rsidR="00AC0E50">
        <w:rPr>
          <w:rFonts w:ascii="Calibri Light" w:hAnsi="Calibri Light" w:cs="Calibri Light"/>
          <w:sz w:val="24"/>
          <w:szCs w:val="24"/>
        </w:rPr>
        <w:t>processes to</w:t>
      </w:r>
      <w:r w:rsidRPr="001C4361" w:rsidR="00C10AFA">
        <w:rPr>
          <w:rFonts w:ascii="Calibri Light" w:hAnsi="Calibri Light" w:cs="Calibri Light"/>
          <w:sz w:val="24"/>
          <w:szCs w:val="24"/>
        </w:rPr>
        <w:t xml:space="preserve"> share lessons-learned </w:t>
      </w:r>
      <w:r w:rsidRPr="001C4361" w:rsidR="00AC0E50">
        <w:rPr>
          <w:rFonts w:ascii="Calibri Light" w:hAnsi="Calibri Light" w:cs="Calibri Light"/>
          <w:sz w:val="24"/>
          <w:szCs w:val="24"/>
        </w:rPr>
        <w:t xml:space="preserve">locally </w:t>
      </w:r>
      <w:r w:rsidRPr="001C4361" w:rsidR="00C10AFA">
        <w:rPr>
          <w:rFonts w:ascii="Calibri Light" w:hAnsi="Calibri Light" w:cs="Calibri Light"/>
          <w:sz w:val="24"/>
          <w:szCs w:val="24"/>
        </w:rPr>
        <w:t xml:space="preserve">and provide for data sharing with </w:t>
      </w:r>
      <w:r w:rsidRPr="001C4361" w:rsidR="00AC0E50">
        <w:rPr>
          <w:rFonts w:ascii="Calibri Light" w:hAnsi="Calibri Light" w:cs="Calibri Light"/>
          <w:sz w:val="24"/>
          <w:szCs w:val="24"/>
        </w:rPr>
        <w:t>HIV and</w:t>
      </w:r>
      <w:r w:rsidRPr="001C4361" w:rsidR="00C10AFA">
        <w:rPr>
          <w:rFonts w:ascii="Calibri Light" w:hAnsi="Calibri Light" w:cs="Calibri Light"/>
          <w:sz w:val="24"/>
          <w:szCs w:val="24"/>
        </w:rPr>
        <w:t xml:space="preserve"> </w:t>
      </w:r>
      <w:r w:rsidRPr="001C4361" w:rsidR="00217C1F">
        <w:rPr>
          <w:rFonts w:ascii="Calibri Light" w:hAnsi="Calibri Light" w:cs="Calibri Light"/>
          <w:sz w:val="24"/>
          <w:szCs w:val="24"/>
        </w:rPr>
        <w:t>STI</w:t>
      </w:r>
      <w:r w:rsidRPr="001C4361" w:rsidR="00C10AFA">
        <w:rPr>
          <w:rFonts w:ascii="Calibri Light" w:hAnsi="Calibri Light" w:cs="Calibri Light"/>
          <w:sz w:val="24"/>
          <w:szCs w:val="24"/>
        </w:rPr>
        <w:t xml:space="preserve"> surveillance programs to </w:t>
      </w:r>
      <w:r w:rsidR="00AD30BA">
        <w:rPr>
          <w:rFonts w:ascii="Calibri Light" w:hAnsi="Calibri Light" w:cs="Calibri Light"/>
          <w:sz w:val="24"/>
          <w:szCs w:val="24"/>
        </w:rPr>
        <w:t>en</w:t>
      </w:r>
      <w:r w:rsidRPr="001C4361" w:rsidR="00C10AFA">
        <w:rPr>
          <w:rFonts w:ascii="Calibri Light" w:hAnsi="Calibri Light" w:cs="Calibri Light"/>
          <w:sz w:val="24"/>
          <w:szCs w:val="24"/>
        </w:rPr>
        <w:t xml:space="preserve">sure that SSuN data are used </w:t>
      </w:r>
      <w:r w:rsidRPr="001C4361" w:rsidR="002411FF">
        <w:rPr>
          <w:rFonts w:ascii="Calibri Light" w:hAnsi="Calibri Light" w:cs="Calibri Light"/>
          <w:sz w:val="24"/>
          <w:szCs w:val="24"/>
        </w:rPr>
        <w:t xml:space="preserve">to </w:t>
      </w:r>
      <w:r w:rsidRPr="001C4361" w:rsidR="00C10AFA">
        <w:rPr>
          <w:rFonts w:ascii="Calibri Light" w:hAnsi="Calibri Light" w:cs="Calibri Light"/>
          <w:sz w:val="24"/>
          <w:szCs w:val="24"/>
        </w:rPr>
        <w:t xml:space="preserve">supplement the completeness of existing </w:t>
      </w:r>
      <w:r w:rsidRPr="001C4361" w:rsidR="00AC0E50">
        <w:rPr>
          <w:rFonts w:ascii="Calibri Light" w:hAnsi="Calibri Light" w:cs="Calibri Light"/>
          <w:sz w:val="24"/>
          <w:szCs w:val="24"/>
        </w:rPr>
        <w:t xml:space="preserve">HIV </w:t>
      </w:r>
      <w:r w:rsidRPr="001C4361" w:rsidR="00197224">
        <w:rPr>
          <w:rFonts w:ascii="Calibri Light" w:hAnsi="Calibri Light" w:cs="Calibri Light"/>
          <w:sz w:val="24"/>
          <w:szCs w:val="24"/>
        </w:rPr>
        <w:t xml:space="preserve">and STI </w:t>
      </w:r>
      <w:r w:rsidRPr="001C4361" w:rsidR="00AC0E50">
        <w:rPr>
          <w:rFonts w:ascii="Calibri Light" w:hAnsi="Calibri Light" w:cs="Calibri Light"/>
          <w:sz w:val="24"/>
          <w:szCs w:val="24"/>
        </w:rPr>
        <w:t>case data reported to CDC</w:t>
      </w:r>
      <w:r w:rsidRPr="001C4361" w:rsidR="00C10AFA">
        <w:rPr>
          <w:rFonts w:ascii="Calibri Light" w:hAnsi="Calibri Light" w:cs="Calibri Light"/>
          <w:sz w:val="24"/>
          <w:szCs w:val="24"/>
        </w:rPr>
        <w:t>.</w:t>
      </w:r>
      <w:r w:rsidRPr="001C4361" w:rsidR="00EE0D98">
        <w:rPr>
          <w:rFonts w:ascii="Calibri Light" w:hAnsi="Calibri Light" w:cs="Calibri Light"/>
          <w:sz w:val="24"/>
          <w:szCs w:val="24"/>
        </w:rPr>
        <w:t xml:space="preserve"> Additionally, SSuN data</w:t>
      </w:r>
      <w:r w:rsidRPr="001C4361" w:rsidR="00C10AFA">
        <w:rPr>
          <w:rFonts w:ascii="Calibri Light" w:hAnsi="Calibri Light" w:cs="Calibri Light"/>
          <w:sz w:val="24"/>
          <w:szCs w:val="24"/>
        </w:rPr>
        <w:t xml:space="preserve"> should be used to enhance the quality of </w:t>
      </w:r>
      <w:r w:rsidRPr="001C4361" w:rsidR="00217C1F">
        <w:rPr>
          <w:rFonts w:ascii="Calibri Light" w:hAnsi="Calibri Light" w:cs="Calibri Light"/>
          <w:sz w:val="24"/>
          <w:szCs w:val="24"/>
        </w:rPr>
        <w:t>STI</w:t>
      </w:r>
      <w:r w:rsidRPr="001C4361" w:rsidR="00C10AFA">
        <w:rPr>
          <w:rFonts w:ascii="Calibri Light" w:hAnsi="Calibri Light" w:cs="Calibri Light"/>
          <w:sz w:val="24"/>
          <w:szCs w:val="24"/>
        </w:rPr>
        <w:t xml:space="preserve"> epidemiology reports developed </w:t>
      </w:r>
      <w:r w:rsidRPr="001C4361" w:rsidR="00EE0D98">
        <w:rPr>
          <w:rFonts w:ascii="Calibri Light" w:hAnsi="Calibri Light" w:cs="Calibri Light"/>
          <w:sz w:val="24"/>
          <w:szCs w:val="24"/>
        </w:rPr>
        <w:t xml:space="preserve">and disseminated </w:t>
      </w:r>
      <w:r w:rsidRPr="001C4361" w:rsidR="00C10AFA">
        <w:rPr>
          <w:rFonts w:ascii="Calibri Light" w:hAnsi="Calibri Light" w:cs="Calibri Light"/>
          <w:sz w:val="24"/>
          <w:szCs w:val="24"/>
        </w:rPr>
        <w:t xml:space="preserve">locally to guide </w:t>
      </w:r>
      <w:r w:rsidRPr="001C4361" w:rsidR="00217C1F">
        <w:rPr>
          <w:rFonts w:ascii="Calibri Light" w:hAnsi="Calibri Light" w:cs="Calibri Light"/>
          <w:sz w:val="24"/>
          <w:szCs w:val="24"/>
        </w:rPr>
        <w:t>STI</w:t>
      </w:r>
      <w:r w:rsidRPr="001C4361" w:rsidR="00C10AFA">
        <w:rPr>
          <w:rFonts w:ascii="Calibri Light" w:hAnsi="Calibri Light" w:cs="Calibri Light"/>
          <w:sz w:val="24"/>
          <w:szCs w:val="24"/>
        </w:rPr>
        <w:t xml:space="preserve"> prevention and control efforts</w:t>
      </w:r>
      <w:r w:rsidR="0027239F">
        <w:rPr>
          <w:rFonts w:ascii="Calibri Light" w:hAnsi="Calibri Light" w:cs="Calibri Light"/>
          <w:sz w:val="24"/>
          <w:szCs w:val="24"/>
        </w:rPr>
        <w:t>.</w:t>
      </w:r>
    </w:p>
    <w:p w:rsidR="00BA626F" w:rsidP="00BA626F" w14:paraId="35DDBB29" w14:textId="77777777">
      <w:pPr>
        <w:pStyle w:val="Heading2"/>
        <w:ind w:left="360"/>
      </w:pPr>
    </w:p>
    <w:p w:rsidR="00FC4D0C" w:rsidRPr="001C4361" w:rsidP="002C11A8" w14:paraId="6AE343B1" w14:textId="392404ED">
      <w:pPr>
        <w:pStyle w:val="Heading2"/>
        <w:numPr>
          <w:ilvl w:val="0"/>
          <w:numId w:val="14"/>
        </w:numPr>
        <w:ind w:left="360"/>
      </w:pPr>
      <w:bookmarkStart w:id="15" w:name="_Toc178159547"/>
      <w:r w:rsidRPr="001C4361">
        <w:t>CDC Responsibilities/Activities</w:t>
      </w:r>
      <w:bookmarkEnd w:id="15"/>
    </w:p>
    <w:p w:rsidR="003C7A25" w:rsidRPr="001C4361" w:rsidP="002C7A03" w14:paraId="2BA8CCF2" w14:textId="589B18AC">
      <w:pPr>
        <w:autoSpaceDE w:val="0"/>
        <w:autoSpaceDN w:val="0"/>
        <w:adjustRightInd w:val="0"/>
        <w:spacing w:line="360" w:lineRule="auto"/>
        <w:jc w:val="both"/>
        <w:rPr>
          <w:rFonts w:ascii="Calibri Light" w:hAnsi="Calibri Light" w:cs="Calibri Light"/>
          <w:sz w:val="24"/>
          <w:szCs w:val="24"/>
        </w:rPr>
      </w:pPr>
      <w:r w:rsidRPr="78FD6A61">
        <w:rPr>
          <w:rFonts w:ascii="Calibri Light" w:hAnsi="Calibri Light" w:cs="Calibri Light"/>
          <w:sz w:val="24"/>
          <w:szCs w:val="24"/>
        </w:rPr>
        <w:t>SSuN c</w:t>
      </w:r>
      <w:r w:rsidRPr="78FD6A61">
        <w:rPr>
          <w:rFonts w:ascii="Calibri Light" w:hAnsi="Calibri Light" w:cs="Calibri Light"/>
          <w:sz w:val="24"/>
          <w:szCs w:val="24"/>
        </w:rPr>
        <w:t xml:space="preserve">ollaborators are funded through a Cooperative Agreement rather than a grant mechanism in recognition of the substantial involvement of CDC in the development of activities, </w:t>
      </w:r>
      <w:r w:rsidRPr="78FD6A61" w:rsidR="00CD61FB">
        <w:rPr>
          <w:rFonts w:ascii="Calibri Light" w:hAnsi="Calibri Light" w:cs="Calibri Light"/>
          <w:sz w:val="24"/>
          <w:szCs w:val="24"/>
        </w:rPr>
        <w:t>protocols,</w:t>
      </w:r>
      <w:r w:rsidRPr="78FD6A61">
        <w:rPr>
          <w:rFonts w:ascii="Calibri Light" w:hAnsi="Calibri Light" w:cs="Calibri Light"/>
          <w:sz w:val="24"/>
          <w:szCs w:val="24"/>
        </w:rPr>
        <w:t xml:space="preserve"> and priorities for the network</w:t>
      </w:r>
      <w:r w:rsidRPr="78FD6A61" w:rsidR="00EE0D98">
        <w:rPr>
          <w:rFonts w:ascii="Calibri Light" w:hAnsi="Calibri Light" w:cs="Calibri Light"/>
          <w:sz w:val="24"/>
          <w:szCs w:val="24"/>
        </w:rPr>
        <w:t xml:space="preserve"> – </w:t>
      </w:r>
      <w:r w:rsidRPr="78FD6A61">
        <w:rPr>
          <w:rFonts w:ascii="Calibri Light" w:hAnsi="Calibri Light" w:cs="Calibri Light"/>
          <w:sz w:val="24"/>
          <w:szCs w:val="24"/>
        </w:rPr>
        <w:t xml:space="preserve">consistent with the broader goals of </w:t>
      </w:r>
      <w:r w:rsidRPr="78FD6A61" w:rsidR="005A7FE4">
        <w:rPr>
          <w:rFonts w:ascii="Calibri Light" w:hAnsi="Calibri Light" w:cs="Calibri Light"/>
          <w:sz w:val="24"/>
          <w:szCs w:val="24"/>
        </w:rPr>
        <w:t>CDC/NCHHSTP/DSTDP</w:t>
      </w:r>
      <w:r w:rsidRPr="78FD6A61" w:rsidR="002C7A03">
        <w:rPr>
          <w:rFonts w:ascii="Calibri Light" w:hAnsi="Calibri Light" w:cs="Calibri Light"/>
          <w:sz w:val="24"/>
          <w:szCs w:val="24"/>
        </w:rPr>
        <w:t xml:space="preserve">. </w:t>
      </w:r>
      <w:r w:rsidRPr="78FD6A61">
        <w:rPr>
          <w:rFonts w:ascii="Calibri Light" w:hAnsi="Calibri Light" w:cs="Calibri Light"/>
          <w:color w:val="000000" w:themeColor="text1"/>
          <w:sz w:val="24"/>
          <w:szCs w:val="24"/>
        </w:rPr>
        <w:t xml:space="preserve">Substantial </w:t>
      </w:r>
      <w:r w:rsidRPr="78FD6A61" w:rsidR="002C7A03">
        <w:rPr>
          <w:rFonts w:ascii="Calibri Light" w:hAnsi="Calibri Light" w:cs="Calibri Light"/>
          <w:color w:val="000000" w:themeColor="text1"/>
          <w:sz w:val="24"/>
          <w:szCs w:val="24"/>
        </w:rPr>
        <w:t xml:space="preserve">involvement by </w:t>
      </w:r>
      <w:r w:rsidRPr="78FD6A61" w:rsidR="00954B7E">
        <w:rPr>
          <w:rFonts w:ascii="Calibri Light" w:hAnsi="Calibri Light" w:cs="Calibri Light"/>
          <w:color w:val="000000" w:themeColor="text1"/>
          <w:sz w:val="24"/>
          <w:szCs w:val="24"/>
        </w:rPr>
        <w:t xml:space="preserve">the </w:t>
      </w:r>
      <w:r w:rsidRPr="78FD6A61" w:rsidR="195FA563">
        <w:rPr>
          <w:rFonts w:ascii="Calibri Light" w:hAnsi="Calibri Light" w:cs="Calibri Light"/>
          <w:color w:val="000000" w:themeColor="text1"/>
          <w:sz w:val="24"/>
          <w:szCs w:val="24"/>
        </w:rPr>
        <w:t>SSuN Epidemiologist/Medical Officer</w:t>
      </w:r>
      <w:r w:rsidRPr="78FD6A61" w:rsidR="00954B7E">
        <w:rPr>
          <w:rFonts w:ascii="Calibri Light" w:hAnsi="Calibri Light" w:cs="Calibri Light"/>
          <w:color w:val="000000" w:themeColor="text1"/>
          <w:sz w:val="24"/>
          <w:szCs w:val="24"/>
        </w:rPr>
        <w:t xml:space="preserve">, SMEs, Project </w:t>
      </w:r>
      <w:r w:rsidRPr="78FD6A61" w:rsidR="00AF1B8C">
        <w:rPr>
          <w:rFonts w:ascii="Calibri Light" w:hAnsi="Calibri Light" w:cs="Calibri Light"/>
          <w:color w:val="000000" w:themeColor="text1"/>
          <w:sz w:val="24"/>
          <w:szCs w:val="24"/>
        </w:rPr>
        <w:t>Officer,</w:t>
      </w:r>
      <w:r w:rsidRPr="78FD6A61" w:rsidR="002C7A03">
        <w:rPr>
          <w:rFonts w:ascii="Calibri Light" w:hAnsi="Calibri Light" w:cs="Calibri Light"/>
          <w:color w:val="000000" w:themeColor="text1"/>
          <w:sz w:val="24"/>
          <w:szCs w:val="24"/>
        </w:rPr>
        <w:t xml:space="preserve"> and other </w:t>
      </w:r>
      <w:r w:rsidRPr="78FD6A61" w:rsidR="00DD21E0">
        <w:rPr>
          <w:rFonts w:ascii="Calibri Light" w:hAnsi="Calibri Light" w:cs="Calibri Light"/>
          <w:color w:val="000000" w:themeColor="text1"/>
          <w:sz w:val="24"/>
          <w:szCs w:val="24"/>
        </w:rPr>
        <w:t xml:space="preserve">CDC </w:t>
      </w:r>
      <w:r w:rsidRPr="78FD6A61" w:rsidR="002C7A03">
        <w:rPr>
          <w:rFonts w:ascii="Calibri Light" w:hAnsi="Calibri Light" w:cs="Calibri Light"/>
          <w:color w:val="000000" w:themeColor="text1"/>
          <w:sz w:val="24"/>
          <w:szCs w:val="24"/>
        </w:rPr>
        <w:t>collaborators includes</w:t>
      </w:r>
      <w:r w:rsidRPr="78FD6A61">
        <w:rPr>
          <w:rFonts w:ascii="Calibri Light" w:hAnsi="Calibri Light" w:cs="Calibri Light"/>
          <w:color w:val="000000" w:themeColor="text1"/>
          <w:sz w:val="24"/>
          <w:szCs w:val="24"/>
        </w:rPr>
        <w:t>:</w:t>
      </w:r>
    </w:p>
    <w:p w:rsidR="003C7A25" w:rsidRPr="003F3B2B" w:rsidP="002C11A8" w14:paraId="05CB2C45" w14:textId="0267F868">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Development</w:t>
      </w:r>
      <w:r w:rsidRPr="003F3B2B" w:rsidR="002C7A03">
        <w:rPr>
          <w:rFonts w:ascii="Calibri Light" w:hAnsi="Calibri Light" w:cs="Calibri Light"/>
          <w:sz w:val="24"/>
          <w:szCs w:val="24"/>
        </w:rPr>
        <w:t xml:space="preserve"> and dissemination</w:t>
      </w:r>
      <w:r w:rsidRPr="003F3B2B">
        <w:rPr>
          <w:rFonts w:ascii="Calibri Light" w:hAnsi="Calibri Light" w:cs="Calibri Light"/>
          <w:sz w:val="24"/>
          <w:szCs w:val="24"/>
        </w:rPr>
        <w:t xml:space="preserve"> of </w:t>
      </w:r>
      <w:r w:rsidRPr="003F3B2B" w:rsidR="00A316FA">
        <w:rPr>
          <w:rFonts w:ascii="Calibri Light" w:hAnsi="Calibri Light" w:cs="Calibri Light"/>
          <w:sz w:val="24"/>
          <w:szCs w:val="24"/>
        </w:rPr>
        <w:t xml:space="preserve">the </w:t>
      </w:r>
      <w:r w:rsidRPr="003F3B2B">
        <w:rPr>
          <w:rFonts w:ascii="Calibri Light" w:hAnsi="Calibri Light" w:cs="Calibri Light"/>
          <w:sz w:val="24"/>
          <w:szCs w:val="24"/>
        </w:rPr>
        <w:t>protocol for</w:t>
      </w:r>
      <w:r w:rsidRPr="003F3B2B" w:rsidR="002C7A03">
        <w:rPr>
          <w:rFonts w:ascii="Calibri Light" w:hAnsi="Calibri Light" w:cs="Calibri Light"/>
          <w:sz w:val="24"/>
          <w:szCs w:val="24"/>
        </w:rPr>
        <w:t xml:space="preserve"> </w:t>
      </w:r>
      <w:r w:rsidRPr="003F3B2B" w:rsidR="00F259A5">
        <w:rPr>
          <w:rFonts w:ascii="Calibri Light" w:hAnsi="Calibri Light" w:cs="Calibri Light"/>
          <w:sz w:val="24"/>
          <w:szCs w:val="24"/>
        </w:rPr>
        <w:t>SSuN activities</w:t>
      </w:r>
    </w:p>
    <w:p w:rsidR="003C7A25" w:rsidRPr="003F3B2B" w:rsidP="002C11A8" w14:paraId="5E6E0A10" w14:textId="0D8042E5">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Facilitation of routine SSuN communication</w:t>
      </w:r>
      <w:r w:rsidRPr="003F3B2B" w:rsidR="00F259A5">
        <w:rPr>
          <w:rFonts w:ascii="Calibri Light" w:hAnsi="Calibri Light" w:cs="Calibri Light"/>
          <w:sz w:val="24"/>
          <w:szCs w:val="24"/>
        </w:rPr>
        <w:t>s</w:t>
      </w:r>
      <w:r w:rsidR="007D43D5">
        <w:rPr>
          <w:rFonts w:ascii="Calibri Light" w:hAnsi="Calibri Light" w:cs="Calibri Light"/>
          <w:sz w:val="24"/>
          <w:szCs w:val="24"/>
        </w:rPr>
        <w:t>.</w:t>
      </w:r>
    </w:p>
    <w:p w:rsidR="004F0769" w:rsidRPr="003F3B2B" w:rsidP="002C11A8" w14:paraId="3E84EE17" w14:textId="6DB32ADD">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Coordination of conferenc</w:t>
      </w:r>
      <w:r w:rsidRPr="003F3B2B" w:rsidR="002C7A03">
        <w:rPr>
          <w:rFonts w:ascii="Calibri Light" w:hAnsi="Calibri Light" w:cs="Calibri Light"/>
          <w:sz w:val="24"/>
          <w:szCs w:val="24"/>
        </w:rPr>
        <w:t>e calls and annual collaborator’s meeting</w:t>
      </w:r>
      <w:r w:rsidRPr="003F3B2B" w:rsidR="00F259A5">
        <w:rPr>
          <w:rFonts w:ascii="Calibri Light" w:hAnsi="Calibri Light" w:cs="Calibri Light"/>
          <w:sz w:val="24"/>
          <w:szCs w:val="24"/>
        </w:rPr>
        <w:t>(s)</w:t>
      </w:r>
      <w:r w:rsidR="007D43D5">
        <w:rPr>
          <w:rFonts w:ascii="Calibri Light" w:hAnsi="Calibri Light" w:cs="Calibri Light"/>
          <w:sz w:val="24"/>
          <w:szCs w:val="24"/>
        </w:rPr>
        <w:t>.</w:t>
      </w:r>
      <w:r w:rsidRPr="003F3B2B">
        <w:rPr>
          <w:rFonts w:ascii="Calibri Light" w:hAnsi="Calibri Light" w:cs="Calibri Light"/>
          <w:sz w:val="24"/>
          <w:szCs w:val="24"/>
        </w:rPr>
        <w:t xml:space="preserve"> </w:t>
      </w:r>
    </w:p>
    <w:p w:rsidR="003C7A25" w:rsidRPr="003F3B2B" w:rsidP="002C11A8" w14:paraId="0CAEBFE0" w14:textId="606A6BB7">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 xml:space="preserve">Provision of </w:t>
      </w:r>
      <w:r w:rsidRPr="003F3B2B" w:rsidR="004F0769">
        <w:rPr>
          <w:rFonts w:ascii="Calibri Light" w:hAnsi="Calibri Light" w:cs="Calibri Light"/>
          <w:sz w:val="24"/>
          <w:szCs w:val="24"/>
        </w:rPr>
        <w:t>infrastructure for</w:t>
      </w:r>
      <w:r w:rsidRPr="003F3B2B">
        <w:rPr>
          <w:rFonts w:ascii="Calibri Light" w:hAnsi="Calibri Light" w:cs="Calibri Light"/>
          <w:sz w:val="24"/>
          <w:szCs w:val="24"/>
        </w:rPr>
        <w:t xml:space="preserve"> secure </w:t>
      </w:r>
      <w:r w:rsidRPr="003F3B2B" w:rsidR="002C7A03">
        <w:rPr>
          <w:rFonts w:ascii="Calibri Light" w:hAnsi="Calibri Light" w:cs="Calibri Light"/>
          <w:sz w:val="24"/>
          <w:szCs w:val="24"/>
        </w:rPr>
        <w:t>transport</w:t>
      </w:r>
      <w:r w:rsidRPr="003F3B2B" w:rsidR="004F0769">
        <w:rPr>
          <w:rFonts w:ascii="Calibri Light" w:hAnsi="Calibri Light" w:cs="Calibri Light"/>
          <w:sz w:val="24"/>
          <w:szCs w:val="24"/>
        </w:rPr>
        <w:t xml:space="preserve"> of data</w:t>
      </w:r>
      <w:r w:rsidRPr="003F3B2B" w:rsidR="00F259A5">
        <w:rPr>
          <w:rFonts w:ascii="Calibri Light" w:hAnsi="Calibri Light" w:cs="Calibri Light"/>
          <w:sz w:val="24"/>
          <w:szCs w:val="24"/>
        </w:rPr>
        <w:t xml:space="preserve"> to CDC</w:t>
      </w:r>
      <w:r w:rsidR="007D43D5">
        <w:rPr>
          <w:rFonts w:ascii="Calibri Light" w:hAnsi="Calibri Light" w:cs="Calibri Light"/>
          <w:sz w:val="24"/>
          <w:szCs w:val="24"/>
        </w:rPr>
        <w:t>.</w:t>
      </w:r>
    </w:p>
    <w:p w:rsidR="007D7204" w:rsidP="002C11A8" w14:paraId="742E4DFE" w14:textId="354777BB">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Provis</w:t>
      </w:r>
      <w:r w:rsidRPr="003F3B2B" w:rsidR="002C7A03">
        <w:rPr>
          <w:rFonts w:ascii="Calibri Light" w:hAnsi="Calibri Light" w:cs="Calibri Light"/>
          <w:sz w:val="24"/>
          <w:szCs w:val="24"/>
        </w:rPr>
        <w:t xml:space="preserve">ion of </w:t>
      </w:r>
      <w:r w:rsidRPr="003F3B2B" w:rsidR="00D73244">
        <w:rPr>
          <w:rFonts w:ascii="Calibri Light" w:hAnsi="Calibri Light" w:cs="Calibri Light"/>
          <w:sz w:val="24"/>
          <w:szCs w:val="24"/>
        </w:rPr>
        <w:t>TA</w:t>
      </w:r>
    </w:p>
    <w:p w:rsidR="003C7A25" w:rsidRPr="003F3B2B" w:rsidP="002C11A8" w14:paraId="2703ADD9" w14:textId="70103395">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Pr>
          <w:rFonts w:ascii="Calibri Light" w:hAnsi="Calibri Light" w:cs="Calibri Light"/>
          <w:sz w:val="24"/>
          <w:szCs w:val="24"/>
        </w:rPr>
        <w:t xml:space="preserve">Provision of </w:t>
      </w:r>
      <w:r w:rsidRPr="003F3B2B">
        <w:rPr>
          <w:rFonts w:ascii="Calibri Light" w:hAnsi="Calibri Light" w:cs="Calibri Light"/>
          <w:sz w:val="24"/>
          <w:szCs w:val="24"/>
        </w:rPr>
        <w:t>SAS licensure</w:t>
      </w:r>
      <w:r w:rsidR="007D43D5">
        <w:rPr>
          <w:rFonts w:ascii="Calibri Light" w:hAnsi="Calibri Light" w:cs="Calibri Light"/>
          <w:sz w:val="24"/>
          <w:szCs w:val="24"/>
        </w:rPr>
        <w:t>.</w:t>
      </w:r>
    </w:p>
    <w:p w:rsidR="003C7A25" w:rsidRPr="003F3B2B" w:rsidP="002C11A8" w14:paraId="53311D85" w14:textId="3E281263">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 xml:space="preserve">Monitoring of </w:t>
      </w:r>
      <w:r w:rsidRPr="003F3B2B" w:rsidR="00C746D6">
        <w:rPr>
          <w:rFonts w:ascii="Calibri Light" w:hAnsi="Calibri Light" w:cs="Calibri Light"/>
          <w:sz w:val="24"/>
          <w:szCs w:val="24"/>
        </w:rPr>
        <w:t>recipient</w:t>
      </w:r>
      <w:r w:rsidRPr="003F3B2B">
        <w:rPr>
          <w:rFonts w:ascii="Calibri Light" w:hAnsi="Calibri Light" w:cs="Calibri Light"/>
          <w:sz w:val="24"/>
          <w:szCs w:val="24"/>
        </w:rPr>
        <w:t xml:space="preserve"> progress </w:t>
      </w:r>
      <w:r w:rsidRPr="003F3B2B" w:rsidR="002C7A03">
        <w:rPr>
          <w:rFonts w:ascii="Calibri Light" w:hAnsi="Calibri Light" w:cs="Calibri Light"/>
          <w:sz w:val="24"/>
          <w:szCs w:val="24"/>
        </w:rPr>
        <w:t>toward achieving SSuN outcomes, including recipient</w:t>
      </w:r>
      <w:r w:rsidRPr="003F3B2B">
        <w:rPr>
          <w:rFonts w:ascii="Calibri Light" w:hAnsi="Calibri Light" w:cs="Calibri Light"/>
          <w:sz w:val="24"/>
          <w:szCs w:val="24"/>
        </w:rPr>
        <w:t xml:space="preserve"> implementation of d</w:t>
      </w:r>
      <w:r w:rsidRPr="003F3B2B" w:rsidR="00F259A5">
        <w:rPr>
          <w:rFonts w:ascii="Calibri Light" w:hAnsi="Calibri Light" w:cs="Calibri Light"/>
          <w:sz w:val="24"/>
          <w:szCs w:val="24"/>
        </w:rPr>
        <w:t xml:space="preserve">ata </w:t>
      </w:r>
      <w:r w:rsidRPr="003F3B2B" w:rsidR="00026ED9">
        <w:rPr>
          <w:rFonts w:ascii="Calibri Light" w:hAnsi="Calibri Light" w:cs="Calibri Light"/>
          <w:sz w:val="24"/>
          <w:szCs w:val="24"/>
        </w:rPr>
        <w:t>QA</w:t>
      </w:r>
      <w:r w:rsidRPr="003F3B2B" w:rsidR="00F259A5">
        <w:rPr>
          <w:rFonts w:ascii="Calibri Light" w:hAnsi="Calibri Light" w:cs="Calibri Light"/>
          <w:sz w:val="24"/>
          <w:szCs w:val="24"/>
        </w:rPr>
        <w:t xml:space="preserve"> processes</w:t>
      </w:r>
      <w:r w:rsidR="007D43D5">
        <w:rPr>
          <w:rFonts w:ascii="Calibri Light" w:hAnsi="Calibri Light" w:cs="Calibri Light"/>
          <w:sz w:val="24"/>
          <w:szCs w:val="24"/>
        </w:rPr>
        <w:t>.</w:t>
      </w:r>
    </w:p>
    <w:p w:rsidR="003C7A25" w:rsidRPr="003F3B2B" w:rsidP="002C11A8" w14:paraId="1E46604B" w14:textId="10E862EF">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 xml:space="preserve">Management of SSuN data warehouse or other </w:t>
      </w:r>
      <w:r w:rsidRPr="003F3B2B" w:rsidR="00E10606">
        <w:rPr>
          <w:rFonts w:ascii="Calibri Light" w:hAnsi="Calibri Light" w:cs="Calibri Light"/>
          <w:sz w:val="24"/>
          <w:szCs w:val="24"/>
        </w:rPr>
        <w:t xml:space="preserve">CDC </w:t>
      </w:r>
      <w:r w:rsidRPr="003F3B2B">
        <w:rPr>
          <w:rFonts w:ascii="Calibri Light" w:hAnsi="Calibri Light" w:cs="Calibri Light"/>
          <w:sz w:val="24"/>
          <w:szCs w:val="24"/>
        </w:rPr>
        <w:t>central data store</w:t>
      </w:r>
      <w:r w:rsidRPr="003F3B2B" w:rsidR="00F259A5">
        <w:rPr>
          <w:rFonts w:ascii="Calibri Light" w:hAnsi="Calibri Light" w:cs="Calibri Light"/>
          <w:sz w:val="24"/>
          <w:szCs w:val="24"/>
        </w:rPr>
        <w:t>s</w:t>
      </w:r>
      <w:r w:rsidRPr="003F3B2B">
        <w:rPr>
          <w:rFonts w:ascii="Calibri Light" w:hAnsi="Calibri Light" w:cs="Calibri Light"/>
          <w:sz w:val="24"/>
          <w:szCs w:val="24"/>
        </w:rPr>
        <w:t xml:space="preserve"> to support data provisio</w:t>
      </w:r>
      <w:r w:rsidRPr="003F3B2B" w:rsidR="00F259A5">
        <w:rPr>
          <w:rFonts w:ascii="Calibri Light" w:hAnsi="Calibri Light" w:cs="Calibri Light"/>
          <w:sz w:val="24"/>
          <w:szCs w:val="24"/>
        </w:rPr>
        <w:t>ning for collaborative analyses</w:t>
      </w:r>
      <w:r w:rsidR="007D43D5">
        <w:rPr>
          <w:rFonts w:ascii="Calibri Light" w:hAnsi="Calibri Light" w:cs="Calibri Light"/>
          <w:sz w:val="24"/>
          <w:szCs w:val="24"/>
        </w:rPr>
        <w:t>.</w:t>
      </w:r>
    </w:p>
    <w:p w:rsidR="003C7A25" w:rsidRPr="003F3B2B" w:rsidP="002C11A8" w14:paraId="0CE8E315" w14:textId="6478FF56">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 xml:space="preserve">Provision of guidance and </w:t>
      </w:r>
      <w:r w:rsidRPr="003F3B2B" w:rsidR="008846E5">
        <w:rPr>
          <w:rFonts w:ascii="Calibri Light" w:hAnsi="Calibri Light" w:cs="Calibri Light"/>
          <w:sz w:val="24"/>
          <w:szCs w:val="24"/>
        </w:rPr>
        <w:t>TA</w:t>
      </w:r>
      <w:r w:rsidRPr="003F3B2B">
        <w:rPr>
          <w:rFonts w:ascii="Calibri Light" w:hAnsi="Calibri Light" w:cs="Calibri Light"/>
          <w:sz w:val="24"/>
          <w:szCs w:val="24"/>
        </w:rPr>
        <w:t xml:space="preserve"> (where requested </w:t>
      </w:r>
      <w:r w:rsidRPr="003F3B2B" w:rsidR="00F259A5">
        <w:rPr>
          <w:rFonts w:ascii="Calibri Light" w:hAnsi="Calibri Light" w:cs="Calibri Light"/>
          <w:sz w:val="24"/>
          <w:szCs w:val="24"/>
        </w:rPr>
        <w:t>and/</w:t>
      </w:r>
      <w:r w:rsidRPr="003F3B2B">
        <w:rPr>
          <w:rFonts w:ascii="Calibri Light" w:hAnsi="Calibri Light" w:cs="Calibri Light"/>
          <w:sz w:val="24"/>
          <w:szCs w:val="24"/>
        </w:rPr>
        <w:t>or identified by CDC) essential to implementation of act</w:t>
      </w:r>
      <w:r w:rsidRPr="003F3B2B" w:rsidR="00E10606">
        <w:rPr>
          <w:rFonts w:ascii="Calibri Light" w:hAnsi="Calibri Light" w:cs="Calibri Light"/>
          <w:sz w:val="24"/>
          <w:szCs w:val="24"/>
        </w:rPr>
        <w:t>ivities in compliance with</w:t>
      </w:r>
      <w:r w:rsidRPr="003F3B2B">
        <w:rPr>
          <w:rFonts w:ascii="Calibri Light" w:hAnsi="Calibri Light" w:cs="Calibri Light"/>
          <w:sz w:val="24"/>
          <w:szCs w:val="24"/>
        </w:rPr>
        <w:t xml:space="preserve"> protocol</w:t>
      </w:r>
      <w:r w:rsidRPr="003F3B2B" w:rsidR="00E10606">
        <w:rPr>
          <w:rFonts w:ascii="Calibri Light" w:hAnsi="Calibri Light" w:cs="Calibri Light"/>
          <w:sz w:val="24"/>
          <w:szCs w:val="24"/>
        </w:rPr>
        <w:t>s</w:t>
      </w:r>
      <w:r w:rsidR="007D43D5">
        <w:rPr>
          <w:rFonts w:ascii="Calibri Light" w:hAnsi="Calibri Light" w:cs="Calibri Light"/>
          <w:sz w:val="24"/>
          <w:szCs w:val="24"/>
        </w:rPr>
        <w:t>.</w:t>
      </w:r>
    </w:p>
    <w:p w:rsidR="003C7A25" w:rsidRPr="003F3B2B" w:rsidP="002C11A8" w14:paraId="5D5C5B31" w14:textId="4846F02E">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Summary and aggregate reporting to CDC</w:t>
      </w:r>
      <w:r w:rsidRPr="003F3B2B" w:rsidR="0093760A">
        <w:rPr>
          <w:rFonts w:ascii="Calibri Light" w:hAnsi="Calibri Light" w:cs="Calibri Light"/>
          <w:sz w:val="24"/>
          <w:szCs w:val="24"/>
        </w:rPr>
        <w:t xml:space="preserve"> leadership</w:t>
      </w:r>
      <w:r w:rsidRPr="003F3B2B">
        <w:rPr>
          <w:rFonts w:ascii="Calibri Light" w:hAnsi="Calibri Light" w:cs="Calibri Light"/>
          <w:sz w:val="24"/>
          <w:szCs w:val="24"/>
        </w:rPr>
        <w:t xml:space="preserve"> and external stakeholders</w:t>
      </w:r>
      <w:r w:rsidR="007D43D5">
        <w:rPr>
          <w:rFonts w:ascii="Calibri Light" w:hAnsi="Calibri Light" w:cs="Calibri Light"/>
          <w:sz w:val="24"/>
          <w:szCs w:val="24"/>
        </w:rPr>
        <w:t>.</w:t>
      </w:r>
    </w:p>
    <w:p w:rsidR="003C7A25" w:rsidRPr="003F3B2B" w:rsidP="002C11A8" w14:paraId="3B235A57" w14:textId="02E5E320">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Ensuring that analyses and dissemination of site-specific findings from SSuN surveillance</w:t>
      </w:r>
      <w:r w:rsidR="007D43D5">
        <w:rPr>
          <w:rFonts w:ascii="Calibri Light" w:hAnsi="Calibri Light" w:cs="Calibri Light"/>
          <w:sz w:val="24"/>
          <w:szCs w:val="24"/>
        </w:rPr>
        <w:t>.</w:t>
      </w:r>
      <w:r w:rsidRPr="003F3B2B">
        <w:rPr>
          <w:rFonts w:ascii="Calibri Light" w:hAnsi="Calibri Light" w:cs="Calibri Light"/>
          <w:sz w:val="24"/>
          <w:szCs w:val="24"/>
        </w:rPr>
        <w:t xml:space="preserve"> activities are conducted collaboratively by both CDC and </w:t>
      </w:r>
      <w:r w:rsidRPr="003F3B2B" w:rsidR="00F259A5">
        <w:rPr>
          <w:rFonts w:ascii="Calibri Light" w:hAnsi="Calibri Light" w:cs="Calibri Light"/>
          <w:sz w:val="24"/>
          <w:szCs w:val="24"/>
        </w:rPr>
        <w:t>appropriate colleagues at participating sites</w:t>
      </w:r>
      <w:r w:rsidR="007D43D5">
        <w:rPr>
          <w:rFonts w:ascii="Calibri Light" w:hAnsi="Calibri Light" w:cs="Calibri Light"/>
          <w:sz w:val="24"/>
          <w:szCs w:val="24"/>
        </w:rPr>
        <w:t>.</w:t>
      </w:r>
    </w:p>
    <w:p w:rsidR="003C7A25" w:rsidRPr="003F3B2B" w:rsidP="002C11A8" w14:paraId="79EF4222" w14:textId="41A7D6E1">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Facili</w:t>
      </w:r>
      <w:r w:rsidRPr="003F3B2B" w:rsidR="00E10606">
        <w:rPr>
          <w:rFonts w:ascii="Calibri Light" w:hAnsi="Calibri Light" w:cs="Calibri Light"/>
          <w:sz w:val="24"/>
          <w:szCs w:val="24"/>
        </w:rPr>
        <w:t>tating discussions with SSuN recipients</w:t>
      </w:r>
      <w:r w:rsidRPr="003F3B2B">
        <w:rPr>
          <w:rFonts w:ascii="Calibri Light" w:hAnsi="Calibri Light" w:cs="Calibri Light"/>
          <w:sz w:val="24"/>
          <w:szCs w:val="24"/>
        </w:rPr>
        <w:t xml:space="preserve"> to identify emerging trends/issues in </w:t>
      </w:r>
      <w:r w:rsidRPr="003F3B2B" w:rsidR="00217C1F">
        <w:rPr>
          <w:rFonts w:ascii="Calibri Light" w:hAnsi="Calibri Light" w:cs="Calibri Light"/>
          <w:sz w:val="24"/>
          <w:szCs w:val="24"/>
        </w:rPr>
        <w:t>STI</w:t>
      </w:r>
      <w:r w:rsidRPr="003F3B2B">
        <w:rPr>
          <w:rFonts w:ascii="Calibri Light" w:hAnsi="Calibri Light" w:cs="Calibri Light"/>
          <w:sz w:val="24"/>
          <w:szCs w:val="24"/>
        </w:rPr>
        <w:t xml:space="preserve">s/HIV and sexual health, </w:t>
      </w:r>
      <w:r w:rsidRPr="003F3B2B" w:rsidR="00217C1F">
        <w:rPr>
          <w:rFonts w:ascii="Calibri Light" w:hAnsi="Calibri Light" w:cs="Calibri Light"/>
          <w:sz w:val="24"/>
          <w:szCs w:val="24"/>
        </w:rPr>
        <w:t>STI</w:t>
      </w:r>
      <w:r w:rsidRPr="003F3B2B">
        <w:rPr>
          <w:rFonts w:ascii="Calibri Light" w:hAnsi="Calibri Light" w:cs="Calibri Light"/>
          <w:sz w:val="24"/>
          <w:szCs w:val="24"/>
        </w:rPr>
        <w:t xml:space="preserve"> surveillance technologies and methods and other issues that mer</w:t>
      </w:r>
      <w:r w:rsidRPr="003F3B2B" w:rsidR="00E10606">
        <w:rPr>
          <w:rFonts w:ascii="Calibri Light" w:hAnsi="Calibri Light" w:cs="Calibri Light"/>
          <w:sz w:val="24"/>
          <w:szCs w:val="24"/>
        </w:rPr>
        <w:t>it further investigation</w:t>
      </w:r>
      <w:r w:rsidR="007D43D5">
        <w:rPr>
          <w:rFonts w:ascii="Calibri Light" w:hAnsi="Calibri Light" w:cs="Calibri Light"/>
          <w:sz w:val="24"/>
          <w:szCs w:val="24"/>
        </w:rPr>
        <w:t>.</w:t>
      </w:r>
    </w:p>
    <w:p w:rsidR="003C7A25" w:rsidRPr="003F3B2B" w:rsidP="002C11A8" w14:paraId="6AC9145A" w14:textId="2348F9E7">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Coordinating</w:t>
      </w:r>
      <w:r w:rsidRPr="003F3B2B">
        <w:rPr>
          <w:rFonts w:ascii="Calibri Light" w:hAnsi="Calibri Light" w:cs="Calibri Light"/>
          <w:sz w:val="24"/>
          <w:szCs w:val="24"/>
        </w:rPr>
        <w:t xml:space="preserve"> development, </w:t>
      </w:r>
      <w:r w:rsidRPr="003F3B2B" w:rsidR="00BA7CB7">
        <w:rPr>
          <w:rFonts w:ascii="Calibri Light" w:hAnsi="Calibri Light" w:cs="Calibri Light"/>
          <w:sz w:val="24"/>
          <w:szCs w:val="24"/>
        </w:rPr>
        <w:t>dissemination,</w:t>
      </w:r>
      <w:r w:rsidRPr="003F3B2B">
        <w:rPr>
          <w:rFonts w:ascii="Calibri Light" w:hAnsi="Calibri Light" w:cs="Calibri Light"/>
          <w:sz w:val="24"/>
          <w:szCs w:val="24"/>
        </w:rPr>
        <w:t xml:space="preserve"> and approval of proposals for </w:t>
      </w:r>
      <w:r w:rsidRPr="003F3B2B" w:rsidR="00874BF7">
        <w:rPr>
          <w:rFonts w:ascii="Calibri Light" w:hAnsi="Calibri Light" w:cs="Calibri Light"/>
          <w:sz w:val="24"/>
          <w:szCs w:val="24"/>
        </w:rPr>
        <w:t>multisite</w:t>
      </w:r>
      <w:r w:rsidRPr="003F3B2B">
        <w:rPr>
          <w:rFonts w:ascii="Calibri Light" w:hAnsi="Calibri Light" w:cs="Calibri Light"/>
          <w:sz w:val="24"/>
          <w:szCs w:val="24"/>
        </w:rPr>
        <w:t xml:space="preserve"> SSuN analytic projects</w:t>
      </w:r>
      <w:r w:rsidR="007D43D5">
        <w:rPr>
          <w:rFonts w:ascii="Calibri Light" w:hAnsi="Calibri Light" w:cs="Calibri Light"/>
          <w:sz w:val="24"/>
          <w:szCs w:val="24"/>
        </w:rPr>
        <w:t>.</w:t>
      </w:r>
    </w:p>
    <w:p w:rsidR="003C7A25" w:rsidRPr="003F3B2B" w:rsidP="002C11A8" w14:paraId="3F1EA03B" w14:textId="044D447C">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Assisting co-authors and lead authors in the development</w:t>
      </w:r>
      <w:r w:rsidRPr="003F3B2B" w:rsidR="00F259A5">
        <w:rPr>
          <w:rFonts w:ascii="Calibri Light" w:hAnsi="Calibri Light" w:cs="Calibri Light"/>
          <w:sz w:val="24"/>
          <w:szCs w:val="24"/>
        </w:rPr>
        <w:t xml:space="preserve"> of </w:t>
      </w:r>
      <w:r w:rsidRPr="003F3B2B" w:rsidR="00874BF7">
        <w:rPr>
          <w:rFonts w:ascii="Calibri Light" w:hAnsi="Calibri Light" w:cs="Calibri Light"/>
          <w:sz w:val="24"/>
          <w:szCs w:val="24"/>
        </w:rPr>
        <w:t>multisite</w:t>
      </w:r>
      <w:r w:rsidRPr="003F3B2B" w:rsidR="00F259A5">
        <w:rPr>
          <w:rFonts w:ascii="Calibri Light" w:hAnsi="Calibri Light" w:cs="Calibri Light"/>
          <w:sz w:val="24"/>
          <w:szCs w:val="24"/>
        </w:rPr>
        <w:t xml:space="preserve"> SSuN manuscripts</w:t>
      </w:r>
      <w:r w:rsidR="007D43D5">
        <w:rPr>
          <w:rFonts w:ascii="Calibri Light" w:hAnsi="Calibri Light" w:cs="Calibri Light"/>
          <w:sz w:val="24"/>
          <w:szCs w:val="24"/>
        </w:rPr>
        <w:t>.</w:t>
      </w:r>
    </w:p>
    <w:p w:rsidR="003C7A25" w:rsidRPr="003F3B2B" w:rsidP="002C11A8" w14:paraId="14F5C1B1" w14:textId="66F94808">
      <w:pPr>
        <w:pStyle w:val="ListParagraph"/>
        <w:numPr>
          <w:ilvl w:val="0"/>
          <w:numId w:val="3"/>
        </w:numPr>
        <w:autoSpaceDE w:val="0"/>
        <w:autoSpaceDN w:val="0"/>
        <w:adjustRightInd w:val="0"/>
        <w:spacing w:after="0" w:line="360" w:lineRule="auto"/>
        <w:ind w:left="360"/>
        <w:rPr>
          <w:rFonts w:ascii="Calibri Light" w:hAnsi="Calibri Light" w:cs="Calibri Light"/>
          <w:sz w:val="24"/>
          <w:szCs w:val="24"/>
        </w:rPr>
      </w:pPr>
      <w:r w:rsidRPr="003F3B2B">
        <w:rPr>
          <w:rFonts w:ascii="Calibri Light" w:hAnsi="Calibri Light" w:cs="Calibri Light"/>
          <w:sz w:val="24"/>
          <w:szCs w:val="24"/>
        </w:rPr>
        <w:t>Facilitating CDC clearance for manuscripts and presentations ba</w:t>
      </w:r>
      <w:r w:rsidRPr="003F3B2B" w:rsidR="00F259A5">
        <w:rPr>
          <w:rFonts w:ascii="Calibri Light" w:hAnsi="Calibri Light" w:cs="Calibri Light"/>
          <w:sz w:val="24"/>
          <w:szCs w:val="24"/>
        </w:rPr>
        <w:t xml:space="preserve">sed on </w:t>
      </w:r>
      <w:r w:rsidRPr="003F3B2B" w:rsidR="00874BF7">
        <w:rPr>
          <w:rFonts w:ascii="Calibri Light" w:hAnsi="Calibri Light" w:cs="Calibri Light"/>
          <w:sz w:val="24"/>
          <w:szCs w:val="24"/>
        </w:rPr>
        <w:t>multisite</w:t>
      </w:r>
      <w:r w:rsidRPr="003F3B2B" w:rsidR="00F259A5">
        <w:rPr>
          <w:rFonts w:ascii="Calibri Light" w:hAnsi="Calibri Light" w:cs="Calibri Light"/>
          <w:sz w:val="24"/>
          <w:szCs w:val="24"/>
        </w:rPr>
        <w:t xml:space="preserve"> SSuN findings</w:t>
      </w:r>
      <w:r w:rsidR="007D43D5">
        <w:rPr>
          <w:rFonts w:ascii="Calibri Light" w:hAnsi="Calibri Light" w:cs="Calibri Light"/>
          <w:sz w:val="24"/>
          <w:szCs w:val="24"/>
        </w:rPr>
        <w:t>.</w:t>
      </w:r>
    </w:p>
    <w:p w:rsidR="003C7A25" w:rsidRPr="003F3B2B" w:rsidP="002C11A8" w14:paraId="33145701" w14:textId="72B53FA5">
      <w:pPr>
        <w:pStyle w:val="ListParagraph"/>
        <w:numPr>
          <w:ilvl w:val="0"/>
          <w:numId w:val="3"/>
        </w:numPr>
        <w:autoSpaceDE w:val="0"/>
        <w:autoSpaceDN w:val="0"/>
        <w:adjustRightInd w:val="0"/>
        <w:spacing w:line="360" w:lineRule="auto"/>
        <w:ind w:left="360"/>
        <w:rPr>
          <w:rFonts w:ascii="Calibri Light" w:hAnsi="Calibri Light" w:cs="Calibri Light"/>
          <w:sz w:val="24"/>
          <w:szCs w:val="24"/>
        </w:rPr>
      </w:pPr>
      <w:r w:rsidRPr="003F3B2B">
        <w:rPr>
          <w:rFonts w:ascii="Calibri Light" w:hAnsi="Calibri Light" w:cs="Calibri Light"/>
          <w:sz w:val="24"/>
          <w:szCs w:val="24"/>
        </w:rPr>
        <w:t xml:space="preserve">Working with SSuN recipients to </w:t>
      </w:r>
      <w:r w:rsidRPr="003F3B2B" w:rsidR="00773FC9">
        <w:rPr>
          <w:rFonts w:ascii="Calibri Light" w:hAnsi="Calibri Light" w:cs="Calibri Light"/>
          <w:sz w:val="24"/>
          <w:szCs w:val="24"/>
        </w:rPr>
        <w:t>en</w:t>
      </w:r>
      <w:r w:rsidRPr="003F3B2B">
        <w:rPr>
          <w:rFonts w:ascii="Calibri Light" w:hAnsi="Calibri Light" w:cs="Calibri Light"/>
          <w:sz w:val="24"/>
          <w:szCs w:val="24"/>
        </w:rPr>
        <w:t xml:space="preserve">sure that all </w:t>
      </w:r>
      <w:r w:rsidRPr="003F3B2B">
        <w:rPr>
          <w:rFonts w:ascii="Calibri Light" w:hAnsi="Calibri Light" w:cs="Calibri Light"/>
          <w:bCs/>
          <w:color w:val="000000"/>
          <w:sz w:val="24"/>
          <w:szCs w:val="24"/>
        </w:rPr>
        <w:t xml:space="preserve">activities, at both the awardee and CDC level, adhere to </w:t>
      </w:r>
      <w:hyperlink r:id="rId18" w:history="1">
        <w:r w:rsidRPr="003F3B2B">
          <w:rPr>
            <w:rStyle w:val="Hyperlink"/>
            <w:rFonts w:ascii="Calibri Light" w:hAnsi="Calibri Light" w:cs="Calibri Light"/>
            <w:bCs/>
            <w:sz w:val="24"/>
            <w:szCs w:val="24"/>
          </w:rPr>
          <w:t>N</w:t>
        </w:r>
        <w:r w:rsidR="00826604">
          <w:rPr>
            <w:rStyle w:val="Hyperlink"/>
            <w:rFonts w:ascii="Calibri Light" w:hAnsi="Calibri Light" w:cs="Calibri Light"/>
            <w:bCs/>
            <w:sz w:val="24"/>
            <w:szCs w:val="24"/>
          </w:rPr>
          <w:t>C</w:t>
        </w:r>
        <w:r w:rsidRPr="003F3B2B">
          <w:rPr>
            <w:rStyle w:val="Hyperlink"/>
            <w:rFonts w:ascii="Calibri Light" w:hAnsi="Calibri Light" w:cs="Calibri Light"/>
            <w:bCs/>
            <w:sz w:val="24"/>
            <w:szCs w:val="24"/>
          </w:rPr>
          <w:t xml:space="preserve">HHSTP </w:t>
        </w:r>
        <w:r w:rsidRPr="003F3B2B" w:rsidR="00896B68">
          <w:rPr>
            <w:rStyle w:val="Hyperlink"/>
            <w:rFonts w:ascii="Calibri Light" w:hAnsi="Calibri Light" w:cs="Calibri Light"/>
            <w:bCs/>
            <w:sz w:val="24"/>
            <w:szCs w:val="24"/>
          </w:rPr>
          <w:t>D</w:t>
        </w:r>
        <w:r w:rsidRPr="003F3B2B">
          <w:rPr>
            <w:rStyle w:val="Hyperlink"/>
            <w:rFonts w:ascii="Calibri Light" w:hAnsi="Calibri Light" w:cs="Calibri Light"/>
            <w:bCs/>
            <w:sz w:val="24"/>
            <w:szCs w:val="24"/>
          </w:rPr>
          <w:t xml:space="preserve">ata </w:t>
        </w:r>
        <w:r w:rsidRPr="003F3B2B" w:rsidR="00624709">
          <w:rPr>
            <w:rStyle w:val="Hyperlink"/>
            <w:rFonts w:ascii="Calibri Light" w:hAnsi="Calibri Light" w:cs="Calibri Light"/>
            <w:bCs/>
            <w:sz w:val="24"/>
            <w:szCs w:val="24"/>
          </w:rPr>
          <w:t>S</w:t>
        </w:r>
        <w:r w:rsidRPr="003F3B2B">
          <w:rPr>
            <w:rStyle w:val="Hyperlink"/>
            <w:rFonts w:ascii="Calibri Light" w:hAnsi="Calibri Light" w:cs="Calibri Light"/>
            <w:bCs/>
            <w:sz w:val="24"/>
            <w:szCs w:val="24"/>
          </w:rPr>
          <w:t>ecurity</w:t>
        </w:r>
        <w:r w:rsidRPr="003F3B2B" w:rsidR="00F259A5">
          <w:rPr>
            <w:rStyle w:val="Hyperlink"/>
            <w:rFonts w:ascii="Calibri Light" w:hAnsi="Calibri Light" w:cs="Calibri Light"/>
            <w:bCs/>
            <w:sz w:val="24"/>
            <w:szCs w:val="24"/>
          </w:rPr>
          <w:t xml:space="preserve"> and </w:t>
        </w:r>
        <w:r w:rsidRPr="003F3B2B" w:rsidR="00624709">
          <w:rPr>
            <w:rStyle w:val="Hyperlink"/>
            <w:rFonts w:ascii="Calibri Light" w:hAnsi="Calibri Light" w:cs="Calibri Light"/>
            <w:bCs/>
            <w:sz w:val="24"/>
            <w:szCs w:val="24"/>
          </w:rPr>
          <w:t>C</w:t>
        </w:r>
        <w:r w:rsidRPr="003F3B2B" w:rsidR="00F259A5">
          <w:rPr>
            <w:rStyle w:val="Hyperlink"/>
            <w:rFonts w:ascii="Calibri Light" w:hAnsi="Calibri Light" w:cs="Calibri Light"/>
            <w:bCs/>
            <w:sz w:val="24"/>
            <w:szCs w:val="24"/>
          </w:rPr>
          <w:t xml:space="preserve">onfidentiality </w:t>
        </w:r>
        <w:r w:rsidRPr="003F3B2B" w:rsidR="00624709">
          <w:rPr>
            <w:rStyle w:val="Hyperlink"/>
            <w:rFonts w:ascii="Calibri Light" w:hAnsi="Calibri Light" w:cs="Calibri Light"/>
            <w:bCs/>
            <w:sz w:val="24"/>
            <w:szCs w:val="24"/>
          </w:rPr>
          <w:t>G</w:t>
        </w:r>
        <w:r w:rsidRPr="003F3B2B" w:rsidR="00F259A5">
          <w:rPr>
            <w:rStyle w:val="Hyperlink"/>
            <w:rFonts w:ascii="Calibri Light" w:hAnsi="Calibri Light" w:cs="Calibri Light"/>
            <w:bCs/>
            <w:sz w:val="24"/>
            <w:szCs w:val="24"/>
          </w:rPr>
          <w:t>uidelines</w:t>
        </w:r>
      </w:hyperlink>
      <w:r w:rsidRPr="003F3B2B" w:rsidR="009C05CF">
        <w:rPr>
          <w:rFonts w:ascii="Calibri Light" w:hAnsi="Calibri Light" w:cs="Calibri Light"/>
          <w:bCs/>
          <w:color w:val="000000"/>
          <w:sz w:val="24"/>
          <w:szCs w:val="24"/>
        </w:rPr>
        <w:t>.</w:t>
      </w:r>
    </w:p>
    <w:p w:rsidR="00D8362B" w:rsidRPr="001C4361" w:rsidP="002C11A8" w14:paraId="6129D7CA" w14:textId="78725486">
      <w:pPr>
        <w:pStyle w:val="Heading3"/>
        <w:numPr>
          <w:ilvl w:val="0"/>
          <w:numId w:val="19"/>
        </w:numPr>
        <w:ind w:left="720" w:hanging="360"/>
      </w:pPr>
      <w:bookmarkStart w:id="16" w:name="_Toc178159548"/>
      <w:r w:rsidRPr="001C4361">
        <w:t>Project Coordination and Performance Monitoring</w:t>
      </w:r>
      <w:bookmarkEnd w:id="16"/>
    </w:p>
    <w:p w:rsidR="00D8362B" w:rsidRPr="001C4361" w:rsidP="00DB0D37" w14:paraId="1D485619" w14:textId="2CA35857">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The </w:t>
      </w:r>
      <w:r w:rsidRPr="001C4361">
        <w:rPr>
          <w:rFonts w:ascii="Calibri Light" w:hAnsi="Calibri Light" w:cs="Calibri Light"/>
          <w:sz w:val="24"/>
          <w:szCs w:val="24"/>
        </w:rPr>
        <w:t xml:space="preserve">SSuN Project Officer </w:t>
      </w:r>
      <w:r w:rsidRPr="001C4361" w:rsidR="00EE0D98">
        <w:rPr>
          <w:rFonts w:ascii="Calibri Light" w:hAnsi="Calibri Light" w:cs="Calibri Light"/>
          <w:sz w:val="24"/>
          <w:szCs w:val="24"/>
        </w:rPr>
        <w:t>will work with each recipient to implement routine performance monitoring processes. CDC will provide</w:t>
      </w:r>
      <w:r w:rsidRPr="001C4361" w:rsidR="003728DC">
        <w:rPr>
          <w:rFonts w:ascii="Calibri Light" w:hAnsi="Calibri Light" w:cs="Calibri Light"/>
          <w:sz w:val="24"/>
          <w:szCs w:val="24"/>
        </w:rPr>
        <w:t xml:space="preserve"> </w:t>
      </w:r>
      <w:r w:rsidRPr="001C4361" w:rsidR="004828A1">
        <w:rPr>
          <w:rFonts w:ascii="Calibri Light" w:hAnsi="Calibri Light" w:cs="Calibri Light"/>
          <w:sz w:val="24"/>
          <w:szCs w:val="24"/>
        </w:rPr>
        <w:t xml:space="preserve">periodic </w:t>
      </w:r>
      <w:r w:rsidRPr="001C4361" w:rsidR="003728DC">
        <w:rPr>
          <w:rFonts w:ascii="Calibri Light" w:hAnsi="Calibri Light" w:cs="Calibri Light"/>
          <w:sz w:val="24"/>
          <w:szCs w:val="24"/>
        </w:rPr>
        <w:t>annotated</w:t>
      </w:r>
      <w:r w:rsidRPr="001C4361" w:rsidR="00EE0D98">
        <w:rPr>
          <w:rFonts w:ascii="Calibri Light" w:hAnsi="Calibri Light" w:cs="Calibri Light"/>
          <w:sz w:val="24"/>
          <w:szCs w:val="24"/>
        </w:rPr>
        <w:t xml:space="preserve"> </w:t>
      </w:r>
      <w:r w:rsidR="003F06AA">
        <w:rPr>
          <w:rFonts w:ascii="Calibri Light" w:hAnsi="Calibri Light" w:cs="Calibri Light"/>
          <w:sz w:val="24"/>
          <w:szCs w:val="24"/>
        </w:rPr>
        <w:t>QA</w:t>
      </w:r>
      <w:r w:rsidR="00FD0219">
        <w:rPr>
          <w:rFonts w:ascii="Calibri Light" w:hAnsi="Calibri Light" w:cs="Calibri Light"/>
          <w:sz w:val="24"/>
          <w:szCs w:val="24"/>
        </w:rPr>
        <w:t xml:space="preserve"> Summary </w:t>
      </w:r>
      <w:r w:rsidRPr="001C4361" w:rsidR="00E858CC">
        <w:rPr>
          <w:rFonts w:ascii="Calibri Light" w:hAnsi="Calibri Light" w:cs="Calibri Light"/>
          <w:sz w:val="24"/>
          <w:szCs w:val="24"/>
        </w:rPr>
        <w:t>progr</w:t>
      </w:r>
      <w:r w:rsidRPr="001C4361" w:rsidR="00EE0D98">
        <w:rPr>
          <w:rFonts w:ascii="Calibri Light" w:hAnsi="Calibri Light" w:cs="Calibri Light"/>
          <w:sz w:val="24"/>
          <w:szCs w:val="24"/>
        </w:rPr>
        <w:t xml:space="preserve">ess reports to </w:t>
      </w:r>
      <w:r w:rsidRPr="001C4361" w:rsidR="00EE0D98">
        <w:rPr>
          <w:rFonts w:ascii="Calibri Light" w:hAnsi="Calibri Light" w:cs="Calibri Light"/>
          <w:sz w:val="24"/>
          <w:szCs w:val="24"/>
        </w:rPr>
        <w:t xml:space="preserve">collaborators that will summarize key performance metrics </w:t>
      </w:r>
      <w:r w:rsidRPr="001C4361" w:rsidR="00547751">
        <w:rPr>
          <w:rFonts w:ascii="Calibri Light" w:hAnsi="Calibri Light" w:cs="Calibri Light"/>
          <w:sz w:val="24"/>
          <w:szCs w:val="24"/>
        </w:rPr>
        <w:t xml:space="preserve">for the project overall </w:t>
      </w:r>
      <w:r w:rsidRPr="001C4361" w:rsidR="00EE0D98">
        <w:rPr>
          <w:rFonts w:ascii="Calibri Light" w:hAnsi="Calibri Light" w:cs="Calibri Light"/>
          <w:sz w:val="24"/>
          <w:szCs w:val="24"/>
        </w:rPr>
        <w:t xml:space="preserve">and serve as </w:t>
      </w:r>
      <w:r w:rsidRPr="001C4361" w:rsidR="00547751">
        <w:rPr>
          <w:rFonts w:ascii="Calibri Light" w:hAnsi="Calibri Light" w:cs="Calibri Light"/>
          <w:sz w:val="24"/>
          <w:szCs w:val="24"/>
        </w:rPr>
        <w:t>the basis for comparison</w:t>
      </w:r>
      <w:r w:rsidRPr="001C4361" w:rsidR="00EE0D98">
        <w:rPr>
          <w:rFonts w:ascii="Calibri Light" w:hAnsi="Calibri Light" w:cs="Calibri Light"/>
          <w:sz w:val="24"/>
          <w:szCs w:val="24"/>
        </w:rPr>
        <w:t xml:space="preserve"> </w:t>
      </w:r>
      <w:r w:rsidRPr="001C4361" w:rsidR="00547751">
        <w:rPr>
          <w:rFonts w:ascii="Calibri Light" w:hAnsi="Calibri Light" w:cs="Calibri Light"/>
          <w:sz w:val="24"/>
          <w:szCs w:val="24"/>
        </w:rPr>
        <w:t>of these</w:t>
      </w:r>
      <w:r w:rsidRPr="001C4361">
        <w:rPr>
          <w:rFonts w:ascii="Calibri Light" w:hAnsi="Calibri Light" w:cs="Calibri Light"/>
          <w:sz w:val="24"/>
          <w:szCs w:val="24"/>
        </w:rPr>
        <w:t xml:space="preserve"> same</w:t>
      </w:r>
      <w:r w:rsidRPr="001C4361" w:rsidR="00547751">
        <w:rPr>
          <w:rFonts w:ascii="Calibri Light" w:hAnsi="Calibri Light" w:cs="Calibri Light"/>
          <w:sz w:val="24"/>
          <w:szCs w:val="24"/>
        </w:rPr>
        <w:t xml:space="preserve"> metrics across individual sites.</w:t>
      </w:r>
    </w:p>
    <w:p w:rsidR="00D8362B" w:rsidRPr="001C4361" w:rsidP="003C7A25" w14:paraId="7B1BBE44" w14:textId="77777777">
      <w:pPr>
        <w:pStyle w:val="ListParagraph"/>
        <w:autoSpaceDE w:val="0"/>
        <w:autoSpaceDN w:val="0"/>
        <w:adjustRightInd w:val="0"/>
        <w:spacing w:after="0" w:line="240" w:lineRule="auto"/>
        <w:ind w:left="540"/>
        <w:rPr>
          <w:rFonts w:ascii="Calibri Light" w:hAnsi="Calibri Light" w:cs="Calibri Light"/>
        </w:rPr>
      </w:pPr>
    </w:p>
    <w:p w:rsidR="004759F2" w:rsidRPr="001C4361" w:rsidP="002C11A8" w14:paraId="725F37F4" w14:textId="3E99F886">
      <w:pPr>
        <w:pStyle w:val="Heading2"/>
        <w:numPr>
          <w:ilvl w:val="0"/>
          <w:numId w:val="14"/>
        </w:numPr>
        <w:ind w:left="360"/>
      </w:pPr>
      <w:bookmarkStart w:id="17" w:name="_Toc178159549"/>
      <w:r w:rsidRPr="001C4361">
        <w:t>Uses of SSuN Data</w:t>
      </w:r>
      <w:bookmarkEnd w:id="17"/>
    </w:p>
    <w:p w:rsidR="000D2A27" w:rsidRPr="001C4361" w:rsidP="00783314" w14:paraId="49F27238" w14:textId="25BD68A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Data from </w:t>
      </w:r>
      <w:r w:rsidRPr="001C4361" w:rsidR="359D5178">
        <w:rPr>
          <w:rFonts w:ascii="Calibri Light" w:hAnsi="Calibri Light" w:cs="Calibri Light"/>
          <w:sz w:val="24"/>
          <w:szCs w:val="24"/>
        </w:rPr>
        <w:t>SSuN</w:t>
      </w:r>
      <w:r w:rsidRPr="001C4361">
        <w:rPr>
          <w:rFonts w:ascii="Calibri Light" w:hAnsi="Calibri Light" w:cs="Calibri Light"/>
          <w:sz w:val="24"/>
          <w:szCs w:val="24"/>
        </w:rPr>
        <w:t xml:space="preserve"> are expected to improve</w:t>
      </w:r>
      <w:r w:rsidRPr="001C4361" w:rsidR="0A8158BB">
        <w:rPr>
          <w:rFonts w:ascii="Calibri Light" w:hAnsi="Calibri Light" w:cs="Calibri Light"/>
          <w:sz w:val="24"/>
          <w:szCs w:val="24"/>
        </w:rPr>
        <w:t xml:space="preserve"> local and national</w:t>
      </w:r>
      <w:r w:rsidRPr="001C4361">
        <w:rPr>
          <w:rFonts w:ascii="Calibri Light" w:hAnsi="Calibri Light" w:cs="Calibri Light"/>
          <w:sz w:val="24"/>
          <w:szCs w:val="24"/>
        </w:rPr>
        <w:t xml:space="preserve"> </w:t>
      </w:r>
      <w:r w:rsidRPr="001C4361" w:rsidR="4EC6346D">
        <w:rPr>
          <w:rFonts w:ascii="Calibri Light" w:hAnsi="Calibri Light" w:cs="Calibri Light"/>
          <w:sz w:val="24"/>
          <w:szCs w:val="24"/>
        </w:rPr>
        <w:t>STI</w:t>
      </w:r>
      <w:r w:rsidRPr="001C4361" w:rsidR="359D5178">
        <w:rPr>
          <w:rFonts w:ascii="Calibri Light" w:hAnsi="Calibri Light" w:cs="Calibri Light"/>
          <w:sz w:val="24"/>
          <w:szCs w:val="24"/>
        </w:rPr>
        <w:t xml:space="preserve"> </w:t>
      </w:r>
      <w:r w:rsidRPr="001C4361">
        <w:rPr>
          <w:rFonts w:ascii="Calibri Light" w:hAnsi="Calibri Light" w:cs="Calibri Light"/>
          <w:sz w:val="24"/>
          <w:szCs w:val="24"/>
        </w:rPr>
        <w:t xml:space="preserve">surveillance activities, contribute to </w:t>
      </w:r>
      <w:r w:rsidRPr="001C4361" w:rsidR="4EC6346D">
        <w:rPr>
          <w:rFonts w:ascii="Calibri Light" w:hAnsi="Calibri Light" w:cs="Calibri Light"/>
          <w:sz w:val="24"/>
          <w:szCs w:val="24"/>
        </w:rPr>
        <w:t>STI</w:t>
      </w:r>
      <w:r w:rsidRPr="001C4361" w:rsidR="359D5178">
        <w:rPr>
          <w:rFonts w:ascii="Calibri Light" w:hAnsi="Calibri Light" w:cs="Calibri Light"/>
          <w:sz w:val="24"/>
          <w:szCs w:val="24"/>
        </w:rPr>
        <w:t xml:space="preserve">/HIV </w:t>
      </w:r>
      <w:r w:rsidRPr="001C4361">
        <w:rPr>
          <w:rFonts w:ascii="Calibri Light" w:hAnsi="Calibri Light" w:cs="Calibri Light"/>
          <w:sz w:val="24"/>
          <w:szCs w:val="24"/>
        </w:rPr>
        <w:t xml:space="preserve">prevention </w:t>
      </w:r>
      <w:r w:rsidRPr="001C4361" w:rsidR="359D5178">
        <w:rPr>
          <w:rFonts w:ascii="Calibri Light" w:hAnsi="Calibri Light" w:cs="Calibri Light"/>
          <w:sz w:val="24"/>
          <w:szCs w:val="24"/>
        </w:rPr>
        <w:t>and control programs</w:t>
      </w:r>
      <w:r w:rsidRPr="001C4361">
        <w:rPr>
          <w:rFonts w:ascii="Calibri Light" w:hAnsi="Calibri Light" w:cs="Calibri Light"/>
          <w:sz w:val="24"/>
          <w:szCs w:val="24"/>
        </w:rPr>
        <w:t>,</w:t>
      </w:r>
      <w:r w:rsidRPr="001C4361" w:rsidR="359D5178">
        <w:rPr>
          <w:rFonts w:ascii="Calibri Light" w:hAnsi="Calibri Light" w:cs="Calibri Light"/>
          <w:sz w:val="24"/>
          <w:szCs w:val="24"/>
        </w:rPr>
        <w:t xml:space="preserve"> </w:t>
      </w:r>
      <w:r w:rsidRPr="001C4361" w:rsidR="6E55FCA3">
        <w:rPr>
          <w:rFonts w:ascii="Calibri Light" w:hAnsi="Calibri Light" w:cs="Calibri Light"/>
          <w:sz w:val="24"/>
          <w:szCs w:val="24"/>
        </w:rPr>
        <w:t xml:space="preserve">inform </w:t>
      </w:r>
      <w:r w:rsidRPr="001C4361" w:rsidR="359D5178">
        <w:rPr>
          <w:rFonts w:ascii="Calibri Light" w:hAnsi="Calibri Light" w:cs="Calibri Light"/>
          <w:sz w:val="24"/>
          <w:szCs w:val="24"/>
        </w:rPr>
        <w:t xml:space="preserve">local and national </w:t>
      </w:r>
      <w:r w:rsidRPr="001C4361" w:rsidR="4EC6346D">
        <w:rPr>
          <w:rFonts w:ascii="Calibri Light" w:hAnsi="Calibri Light" w:cs="Calibri Light"/>
          <w:sz w:val="24"/>
          <w:szCs w:val="24"/>
        </w:rPr>
        <w:t>STI</w:t>
      </w:r>
      <w:r w:rsidRPr="001C4361" w:rsidR="359D5178">
        <w:rPr>
          <w:rFonts w:ascii="Calibri Light" w:hAnsi="Calibri Light" w:cs="Calibri Light"/>
          <w:sz w:val="24"/>
          <w:szCs w:val="24"/>
        </w:rPr>
        <w:t xml:space="preserve"> policy</w:t>
      </w:r>
      <w:r w:rsidRPr="001C4361" w:rsidR="2E5A72FC">
        <w:rPr>
          <w:rFonts w:ascii="Calibri Light" w:hAnsi="Calibri Light" w:cs="Calibri Light"/>
          <w:sz w:val="24"/>
          <w:szCs w:val="24"/>
        </w:rPr>
        <w:t>making,</w:t>
      </w:r>
      <w:r w:rsidRPr="001C4361">
        <w:rPr>
          <w:rFonts w:ascii="Calibri Light" w:hAnsi="Calibri Light" w:cs="Calibri Light"/>
          <w:sz w:val="24"/>
          <w:szCs w:val="24"/>
        </w:rPr>
        <w:t xml:space="preserve"> and </w:t>
      </w:r>
      <w:r w:rsidRPr="001C4361" w:rsidR="359D5178">
        <w:rPr>
          <w:rFonts w:ascii="Calibri Light" w:hAnsi="Calibri Light" w:cs="Calibri Light"/>
          <w:sz w:val="24"/>
          <w:szCs w:val="24"/>
        </w:rPr>
        <w:t>increase</w:t>
      </w:r>
      <w:r w:rsidR="00783314">
        <w:rPr>
          <w:rFonts w:ascii="Calibri Light" w:hAnsi="Calibri Light" w:cs="Calibri Light"/>
          <w:sz w:val="24"/>
          <w:szCs w:val="24"/>
        </w:rPr>
        <w:t xml:space="preserve"> the</w:t>
      </w:r>
      <w:r w:rsidRPr="001C4361" w:rsidR="359D5178">
        <w:rPr>
          <w:rFonts w:ascii="Calibri Light" w:hAnsi="Calibri Light" w:cs="Calibri Light"/>
          <w:sz w:val="24"/>
          <w:szCs w:val="24"/>
        </w:rPr>
        <w:t xml:space="preserve"> understanding </w:t>
      </w:r>
      <w:r w:rsidRPr="001C4361" w:rsidR="4DD25261">
        <w:rPr>
          <w:rFonts w:ascii="Calibri Light" w:hAnsi="Calibri Light" w:cs="Calibri Light"/>
          <w:sz w:val="24"/>
          <w:szCs w:val="24"/>
        </w:rPr>
        <w:t xml:space="preserve">of the epidemiology of </w:t>
      </w:r>
      <w:r w:rsidRPr="001C4361" w:rsidR="0A8158BB">
        <w:rPr>
          <w:rFonts w:ascii="Calibri Light" w:hAnsi="Calibri Light" w:cs="Calibri Light"/>
          <w:sz w:val="24"/>
          <w:szCs w:val="24"/>
        </w:rPr>
        <w:t>populations</w:t>
      </w:r>
      <w:r w:rsidRPr="001C4361" w:rsidR="4DD25261">
        <w:rPr>
          <w:rFonts w:ascii="Calibri Light" w:hAnsi="Calibri Light" w:cs="Calibri Light"/>
          <w:sz w:val="24"/>
          <w:szCs w:val="24"/>
        </w:rPr>
        <w:t xml:space="preserve"> being diagnosed with </w:t>
      </w:r>
      <w:r w:rsidRPr="001C4361" w:rsidR="4EC6346D">
        <w:rPr>
          <w:rFonts w:ascii="Calibri Light" w:hAnsi="Calibri Light" w:cs="Calibri Light"/>
          <w:sz w:val="24"/>
          <w:szCs w:val="24"/>
        </w:rPr>
        <w:t>STI</w:t>
      </w:r>
      <w:r w:rsidRPr="001C4361" w:rsidR="4DD25261">
        <w:rPr>
          <w:rFonts w:ascii="Calibri Light" w:hAnsi="Calibri Light" w:cs="Calibri Light"/>
          <w:sz w:val="24"/>
          <w:szCs w:val="24"/>
        </w:rPr>
        <w:t xml:space="preserve">s and </w:t>
      </w:r>
      <w:r w:rsidRPr="001C4361" w:rsidR="359D5178">
        <w:rPr>
          <w:rFonts w:ascii="Calibri Light" w:hAnsi="Calibri Light" w:cs="Calibri Light"/>
          <w:sz w:val="24"/>
          <w:szCs w:val="24"/>
        </w:rPr>
        <w:t xml:space="preserve">trends in </w:t>
      </w:r>
      <w:r w:rsidRPr="001C4361">
        <w:rPr>
          <w:rFonts w:ascii="Calibri Light" w:hAnsi="Calibri Light" w:cs="Calibri Light"/>
          <w:sz w:val="24"/>
          <w:szCs w:val="24"/>
        </w:rPr>
        <w:t>per</w:t>
      </w:r>
      <w:r w:rsidRPr="001C4361" w:rsidR="359D5178">
        <w:rPr>
          <w:rFonts w:ascii="Calibri Light" w:hAnsi="Calibri Light" w:cs="Calibri Light"/>
          <w:sz w:val="24"/>
          <w:szCs w:val="24"/>
        </w:rPr>
        <w:t>sons s</w:t>
      </w:r>
      <w:r w:rsidRPr="001C4361" w:rsidR="4DD25261">
        <w:rPr>
          <w:rFonts w:ascii="Calibri Light" w:hAnsi="Calibri Light" w:cs="Calibri Light"/>
          <w:sz w:val="24"/>
          <w:szCs w:val="24"/>
        </w:rPr>
        <w:t xml:space="preserve">eeking </w:t>
      </w:r>
      <w:r w:rsidRPr="001C4361" w:rsidR="4EC6346D">
        <w:rPr>
          <w:rFonts w:ascii="Calibri Light" w:hAnsi="Calibri Light" w:cs="Calibri Light"/>
          <w:sz w:val="24"/>
          <w:szCs w:val="24"/>
        </w:rPr>
        <w:t>STI</w:t>
      </w:r>
      <w:r w:rsidRPr="001C4361" w:rsidR="4DD25261">
        <w:rPr>
          <w:rFonts w:ascii="Calibri Light" w:hAnsi="Calibri Light" w:cs="Calibri Light"/>
          <w:sz w:val="24"/>
          <w:szCs w:val="24"/>
        </w:rPr>
        <w:t xml:space="preserve"> clinical services</w:t>
      </w:r>
      <w:r w:rsidRPr="001C4361">
        <w:rPr>
          <w:rFonts w:ascii="Calibri Light" w:hAnsi="Calibri Light" w:cs="Calibri Light"/>
          <w:sz w:val="24"/>
          <w:szCs w:val="24"/>
        </w:rPr>
        <w:t xml:space="preserve">. Results </w:t>
      </w:r>
      <w:r w:rsidRPr="001C4361" w:rsidR="60574D97">
        <w:rPr>
          <w:rFonts w:ascii="Calibri Light" w:hAnsi="Calibri Light" w:cs="Calibri Light"/>
          <w:sz w:val="24"/>
          <w:szCs w:val="24"/>
        </w:rPr>
        <w:t xml:space="preserve">and findings from SSuN </w:t>
      </w:r>
      <w:r w:rsidRPr="001C4361">
        <w:rPr>
          <w:rFonts w:ascii="Calibri Light" w:hAnsi="Calibri Light" w:cs="Calibri Light"/>
          <w:sz w:val="24"/>
          <w:szCs w:val="24"/>
        </w:rPr>
        <w:t xml:space="preserve">are also </w:t>
      </w:r>
      <w:r w:rsidRPr="001C4361" w:rsidR="0A8158BB">
        <w:rPr>
          <w:rFonts w:ascii="Calibri Light" w:hAnsi="Calibri Light" w:cs="Calibri Light"/>
          <w:sz w:val="24"/>
          <w:szCs w:val="24"/>
        </w:rPr>
        <w:t>intended</w:t>
      </w:r>
      <w:r w:rsidRPr="001C4361">
        <w:rPr>
          <w:rFonts w:ascii="Calibri Light" w:hAnsi="Calibri Light" w:cs="Calibri Light"/>
          <w:sz w:val="24"/>
          <w:szCs w:val="24"/>
        </w:rPr>
        <w:t xml:space="preserve"> to guide </w:t>
      </w:r>
      <w:r w:rsidRPr="001C4361" w:rsidR="0A8158BB">
        <w:rPr>
          <w:rFonts w:ascii="Calibri Light" w:hAnsi="Calibri Light" w:cs="Calibri Light"/>
          <w:sz w:val="24"/>
          <w:szCs w:val="24"/>
        </w:rPr>
        <w:t xml:space="preserve">other </w:t>
      </w:r>
      <w:r w:rsidRPr="001C4361">
        <w:rPr>
          <w:rFonts w:ascii="Calibri Light" w:hAnsi="Calibri Light" w:cs="Calibri Light"/>
          <w:sz w:val="24"/>
          <w:szCs w:val="24"/>
        </w:rPr>
        <w:t>national</w:t>
      </w:r>
      <w:r w:rsidRPr="001C4361" w:rsidR="359D5178">
        <w:rPr>
          <w:rFonts w:ascii="Calibri Light" w:hAnsi="Calibri Light" w:cs="Calibri Light"/>
          <w:sz w:val="24"/>
          <w:szCs w:val="24"/>
        </w:rPr>
        <w:t xml:space="preserve"> </w:t>
      </w:r>
      <w:r w:rsidRPr="001C4361" w:rsidR="4EC6346D">
        <w:rPr>
          <w:rFonts w:ascii="Calibri Light" w:hAnsi="Calibri Light" w:cs="Calibri Light"/>
          <w:sz w:val="24"/>
          <w:szCs w:val="24"/>
        </w:rPr>
        <w:t>STI</w:t>
      </w:r>
      <w:r w:rsidRPr="001C4361" w:rsidR="359D5178">
        <w:rPr>
          <w:rFonts w:ascii="Calibri Light" w:hAnsi="Calibri Light" w:cs="Calibri Light"/>
          <w:sz w:val="24"/>
          <w:szCs w:val="24"/>
        </w:rPr>
        <w:t xml:space="preserve"> surveillance projects and contribute to strengthening </w:t>
      </w:r>
      <w:r w:rsidRPr="001C4361" w:rsidR="2E5A72FC">
        <w:rPr>
          <w:rFonts w:ascii="Calibri Light" w:hAnsi="Calibri Light" w:cs="Calibri Light"/>
          <w:sz w:val="24"/>
          <w:szCs w:val="24"/>
        </w:rPr>
        <w:t>hu</w:t>
      </w:r>
      <w:r w:rsidRPr="001C4361" w:rsidR="359D5178">
        <w:rPr>
          <w:rFonts w:ascii="Calibri Light" w:hAnsi="Calibri Light" w:cs="Calibri Light"/>
          <w:sz w:val="24"/>
          <w:szCs w:val="24"/>
        </w:rPr>
        <w:t>man resources and technical infrastructure f</w:t>
      </w:r>
      <w:r w:rsidRPr="001C4361" w:rsidR="07D6CE85">
        <w:rPr>
          <w:rFonts w:ascii="Calibri Light" w:hAnsi="Calibri Light" w:cs="Calibri Light"/>
          <w:sz w:val="24"/>
          <w:szCs w:val="24"/>
        </w:rPr>
        <w:t xml:space="preserve">or state and local </w:t>
      </w:r>
      <w:r w:rsidRPr="001C4361" w:rsidR="4EC6346D">
        <w:rPr>
          <w:rFonts w:ascii="Calibri Light" w:hAnsi="Calibri Light" w:cs="Calibri Light"/>
          <w:sz w:val="24"/>
          <w:szCs w:val="24"/>
        </w:rPr>
        <w:t>STI</w:t>
      </w:r>
      <w:r w:rsidRPr="001C4361" w:rsidR="07D6CE85">
        <w:rPr>
          <w:rFonts w:ascii="Calibri Light" w:hAnsi="Calibri Light" w:cs="Calibri Light"/>
          <w:sz w:val="24"/>
          <w:szCs w:val="24"/>
        </w:rPr>
        <w:t xml:space="preserve"> surveillance</w:t>
      </w:r>
      <w:r w:rsidRPr="001C4361" w:rsidR="359D5178">
        <w:rPr>
          <w:rFonts w:ascii="Calibri Light" w:hAnsi="Calibri Light" w:cs="Calibri Light"/>
          <w:sz w:val="24"/>
          <w:szCs w:val="24"/>
        </w:rPr>
        <w:t>.</w:t>
      </w:r>
    </w:p>
    <w:p w:rsidR="00C942E9" w:rsidRPr="001C4361" w:rsidP="00842F67" w14:paraId="329C3ABC" w14:textId="7E7A35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SSuN is a surveillance </w:t>
      </w:r>
      <w:r w:rsidRPr="001C4361" w:rsidR="009C08A1">
        <w:rPr>
          <w:rFonts w:ascii="Calibri Light" w:hAnsi="Calibri Light" w:cs="Calibri Light"/>
          <w:sz w:val="24"/>
          <w:szCs w:val="24"/>
        </w:rPr>
        <w:t>network</w:t>
      </w:r>
      <w:r w:rsidRPr="001C4361">
        <w:rPr>
          <w:rFonts w:ascii="Calibri Light" w:hAnsi="Calibri Light" w:cs="Calibri Light"/>
          <w:sz w:val="24"/>
          <w:szCs w:val="24"/>
        </w:rPr>
        <w:t xml:space="preserve"> that </w:t>
      </w:r>
      <w:r w:rsidRPr="001C4361" w:rsidR="007223ED">
        <w:rPr>
          <w:rFonts w:ascii="Calibri Light" w:hAnsi="Calibri Light" w:cs="Calibri Light"/>
          <w:sz w:val="24"/>
          <w:szCs w:val="24"/>
        </w:rPr>
        <w:t>is</w:t>
      </w:r>
      <w:r w:rsidRPr="001C4361" w:rsidR="00A319FE">
        <w:rPr>
          <w:rFonts w:ascii="Calibri Light" w:hAnsi="Calibri Light" w:cs="Calibri Light"/>
          <w:sz w:val="24"/>
          <w:szCs w:val="24"/>
        </w:rPr>
        <w:t>, in part, intended to be</w:t>
      </w:r>
      <w:r w:rsidRPr="001C4361" w:rsidR="007223ED">
        <w:rPr>
          <w:rFonts w:ascii="Calibri Light" w:hAnsi="Calibri Light" w:cs="Calibri Light"/>
          <w:sz w:val="24"/>
          <w:szCs w:val="24"/>
        </w:rPr>
        <w:t xml:space="preserve"> representative of</w:t>
      </w:r>
      <w:r w:rsidRPr="001C4361" w:rsidR="000D2A27">
        <w:rPr>
          <w:rFonts w:ascii="Calibri Light" w:hAnsi="Calibri Light" w:cs="Calibri Light"/>
          <w:sz w:val="24"/>
          <w:szCs w:val="24"/>
        </w:rPr>
        <w:t xml:space="preserve"> persons </w:t>
      </w:r>
      <w:r w:rsidRPr="001C4361">
        <w:rPr>
          <w:rFonts w:ascii="Calibri Light" w:hAnsi="Calibri Light" w:cs="Calibri Light"/>
          <w:sz w:val="24"/>
          <w:szCs w:val="24"/>
        </w:rPr>
        <w:t xml:space="preserve">being diagnosed and reported with </w:t>
      </w:r>
      <w:r w:rsidRPr="001C4361" w:rsidR="00531694">
        <w:rPr>
          <w:rFonts w:ascii="Calibri Light" w:hAnsi="Calibri Light" w:cs="Calibri Light"/>
          <w:sz w:val="24"/>
          <w:szCs w:val="24"/>
        </w:rPr>
        <w:t>STI</w:t>
      </w:r>
      <w:r w:rsidRPr="001C4361">
        <w:rPr>
          <w:rFonts w:ascii="Calibri Light" w:hAnsi="Calibri Light" w:cs="Calibri Light"/>
          <w:sz w:val="24"/>
          <w:szCs w:val="24"/>
        </w:rPr>
        <w:t>s</w:t>
      </w:r>
      <w:r w:rsidRPr="001C4361" w:rsidR="00A319FE">
        <w:rPr>
          <w:rFonts w:ascii="Calibri Light" w:hAnsi="Calibri Light" w:cs="Calibri Light"/>
          <w:sz w:val="24"/>
          <w:szCs w:val="24"/>
        </w:rPr>
        <w:t xml:space="preserve"> in</w:t>
      </w:r>
      <w:r w:rsidRPr="001C4361" w:rsidR="00855BEA">
        <w:rPr>
          <w:rFonts w:ascii="Calibri Light" w:hAnsi="Calibri Light" w:cs="Calibri Light"/>
          <w:sz w:val="24"/>
          <w:szCs w:val="24"/>
        </w:rPr>
        <w:t xml:space="preserve"> multiple </w:t>
      </w:r>
      <w:r w:rsidRPr="001C4361" w:rsidR="009C08A1">
        <w:rPr>
          <w:rFonts w:ascii="Calibri Light" w:hAnsi="Calibri Light" w:cs="Calibri Light"/>
          <w:sz w:val="24"/>
          <w:szCs w:val="24"/>
        </w:rPr>
        <w:t xml:space="preserve">participating </w:t>
      </w:r>
      <w:r w:rsidRPr="001C4361" w:rsidR="00855BEA">
        <w:rPr>
          <w:rFonts w:ascii="Calibri Light" w:hAnsi="Calibri Light" w:cs="Calibri Light"/>
          <w:sz w:val="24"/>
          <w:szCs w:val="24"/>
        </w:rPr>
        <w:t xml:space="preserve">geographic areas </w:t>
      </w:r>
      <w:r w:rsidRPr="001C4361" w:rsidR="00272F85">
        <w:rPr>
          <w:rFonts w:ascii="Calibri Light" w:hAnsi="Calibri Light" w:cs="Calibri Light"/>
          <w:sz w:val="24"/>
          <w:szCs w:val="24"/>
        </w:rPr>
        <w:t>encompassing</w:t>
      </w:r>
      <w:r w:rsidRPr="001C4361" w:rsidR="00855BEA">
        <w:rPr>
          <w:rFonts w:ascii="Calibri Light" w:hAnsi="Calibri Light" w:cs="Calibri Light"/>
          <w:sz w:val="24"/>
          <w:szCs w:val="24"/>
        </w:rPr>
        <w:t xml:space="preserve"> a significant proportion of all </w:t>
      </w:r>
      <w:r w:rsidRPr="001C4361" w:rsidR="00531694">
        <w:rPr>
          <w:rFonts w:ascii="Calibri Light" w:hAnsi="Calibri Light" w:cs="Calibri Light"/>
          <w:sz w:val="24"/>
          <w:szCs w:val="24"/>
        </w:rPr>
        <w:t>STI</w:t>
      </w:r>
      <w:r w:rsidRPr="001C4361" w:rsidR="00A319FE">
        <w:rPr>
          <w:rFonts w:ascii="Calibri Light" w:hAnsi="Calibri Light" w:cs="Calibri Light"/>
          <w:sz w:val="24"/>
          <w:szCs w:val="24"/>
        </w:rPr>
        <w:t>s</w:t>
      </w:r>
      <w:r w:rsidRPr="001C4361" w:rsidR="00855BEA">
        <w:rPr>
          <w:rFonts w:ascii="Calibri Light" w:hAnsi="Calibri Light" w:cs="Calibri Light"/>
          <w:sz w:val="24"/>
          <w:szCs w:val="24"/>
        </w:rPr>
        <w:t xml:space="preserve"> reported nationally.</w:t>
      </w:r>
      <w:r w:rsidRPr="001C4361" w:rsidR="00642C6A">
        <w:rPr>
          <w:rFonts w:ascii="Calibri Light" w:hAnsi="Calibri Light" w:cs="Calibri Light"/>
          <w:sz w:val="24"/>
          <w:szCs w:val="24"/>
        </w:rPr>
        <w:t xml:space="preserve"> An important outcome of SSuN is</w:t>
      </w:r>
      <w:r w:rsidRPr="001C4361" w:rsidR="000D2A27">
        <w:rPr>
          <w:rFonts w:ascii="Calibri Light" w:hAnsi="Calibri Light" w:cs="Calibri Light"/>
          <w:sz w:val="24"/>
          <w:szCs w:val="24"/>
        </w:rPr>
        <w:t xml:space="preserve"> to </w:t>
      </w:r>
      <w:r w:rsidRPr="001C4361">
        <w:rPr>
          <w:rFonts w:ascii="Calibri Light" w:hAnsi="Calibri Light" w:cs="Calibri Light"/>
          <w:sz w:val="24"/>
          <w:szCs w:val="24"/>
        </w:rPr>
        <w:t>disseminate</w:t>
      </w:r>
      <w:r w:rsidRPr="001C4361" w:rsidR="000D2A27">
        <w:rPr>
          <w:rFonts w:ascii="Calibri Light" w:hAnsi="Calibri Light" w:cs="Calibri Light"/>
          <w:sz w:val="24"/>
          <w:szCs w:val="24"/>
        </w:rPr>
        <w:t xml:space="preserve"> findings</w:t>
      </w:r>
      <w:r w:rsidRPr="001C4361">
        <w:rPr>
          <w:rFonts w:ascii="Calibri Light" w:hAnsi="Calibri Light" w:cs="Calibri Light"/>
          <w:sz w:val="24"/>
          <w:szCs w:val="24"/>
        </w:rPr>
        <w:t xml:space="preserve"> in a timely and useful way</w:t>
      </w:r>
      <w:r w:rsidRPr="001C4361" w:rsidR="000D2A27">
        <w:rPr>
          <w:rFonts w:ascii="Calibri Light" w:hAnsi="Calibri Light" w:cs="Calibri Light"/>
          <w:sz w:val="24"/>
          <w:szCs w:val="24"/>
        </w:rPr>
        <w:t>.</w:t>
      </w:r>
      <w:r w:rsidRPr="001C4361">
        <w:rPr>
          <w:rFonts w:ascii="Calibri Light" w:hAnsi="Calibri Light" w:cs="Calibri Light"/>
          <w:sz w:val="24"/>
          <w:szCs w:val="24"/>
        </w:rPr>
        <w:t xml:space="preserve"> Many findings will</w:t>
      </w:r>
      <w:r w:rsidRPr="001C4361" w:rsidR="000D2A27">
        <w:rPr>
          <w:rFonts w:ascii="Calibri Light" w:hAnsi="Calibri Light" w:cs="Calibri Light"/>
          <w:sz w:val="24"/>
          <w:szCs w:val="24"/>
        </w:rPr>
        <w:t xml:space="preserve"> be</w:t>
      </w:r>
      <w:r w:rsidRPr="001C4361">
        <w:rPr>
          <w:rFonts w:ascii="Calibri Light" w:hAnsi="Calibri Light" w:cs="Calibri Light"/>
          <w:sz w:val="24"/>
          <w:szCs w:val="24"/>
        </w:rPr>
        <w:t xml:space="preserve"> particularly</w:t>
      </w:r>
      <w:r w:rsidRPr="001C4361" w:rsidR="000D2A27">
        <w:rPr>
          <w:rFonts w:ascii="Calibri Light" w:hAnsi="Calibri Light" w:cs="Calibri Light"/>
          <w:sz w:val="24"/>
          <w:szCs w:val="24"/>
        </w:rPr>
        <w:t xml:space="preserve"> useful at the local level; other results will be more meaningful after the data from all </w:t>
      </w:r>
      <w:r w:rsidRPr="001C4361">
        <w:rPr>
          <w:rFonts w:ascii="Calibri Light" w:hAnsi="Calibri Light" w:cs="Calibri Light"/>
          <w:sz w:val="24"/>
          <w:szCs w:val="24"/>
        </w:rPr>
        <w:t>SSuN collaborators have</w:t>
      </w:r>
      <w:r w:rsidRPr="001C4361" w:rsidR="000D2A27">
        <w:rPr>
          <w:rFonts w:ascii="Calibri Light" w:hAnsi="Calibri Light" w:cs="Calibri Light"/>
          <w:sz w:val="24"/>
          <w:szCs w:val="24"/>
        </w:rPr>
        <w:t xml:space="preserve"> been aggregated</w:t>
      </w:r>
      <w:r w:rsidRPr="001C4361">
        <w:rPr>
          <w:rFonts w:ascii="Calibri Light" w:hAnsi="Calibri Light" w:cs="Calibri Light"/>
          <w:sz w:val="24"/>
          <w:szCs w:val="24"/>
        </w:rPr>
        <w:t xml:space="preserve">, </w:t>
      </w:r>
      <w:r w:rsidRPr="001C4361" w:rsidR="00BA7CB7">
        <w:rPr>
          <w:rFonts w:ascii="Calibri Light" w:hAnsi="Calibri Light" w:cs="Calibri Light"/>
          <w:sz w:val="24"/>
          <w:szCs w:val="24"/>
        </w:rPr>
        <w:t>cleaned,</w:t>
      </w:r>
      <w:r w:rsidRPr="001C4361">
        <w:rPr>
          <w:rFonts w:ascii="Calibri Light" w:hAnsi="Calibri Light" w:cs="Calibri Light"/>
          <w:sz w:val="24"/>
          <w:szCs w:val="24"/>
        </w:rPr>
        <w:t xml:space="preserve"> and weighted</w:t>
      </w:r>
      <w:r w:rsidRPr="001C4361" w:rsidR="009C08A1">
        <w:rPr>
          <w:rFonts w:ascii="Calibri Light" w:hAnsi="Calibri Light" w:cs="Calibri Light"/>
          <w:sz w:val="24"/>
          <w:szCs w:val="24"/>
        </w:rPr>
        <w:t xml:space="preserve"> for analysis</w:t>
      </w:r>
      <w:r w:rsidRPr="001C4361" w:rsidR="00272F85">
        <w:rPr>
          <w:rFonts w:ascii="Calibri Light" w:hAnsi="Calibri Light" w:cs="Calibri Light"/>
          <w:sz w:val="24"/>
          <w:szCs w:val="24"/>
        </w:rPr>
        <w:t xml:space="preserve"> where appropriate</w:t>
      </w:r>
      <w:r w:rsidRPr="001C4361" w:rsidR="007223ED">
        <w:rPr>
          <w:rFonts w:ascii="Calibri Light" w:hAnsi="Calibri Light" w:cs="Calibri Light"/>
          <w:sz w:val="24"/>
          <w:szCs w:val="24"/>
        </w:rPr>
        <w:t xml:space="preserve">. </w:t>
      </w:r>
      <w:r w:rsidRPr="001C4361">
        <w:rPr>
          <w:rFonts w:ascii="Calibri Light" w:hAnsi="Calibri Light" w:cs="Calibri Light"/>
          <w:sz w:val="24"/>
          <w:szCs w:val="24"/>
        </w:rPr>
        <w:t>SSuN recipient</w:t>
      </w:r>
      <w:r w:rsidRPr="001C4361" w:rsidR="007223ED">
        <w:rPr>
          <w:rFonts w:ascii="Calibri Light" w:hAnsi="Calibri Light" w:cs="Calibri Light"/>
          <w:sz w:val="24"/>
          <w:szCs w:val="24"/>
        </w:rPr>
        <w:t>s are</w:t>
      </w:r>
      <w:r w:rsidRPr="001C4361" w:rsidR="000D2A27">
        <w:rPr>
          <w:rFonts w:ascii="Calibri Light" w:hAnsi="Calibri Light" w:cs="Calibri Light"/>
          <w:sz w:val="24"/>
          <w:szCs w:val="24"/>
        </w:rPr>
        <w:t xml:space="preserve"> expected to </w:t>
      </w:r>
      <w:r w:rsidRPr="001C4361" w:rsidR="007223ED">
        <w:rPr>
          <w:rFonts w:ascii="Calibri Light" w:hAnsi="Calibri Light" w:cs="Calibri Light"/>
          <w:sz w:val="24"/>
          <w:szCs w:val="24"/>
        </w:rPr>
        <w:t xml:space="preserve">analyze and </w:t>
      </w:r>
      <w:r w:rsidRPr="001C4361" w:rsidR="000D2A27">
        <w:rPr>
          <w:rFonts w:ascii="Calibri Light" w:hAnsi="Calibri Light" w:cs="Calibri Light"/>
          <w:sz w:val="24"/>
          <w:szCs w:val="24"/>
        </w:rPr>
        <w:t>disseminate</w:t>
      </w:r>
      <w:r w:rsidRPr="001C4361">
        <w:rPr>
          <w:rFonts w:ascii="Calibri Light" w:hAnsi="Calibri Light" w:cs="Calibri Light"/>
          <w:sz w:val="24"/>
          <w:szCs w:val="24"/>
        </w:rPr>
        <w:t xml:space="preserve"> their</w:t>
      </w:r>
      <w:r w:rsidRPr="001C4361" w:rsidR="007223ED">
        <w:rPr>
          <w:rFonts w:ascii="Calibri Light" w:hAnsi="Calibri Light" w:cs="Calibri Light"/>
          <w:sz w:val="24"/>
          <w:szCs w:val="24"/>
        </w:rPr>
        <w:t xml:space="preserve"> site-specific </w:t>
      </w:r>
      <w:r w:rsidRPr="001C4361" w:rsidR="000D2A27">
        <w:rPr>
          <w:rFonts w:ascii="Calibri Light" w:hAnsi="Calibri Light" w:cs="Calibri Light"/>
          <w:sz w:val="24"/>
          <w:szCs w:val="24"/>
        </w:rPr>
        <w:t>data</w:t>
      </w:r>
      <w:r w:rsidRPr="001C4361" w:rsidR="007223ED">
        <w:rPr>
          <w:rFonts w:ascii="Calibri Light" w:hAnsi="Calibri Light" w:cs="Calibri Light"/>
          <w:sz w:val="24"/>
          <w:szCs w:val="24"/>
        </w:rPr>
        <w:t xml:space="preserve"> and use local</w:t>
      </w:r>
      <w:r w:rsidRPr="001C4361">
        <w:rPr>
          <w:rFonts w:ascii="Calibri Light" w:hAnsi="Calibri Light" w:cs="Calibri Light"/>
          <w:sz w:val="24"/>
          <w:szCs w:val="24"/>
        </w:rPr>
        <w:t xml:space="preserve"> results to improve</w:t>
      </w:r>
      <w:r w:rsidRPr="001C4361" w:rsidR="007223ED">
        <w:rPr>
          <w:rFonts w:ascii="Calibri Light" w:hAnsi="Calibri Light" w:cs="Calibri Light"/>
          <w:sz w:val="24"/>
          <w:szCs w:val="24"/>
        </w:rPr>
        <w:t xml:space="preserve"> state and local</w:t>
      </w:r>
      <w:r w:rsidRPr="001C4361" w:rsidR="005B526D">
        <w:rPr>
          <w:rFonts w:ascii="Calibri Light" w:hAnsi="Calibri Light" w:cs="Calibri Light"/>
          <w:sz w:val="24"/>
          <w:szCs w:val="24"/>
        </w:rPr>
        <w:t xml:space="preserve"> surveillance reporting</w:t>
      </w:r>
      <w:r w:rsidRPr="001C4361">
        <w:rPr>
          <w:rFonts w:ascii="Calibri Light" w:hAnsi="Calibri Light" w:cs="Calibri Light"/>
          <w:sz w:val="24"/>
          <w:szCs w:val="24"/>
        </w:rPr>
        <w:t xml:space="preserve">, inform </w:t>
      </w:r>
      <w:r w:rsidRPr="001C4361" w:rsidR="00531694">
        <w:rPr>
          <w:rFonts w:ascii="Calibri Light" w:hAnsi="Calibri Light" w:cs="Calibri Light"/>
          <w:sz w:val="24"/>
          <w:szCs w:val="24"/>
        </w:rPr>
        <w:t>STI</w:t>
      </w:r>
      <w:r w:rsidRPr="001C4361" w:rsidR="007223ED">
        <w:rPr>
          <w:rFonts w:ascii="Calibri Light" w:hAnsi="Calibri Light" w:cs="Calibri Light"/>
          <w:sz w:val="24"/>
          <w:szCs w:val="24"/>
        </w:rPr>
        <w:t xml:space="preserve">-related health </w:t>
      </w:r>
      <w:r w:rsidRPr="001C4361">
        <w:rPr>
          <w:rFonts w:ascii="Calibri Light" w:hAnsi="Calibri Light" w:cs="Calibri Light"/>
          <w:sz w:val="24"/>
          <w:szCs w:val="24"/>
        </w:rPr>
        <w:t>policy</w:t>
      </w:r>
      <w:r w:rsidR="00B02140">
        <w:rPr>
          <w:rFonts w:ascii="Calibri Light" w:hAnsi="Calibri Light" w:cs="Calibri Light"/>
          <w:sz w:val="24"/>
          <w:szCs w:val="24"/>
        </w:rPr>
        <w:t>,</w:t>
      </w:r>
      <w:r w:rsidRPr="001C4361">
        <w:rPr>
          <w:rFonts w:ascii="Calibri Light" w:hAnsi="Calibri Light" w:cs="Calibri Light"/>
          <w:sz w:val="24"/>
          <w:szCs w:val="24"/>
        </w:rPr>
        <w:t xml:space="preserve"> and improve </w:t>
      </w:r>
      <w:r w:rsidRPr="001C4361" w:rsidR="00531694">
        <w:rPr>
          <w:rFonts w:ascii="Calibri Light" w:hAnsi="Calibri Light" w:cs="Calibri Light"/>
          <w:sz w:val="24"/>
          <w:szCs w:val="24"/>
        </w:rPr>
        <w:t>STI</w:t>
      </w:r>
      <w:r w:rsidRPr="001C4361">
        <w:rPr>
          <w:rFonts w:ascii="Calibri Light" w:hAnsi="Calibri Light" w:cs="Calibri Light"/>
          <w:sz w:val="24"/>
          <w:szCs w:val="24"/>
        </w:rPr>
        <w:t xml:space="preserve"> prevention and control</w:t>
      </w:r>
      <w:r w:rsidRPr="001C4361" w:rsidR="007223ED">
        <w:rPr>
          <w:rFonts w:ascii="Calibri Light" w:hAnsi="Calibri Light" w:cs="Calibri Light"/>
          <w:sz w:val="24"/>
          <w:szCs w:val="24"/>
        </w:rPr>
        <w:t xml:space="preserve"> efforts in their jurisdiction</w:t>
      </w:r>
      <w:r w:rsidRPr="001C4361" w:rsidR="000D2A27">
        <w:rPr>
          <w:rFonts w:ascii="Calibri Light" w:hAnsi="Calibri Light" w:cs="Calibri Light"/>
          <w:sz w:val="24"/>
          <w:szCs w:val="24"/>
        </w:rPr>
        <w:t xml:space="preserve">. </w:t>
      </w:r>
      <w:r w:rsidRPr="001C4361" w:rsidR="005708A6">
        <w:rPr>
          <w:rFonts w:ascii="Calibri Light" w:hAnsi="Calibri Light" w:cs="Calibri Light"/>
          <w:sz w:val="24"/>
          <w:szCs w:val="24"/>
        </w:rPr>
        <w:t xml:space="preserve">The principles and guidelines presented in this section are intended to </w:t>
      </w:r>
      <w:r w:rsidR="00AD30BA">
        <w:rPr>
          <w:rFonts w:ascii="Calibri Light" w:hAnsi="Calibri Light" w:cs="Calibri Light"/>
          <w:sz w:val="24"/>
          <w:szCs w:val="24"/>
        </w:rPr>
        <w:t>en</w:t>
      </w:r>
      <w:r w:rsidRPr="001C4361" w:rsidR="005708A6">
        <w:rPr>
          <w:rFonts w:ascii="Calibri Light" w:hAnsi="Calibri Light" w:cs="Calibri Light"/>
          <w:sz w:val="24"/>
          <w:szCs w:val="24"/>
        </w:rPr>
        <w:t>sure that SSuN findings are disseminated widely and that all SSuN collaborators have opportunities to fairly participate in the process of analyzing</w:t>
      </w:r>
      <w:r w:rsidRPr="001C4361" w:rsidR="005A4AEE">
        <w:rPr>
          <w:rFonts w:ascii="Calibri Light" w:hAnsi="Calibri Light" w:cs="Calibri Light"/>
          <w:sz w:val="24"/>
          <w:szCs w:val="24"/>
        </w:rPr>
        <w:t xml:space="preserve">, </w:t>
      </w:r>
      <w:r w:rsidRPr="001C4361" w:rsidR="00BA7CB7">
        <w:rPr>
          <w:rFonts w:ascii="Calibri Light" w:hAnsi="Calibri Light" w:cs="Calibri Light"/>
          <w:sz w:val="24"/>
          <w:szCs w:val="24"/>
        </w:rPr>
        <w:t>presenting,</w:t>
      </w:r>
      <w:r w:rsidRPr="001C4361" w:rsidR="005A4AEE">
        <w:rPr>
          <w:rFonts w:ascii="Calibri Light" w:hAnsi="Calibri Light" w:cs="Calibri Light"/>
          <w:sz w:val="24"/>
          <w:szCs w:val="24"/>
        </w:rPr>
        <w:t xml:space="preserve"> </w:t>
      </w:r>
      <w:r w:rsidRPr="001C4361" w:rsidR="00BF642D">
        <w:rPr>
          <w:rFonts w:ascii="Calibri Light" w:hAnsi="Calibri Light" w:cs="Calibri Light"/>
          <w:sz w:val="24"/>
          <w:szCs w:val="24"/>
        </w:rPr>
        <w:t>and participating in the development of</w:t>
      </w:r>
      <w:r w:rsidRPr="001C4361" w:rsidR="005B526D">
        <w:rPr>
          <w:rFonts w:ascii="Calibri Light" w:hAnsi="Calibri Light" w:cs="Calibri Light"/>
          <w:sz w:val="24"/>
          <w:szCs w:val="24"/>
        </w:rPr>
        <w:t xml:space="preserve"> </w:t>
      </w:r>
      <w:r w:rsidRPr="001C4361" w:rsidR="005A4AEE">
        <w:rPr>
          <w:rFonts w:ascii="Calibri Light" w:hAnsi="Calibri Light" w:cs="Calibri Light"/>
          <w:sz w:val="24"/>
          <w:szCs w:val="24"/>
        </w:rPr>
        <w:t>manuscripts</w:t>
      </w:r>
      <w:r w:rsidRPr="001C4361" w:rsidR="005708A6">
        <w:rPr>
          <w:rFonts w:ascii="Calibri Light" w:hAnsi="Calibri Light" w:cs="Calibri Light"/>
          <w:sz w:val="24"/>
          <w:szCs w:val="24"/>
        </w:rPr>
        <w:t xml:space="preserve"> </w:t>
      </w:r>
      <w:r w:rsidRPr="001C4361" w:rsidR="00BF642D">
        <w:rPr>
          <w:rFonts w:ascii="Calibri Light" w:hAnsi="Calibri Light" w:cs="Calibri Light"/>
          <w:sz w:val="24"/>
          <w:szCs w:val="24"/>
        </w:rPr>
        <w:t>for submission to peer-reviewed journals</w:t>
      </w:r>
      <w:r w:rsidRPr="001C4361" w:rsidR="005708A6">
        <w:rPr>
          <w:rFonts w:ascii="Calibri Light" w:hAnsi="Calibri Light" w:cs="Calibri Light"/>
          <w:sz w:val="24"/>
          <w:szCs w:val="24"/>
        </w:rPr>
        <w:t>.</w:t>
      </w:r>
    </w:p>
    <w:p w:rsidR="00640C4F" w:rsidRPr="001C4361" w:rsidP="002C11A8" w14:paraId="1807BE6D" w14:textId="6813F6BB">
      <w:pPr>
        <w:pStyle w:val="Heading3"/>
        <w:numPr>
          <w:ilvl w:val="0"/>
          <w:numId w:val="18"/>
        </w:numPr>
        <w:ind w:left="720" w:hanging="360"/>
      </w:pPr>
      <w:bookmarkStart w:id="18" w:name="_Toc178159550"/>
      <w:r w:rsidRPr="001C4361">
        <w:t>SSuN Data</w:t>
      </w:r>
      <w:r w:rsidRPr="001C4361" w:rsidR="00FA3275">
        <w:t xml:space="preserve"> Uses</w:t>
      </w:r>
      <w:r w:rsidRPr="001C4361">
        <w:t xml:space="preserve"> at the Individual Site Level</w:t>
      </w:r>
      <w:bookmarkEnd w:id="18"/>
    </w:p>
    <w:p w:rsidR="00640C4F" w:rsidRPr="001C4361" w:rsidP="00DB0D37" w14:paraId="7C210A93" w14:textId="46D5317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SSuN recipients retain all rights and</w:t>
      </w:r>
      <w:r w:rsidRPr="001C4361" w:rsidR="009C08A1">
        <w:rPr>
          <w:rFonts w:ascii="Calibri Light" w:hAnsi="Calibri Light" w:cs="Calibri Light"/>
          <w:sz w:val="24"/>
          <w:szCs w:val="24"/>
        </w:rPr>
        <w:t xml:space="preserve"> stewardship</w:t>
      </w:r>
      <w:r w:rsidRPr="001C4361">
        <w:rPr>
          <w:rFonts w:ascii="Calibri Light" w:hAnsi="Calibri Light" w:cs="Calibri Light"/>
          <w:sz w:val="24"/>
          <w:szCs w:val="24"/>
        </w:rPr>
        <w:t xml:space="preserve"> responsibilities </w:t>
      </w:r>
      <w:r w:rsidRPr="001C4361" w:rsidR="00BA7CB7">
        <w:rPr>
          <w:rFonts w:ascii="Calibri Light" w:hAnsi="Calibri Light" w:cs="Calibri Light"/>
          <w:sz w:val="24"/>
          <w:szCs w:val="24"/>
        </w:rPr>
        <w:t>regarding</w:t>
      </w:r>
      <w:r w:rsidRPr="001C4361">
        <w:rPr>
          <w:rFonts w:ascii="Calibri Light" w:hAnsi="Calibri Light" w:cs="Calibri Light"/>
          <w:sz w:val="24"/>
          <w:szCs w:val="24"/>
        </w:rPr>
        <w:t xml:space="preserve"> SSuN data collected and stored locally. Moreover, CDC data stewardship principles preclude sharing site-identified data transmitted to CDC with external parties wit</w:t>
      </w:r>
      <w:r w:rsidRPr="001C4361" w:rsidR="00272F85">
        <w:rPr>
          <w:rFonts w:ascii="Calibri Light" w:hAnsi="Calibri Light" w:cs="Calibri Light"/>
          <w:sz w:val="24"/>
          <w:szCs w:val="24"/>
        </w:rPr>
        <w:t xml:space="preserve">hout the explicit permission of </w:t>
      </w:r>
      <w:r w:rsidRPr="001C4361">
        <w:rPr>
          <w:rFonts w:ascii="Calibri Light" w:hAnsi="Calibri Light" w:cs="Calibri Light"/>
          <w:sz w:val="24"/>
          <w:szCs w:val="24"/>
        </w:rPr>
        <w:t>local collaborators contributing</w:t>
      </w:r>
      <w:r w:rsidRPr="001C4361" w:rsidR="00BF642D">
        <w:rPr>
          <w:rFonts w:ascii="Calibri Light" w:hAnsi="Calibri Light" w:cs="Calibri Light"/>
          <w:sz w:val="24"/>
          <w:szCs w:val="24"/>
        </w:rPr>
        <w:t xml:space="preserve"> those</w:t>
      </w:r>
      <w:r w:rsidRPr="001C4361">
        <w:rPr>
          <w:rFonts w:ascii="Calibri Light" w:hAnsi="Calibri Light" w:cs="Calibri Light"/>
          <w:sz w:val="24"/>
          <w:szCs w:val="24"/>
        </w:rPr>
        <w:t xml:space="preserve"> da</w:t>
      </w:r>
      <w:r w:rsidRPr="001C4361" w:rsidR="00272F85">
        <w:rPr>
          <w:rFonts w:ascii="Calibri Light" w:hAnsi="Calibri Light" w:cs="Calibri Light"/>
          <w:sz w:val="24"/>
          <w:szCs w:val="24"/>
        </w:rPr>
        <w:t>ta. C</w:t>
      </w:r>
      <w:r w:rsidRPr="001C4361">
        <w:rPr>
          <w:rFonts w:ascii="Calibri Light" w:hAnsi="Calibri Light" w:cs="Calibri Light"/>
          <w:sz w:val="24"/>
          <w:szCs w:val="24"/>
        </w:rPr>
        <w:t xml:space="preserve">ollaborators are </w:t>
      </w:r>
      <w:r w:rsidRPr="001C4361" w:rsidR="009C08A1">
        <w:rPr>
          <w:rFonts w:ascii="Calibri Light" w:hAnsi="Calibri Light" w:cs="Calibri Light"/>
          <w:sz w:val="24"/>
          <w:szCs w:val="24"/>
        </w:rPr>
        <w:t xml:space="preserve">strongly </w:t>
      </w:r>
      <w:r w:rsidRPr="001C4361">
        <w:rPr>
          <w:rFonts w:ascii="Calibri Light" w:hAnsi="Calibri Light" w:cs="Calibri Light"/>
          <w:sz w:val="24"/>
          <w:szCs w:val="24"/>
        </w:rPr>
        <w:t xml:space="preserve">encouraged to use their </w:t>
      </w:r>
      <w:r w:rsidRPr="001C4361" w:rsidR="00BF642D">
        <w:rPr>
          <w:rFonts w:ascii="Calibri Light" w:hAnsi="Calibri Light" w:cs="Calibri Light"/>
          <w:sz w:val="24"/>
          <w:szCs w:val="24"/>
        </w:rPr>
        <w:t>local</w:t>
      </w:r>
      <w:r w:rsidRPr="001C4361">
        <w:rPr>
          <w:rFonts w:ascii="Calibri Light" w:hAnsi="Calibri Light" w:cs="Calibri Light"/>
          <w:sz w:val="24"/>
          <w:szCs w:val="24"/>
        </w:rPr>
        <w:t xml:space="preserve"> </w:t>
      </w:r>
      <w:r w:rsidRPr="001C4361" w:rsidR="00272F85">
        <w:rPr>
          <w:rFonts w:ascii="Calibri Light" w:hAnsi="Calibri Light" w:cs="Calibri Light"/>
          <w:sz w:val="24"/>
          <w:szCs w:val="24"/>
        </w:rPr>
        <w:t xml:space="preserve">SSuN </w:t>
      </w:r>
      <w:r w:rsidRPr="001C4361">
        <w:rPr>
          <w:rFonts w:ascii="Calibri Light" w:hAnsi="Calibri Light" w:cs="Calibri Light"/>
          <w:sz w:val="24"/>
          <w:szCs w:val="24"/>
        </w:rPr>
        <w:t xml:space="preserve">data for </w:t>
      </w:r>
      <w:r w:rsidRPr="001C4361">
        <w:rPr>
          <w:rFonts w:ascii="Calibri Light" w:hAnsi="Calibri Light" w:cs="Calibri Light"/>
          <w:sz w:val="24"/>
          <w:szCs w:val="24"/>
        </w:rPr>
        <w:t>routine reporting, novel descriptive or statistical analyses, presentations and</w:t>
      </w:r>
      <w:r w:rsidRPr="001C4361" w:rsidR="00BA7CB7">
        <w:rPr>
          <w:rFonts w:ascii="Calibri Light" w:hAnsi="Calibri Light" w:cs="Calibri Light"/>
          <w:sz w:val="24"/>
          <w:szCs w:val="24"/>
        </w:rPr>
        <w:t>/or</w:t>
      </w:r>
      <w:r w:rsidRPr="001C4361">
        <w:rPr>
          <w:rFonts w:ascii="Calibri Light" w:hAnsi="Calibri Light" w:cs="Calibri Light"/>
          <w:sz w:val="24"/>
          <w:szCs w:val="24"/>
        </w:rPr>
        <w:t xml:space="preserve"> manuscripts submitted for publication. </w:t>
      </w:r>
    </w:p>
    <w:p w:rsidR="00640C4F" w:rsidRPr="001C4361" w:rsidP="002C11A8" w14:paraId="79969880" w14:textId="69389E8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CDC requests that SSuN funding be acknowledged (</w:t>
      </w:r>
      <w:r w:rsidRPr="001C4361" w:rsidR="00BA7CB7">
        <w:rPr>
          <w:rFonts w:ascii="Calibri Light" w:hAnsi="Calibri Light" w:cs="Calibri Light"/>
          <w:sz w:val="24"/>
          <w:szCs w:val="24"/>
        </w:rPr>
        <w:t>CDC-RFA-PS-24-0082</w:t>
      </w:r>
      <w:r w:rsidRPr="001C4361">
        <w:rPr>
          <w:rFonts w:ascii="Calibri Light" w:hAnsi="Calibri Light" w:cs="Calibri Light"/>
          <w:sz w:val="24"/>
          <w:szCs w:val="24"/>
        </w:rPr>
        <w:t>) if an analysis</w:t>
      </w:r>
      <w:r w:rsidRPr="001C4361" w:rsidR="009C08A1">
        <w:rPr>
          <w:rFonts w:ascii="Calibri Light" w:hAnsi="Calibri Light" w:cs="Calibri Light"/>
          <w:sz w:val="24"/>
          <w:szCs w:val="24"/>
        </w:rPr>
        <w:t xml:space="preserve"> is</w:t>
      </w:r>
      <w:r w:rsidRPr="001C4361">
        <w:rPr>
          <w:rFonts w:ascii="Calibri Light" w:hAnsi="Calibri Light" w:cs="Calibri Light"/>
          <w:sz w:val="24"/>
          <w:szCs w:val="24"/>
        </w:rPr>
        <w:t xml:space="preserve"> presented or</w:t>
      </w:r>
      <w:r w:rsidRPr="001C4361" w:rsidR="00BF642D">
        <w:rPr>
          <w:rFonts w:ascii="Calibri Light" w:hAnsi="Calibri Light" w:cs="Calibri Light"/>
          <w:sz w:val="24"/>
          <w:szCs w:val="24"/>
        </w:rPr>
        <w:t xml:space="preserve"> manuscript</w:t>
      </w:r>
      <w:r w:rsidRPr="001C4361">
        <w:rPr>
          <w:rFonts w:ascii="Calibri Light" w:hAnsi="Calibri Light" w:cs="Calibri Light"/>
          <w:sz w:val="24"/>
          <w:szCs w:val="24"/>
        </w:rPr>
        <w:t xml:space="preserve"> published </w:t>
      </w:r>
      <w:r w:rsidRPr="001C4361" w:rsidR="009C08A1">
        <w:rPr>
          <w:rFonts w:ascii="Calibri Light" w:hAnsi="Calibri Light" w:cs="Calibri Light"/>
          <w:sz w:val="24"/>
          <w:szCs w:val="24"/>
        </w:rPr>
        <w:t xml:space="preserve">that </w:t>
      </w:r>
      <w:r w:rsidRPr="001C4361" w:rsidR="00D34141">
        <w:rPr>
          <w:rFonts w:ascii="Calibri Light" w:hAnsi="Calibri Light" w:cs="Calibri Light"/>
          <w:sz w:val="24"/>
          <w:szCs w:val="24"/>
        </w:rPr>
        <w:t>include</w:t>
      </w:r>
      <w:r w:rsidRPr="001C4361" w:rsidR="00272F85">
        <w:rPr>
          <w:rFonts w:ascii="Calibri Light" w:hAnsi="Calibri Light" w:cs="Calibri Light"/>
          <w:sz w:val="24"/>
          <w:szCs w:val="24"/>
        </w:rPr>
        <w:t>s</w:t>
      </w:r>
      <w:r w:rsidRPr="001C4361">
        <w:rPr>
          <w:rFonts w:ascii="Calibri Light" w:hAnsi="Calibri Light" w:cs="Calibri Light"/>
          <w:sz w:val="24"/>
          <w:szCs w:val="24"/>
        </w:rPr>
        <w:t xml:space="preserve"> </w:t>
      </w:r>
      <w:r w:rsidRPr="001C4361" w:rsidR="00095B88">
        <w:rPr>
          <w:rFonts w:ascii="Calibri Light" w:hAnsi="Calibri Light" w:cs="Calibri Light"/>
          <w:sz w:val="24"/>
          <w:szCs w:val="24"/>
        </w:rPr>
        <w:t>data collected as part of SSuN</w:t>
      </w:r>
      <w:r w:rsidRPr="001C4361">
        <w:rPr>
          <w:rFonts w:ascii="Calibri Light" w:hAnsi="Calibri Light" w:cs="Calibri Light"/>
          <w:sz w:val="24"/>
          <w:szCs w:val="24"/>
        </w:rPr>
        <w:t xml:space="preserve">. CDC clearance is not required for site-specific data </w:t>
      </w:r>
      <w:r w:rsidRPr="001C4361" w:rsidR="00BA7CB7">
        <w:rPr>
          <w:rFonts w:ascii="Calibri Light" w:hAnsi="Calibri Light" w:cs="Calibri Light"/>
          <w:sz w:val="24"/>
          <w:szCs w:val="24"/>
        </w:rPr>
        <w:t>products unless</w:t>
      </w:r>
      <w:r w:rsidRPr="001C4361">
        <w:rPr>
          <w:rFonts w:ascii="Calibri Light" w:hAnsi="Calibri Light" w:cs="Calibri Light"/>
          <w:sz w:val="24"/>
          <w:szCs w:val="24"/>
        </w:rPr>
        <w:t xml:space="preserve"> a CDC collaborator is included as a co-author. Sites are </w:t>
      </w:r>
      <w:r w:rsidRPr="001C4361" w:rsidR="009C08A1">
        <w:rPr>
          <w:rFonts w:ascii="Calibri Light" w:hAnsi="Calibri Light" w:cs="Calibri Light"/>
          <w:sz w:val="24"/>
          <w:szCs w:val="24"/>
        </w:rPr>
        <w:t>asked</w:t>
      </w:r>
      <w:r w:rsidRPr="001C4361">
        <w:rPr>
          <w:rFonts w:ascii="Calibri Light" w:hAnsi="Calibri Light" w:cs="Calibri Light"/>
          <w:sz w:val="24"/>
          <w:szCs w:val="24"/>
        </w:rPr>
        <w:t xml:space="preserve"> to share local SSuN data produc</w:t>
      </w:r>
      <w:r w:rsidRPr="001C4361" w:rsidR="00154284">
        <w:rPr>
          <w:rFonts w:ascii="Calibri Light" w:hAnsi="Calibri Light" w:cs="Calibri Light"/>
          <w:sz w:val="24"/>
          <w:szCs w:val="24"/>
        </w:rPr>
        <w:t>ts with CDC</w:t>
      </w:r>
      <w:r w:rsidRPr="001C4361">
        <w:rPr>
          <w:rFonts w:ascii="Calibri Light" w:hAnsi="Calibri Light" w:cs="Calibri Light"/>
          <w:sz w:val="24"/>
          <w:szCs w:val="24"/>
        </w:rPr>
        <w:t xml:space="preserve"> for inclusion in the SSu</w:t>
      </w:r>
      <w:r w:rsidRPr="001C4361" w:rsidR="00154284">
        <w:rPr>
          <w:rFonts w:ascii="Calibri Light" w:hAnsi="Calibri Light" w:cs="Calibri Light"/>
          <w:sz w:val="24"/>
          <w:szCs w:val="24"/>
        </w:rPr>
        <w:t>N bibliography</w:t>
      </w:r>
      <w:r w:rsidRPr="001C4361">
        <w:rPr>
          <w:rFonts w:ascii="Calibri Light" w:hAnsi="Calibri Light" w:cs="Calibri Light"/>
          <w:sz w:val="24"/>
          <w:szCs w:val="24"/>
        </w:rPr>
        <w:t>.</w:t>
      </w:r>
      <w:r w:rsidRPr="001C4361" w:rsidR="00154284">
        <w:rPr>
          <w:rFonts w:ascii="Calibri Light" w:hAnsi="Calibri Light" w:cs="Calibri Light"/>
          <w:sz w:val="24"/>
          <w:szCs w:val="24"/>
        </w:rPr>
        <w:t xml:space="preserve"> Moreover, it is strongly encouraged that SSuN collaborators share their ideas and plans for local analysis and publication with their SSuN colleagues</w:t>
      </w:r>
      <w:r w:rsidRPr="001C4361" w:rsidR="00962747">
        <w:rPr>
          <w:rFonts w:ascii="Calibri Light" w:hAnsi="Calibri Light" w:cs="Calibri Light"/>
          <w:sz w:val="24"/>
          <w:szCs w:val="24"/>
        </w:rPr>
        <w:t xml:space="preserve"> at CDC and </w:t>
      </w:r>
      <w:r w:rsidRPr="001C4361" w:rsidR="003A5190">
        <w:rPr>
          <w:rFonts w:ascii="Calibri Light" w:hAnsi="Calibri Light" w:cs="Calibri Light"/>
          <w:sz w:val="24"/>
          <w:szCs w:val="24"/>
        </w:rPr>
        <w:t>other sites</w:t>
      </w:r>
      <w:r w:rsidRPr="001C4361" w:rsidR="005B526D">
        <w:rPr>
          <w:rFonts w:ascii="Calibri Light" w:hAnsi="Calibri Light" w:cs="Calibri Light"/>
          <w:sz w:val="24"/>
          <w:szCs w:val="24"/>
        </w:rPr>
        <w:t xml:space="preserve"> through the SSUN </w:t>
      </w:r>
      <w:r w:rsidRPr="001E6E9C" w:rsidR="005B526D">
        <w:rPr>
          <w:rFonts w:ascii="Calibri Light" w:hAnsi="Calibri Light" w:cs="Calibri Light"/>
          <w:sz w:val="24"/>
          <w:szCs w:val="24"/>
        </w:rPr>
        <w:t>proposal process</w:t>
      </w:r>
      <w:r w:rsidRPr="001E6E9C" w:rsidR="001E6E9C">
        <w:rPr>
          <w:rFonts w:ascii="Calibri Light" w:hAnsi="Calibri Light" w:cs="Calibri Light"/>
          <w:sz w:val="24"/>
          <w:szCs w:val="24"/>
        </w:rPr>
        <w:t>. See the “Proposals for Analysis” section below for more information on</w:t>
      </w:r>
      <w:r w:rsidR="001E6E9C">
        <w:rPr>
          <w:rFonts w:ascii="Calibri Light" w:hAnsi="Calibri Light" w:cs="Calibri Light"/>
          <w:sz w:val="24"/>
          <w:szCs w:val="24"/>
        </w:rPr>
        <w:t xml:space="preserve"> the analytic proposal process.  </w:t>
      </w:r>
      <w:r w:rsidRPr="001C4361" w:rsidR="001E6E9C">
        <w:rPr>
          <w:rFonts w:ascii="Calibri Light" w:hAnsi="Calibri Light" w:cs="Calibri Light"/>
          <w:sz w:val="24"/>
          <w:szCs w:val="24"/>
        </w:rPr>
        <w:t xml:space="preserve">A </w:t>
      </w:r>
      <w:r w:rsidRPr="00B51C89" w:rsidR="001E6E9C">
        <w:rPr>
          <w:rFonts w:ascii="Calibri Light" w:hAnsi="Calibri Light" w:cs="Calibri Light"/>
          <w:sz w:val="24"/>
          <w:szCs w:val="24"/>
        </w:rPr>
        <w:t xml:space="preserve">SSuN Data Use/Analytic Proposal Template </w:t>
      </w:r>
      <w:r w:rsidRPr="001C4361" w:rsidR="001E6E9C">
        <w:rPr>
          <w:rFonts w:ascii="Calibri Light" w:hAnsi="Calibri Light" w:cs="Calibri Light"/>
          <w:sz w:val="24"/>
          <w:szCs w:val="24"/>
        </w:rPr>
        <w:t xml:space="preserve">is </w:t>
      </w:r>
      <w:r w:rsidR="001E6E9C">
        <w:rPr>
          <w:rFonts w:ascii="Calibri Light" w:hAnsi="Calibri Light" w:cs="Calibri Light"/>
          <w:sz w:val="24"/>
          <w:szCs w:val="24"/>
        </w:rPr>
        <w:t xml:space="preserve">also </w:t>
      </w:r>
      <w:r w:rsidRPr="001C4361" w:rsidR="001E6E9C">
        <w:rPr>
          <w:rFonts w:ascii="Calibri Light" w:hAnsi="Calibri Light" w:cs="Calibri Light"/>
          <w:sz w:val="24"/>
          <w:szCs w:val="24"/>
        </w:rPr>
        <w:t xml:space="preserve">included </w:t>
      </w:r>
      <w:r w:rsidR="001E6E9C">
        <w:rPr>
          <w:rFonts w:ascii="Calibri Light" w:hAnsi="Calibri Light" w:cs="Calibri Light"/>
          <w:sz w:val="24"/>
          <w:szCs w:val="24"/>
        </w:rPr>
        <w:t>in</w:t>
      </w:r>
      <w:r w:rsidRPr="001C4361" w:rsidR="001E6E9C">
        <w:rPr>
          <w:rFonts w:ascii="Calibri Light" w:hAnsi="Calibri Light" w:cs="Calibri Light"/>
          <w:sz w:val="24"/>
          <w:szCs w:val="24"/>
        </w:rPr>
        <w:t xml:space="preserve"> </w:t>
      </w:r>
      <w:r w:rsidRPr="00881BCC" w:rsidR="001E6E9C">
        <w:rPr>
          <w:rFonts w:ascii="Calibri Light" w:hAnsi="Calibri Light" w:cs="Calibri Light"/>
          <w:b/>
          <w:bCs/>
          <w:sz w:val="24"/>
          <w:szCs w:val="24"/>
        </w:rPr>
        <w:t>Appendix 3</w:t>
      </w:r>
      <w:r w:rsidRPr="001C4361" w:rsidR="001E6E9C">
        <w:rPr>
          <w:rFonts w:ascii="Calibri Light" w:hAnsi="Calibri Light" w:cs="Calibri Light"/>
          <w:sz w:val="24"/>
          <w:szCs w:val="24"/>
        </w:rPr>
        <w:t>.</w:t>
      </w:r>
      <w:r w:rsidRPr="001C4361" w:rsidR="00603A8B">
        <w:rPr>
          <w:rFonts w:ascii="Calibri Light" w:hAnsi="Calibri Light" w:cs="Calibri Light"/>
          <w:sz w:val="24"/>
          <w:szCs w:val="24"/>
        </w:rPr>
        <w:t xml:space="preserve">   </w:t>
      </w:r>
      <w:r w:rsidRPr="001C4361" w:rsidR="00154284">
        <w:rPr>
          <w:rFonts w:ascii="Calibri Light" w:hAnsi="Calibri Light" w:cs="Calibri Light"/>
          <w:sz w:val="24"/>
          <w:szCs w:val="24"/>
        </w:rPr>
        <w:t xml:space="preserve"> </w:t>
      </w:r>
    </w:p>
    <w:p w:rsidR="00DD21E0" w:rsidRPr="001C4361" w:rsidP="002C11A8" w14:paraId="471C9C00" w14:textId="0194B243">
      <w:pPr>
        <w:pStyle w:val="Heading3"/>
        <w:numPr>
          <w:ilvl w:val="0"/>
          <w:numId w:val="18"/>
        </w:numPr>
        <w:ind w:left="720" w:hanging="360"/>
      </w:pPr>
      <w:bookmarkStart w:id="19" w:name="_Toc178159551"/>
      <w:r w:rsidRPr="001C4361">
        <w:t>A</w:t>
      </w:r>
      <w:r w:rsidRPr="001C4361" w:rsidR="00D34141">
        <w:t xml:space="preserve">nalysis of </w:t>
      </w:r>
      <w:r w:rsidR="00721DC7">
        <w:t>A</w:t>
      </w:r>
      <w:r w:rsidRPr="001C4361">
        <w:t xml:space="preserve">ggregate SSuN </w:t>
      </w:r>
      <w:r w:rsidR="00721DC7">
        <w:t>D</w:t>
      </w:r>
      <w:r w:rsidRPr="001C4361">
        <w:t>ata</w:t>
      </w:r>
      <w:bookmarkEnd w:id="19"/>
    </w:p>
    <w:p w:rsidR="005B526D" w:rsidRPr="001C4361" w:rsidP="00DB0D37" w14:paraId="311D6A5B" w14:textId="6D6FEFC9">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CDC staff </w:t>
      </w:r>
      <w:r w:rsidRPr="001C4361" w:rsidR="000D2A27">
        <w:rPr>
          <w:rFonts w:ascii="Calibri Light" w:hAnsi="Calibri Light" w:cs="Calibri Light"/>
          <w:sz w:val="24"/>
          <w:szCs w:val="24"/>
        </w:rPr>
        <w:t xml:space="preserve">will have primary responsibility for </w:t>
      </w:r>
      <w:r w:rsidRPr="001C4361" w:rsidR="00A0515E">
        <w:rPr>
          <w:rFonts w:ascii="Calibri Light" w:hAnsi="Calibri Light" w:cs="Calibri Light"/>
          <w:sz w:val="24"/>
          <w:szCs w:val="24"/>
        </w:rPr>
        <w:t>generating</w:t>
      </w:r>
      <w:r w:rsidRPr="001C4361" w:rsidR="000D2A27">
        <w:rPr>
          <w:rFonts w:ascii="Calibri Light" w:hAnsi="Calibri Light" w:cs="Calibri Light"/>
          <w:sz w:val="24"/>
          <w:szCs w:val="24"/>
        </w:rPr>
        <w:t xml:space="preserve"> </w:t>
      </w:r>
      <w:r w:rsidRPr="001C4361">
        <w:rPr>
          <w:rFonts w:ascii="Calibri Light" w:hAnsi="Calibri Light" w:cs="Calibri Light"/>
          <w:sz w:val="24"/>
          <w:szCs w:val="24"/>
        </w:rPr>
        <w:t>reports</w:t>
      </w:r>
      <w:r w:rsidRPr="001C4361" w:rsidR="00A0515E">
        <w:rPr>
          <w:rFonts w:ascii="Calibri Light" w:hAnsi="Calibri Light" w:cs="Calibri Light"/>
          <w:sz w:val="24"/>
          <w:szCs w:val="24"/>
        </w:rPr>
        <w:t>, coordinating authorship</w:t>
      </w:r>
      <w:r w:rsidRPr="001C4361" w:rsidR="00855BEA">
        <w:rPr>
          <w:rFonts w:ascii="Calibri Light" w:hAnsi="Calibri Light" w:cs="Calibri Light"/>
          <w:sz w:val="24"/>
          <w:szCs w:val="24"/>
        </w:rPr>
        <w:t xml:space="preserve"> and </w:t>
      </w:r>
      <w:r w:rsidRPr="001C4361" w:rsidR="00A0515E">
        <w:rPr>
          <w:rFonts w:ascii="Calibri Light" w:hAnsi="Calibri Light" w:cs="Calibri Light"/>
          <w:sz w:val="24"/>
          <w:szCs w:val="24"/>
        </w:rPr>
        <w:t>publication</w:t>
      </w:r>
      <w:r w:rsidRPr="001C4361" w:rsidR="000D2A27">
        <w:rPr>
          <w:rFonts w:ascii="Calibri Light" w:hAnsi="Calibri Light" w:cs="Calibri Light"/>
          <w:sz w:val="24"/>
          <w:szCs w:val="24"/>
        </w:rPr>
        <w:t xml:space="preserve"> of </w:t>
      </w:r>
      <w:r w:rsidRPr="001C4361" w:rsidR="00D95B10">
        <w:rPr>
          <w:rFonts w:ascii="Calibri Light" w:hAnsi="Calibri Light" w:cs="Calibri Light"/>
          <w:sz w:val="24"/>
          <w:szCs w:val="24"/>
        </w:rPr>
        <w:t xml:space="preserve">SSuN data aggregated across </w:t>
      </w:r>
      <w:r w:rsidRPr="001C4361" w:rsidR="007223ED">
        <w:rPr>
          <w:rFonts w:ascii="Calibri Light" w:hAnsi="Calibri Light" w:cs="Calibri Light"/>
          <w:sz w:val="24"/>
          <w:szCs w:val="24"/>
        </w:rPr>
        <w:t>sites</w:t>
      </w:r>
      <w:r w:rsidRPr="001C4361" w:rsidR="000D2A27">
        <w:rPr>
          <w:rFonts w:ascii="Calibri Light" w:hAnsi="Calibri Light" w:cs="Calibri Light"/>
          <w:sz w:val="24"/>
          <w:szCs w:val="24"/>
        </w:rPr>
        <w:t xml:space="preserve"> </w:t>
      </w:r>
      <w:r w:rsidR="00E17F5A">
        <w:rPr>
          <w:rFonts w:ascii="Calibri Light" w:hAnsi="Calibri Light" w:cs="Calibri Light"/>
          <w:sz w:val="24"/>
          <w:szCs w:val="24"/>
        </w:rPr>
        <w:t xml:space="preserve">(no identified site-level stratification) </w:t>
      </w:r>
      <w:r w:rsidRPr="001C4361" w:rsidR="000D2A27">
        <w:rPr>
          <w:rFonts w:ascii="Calibri Light" w:hAnsi="Calibri Light" w:cs="Calibri Light"/>
          <w:sz w:val="24"/>
          <w:szCs w:val="24"/>
        </w:rPr>
        <w:t xml:space="preserve">and will </w:t>
      </w:r>
      <w:r w:rsidRPr="001C4361" w:rsidR="00855BEA">
        <w:rPr>
          <w:rFonts w:ascii="Calibri Light" w:hAnsi="Calibri Light" w:cs="Calibri Light"/>
          <w:sz w:val="24"/>
          <w:szCs w:val="24"/>
        </w:rPr>
        <w:t xml:space="preserve">summarize these data as requested by </w:t>
      </w:r>
      <w:r w:rsidRPr="001C4361" w:rsidR="00D34141">
        <w:rPr>
          <w:rFonts w:ascii="Calibri Light" w:hAnsi="Calibri Light" w:cs="Calibri Light"/>
          <w:sz w:val="24"/>
          <w:szCs w:val="24"/>
        </w:rPr>
        <w:t>CDC</w:t>
      </w:r>
      <w:r w:rsidRPr="001C4361" w:rsidR="00855BEA">
        <w:rPr>
          <w:rFonts w:ascii="Calibri Light" w:hAnsi="Calibri Light" w:cs="Calibri Light"/>
          <w:sz w:val="24"/>
          <w:szCs w:val="24"/>
        </w:rPr>
        <w:t xml:space="preserve"> leadership</w:t>
      </w:r>
      <w:r w:rsidRPr="001C4361" w:rsidR="00D34141">
        <w:rPr>
          <w:rFonts w:ascii="Calibri Light" w:hAnsi="Calibri Light" w:cs="Calibri Light"/>
          <w:sz w:val="24"/>
          <w:szCs w:val="24"/>
        </w:rPr>
        <w:t>, in national</w:t>
      </w:r>
      <w:r w:rsidRPr="001C4361" w:rsidR="00855BEA">
        <w:rPr>
          <w:rFonts w:ascii="Calibri Light" w:hAnsi="Calibri Light" w:cs="Calibri Light"/>
          <w:sz w:val="24"/>
          <w:szCs w:val="24"/>
        </w:rPr>
        <w:t xml:space="preserve"> surveillance reports, conference presentations, peer-reviewed journals and o</w:t>
      </w:r>
      <w:r w:rsidRPr="001C4361" w:rsidR="00D34141">
        <w:rPr>
          <w:rFonts w:ascii="Calibri Light" w:hAnsi="Calibri Light" w:cs="Calibri Light"/>
          <w:sz w:val="24"/>
          <w:szCs w:val="24"/>
        </w:rPr>
        <w:t>ther internal and/or external publications</w:t>
      </w:r>
      <w:r w:rsidRPr="001C4361" w:rsidR="00855BEA">
        <w:rPr>
          <w:rFonts w:ascii="Calibri Light" w:hAnsi="Calibri Light" w:cs="Calibri Light"/>
          <w:sz w:val="24"/>
          <w:szCs w:val="24"/>
        </w:rPr>
        <w:t xml:space="preserve">. </w:t>
      </w:r>
      <w:r w:rsidRPr="001C4361" w:rsidR="00A63C6B">
        <w:rPr>
          <w:rFonts w:ascii="Calibri Light" w:hAnsi="Calibri Light" w:cs="Calibri Light"/>
          <w:sz w:val="24"/>
          <w:szCs w:val="24"/>
        </w:rPr>
        <w:t>CDC</w:t>
      </w:r>
      <w:r w:rsidRPr="001C4361" w:rsidR="00855BEA">
        <w:rPr>
          <w:rFonts w:ascii="Calibri Light" w:hAnsi="Calibri Light" w:cs="Calibri Light"/>
          <w:sz w:val="24"/>
          <w:szCs w:val="24"/>
        </w:rPr>
        <w:t xml:space="preserve"> </w:t>
      </w:r>
      <w:r w:rsidRPr="001C4361" w:rsidR="00E7651D">
        <w:rPr>
          <w:rFonts w:ascii="Calibri Light" w:hAnsi="Calibri Light" w:cs="Calibri Light"/>
          <w:sz w:val="24"/>
          <w:szCs w:val="24"/>
        </w:rPr>
        <w:t xml:space="preserve">staff </w:t>
      </w:r>
      <w:r w:rsidRPr="001C4361" w:rsidR="00855BEA">
        <w:rPr>
          <w:rFonts w:ascii="Calibri Light" w:hAnsi="Calibri Light" w:cs="Calibri Light"/>
          <w:sz w:val="24"/>
          <w:szCs w:val="24"/>
        </w:rPr>
        <w:t xml:space="preserve">retain the prerogative to respond </w:t>
      </w:r>
      <w:r w:rsidRPr="001C4361" w:rsidR="007223ED">
        <w:rPr>
          <w:rFonts w:ascii="Calibri Light" w:hAnsi="Calibri Light" w:cs="Calibri Light"/>
          <w:sz w:val="24"/>
          <w:szCs w:val="24"/>
        </w:rPr>
        <w:t xml:space="preserve">rapidly </w:t>
      </w:r>
      <w:r w:rsidRPr="001C4361" w:rsidR="00855BEA">
        <w:rPr>
          <w:rFonts w:ascii="Calibri Light" w:hAnsi="Calibri Light" w:cs="Calibri Light"/>
          <w:sz w:val="24"/>
          <w:szCs w:val="24"/>
        </w:rPr>
        <w:t>to requests from DST</w:t>
      </w:r>
      <w:r w:rsidR="00BB60C3">
        <w:rPr>
          <w:rFonts w:ascii="Calibri Light" w:hAnsi="Calibri Light" w:cs="Calibri Light"/>
          <w:sz w:val="24"/>
          <w:szCs w:val="24"/>
        </w:rPr>
        <w:t>D</w:t>
      </w:r>
      <w:r w:rsidRPr="001C4361" w:rsidR="00855BEA">
        <w:rPr>
          <w:rFonts w:ascii="Calibri Light" w:hAnsi="Calibri Light" w:cs="Calibri Light"/>
          <w:sz w:val="24"/>
          <w:szCs w:val="24"/>
        </w:rPr>
        <w:t>P leadership</w:t>
      </w:r>
      <w:r w:rsidRPr="001C4361" w:rsidR="007223ED">
        <w:rPr>
          <w:rFonts w:ascii="Calibri Light" w:hAnsi="Calibri Light" w:cs="Calibri Light"/>
          <w:sz w:val="24"/>
          <w:szCs w:val="24"/>
        </w:rPr>
        <w:t xml:space="preserve"> for presentations of aggregate SSuN data in multiple formats and/or publications</w:t>
      </w:r>
      <w:r w:rsidRPr="001C4361" w:rsidR="00A63C6B">
        <w:rPr>
          <w:rFonts w:ascii="Calibri Light" w:hAnsi="Calibri Light" w:cs="Calibri Light"/>
          <w:sz w:val="24"/>
          <w:szCs w:val="24"/>
        </w:rPr>
        <w:t xml:space="preserve"> without prior notice</w:t>
      </w:r>
      <w:r w:rsidRPr="001C4361" w:rsidR="007223ED">
        <w:rPr>
          <w:rFonts w:ascii="Calibri Light" w:hAnsi="Calibri Light" w:cs="Calibri Light"/>
          <w:sz w:val="24"/>
          <w:szCs w:val="24"/>
        </w:rPr>
        <w:t>.</w:t>
      </w:r>
      <w:r w:rsidRPr="001C4361">
        <w:rPr>
          <w:rFonts w:ascii="Calibri Light" w:hAnsi="Calibri Light" w:cs="Calibri Light"/>
          <w:sz w:val="24"/>
          <w:szCs w:val="24"/>
        </w:rPr>
        <w:t xml:space="preserve"> </w:t>
      </w:r>
    </w:p>
    <w:p w:rsidR="00DD21E0" w:rsidRPr="001C4361" w:rsidP="00DB0D37" w14:paraId="3BCD9A8D" w14:textId="4040B88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Reporting of aggregate </w:t>
      </w:r>
      <w:r w:rsidRPr="001C4361" w:rsidR="00A63C6B">
        <w:rPr>
          <w:rFonts w:ascii="Calibri Light" w:hAnsi="Calibri Light" w:cs="Calibri Light"/>
          <w:sz w:val="24"/>
          <w:szCs w:val="24"/>
        </w:rPr>
        <w:t xml:space="preserve">SSuN </w:t>
      </w:r>
      <w:r w:rsidRPr="001C4361">
        <w:rPr>
          <w:rFonts w:ascii="Calibri Light" w:hAnsi="Calibri Light" w:cs="Calibri Light"/>
          <w:sz w:val="24"/>
          <w:szCs w:val="24"/>
        </w:rPr>
        <w:t>data at the national level that display</w:t>
      </w:r>
      <w:r w:rsidRPr="001C4361" w:rsidR="00E7651D">
        <w:rPr>
          <w:rFonts w:ascii="Calibri Light" w:hAnsi="Calibri Light" w:cs="Calibri Light"/>
          <w:sz w:val="24"/>
          <w:szCs w:val="24"/>
        </w:rPr>
        <w:t>s</w:t>
      </w:r>
      <w:r w:rsidRPr="001C4361" w:rsidR="00A63C6B">
        <w:rPr>
          <w:rFonts w:ascii="Calibri Light" w:hAnsi="Calibri Light" w:cs="Calibri Light"/>
          <w:sz w:val="24"/>
          <w:szCs w:val="24"/>
        </w:rPr>
        <w:t xml:space="preserve"> no</w:t>
      </w:r>
      <w:r w:rsidRPr="001C4361">
        <w:rPr>
          <w:rFonts w:ascii="Calibri Light" w:hAnsi="Calibri Light" w:cs="Calibri Light"/>
          <w:sz w:val="24"/>
          <w:szCs w:val="24"/>
        </w:rPr>
        <w:t xml:space="preserve"> site-specific stratifications</w:t>
      </w:r>
      <w:r w:rsidRPr="001C4361" w:rsidR="00A63C6B">
        <w:rPr>
          <w:rFonts w:ascii="Calibri Light" w:hAnsi="Calibri Light" w:cs="Calibri Light"/>
          <w:sz w:val="24"/>
          <w:szCs w:val="24"/>
        </w:rPr>
        <w:t>, or only present ranges across de-identified sites</w:t>
      </w:r>
      <w:r w:rsidRPr="001C4361" w:rsidR="00E7651D">
        <w:rPr>
          <w:rFonts w:ascii="Calibri Light" w:hAnsi="Calibri Light" w:cs="Calibri Light"/>
          <w:sz w:val="24"/>
          <w:szCs w:val="24"/>
        </w:rPr>
        <w:t>,</w:t>
      </w:r>
      <w:r w:rsidRPr="001C4361">
        <w:rPr>
          <w:rFonts w:ascii="Calibri Light" w:hAnsi="Calibri Light" w:cs="Calibri Light"/>
          <w:sz w:val="24"/>
          <w:szCs w:val="24"/>
        </w:rPr>
        <w:t xml:space="preserve"> will not require co-author</w:t>
      </w:r>
      <w:r w:rsidRPr="001C4361" w:rsidR="00E7651D">
        <w:rPr>
          <w:rFonts w:ascii="Calibri Light" w:hAnsi="Calibri Light" w:cs="Calibri Light"/>
          <w:sz w:val="24"/>
          <w:szCs w:val="24"/>
        </w:rPr>
        <w:t>s</w:t>
      </w:r>
      <w:r w:rsidRPr="001C4361">
        <w:rPr>
          <w:rFonts w:ascii="Calibri Light" w:hAnsi="Calibri Light" w:cs="Calibri Light"/>
          <w:sz w:val="24"/>
          <w:szCs w:val="24"/>
        </w:rPr>
        <w:t xml:space="preserve"> or individual site-level approval </w:t>
      </w:r>
      <w:r w:rsidRPr="001C4361" w:rsidR="00CD29A5">
        <w:rPr>
          <w:rFonts w:ascii="Calibri Light" w:hAnsi="Calibri Light" w:cs="Calibri Light"/>
          <w:sz w:val="24"/>
          <w:szCs w:val="24"/>
        </w:rPr>
        <w:t>or</w:t>
      </w:r>
      <w:r w:rsidRPr="001C4361" w:rsidR="00E7651D">
        <w:rPr>
          <w:rFonts w:ascii="Calibri Light" w:hAnsi="Calibri Light" w:cs="Calibri Light"/>
          <w:sz w:val="24"/>
          <w:szCs w:val="24"/>
        </w:rPr>
        <w:t xml:space="preserve"> be subject to local</w:t>
      </w:r>
      <w:r w:rsidRPr="001C4361" w:rsidR="00CD29A5">
        <w:rPr>
          <w:rFonts w:ascii="Calibri Light" w:hAnsi="Calibri Light" w:cs="Calibri Light"/>
          <w:sz w:val="24"/>
          <w:szCs w:val="24"/>
        </w:rPr>
        <w:t xml:space="preserve"> </w:t>
      </w:r>
      <w:r w:rsidRPr="001C4361">
        <w:rPr>
          <w:rFonts w:ascii="Calibri Light" w:hAnsi="Calibri Light" w:cs="Calibri Light"/>
          <w:sz w:val="24"/>
          <w:szCs w:val="24"/>
        </w:rPr>
        <w:t>clearance</w:t>
      </w:r>
      <w:r w:rsidRPr="001C4361" w:rsidR="00E7651D">
        <w:rPr>
          <w:rFonts w:ascii="Calibri Light" w:hAnsi="Calibri Light" w:cs="Calibri Light"/>
          <w:sz w:val="24"/>
          <w:szCs w:val="24"/>
        </w:rPr>
        <w:t xml:space="preserve"> processes</w:t>
      </w:r>
      <w:r w:rsidRPr="001C4361">
        <w:rPr>
          <w:rFonts w:ascii="Calibri Light" w:hAnsi="Calibri Light" w:cs="Calibri Light"/>
          <w:sz w:val="24"/>
          <w:szCs w:val="24"/>
        </w:rPr>
        <w:t xml:space="preserve">. However, </w:t>
      </w:r>
      <w:r w:rsidRPr="001C4361" w:rsidR="00E7651D">
        <w:rPr>
          <w:rFonts w:ascii="Calibri Light" w:hAnsi="Calibri Light" w:cs="Calibri Light"/>
          <w:sz w:val="24"/>
          <w:szCs w:val="24"/>
        </w:rPr>
        <w:t xml:space="preserve">all </w:t>
      </w:r>
      <w:r w:rsidRPr="001C4361">
        <w:rPr>
          <w:rFonts w:ascii="Calibri Light" w:hAnsi="Calibri Light" w:cs="Calibri Light"/>
          <w:sz w:val="24"/>
          <w:szCs w:val="24"/>
        </w:rPr>
        <w:t xml:space="preserve">sites providing data used in any such analyses will be formally acknowledged if representatives from that site are not otherwise </w:t>
      </w:r>
      <w:r w:rsidRPr="001C4361" w:rsidR="00CD29A5">
        <w:rPr>
          <w:rFonts w:ascii="Calibri Light" w:hAnsi="Calibri Light" w:cs="Calibri Light"/>
          <w:sz w:val="24"/>
          <w:szCs w:val="24"/>
        </w:rPr>
        <w:t xml:space="preserve">included as contributing </w:t>
      </w:r>
      <w:r w:rsidRPr="001C4361">
        <w:rPr>
          <w:rFonts w:ascii="Calibri Light" w:hAnsi="Calibri Light" w:cs="Calibri Light"/>
          <w:sz w:val="24"/>
          <w:szCs w:val="24"/>
        </w:rPr>
        <w:t xml:space="preserve">co-authors. Reasonable effort will be made to propose such analyses to the SSuN collaborators in advance and </w:t>
      </w:r>
      <w:r w:rsidRPr="001C4361" w:rsidR="00CD29A5">
        <w:rPr>
          <w:rFonts w:ascii="Calibri Light" w:hAnsi="Calibri Light" w:cs="Calibri Light"/>
          <w:sz w:val="24"/>
          <w:szCs w:val="24"/>
        </w:rPr>
        <w:t xml:space="preserve">to </w:t>
      </w:r>
      <w:r w:rsidRPr="001C4361">
        <w:rPr>
          <w:rFonts w:ascii="Calibri Light" w:hAnsi="Calibri Light" w:cs="Calibri Light"/>
          <w:sz w:val="24"/>
          <w:szCs w:val="24"/>
        </w:rPr>
        <w:t>solicit input and co-authorship for aggregate analyses. Whenever non-CDC co-authors are included in SSuN manuscripts or presentations based on aggregate data, SSuN promotes and respects adherence to local clearance requirements</w:t>
      </w:r>
      <w:r w:rsidRPr="001C4361" w:rsidR="00E7651D">
        <w:rPr>
          <w:rFonts w:ascii="Calibri Light" w:hAnsi="Calibri Light" w:cs="Calibri Light"/>
          <w:sz w:val="24"/>
          <w:szCs w:val="24"/>
        </w:rPr>
        <w:t xml:space="preserve"> when appropriate based on inclusion of a co-author</w:t>
      </w:r>
      <w:r w:rsidRPr="001C4361" w:rsidR="00CD29A5">
        <w:rPr>
          <w:rFonts w:ascii="Calibri Light" w:hAnsi="Calibri Light" w:cs="Calibri Light"/>
          <w:sz w:val="24"/>
          <w:szCs w:val="24"/>
        </w:rPr>
        <w:t xml:space="preserve"> </w:t>
      </w:r>
      <w:r w:rsidRPr="001C4361" w:rsidR="00E7651D">
        <w:rPr>
          <w:rFonts w:ascii="Calibri Light" w:hAnsi="Calibri Light" w:cs="Calibri Light"/>
          <w:sz w:val="24"/>
          <w:szCs w:val="24"/>
        </w:rPr>
        <w:t xml:space="preserve">from that </w:t>
      </w:r>
      <w:r w:rsidRPr="001C4361" w:rsidR="00CD29A5">
        <w:rPr>
          <w:rFonts w:ascii="Calibri Light" w:hAnsi="Calibri Light" w:cs="Calibri Light"/>
          <w:sz w:val="24"/>
          <w:szCs w:val="24"/>
        </w:rPr>
        <w:t>jurisdiction</w:t>
      </w:r>
      <w:r w:rsidRPr="001C4361">
        <w:rPr>
          <w:rFonts w:ascii="Calibri Light" w:hAnsi="Calibri Light" w:cs="Calibri Light"/>
          <w:sz w:val="24"/>
          <w:szCs w:val="24"/>
        </w:rPr>
        <w:t xml:space="preserve">.  </w:t>
      </w:r>
    </w:p>
    <w:p w:rsidR="00DD21E0" w:rsidRPr="001C4361" w:rsidP="00085A6C" w14:paraId="59AEEC16" w14:textId="61DD8B62">
      <w:pPr>
        <w:pStyle w:val="Heading3"/>
        <w:numPr>
          <w:ilvl w:val="0"/>
          <w:numId w:val="18"/>
        </w:numPr>
        <w:ind w:left="720" w:hanging="360"/>
      </w:pPr>
      <w:bookmarkStart w:id="20" w:name="_Toc178159552"/>
      <w:r w:rsidRPr="001C4361">
        <w:t>SSuN Data Stratified by Site</w:t>
      </w:r>
      <w:bookmarkEnd w:id="20"/>
    </w:p>
    <w:p w:rsidR="001262D1" w:rsidRPr="001C4361" w:rsidP="00C75805" w14:paraId="26A3F22B" w14:textId="0DF4F15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A</w:t>
      </w:r>
      <w:r w:rsidRPr="001C4361" w:rsidR="00A319FE">
        <w:rPr>
          <w:rFonts w:ascii="Calibri Light" w:hAnsi="Calibri Light" w:cs="Calibri Light"/>
          <w:sz w:val="24"/>
          <w:szCs w:val="24"/>
        </w:rPr>
        <w:t>ll a</w:t>
      </w:r>
      <w:r w:rsidRPr="001C4361">
        <w:rPr>
          <w:rFonts w:ascii="Calibri Light" w:hAnsi="Calibri Light" w:cs="Calibri Light"/>
          <w:sz w:val="24"/>
          <w:szCs w:val="24"/>
        </w:rPr>
        <w:t>na</w:t>
      </w:r>
      <w:r w:rsidRPr="001C4361" w:rsidR="000A5584">
        <w:rPr>
          <w:rFonts w:ascii="Calibri Light" w:hAnsi="Calibri Light" w:cs="Calibri Light"/>
          <w:sz w:val="24"/>
          <w:szCs w:val="24"/>
        </w:rPr>
        <w:t>lyses that include</w:t>
      </w:r>
      <w:r w:rsidRPr="001C4361">
        <w:rPr>
          <w:rFonts w:ascii="Calibri Light" w:hAnsi="Calibri Light" w:cs="Calibri Light"/>
          <w:sz w:val="24"/>
          <w:szCs w:val="24"/>
        </w:rPr>
        <w:t xml:space="preserve"> </w:t>
      </w:r>
      <w:r w:rsidRPr="001C4361" w:rsidR="000A5584">
        <w:rPr>
          <w:rFonts w:ascii="Calibri Light" w:hAnsi="Calibri Light" w:cs="Calibri Light"/>
          <w:sz w:val="24"/>
          <w:szCs w:val="24"/>
        </w:rPr>
        <w:t>data stratified by</w:t>
      </w:r>
      <w:r w:rsidRPr="001C4361" w:rsidR="002E6BD9">
        <w:rPr>
          <w:rFonts w:ascii="Calibri Light" w:hAnsi="Calibri Light" w:cs="Calibri Light"/>
          <w:sz w:val="24"/>
          <w:szCs w:val="24"/>
        </w:rPr>
        <w:t xml:space="preserve"> identifiable</w:t>
      </w:r>
      <w:r w:rsidRPr="001C4361" w:rsidR="000A5584">
        <w:rPr>
          <w:rFonts w:ascii="Calibri Light" w:hAnsi="Calibri Light" w:cs="Calibri Light"/>
          <w:sz w:val="24"/>
          <w:szCs w:val="24"/>
        </w:rPr>
        <w:t xml:space="preserve"> site</w:t>
      </w:r>
      <w:r w:rsidRPr="001C4361" w:rsidR="002E6BD9">
        <w:rPr>
          <w:rFonts w:ascii="Calibri Light" w:hAnsi="Calibri Light" w:cs="Calibri Light"/>
          <w:sz w:val="24"/>
          <w:szCs w:val="24"/>
        </w:rPr>
        <w:t xml:space="preserve">, </w:t>
      </w:r>
      <w:r w:rsidRPr="001C4361" w:rsidR="00BA7CB7">
        <w:rPr>
          <w:rFonts w:ascii="Calibri Light" w:hAnsi="Calibri Light" w:cs="Calibri Light"/>
          <w:sz w:val="24"/>
          <w:szCs w:val="24"/>
        </w:rPr>
        <w:t>apart from</w:t>
      </w:r>
      <w:r w:rsidRPr="001C4361" w:rsidR="002E6BD9">
        <w:rPr>
          <w:rFonts w:ascii="Calibri Light" w:hAnsi="Calibri Light" w:cs="Calibri Light"/>
          <w:sz w:val="24"/>
          <w:szCs w:val="24"/>
        </w:rPr>
        <w:t xml:space="preserve"> figures presented in D</w:t>
      </w:r>
      <w:r w:rsidRPr="001C4361" w:rsidR="00531694">
        <w:rPr>
          <w:rFonts w:ascii="Calibri Light" w:hAnsi="Calibri Light" w:cs="Calibri Light"/>
          <w:sz w:val="24"/>
          <w:szCs w:val="24"/>
        </w:rPr>
        <w:t>ST</w:t>
      </w:r>
      <w:r w:rsidRPr="001C4361" w:rsidR="00C526B6">
        <w:rPr>
          <w:rFonts w:ascii="Calibri Light" w:hAnsi="Calibri Light" w:cs="Calibri Light"/>
          <w:sz w:val="24"/>
          <w:szCs w:val="24"/>
        </w:rPr>
        <w:t>D</w:t>
      </w:r>
      <w:r w:rsidRPr="001C4361" w:rsidR="002E6BD9">
        <w:rPr>
          <w:rFonts w:ascii="Calibri Light" w:hAnsi="Calibri Light" w:cs="Calibri Light"/>
          <w:sz w:val="24"/>
          <w:szCs w:val="24"/>
        </w:rPr>
        <w:t xml:space="preserve">P’s annual </w:t>
      </w:r>
      <w:r w:rsidRPr="001C4361" w:rsidR="00531694">
        <w:rPr>
          <w:rFonts w:ascii="Calibri Light" w:hAnsi="Calibri Light" w:cs="Calibri Light"/>
          <w:sz w:val="24"/>
          <w:szCs w:val="24"/>
        </w:rPr>
        <w:t>STI</w:t>
      </w:r>
      <w:r w:rsidRPr="001C4361" w:rsidR="002E6BD9">
        <w:rPr>
          <w:rFonts w:ascii="Calibri Light" w:hAnsi="Calibri Light" w:cs="Calibri Light"/>
          <w:sz w:val="24"/>
          <w:szCs w:val="24"/>
        </w:rPr>
        <w:t xml:space="preserve"> Surveillance Report,</w:t>
      </w:r>
      <w:r w:rsidRPr="001C4361" w:rsidR="000A5584">
        <w:rPr>
          <w:rFonts w:ascii="Calibri Light" w:hAnsi="Calibri Light" w:cs="Calibri Light"/>
          <w:sz w:val="24"/>
          <w:szCs w:val="24"/>
        </w:rPr>
        <w:t xml:space="preserve"> will be disseminated </w:t>
      </w:r>
      <w:r w:rsidRPr="001C4361" w:rsidR="004F58ED">
        <w:rPr>
          <w:rFonts w:ascii="Calibri Light" w:hAnsi="Calibri Light" w:cs="Calibri Light"/>
          <w:sz w:val="24"/>
          <w:szCs w:val="24"/>
        </w:rPr>
        <w:t xml:space="preserve">as formal proposals </w:t>
      </w:r>
      <w:r w:rsidRPr="001C4361" w:rsidR="000A5584">
        <w:rPr>
          <w:rFonts w:ascii="Calibri Light" w:hAnsi="Calibri Light" w:cs="Calibri Light"/>
          <w:sz w:val="24"/>
          <w:szCs w:val="24"/>
        </w:rPr>
        <w:t>to collaborators for discus</w:t>
      </w:r>
      <w:r w:rsidRPr="001C4361" w:rsidR="00A319FE">
        <w:rPr>
          <w:rFonts w:ascii="Calibri Light" w:hAnsi="Calibri Light" w:cs="Calibri Light"/>
          <w:sz w:val="24"/>
          <w:szCs w:val="24"/>
        </w:rPr>
        <w:t>sion</w:t>
      </w:r>
      <w:r w:rsidRPr="001C4361" w:rsidR="00E7651D">
        <w:rPr>
          <w:rFonts w:ascii="Calibri Light" w:hAnsi="Calibri Light" w:cs="Calibri Light"/>
          <w:sz w:val="24"/>
          <w:szCs w:val="24"/>
        </w:rPr>
        <w:t>. F</w:t>
      </w:r>
      <w:r w:rsidRPr="001C4361" w:rsidR="00AC14F2">
        <w:rPr>
          <w:rFonts w:ascii="Calibri Light" w:hAnsi="Calibri Light" w:cs="Calibri Light"/>
          <w:sz w:val="24"/>
          <w:szCs w:val="24"/>
        </w:rPr>
        <w:t>ull participation as co-authors</w:t>
      </w:r>
      <w:r w:rsidRPr="001C4361" w:rsidR="00A319FE">
        <w:rPr>
          <w:rFonts w:ascii="Calibri Light" w:hAnsi="Calibri Light" w:cs="Calibri Light"/>
          <w:sz w:val="24"/>
          <w:szCs w:val="24"/>
        </w:rPr>
        <w:t xml:space="preserve"> by SSuN collaborators</w:t>
      </w:r>
      <w:r w:rsidRPr="001C4361" w:rsidR="00AC14F2">
        <w:rPr>
          <w:rFonts w:ascii="Calibri Light" w:hAnsi="Calibri Light" w:cs="Calibri Light"/>
          <w:sz w:val="24"/>
          <w:szCs w:val="24"/>
        </w:rPr>
        <w:t xml:space="preserve"> is encouraged</w:t>
      </w:r>
      <w:r w:rsidRPr="001C4361">
        <w:rPr>
          <w:rFonts w:ascii="Calibri Light" w:hAnsi="Calibri Light" w:cs="Calibri Light"/>
          <w:sz w:val="24"/>
          <w:szCs w:val="24"/>
        </w:rPr>
        <w:t xml:space="preserve"> in these analytic</w:t>
      </w:r>
      <w:r w:rsidRPr="001C4361" w:rsidR="004F58ED">
        <w:rPr>
          <w:rFonts w:ascii="Calibri Light" w:hAnsi="Calibri Light" w:cs="Calibri Light"/>
          <w:sz w:val="24"/>
          <w:szCs w:val="24"/>
        </w:rPr>
        <w:t xml:space="preserve"> </w:t>
      </w:r>
      <w:r w:rsidRPr="001C4361" w:rsidR="00BA7CB7">
        <w:rPr>
          <w:rFonts w:ascii="Calibri Light" w:hAnsi="Calibri Light" w:cs="Calibri Light"/>
          <w:sz w:val="24"/>
          <w:szCs w:val="24"/>
        </w:rPr>
        <w:t>projects but</w:t>
      </w:r>
      <w:r w:rsidRPr="001C4361" w:rsidR="00A319FE">
        <w:rPr>
          <w:rFonts w:ascii="Calibri Light" w:hAnsi="Calibri Light" w:cs="Calibri Light"/>
          <w:sz w:val="24"/>
          <w:szCs w:val="24"/>
        </w:rPr>
        <w:t xml:space="preserve"> is not required</w:t>
      </w:r>
      <w:r w:rsidRPr="001C4361" w:rsidR="00AC14F2">
        <w:rPr>
          <w:rFonts w:ascii="Calibri Light" w:hAnsi="Calibri Light" w:cs="Calibri Light"/>
          <w:sz w:val="24"/>
          <w:szCs w:val="24"/>
        </w:rPr>
        <w:t>.</w:t>
      </w:r>
      <w:r w:rsidRPr="001C4361" w:rsidR="00A319FE">
        <w:rPr>
          <w:rFonts w:ascii="Calibri Light" w:hAnsi="Calibri Light" w:cs="Calibri Light"/>
          <w:sz w:val="24"/>
          <w:szCs w:val="24"/>
        </w:rPr>
        <w:t xml:space="preserve"> Co-authorship </w:t>
      </w:r>
      <w:r w:rsidRPr="001C4361">
        <w:rPr>
          <w:rFonts w:ascii="Calibri Light" w:hAnsi="Calibri Light" w:cs="Calibri Light"/>
          <w:sz w:val="24"/>
          <w:szCs w:val="24"/>
        </w:rPr>
        <w:t xml:space="preserve">for SSuN purposes </w:t>
      </w:r>
      <w:r w:rsidRPr="001C4361" w:rsidR="00A319FE">
        <w:rPr>
          <w:rFonts w:ascii="Calibri Light" w:hAnsi="Calibri Light" w:cs="Calibri Light"/>
          <w:sz w:val="24"/>
          <w:szCs w:val="24"/>
        </w:rPr>
        <w:t xml:space="preserve">is construed to include substantive involvement in </w:t>
      </w:r>
      <w:r w:rsidRPr="001C4361" w:rsidR="004F58ED">
        <w:rPr>
          <w:rFonts w:ascii="Calibri Light" w:hAnsi="Calibri Light" w:cs="Calibri Light"/>
          <w:sz w:val="24"/>
          <w:szCs w:val="24"/>
        </w:rPr>
        <w:t xml:space="preserve">planning, </w:t>
      </w:r>
      <w:r w:rsidRPr="001C4361" w:rsidR="009449AD">
        <w:rPr>
          <w:rFonts w:ascii="Calibri Light" w:hAnsi="Calibri Light" w:cs="Calibri Light"/>
          <w:sz w:val="24"/>
          <w:szCs w:val="24"/>
        </w:rPr>
        <w:t xml:space="preserve">methodologic decisions, </w:t>
      </w:r>
      <w:r w:rsidRPr="001C4361">
        <w:rPr>
          <w:rFonts w:ascii="Calibri Light" w:hAnsi="Calibri Light" w:cs="Calibri Light"/>
          <w:sz w:val="24"/>
          <w:szCs w:val="24"/>
        </w:rPr>
        <w:t xml:space="preserve">data management and </w:t>
      </w:r>
      <w:r w:rsidRPr="001C4361" w:rsidR="00A319FE">
        <w:rPr>
          <w:rFonts w:ascii="Calibri Light" w:hAnsi="Calibri Light" w:cs="Calibri Light"/>
          <w:sz w:val="24"/>
          <w:szCs w:val="24"/>
        </w:rPr>
        <w:t xml:space="preserve">analysis, </w:t>
      </w:r>
      <w:r w:rsidRPr="001C4361" w:rsidR="0003180F">
        <w:rPr>
          <w:rFonts w:ascii="Calibri Light" w:hAnsi="Calibri Light" w:cs="Calibri Light"/>
          <w:sz w:val="24"/>
          <w:szCs w:val="24"/>
        </w:rPr>
        <w:t xml:space="preserve">data visualization, </w:t>
      </w:r>
      <w:r w:rsidRPr="001C4361" w:rsidR="00A319FE">
        <w:rPr>
          <w:rFonts w:ascii="Calibri Light" w:hAnsi="Calibri Light" w:cs="Calibri Light"/>
          <w:sz w:val="24"/>
          <w:szCs w:val="24"/>
        </w:rPr>
        <w:t>manuscript drafting, implication discussions</w:t>
      </w:r>
      <w:r w:rsidRPr="001C4361" w:rsidR="002E6BD9">
        <w:rPr>
          <w:rFonts w:ascii="Calibri Light" w:hAnsi="Calibri Light" w:cs="Calibri Light"/>
          <w:sz w:val="24"/>
          <w:szCs w:val="24"/>
        </w:rPr>
        <w:t xml:space="preserve"> and review</w:t>
      </w:r>
      <w:r w:rsidRPr="001C4361">
        <w:rPr>
          <w:rFonts w:ascii="Calibri Light" w:hAnsi="Calibri Light" w:cs="Calibri Light"/>
          <w:sz w:val="24"/>
          <w:szCs w:val="24"/>
        </w:rPr>
        <w:t>s of</w:t>
      </w:r>
      <w:r w:rsidRPr="001C4361" w:rsidR="002E6BD9">
        <w:rPr>
          <w:rFonts w:ascii="Calibri Light" w:hAnsi="Calibri Light" w:cs="Calibri Light"/>
          <w:sz w:val="24"/>
          <w:szCs w:val="24"/>
        </w:rPr>
        <w:t xml:space="preserve"> final draft</w:t>
      </w:r>
      <w:r w:rsidRPr="001C4361">
        <w:rPr>
          <w:rFonts w:ascii="Calibri Light" w:hAnsi="Calibri Light" w:cs="Calibri Light"/>
          <w:sz w:val="24"/>
          <w:szCs w:val="24"/>
        </w:rPr>
        <w:t xml:space="preserve"> products</w:t>
      </w:r>
      <w:r w:rsidRPr="001C4361" w:rsidR="00A319FE">
        <w:rPr>
          <w:rFonts w:ascii="Calibri Light" w:hAnsi="Calibri Light" w:cs="Calibri Light"/>
          <w:sz w:val="24"/>
          <w:szCs w:val="24"/>
        </w:rPr>
        <w:t>. Contribution of data by a funded SSuN jurisdiction, in the absence of substantive invo</w:t>
      </w:r>
      <w:r w:rsidRPr="001C4361" w:rsidR="00D54E8F">
        <w:rPr>
          <w:rFonts w:ascii="Calibri Light" w:hAnsi="Calibri Light" w:cs="Calibri Light"/>
          <w:sz w:val="24"/>
          <w:szCs w:val="24"/>
        </w:rPr>
        <w:t xml:space="preserve">lvement as described above, would </w:t>
      </w:r>
      <w:r w:rsidRPr="001C4361" w:rsidR="00A319FE">
        <w:rPr>
          <w:rFonts w:ascii="Calibri Light" w:hAnsi="Calibri Light" w:cs="Calibri Light"/>
          <w:sz w:val="24"/>
          <w:szCs w:val="24"/>
        </w:rPr>
        <w:t>not</w:t>
      </w:r>
      <w:r w:rsidRPr="001C4361" w:rsidR="00D54E8F">
        <w:rPr>
          <w:rFonts w:ascii="Calibri Light" w:hAnsi="Calibri Light" w:cs="Calibri Light"/>
          <w:sz w:val="24"/>
          <w:szCs w:val="24"/>
        </w:rPr>
        <w:t xml:space="preserve"> generally</w:t>
      </w:r>
      <w:r w:rsidRPr="001C4361" w:rsidR="00A319FE">
        <w:rPr>
          <w:rFonts w:ascii="Calibri Light" w:hAnsi="Calibri Light" w:cs="Calibri Light"/>
          <w:sz w:val="24"/>
          <w:szCs w:val="24"/>
        </w:rPr>
        <w:t xml:space="preserve"> constitute sufficient contribution to be included as a</w:t>
      </w:r>
      <w:r w:rsidRPr="001C4361" w:rsidR="00D54E8F">
        <w:rPr>
          <w:rFonts w:ascii="Calibri Light" w:hAnsi="Calibri Light" w:cs="Calibri Light"/>
          <w:sz w:val="24"/>
          <w:szCs w:val="24"/>
        </w:rPr>
        <w:t xml:space="preserve"> formal</w:t>
      </w:r>
      <w:r w:rsidRPr="001C4361" w:rsidR="00A319FE">
        <w:rPr>
          <w:rFonts w:ascii="Calibri Light" w:hAnsi="Calibri Light" w:cs="Calibri Light"/>
          <w:sz w:val="24"/>
          <w:szCs w:val="24"/>
        </w:rPr>
        <w:t xml:space="preserve"> co-author, consistent with the guidelines of most peer-reviewed journals. </w:t>
      </w:r>
      <w:r w:rsidRPr="001C4361" w:rsidR="002E6BD9">
        <w:rPr>
          <w:rFonts w:ascii="Calibri Light" w:hAnsi="Calibri Light" w:cs="Calibri Light"/>
          <w:sz w:val="24"/>
          <w:szCs w:val="24"/>
        </w:rPr>
        <w:t xml:space="preserve"> </w:t>
      </w:r>
    </w:p>
    <w:p w:rsidR="000A5584" w:rsidRPr="001C4361" w:rsidP="000A6EEA" w14:paraId="391C4A47" w14:textId="4E284C41">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S</w:t>
      </w:r>
      <w:r w:rsidRPr="001C4361" w:rsidR="00A319FE">
        <w:rPr>
          <w:rFonts w:ascii="Calibri Light" w:hAnsi="Calibri Light" w:cs="Calibri Light"/>
          <w:sz w:val="24"/>
          <w:szCs w:val="24"/>
        </w:rPr>
        <w:t xml:space="preserve">ites contributing data </w:t>
      </w:r>
      <w:r w:rsidRPr="001C4361" w:rsidR="00D54E8F">
        <w:rPr>
          <w:rFonts w:ascii="Calibri Light" w:hAnsi="Calibri Light" w:cs="Calibri Light"/>
          <w:sz w:val="24"/>
          <w:szCs w:val="24"/>
        </w:rPr>
        <w:t xml:space="preserve">to </w:t>
      </w:r>
      <w:r w:rsidRPr="001C4361">
        <w:rPr>
          <w:rFonts w:ascii="Calibri Light" w:hAnsi="Calibri Light" w:cs="Calibri Light"/>
          <w:sz w:val="24"/>
          <w:szCs w:val="24"/>
        </w:rPr>
        <w:t xml:space="preserve">identified, </w:t>
      </w:r>
      <w:r w:rsidRPr="001C4361" w:rsidR="00D54E8F">
        <w:rPr>
          <w:rFonts w:ascii="Calibri Light" w:hAnsi="Calibri Light" w:cs="Calibri Light"/>
          <w:sz w:val="24"/>
          <w:szCs w:val="24"/>
        </w:rPr>
        <w:t>site-specific data product</w:t>
      </w:r>
      <w:r w:rsidRPr="001C4361">
        <w:rPr>
          <w:rFonts w:ascii="Calibri Light" w:hAnsi="Calibri Light" w:cs="Calibri Light"/>
          <w:sz w:val="24"/>
          <w:szCs w:val="24"/>
        </w:rPr>
        <w:t>s</w:t>
      </w:r>
      <w:r w:rsidRPr="001C4361" w:rsidR="00D54E8F">
        <w:rPr>
          <w:rFonts w:ascii="Calibri Light" w:hAnsi="Calibri Light" w:cs="Calibri Light"/>
          <w:sz w:val="24"/>
          <w:szCs w:val="24"/>
        </w:rPr>
        <w:t xml:space="preserve"> </w:t>
      </w:r>
      <w:r w:rsidRPr="001C4361">
        <w:rPr>
          <w:rFonts w:ascii="Calibri Light" w:hAnsi="Calibri Light" w:cs="Calibri Light"/>
          <w:sz w:val="24"/>
          <w:szCs w:val="24"/>
        </w:rPr>
        <w:t>should identify an investigator to</w:t>
      </w:r>
      <w:r w:rsidRPr="001C4361" w:rsidR="00D54E8F">
        <w:rPr>
          <w:rFonts w:ascii="Calibri Light" w:hAnsi="Calibri Light" w:cs="Calibri Light"/>
          <w:sz w:val="24"/>
          <w:szCs w:val="24"/>
        </w:rPr>
        <w:t xml:space="preserve"> </w:t>
      </w:r>
      <w:r w:rsidRPr="001C4361">
        <w:rPr>
          <w:rFonts w:ascii="Calibri Light" w:hAnsi="Calibri Light" w:cs="Calibri Light"/>
          <w:sz w:val="24"/>
          <w:szCs w:val="24"/>
        </w:rPr>
        <w:t xml:space="preserve">be </w:t>
      </w:r>
      <w:r w:rsidRPr="001C4361" w:rsidR="00D54E8F">
        <w:rPr>
          <w:rFonts w:ascii="Calibri Light" w:hAnsi="Calibri Light" w:cs="Calibri Light"/>
          <w:sz w:val="24"/>
          <w:szCs w:val="24"/>
        </w:rPr>
        <w:t xml:space="preserve">included in a “SSuN Working Group” designation </w:t>
      </w:r>
      <w:r w:rsidRPr="001C4361">
        <w:rPr>
          <w:rFonts w:ascii="Calibri Light" w:hAnsi="Calibri Light" w:cs="Calibri Light"/>
          <w:sz w:val="24"/>
          <w:szCs w:val="24"/>
        </w:rPr>
        <w:t>if there are no formal co-authors from that site</w:t>
      </w:r>
      <w:r w:rsidR="00C75805">
        <w:rPr>
          <w:rFonts w:ascii="Calibri Light" w:hAnsi="Calibri Light" w:cs="Calibri Light"/>
          <w:sz w:val="24"/>
          <w:szCs w:val="24"/>
        </w:rPr>
        <w:t>; the working group</w:t>
      </w:r>
      <w:r w:rsidRPr="001C4361" w:rsidR="00D54E8F">
        <w:rPr>
          <w:rFonts w:ascii="Calibri Light" w:hAnsi="Calibri Light" w:cs="Calibri Light"/>
          <w:sz w:val="24"/>
          <w:szCs w:val="24"/>
        </w:rPr>
        <w:t xml:space="preserve"> will be the last formally acknowledged co-author on such </w:t>
      </w:r>
      <w:r w:rsidRPr="001C4361" w:rsidR="001262D1">
        <w:rPr>
          <w:rFonts w:ascii="Calibri Light" w:hAnsi="Calibri Light" w:cs="Calibri Light"/>
          <w:sz w:val="24"/>
          <w:szCs w:val="24"/>
        </w:rPr>
        <w:t>manuscripts</w:t>
      </w:r>
      <w:r w:rsidRPr="001C4361" w:rsidR="00D54E8F">
        <w:rPr>
          <w:rFonts w:ascii="Calibri Light" w:hAnsi="Calibri Light" w:cs="Calibri Light"/>
          <w:sz w:val="24"/>
          <w:szCs w:val="24"/>
        </w:rPr>
        <w:t>. S</w:t>
      </w:r>
      <w:r w:rsidRPr="001C4361" w:rsidR="00A319FE">
        <w:rPr>
          <w:rFonts w:ascii="Calibri Light" w:hAnsi="Calibri Light" w:cs="Calibri Light"/>
          <w:sz w:val="24"/>
          <w:szCs w:val="24"/>
        </w:rPr>
        <w:t xml:space="preserve">tatements of approval for </w:t>
      </w:r>
      <w:r w:rsidRPr="001C4361" w:rsidR="006808B6">
        <w:rPr>
          <w:rFonts w:ascii="Calibri Light" w:hAnsi="Calibri Light" w:cs="Calibri Light"/>
          <w:sz w:val="24"/>
          <w:szCs w:val="24"/>
        </w:rPr>
        <w:t>CDC clearance purposes are</w:t>
      </w:r>
      <w:r w:rsidRPr="001C4361" w:rsidR="00A319FE">
        <w:rPr>
          <w:rFonts w:ascii="Calibri Light" w:hAnsi="Calibri Light" w:cs="Calibri Light"/>
          <w:sz w:val="24"/>
          <w:szCs w:val="24"/>
        </w:rPr>
        <w:t xml:space="preserve"> required of every co-author</w:t>
      </w:r>
      <w:r w:rsidRPr="001C4361">
        <w:rPr>
          <w:rFonts w:ascii="Calibri Light" w:hAnsi="Calibri Light" w:cs="Calibri Light"/>
          <w:sz w:val="24"/>
          <w:szCs w:val="24"/>
        </w:rPr>
        <w:t xml:space="preserve"> or “SSuN Working Group” member</w:t>
      </w:r>
      <w:r w:rsidRPr="001C4361" w:rsidR="006808B6">
        <w:rPr>
          <w:rFonts w:ascii="Calibri Light" w:hAnsi="Calibri Light" w:cs="Calibri Light"/>
          <w:sz w:val="24"/>
          <w:szCs w:val="24"/>
        </w:rPr>
        <w:t xml:space="preserve"> for </w:t>
      </w:r>
      <w:r w:rsidRPr="001C4361" w:rsidR="00E12C3E">
        <w:rPr>
          <w:rFonts w:ascii="Calibri Light" w:hAnsi="Calibri Light" w:cs="Calibri Light"/>
          <w:sz w:val="24"/>
          <w:szCs w:val="24"/>
        </w:rPr>
        <w:t xml:space="preserve">abstracts submitted </w:t>
      </w:r>
      <w:r w:rsidR="00C75805">
        <w:rPr>
          <w:rFonts w:ascii="Calibri Light" w:hAnsi="Calibri Light" w:cs="Calibri Light"/>
          <w:sz w:val="24"/>
          <w:szCs w:val="24"/>
        </w:rPr>
        <w:t>to conferences</w:t>
      </w:r>
      <w:r w:rsidRPr="001C4361" w:rsidR="006808B6">
        <w:rPr>
          <w:rFonts w:ascii="Calibri Light" w:hAnsi="Calibri Light" w:cs="Calibri Light"/>
          <w:sz w:val="24"/>
          <w:szCs w:val="24"/>
        </w:rPr>
        <w:t xml:space="preserve"> and </w:t>
      </w:r>
      <w:r w:rsidRPr="001C4361" w:rsidR="00E12C3E">
        <w:rPr>
          <w:rFonts w:ascii="Calibri Light" w:hAnsi="Calibri Light" w:cs="Calibri Light"/>
          <w:sz w:val="24"/>
          <w:szCs w:val="24"/>
        </w:rPr>
        <w:t xml:space="preserve">for </w:t>
      </w:r>
      <w:r w:rsidRPr="001C4361" w:rsidR="006808B6">
        <w:rPr>
          <w:rFonts w:ascii="Calibri Light" w:hAnsi="Calibri Light" w:cs="Calibri Light"/>
          <w:sz w:val="24"/>
          <w:szCs w:val="24"/>
        </w:rPr>
        <w:t>manuscripts</w:t>
      </w:r>
      <w:r w:rsidRPr="001C4361" w:rsidR="00E12C3E">
        <w:rPr>
          <w:rFonts w:ascii="Calibri Light" w:hAnsi="Calibri Light" w:cs="Calibri Light"/>
          <w:sz w:val="24"/>
          <w:szCs w:val="24"/>
        </w:rPr>
        <w:t xml:space="preserve"> submitted to journals for publication</w:t>
      </w:r>
      <w:r w:rsidRPr="001C4361" w:rsidR="00A319FE">
        <w:rPr>
          <w:rFonts w:ascii="Calibri Light" w:hAnsi="Calibri Light" w:cs="Calibri Light"/>
          <w:sz w:val="24"/>
          <w:szCs w:val="24"/>
        </w:rPr>
        <w:t>.</w:t>
      </w:r>
      <w:r w:rsidRPr="001C4361" w:rsidR="001262D1">
        <w:rPr>
          <w:rFonts w:ascii="Calibri Light" w:hAnsi="Calibri Light" w:cs="Calibri Light"/>
          <w:sz w:val="24"/>
          <w:szCs w:val="24"/>
        </w:rPr>
        <w:t xml:space="preserve"> We ask that all SSuN collaborators be conscientious in responding promptly to requests for clearance approvals. </w:t>
      </w:r>
      <w:r w:rsidRPr="001C4361" w:rsidR="00A319FE">
        <w:rPr>
          <w:rFonts w:ascii="Calibri Light" w:hAnsi="Calibri Light" w:cs="Calibri Light"/>
          <w:sz w:val="24"/>
          <w:szCs w:val="24"/>
        </w:rPr>
        <w:t xml:space="preserve">   </w:t>
      </w:r>
      <w:r w:rsidRPr="001C4361" w:rsidR="00AC14F2">
        <w:rPr>
          <w:rFonts w:ascii="Calibri Light" w:hAnsi="Calibri Light" w:cs="Calibri Light"/>
          <w:sz w:val="24"/>
          <w:szCs w:val="24"/>
        </w:rPr>
        <w:t xml:space="preserve"> </w:t>
      </w:r>
    </w:p>
    <w:p w:rsidR="000D2A27" w:rsidRPr="000A6EEA" w:rsidP="000A6EEA" w14:paraId="5E16A6E7" w14:textId="25D4632C">
      <w:pPr>
        <w:pStyle w:val="Heading3"/>
        <w:numPr>
          <w:ilvl w:val="0"/>
          <w:numId w:val="18"/>
        </w:numPr>
        <w:ind w:left="720" w:hanging="360"/>
      </w:pPr>
      <w:bookmarkStart w:id="21" w:name="_Toc178159553"/>
      <w:r w:rsidRPr="000A6EEA">
        <w:t>Proposals for Analysis</w:t>
      </w:r>
      <w:bookmarkEnd w:id="21"/>
    </w:p>
    <w:p w:rsidR="00D36E2F" w:rsidRPr="001C4361" w:rsidP="00D36E2F" w14:paraId="0CC3B2CA" w14:textId="60889411">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SSuN </w:t>
      </w:r>
      <w:r w:rsidRPr="001C4361" w:rsidR="002E7E53">
        <w:rPr>
          <w:rFonts w:ascii="Calibri Light" w:hAnsi="Calibri Light" w:cs="Calibri Light"/>
          <w:sz w:val="24"/>
          <w:szCs w:val="24"/>
        </w:rPr>
        <w:t xml:space="preserve">collaborators from funded jurisdictions and </w:t>
      </w:r>
      <w:r w:rsidRPr="001C4361" w:rsidR="00BC06D2">
        <w:rPr>
          <w:rFonts w:ascii="Calibri Light" w:hAnsi="Calibri Light" w:cs="Calibri Light"/>
          <w:sz w:val="24"/>
          <w:szCs w:val="24"/>
        </w:rPr>
        <w:t xml:space="preserve">DSTDP </w:t>
      </w:r>
      <w:r w:rsidRPr="001C4361" w:rsidR="001E5FCB">
        <w:rPr>
          <w:rFonts w:ascii="Calibri Light" w:hAnsi="Calibri Light" w:cs="Calibri Light"/>
          <w:sz w:val="24"/>
          <w:szCs w:val="24"/>
        </w:rPr>
        <w:t xml:space="preserve">staff </w:t>
      </w:r>
      <w:r w:rsidRPr="001C4361" w:rsidR="002E7E53">
        <w:rPr>
          <w:rFonts w:ascii="Calibri Light" w:hAnsi="Calibri Light" w:cs="Calibri Light"/>
          <w:sz w:val="24"/>
          <w:szCs w:val="24"/>
        </w:rPr>
        <w:t xml:space="preserve">are </w:t>
      </w:r>
      <w:r w:rsidRPr="001C4361" w:rsidR="00AD72AB">
        <w:rPr>
          <w:rFonts w:ascii="Calibri Light" w:hAnsi="Calibri Light" w:cs="Calibri Light"/>
          <w:sz w:val="24"/>
          <w:szCs w:val="24"/>
        </w:rPr>
        <w:t xml:space="preserve">all </w:t>
      </w:r>
      <w:r w:rsidRPr="001C4361" w:rsidR="002E7E53">
        <w:rPr>
          <w:rFonts w:ascii="Calibri Light" w:hAnsi="Calibri Light" w:cs="Calibri Light"/>
          <w:sz w:val="24"/>
          <w:szCs w:val="24"/>
        </w:rPr>
        <w:t>encouraged to develop proposals</w:t>
      </w:r>
      <w:r w:rsidRPr="001C4361" w:rsidR="001F67AF">
        <w:rPr>
          <w:rFonts w:ascii="Calibri Light" w:hAnsi="Calibri Light" w:cs="Calibri Light"/>
          <w:sz w:val="24"/>
          <w:szCs w:val="24"/>
        </w:rPr>
        <w:t xml:space="preserve"> for analyses of SSuN data</w:t>
      </w:r>
      <w:r w:rsidRPr="001C4361" w:rsidR="002E7E53">
        <w:rPr>
          <w:rFonts w:ascii="Calibri Light" w:hAnsi="Calibri Light" w:cs="Calibri Light"/>
          <w:sz w:val="24"/>
          <w:szCs w:val="24"/>
        </w:rPr>
        <w:t xml:space="preserve"> for consideration.</w:t>
      </w:r>
      <w:r w:rsidRPr="001C4361" w:rsidR="001F67AF">
        <w:rPr>
          <w:rFonts w:ascii="Calibri Light" w:hAnsi="Calibri Light" w:cs="Calibri Light"/>
          <w:sz w:val="24"/>
          <w:szCs w:val="24"/>
        </w:rPr>
        <w:t xml:space="preserve"> </w:t>
      </w:r>
      <w:r w:rsidRPr="001C4361" w:rsidR="00425F79">
        <w:rPr>
          <w:rFonts w:ascii="Calibri Light" w:hAnsi="Calibri Light" w:cs="Calibri Light"/>
          <w:sz w:val="24"/>
          <w:szCs w:val="24"/>
        </w:rPr>
        <w:t>This is a key element in disseminating the network</w:t>
      </w:r>
      <w:r w:rsidR="00154F04">
        <w:rPr>
          <w:rFonts w:ascii="Calibri Light" w:hAnsi="Calibri Light" w:cs="Calibri Light"/>
          <w:sz w:val="24"/>
          <w:szCs w:val="24"/>
        </w:rPr>
        <w:t>’</w:t>
      </w:r>
      <w:r w:rsidRPr="001C4361" w:rsidR="00425F79">
        <w:rPr>
          <w:rFonts w:ascii="Calibri Light" w:hAnsi="Calibri Light" w:cs="Calibri Light"/>
          <w:sz w:val="24"/>
          <w:szCs w:val="24"/>
        </w:rPr>
        <w:t>s findings</w:t>
      </w:r>
      <w:r w:rsidR="00154F04">
        <w:rPr>
          <w:rFonts w:ascii="Calibri Light" w:hAnsi="Calibri Light" w:cs="Calibri Light"/>
          <w:sz w:val="24"/>
          <w:szCs w:val="24"/>
        </w:rPr>
        <w:t xml:space="preserve"> and its important epidemiologic insights as broadly as possible</w:t>
      </w:r>
      <w:r w:rsidRPr="001C4361" w:rsidR="00425F79">
        <w:rPr>
          <w:rFonts w:ascii="Calibri Light" w:hAnsi="Calibri Light" w:cs="Calibri Light"/>
          <w:sz w:val="24"/>
          <w:szCs w:val="24"/>
        </w:rPr>
        <w:t xml:space="preserve"> and assuring that data are used to direct programmatic action.</w:t>
      </w:r>
      <w:r w:rsidRPr="001C4361" w:rsidR="00543A01">
        <w:rPr>
          <w:rFonts w:ascii="Calibri Light" w:hAnsi="Calibri Light" w:cs="Calibri Light"/>
          <w:sz w:val="24"/>
          <w:szCs w:val="24"/>
        </w:rPr>
        <w:t xml:space="preserve"> </w:t>
      </w:r>
      <w:r w:rsidRPr="001C4361">
        <w:rPr>
          <w:rFonts w:ascii="Calibri Light" w:hAnsi="Calibri Light" w:cs="Calibri Light"/>
          <w:sz w:val="24"/>
          <w:szCs w:val="24"/>
        </w:rPr>
        <w:t xml:space="preserve">Proposals should address how the analysis will be used for public health purposes and the specific objective, data to be used (data elements, time frame), methods of analysis and briefly address the specific assumptions and how missing data may be dealt with. A </w:t>
      </w:r>
      <w:r w:rsidRPr="00B51C89" w:rsidR="00A90499">
        <w:rPr>
          <w:rFonts w:ascii="Calibri Light" w:hAnsi="Calibri Light" w:cs="Calibri Light"/>
          <w:sz w:val="24"/>
          <w:szCs w:val="24"/>
        </w:rPr>
        <w:t xml:space="preserve">SSuN Data Use/Analytic Proposal Template </w:t>
      </w:r>
      <w:r w:rsidRPr="001C4361">
        <w:rPr>
          <w:rFonts w:ascii="Calibri Light" w:hAnsi="Calibri Light" w:cs="Calibri Light"/>
          <w:sz w:val="24"/>
          <w:szCs w:val="24"/>
        </w:rPr>
        <w:t xml:space="preserve">is included </w:t>
      </w:r>
      <w:r w:rsidR="00A90499">
        <w:rPr>
          <w:rFonts w:ascii="Calibri Light" w:hAnsi="Calibri Light" w:cs="Calibri Light"/>
          <w:sz w:val="24"/>
          <w:szCs w:val="24"/>
        </w:rPr>
        <w:t>in</w:t>
      </w:r>
      <w:r w:rsidRPr="001C4361">
        <w:rPr>
          <w:rFonts w:ascii="Calibri Light" w:hAnsi="Calibri Light" w:cs="Calibri Light"/>
          <w:sz w:val="24"/>
          <w:szCs w:val="24"/>
        </w:rPr>
        <w:t xml:space="preserve"> </w:t>
      </w:r>
      <w:r w:rsidRPr="00881BCC">
        <w:rPr>
          <w:rFonts w:ascii="Calibri Light" w:hAnsi="Calibri Light" w:cs="Calibri Light"/>
          <w:b/>
          <w:bCs/>
          <w:sz w:val="24"/>
          <w:szCs w:val="24"/>
        </w:rPr>
        <w:t xml:space="preserve">Appendix </w:t>
      </w:r>
      <w:r w:rsidRPr="00881BCC" w:rsidR="00A90499">
        <w:rPr>
          <w:rFonts w:ascii="Calibri Light" w:hAnsi="Calibri Light" w:cs="Calibri Light"/>
          <w:b/>
          <w:bCs/>
          <w:sz w:val="24"/>
          <w:szCs w:val="24"/>
        </w:rPr>
        <w:t>3</w:t>
      </w:r>
      <w:r w:rsidRPr="001C4361">
        <w:rPr>
          <w:rFonts w:ascii="Calibri Light" w:hAnsi="Calibri Light" w:cs="Calibri Light"/>
          <w:sz w:val="24"/>
          <w:szCs w:val="24"/>
        </w:rPr>
        <w:t xml:space="preserve">. </w:t>
      </w:r>
    </w:p>
    <w:p w:rsidR="00A234B7" w:rsidP="78FD6A61" w14:paraId="19516487" w14:textId="0C12C2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78FD6A61">
        <w:rPr>
          <w:rFonts w:ascii="Calibri Light" w:hAnsi="Calibri Light" w:cs="Calibri Light"/>
          <w:sz w:val="24"/>
          <w:szCs w:val="24"/>
        </w:rPr>
        <w:t xml:space="preserve">Requests for </w:t>
      </w:r>
      <w:r w:rsidRPr="78FD6A61" w:rsidR="00874BF7">
        <w:rPr>
          <w:rFonts w:ascii="Calibri Light" w:hAnsi="Calibri Light" w:cs="Calibri Light"/>
          <w:sz w:val="24"/>
          <w:szCs w:val="24"/>
        </w:rPr>
        <w:t>multisite</w:t>
      </w:r>
      <w:r w:rsidRPr="78FD6A61">
        <w:rPr>
          <w:rFonts w:ascii="Calibri Light" w:hAnsi="Calibri Light" w:cs="Calibri Light"/>
          <w:sz w:val="24"/>
          <w:szCs w:val="24"/>
        </w:rPr>
        <w:t xml:space="preserve"> analytic data should begin with </w:t>
      </w:r>
      <w:r w:rsidRPr="78FD6A61" w:rsidR="00E93EA9">
        <w:rPr>
          <w:rFonts w:ascii="Calibri Light" w:hAnsi="Calibri Light" w:cs="Calibri Light"/>
          <w:sz w:val="24"/>
          <w:szCs w:val="24"/>
        </w:rPr>
        <w:t xml:space="preserve">submitting </w:t>
      </w:r>
      <w:r w:rsidRPr="78FD6A61" w:rsidR="00A90499">
        <w:rPr>
          <w:rFonts w:ascii="Calibri Light" w:hAnsi="Calibri Light" w:cs="Calibri Light"/>
          <w:sz w:val="24"/>
          <w:szCs w:val="24"/>
        </w:rPr>
        <w:t xml:space="preserve">the SSuN Data Use/Analytic Proposal </w:t>
      </w:r>
      <w:r w:rsidRPr="78FD6A61" w:rsidR="00E93EA9">
        <w:rPr>
          <w:rFonts w:ascii="Calibri Light" w:hAnsi="Calibri Light" w:cs="Calibri Light"/>
          <w:sz w:val="24"/>
          <w:szCs w:val="24"/>
        </w:rPr>
        <w:t xml:space="preserve">to the </w:t>
      </w:r>
      <w:r w:rsidRPr="78FD6A61" w:rsidR="195FA563">
        <w:rPr>
          <w:rFonts w:ascii="Calibri Light" w:hAnsi="Calibri Light" w:cs="Calibri Light"/>
          <w:sz w:val="24"/>
          <w:szCs w:val="24"/>
        </w:rPr>
        <w:t>SSuN Epidemiologist/Medical Officer</w:t>
      </w:r>
      <w:r w:rsidRPr="78FD6A61" w:rsidR="00201E2E">
        <w:rPr>
          <w:rFonts w:ascii="Calibri Light" w:hAnsi="Calibri Light" w:cs="Calibri Light"/>
          <w:sz w:val="24"/>
          <w:szCs w:val="24"/>
        </w:rPr>
        <w:t xml:space="preserve"> </w:t>
      </w:r>
      <w:r w:rsidRPr="78FD6A61" w:rsidR="00F5305E">
        <w:rPr>
          <w:rFonts w:ascii="Calibri Light" w:hAnsi="Calibri Light" w:cs="Calibri Light"/>
          <w:sz w:val="24"/>
          <w:szCs w:val="24"/>
        </w:rPr>
        <w:t>for the applicable datasets</w:t>
      </w:r>
      <w:r w:rsidRPr="78FD6A61" w:rsidR="00E93EA9">
        <w:rPr>
          <w:rFonts w:ascii="Calibri Light" w:hAnsi="Calibri Light" w:cs="Calibri Light"/>
          <w:sz w:val="24"/>
          <w:szCs w:val="24"/>
        </w:rPr>
        <w:t>. They in turn</w:t>
      </w:r>
      <w:r w:rsidRPr="78FD6A61" w:rsidR="00F5305E">
        <w:rPr>
          <w:rFonts w:ascii="Calibri Light" w:hAnsi="Calibri Light" w:cs="Calibri Light"/>
          <w:sz w:val="24"/>
          <w:szCs w:val="24"/>
        </w:rPr>
        <w:t xml:space="preserve"> will review and resolve any questions directly </w:t>
      </w:r>
      <w:r w:rsidRPr="78FD6A61" w:rsidR="00B51C89">
        <w:rPr>
          <w:rFonts w:ascii="Calibri Light" w:hAnsi="Calibri Light" w:cs="Calibri Light"/>
          <w:sz w:val="24"/>
          <w:szCs w:val="24"/>
        </w:rPr>
        <w:t xml:space="preserve">with the requestor(s), </w:t>
      </w:r>
      <w:r w:rsidRPr="78FD6A61" w:rsidR="00F5305E">
        <w:rPr>
          <w:rFonts w:ascii="Calibri Light" w:hAnsi="Calibri Light" w:cs="Calibri Light"/>
          <w:sz w:val="24"/>
          <w:szCs w:val="24"/>
        </w:rPr>
        <w:t xml:space="preserve">as well as negotiate specific data </w:t>
      </w:r>
      <w:r w:rsidRPr="78FD6A61" w:rsidR="00F5305E">
        <w:rPr>
          <w:rFonts w:ascii="Calibri Light" w:hAnsi="Calibri Light" w:cs="Calibri Light"/>
          <w:sz w:val="24"/>
          <w:szCs w:val="24"/>
        </w:rPr>
        <w:t xml:space="preserve">elements. The </w:t>
      </w:r>
      <w:r w:rsidRPr="78FD6A61" w:rsidR="195FA563">
        <w:rPr>
          <w:rFonts w:ascii="Calibri Light" w:hAnsi="Calibri Light" w:cs="Calibri Light"/>
          <w:sz w:val="24"/>
          <w:szCs w:val="24"/>
        </w:rPr>
        <w:t>SSuN Epidemiologist/Medical Officer</w:t>
      </w:r>
      <w:r w:rsidRPr="78FD6A61" w:rsidR="00F5305E">
        <w:rPr>
          <w:rFonts w:ascii="Calibri Light" w:hAnsi="Calibri Light" w:cs="Calibri Light"/>
          <w:sz w:val="24"/>
          <w:szCs w:val="24"/>
        </w:rPr>
        <w:t xml:space="preserve"> will also serve as collaborating co-author on any abstracts/manuscripts resulting from the </w:t>
      </w:r>
      <w:r w:rsidRPr="78FD6A61" w:rsidR="00874BF7">
        <w:rPr>
          <w:rFonts w:ascii="Calibri Light" w:hAnsi="Calibri Light" w:cs="Calibri Light"/>
          <w:sz w:val="24"/>
          <w:szCs w:val="24"/>
        </w:rPr>
        <w:t>multisite</w:t>
      </w:r>
      <w:r w:rsidRPr="78FD6A61" w:rsidR="00F5305E">
        <w:rPr>
          <w:rFonts w:ascii="Calibri Light" w:hAnsi="Calibri Light" w:cs="Calibri Light"/>
          <w:sz w:val="24"/>
          <w:szCs w:val="24"/>
        </w:rPr>
        <w:t xml:space="preserve"> analytic proposal.</w:t>
      </w:r>
      <w:r w:rsidRPr="78FD6A61" w:rsidR="006A46FF">
        <w:rPr>
          <w:rFonts w:ascii="Calibri Light" w:hAnsi="Calibri Light" w:cs="Calibri Light"/>
          <w:sz w:val="24"/>
          <w:szCs w:val="24"/>
        </w:rPr>
        <w:t xml:space="preserve"> The </w:t>
      </w:r>
      <w:r w:rsidRPr="78FD6A61" w:rsidR="195FA563">
        <w:rPr>
          <w:rFonts w:ascii="Calibri Light" w:hAnsi="Calibri Light" w:cs="Calibri Light"/>
          <w:sz w:val="24"/>
          <w:szCs w:val="24"/>
        </w:rPr>
        <w:t>SSuN Epidemiologist/Medical Officer</w:t>
      </w:r>
      <w:r w:rsidRPr="78FD6A61" w:rsidR="006A46FF">
        <w:rPr>
          <w:rFonts w:ascii="Calibri Light" w:hAnsi="Calibri Light" w:cs="Calibri Light"/>
          <w:sz w:val="24"/>
          <w:szCs w:val="24"/>
        </w:rPr>
        <w:t xml:space="preserve"> processing the proposal is responsible for generating a timely e-mail to the Principal Investigator</w:t>
      </w:r>
      <w:r w:rsidRPr="78FD6A61" w:rsidR="00185685">
        <w:rPr>
          <w:rFonts w:ascii="Calibri Light" w:hAnsi="Calibri Light" w:cs="Calibri Light"/>
          <w:sz w:val="24"/>
          <w:szCs w:val="24"/>
        </w:rPr>
        <w:t xml:space="preserve"> (PI)</w:t>
      </w:r>
      <w:r w:rsidRPr="78FD6A61" w:rsidR="006A46FF">
        <w:rPr>
          <w:rFonts w:ascii="Calibri Light" w:hAnsi="Calibri Light" w:cs="Calibri Light"/>
          <w:sz w:val="24"/>
          <w:szCs w:val="24"/>
        </w:rPr>
        <w:t xml:space="preserve"> and/or Data Manager for all the sites whose data are being requested including </w:t>
      </w:r>
      <w:r w:rsidRPr="78FD6A61" w:rsidR="006A6A38">
        <w:rPr>
          <w:rFonts w:ascii="Calibri Light" w:hAnsi="Calibri Light" w:cs="Calibri Light"/>
          <w:sz w:val="24"/>
          <w:szCs w:val="24"/>
        </w:rPr>
        <w:t xml:space="preserve">a PDF </w:t>
      </w:r>
      <w:r w:rsidRPr="78FD6A61" w:rsidR="006A46FF">
        <w:rPr>
          <w:rFonts w:ascii="Calibri Light" w:hAnsi="Calibri Light" w:cs="Calibri Light"/>
          <w:sz w:val="24"/>
          <w:szCs w:val="24"/>
        </w:rPr>
        <w:t xml:space="preserve">copy of the proposal. Project Officer(s) are responsible for assisting in scheduling proposals for discussion, either as an agenda item on routinely scheduled </w:t>
      </w:r>
      <w:r w:rsidRPr="78FD6A61" w:rsidR="002324AC">
        <w:rPr>
          <w:rFonts w:ascii="Calibri Light" w:hAnsi="Calibri Light" w:cs="Calibri Light"/>
          <w:sz w:val="24"/>
          <w:szCs w:val="24"/>
        </w:rPr>
        <w:t>site</w:t>
      </w:r>
      <w:r w:rsidRPr="78FD6A61" w:rsidR="006A46FF">
        <w:rPr>
          <w:rFonts w:ascii="Calibri Light" w:hAnsi="Calibri Light" w:cs="Calibri Light"/>
          <w:sz w:val="24"/>
          <w:szCs w:val="24"/>
        </w:rPr>
        <w:t xml:space="preserve"> call</w:t>
      </w:r>
      <w:r w:rsidRPr="78FD6A61" w:rsidR="002324AC">
        <w:rPr>
          <w:rFonts w:ascii="Calibri Light" w:hAnsi="Calibri Light" w:cs="Calibri Light"/>
          <w:sz w:val="24"/>
          <w:szCs w:val="24"/>
        </w:rPr>
        <w:t>s, All Sites calls,</w:t>
      </w:r>
      <w:r w:rsidRPr="78FD6A61" w:rsidR="006A46FF">
        <w:rPr>
          <w:rFonts w:ascii="Calibri Light" w:hAnsi="Calibri Light" w:cs="Calibri Light"/>
          <w:sz w:val="24"/>
          <w:szCs w:val="24"/>
        </w:rPr>
        <w:t xml:space="preserve"> or for scheduling a specific call </w:t>
      </w:r>
      <w:r w:rsidRPr="78FD6A61">
        <w:rPr>
          <w:rFonts w:ascii="Calibri Light" w:hAnsi="Calibri Light" w:cs="Calibri Light"/>
          <w:sz w:val="24"/>
          <w:szCs w:val="24"/>
        </w:rPr>
        <w:t xml:space="preserve">by </w:t>
      </w:r>
      <w:r w:rsidRPr="78FD6A61" w:rsidR="006A46FF">
        <w:rPr>
          <w:rFonts w:ascii="Calibri Light" w:hAnsi="Calibri Light" w:cs="Calibri Light"/>
          <w:sz w:val="24"/>
          <w:szCs w:val="24"/>
        </w:rPr>
        <w:t xml:space="preserve">request of the </w:t>
      </w:r>
      <w:r w:rsidRPr="78FD6A61" w:rsidR="195FA563">
        <w:rPr>
          <w:rFonts w:ascii="Calibri Light" w:hAnsi="Calibri Light" w:cs="Calibri Light"/>
          <w:sz w:val="24"/>
          <w:szCs w:val="24"/>
        </w:rPr>
        <w:t>SSuN Epidemiologist/Medical Officer</w:t>
      </w:r>
      <w:r w:rsidRPr="78FD6A61" w:rsidR="006A46FF">
        <w:rPr>
          <w:rFonts w:ascii="Calibri Light" w:hAnsi="Calibri Light" w:cs="Calibri Light"/>
          <w:sz w:val="24"/>
          <w:szCs w:val="24"/>
        </w:rPr>
        <w:t>.</w:t>
      </w:r>
      <w:r w:rsidRPr="78FD6A61" w:rsidR="001B031E">
        <w:rPr>
          <w:rFonts w:ascii="Calibri Light" w:hAnsi="Calibri Light" w:cs="Calibri Light"/>
          <w:sz w:val="24"/>
          <w:szCs w:val="24"/>
        </w:rPr>
        <w:t xml:space="preserve"> Potential collaborators will be invited to review the proposal and to provide written comments</w:t>
      </w:r>
      <w:r w:rsidRPr="78FD6A61" w:rsidR="00436D49">
        <w:rPr>
          <w:rFonts w:ascii="Calibri Light" w:hAnsi="Calibri Light" w:cs="Calibri Light"/>
          <w:sz w:val="24"/>
          <w:szCs w:val="24"/>
        </w:rPr>
        <w:t xml:space="preserve"> or discuss via telephone</w:t>
      </w:r>
      <w:r w:rsidRPr="78FD6A61" w:rsidR="001B031E">
        <w:rPr>
          <w:rFonts w:ascii="Calibri Light" w:hAnsi="Calibri Light" w:cs="Calibri Light"/>
          <w:sz w:val="24"/>
          <w:szCs w:val="24"/>
        </w:rPr>
        <w:t>.  Collaborators should also be made aware of any deadlines for their review, and that they may elect to:</w:t>
      </w:r>
    </w:p>
    <w:p w:rsidR="00A234B7" w:rsidP="00B37CDA" w14:paraId="7D8BAF6F" w14:textId="25DEE273">
      <w:pPr>
        <w:pStyle w:val="ListParagraph"/>
        <w:numPr>
          <w:ilvl w:val="0"/>
          <w:numId w:val="20"/>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ind w:left="720" w:hanging="360"/>
        <w:jc w:val="both"/>
        <w:rPr>
          <w:rFonts w:ascii="Calibri Light" w:hAnsi="Calibri Light" w:cs="Calibri Light"/>
          <w:sz w:val="24"/>
          <w:szCs w:val="24"/>
        </w:rPr>
      </w:pPr>
      <w:r w:rsidRPr="00A234B7">
        <w:rPr>
          <w:rFonts w:ascii="Calibri Light" w:hAnsi="Calibri Light" w:cs="Calibri Light"/>
          <w:sz w:val="24"/>
          <w:szCs w:val="24"/>
        </w:rPr>
        <w:t xml:space="preserve">Approve the sharing </w:t>
      </w:r>
      <w:r w:rsidR="00A231AC">
        <w:rPr>
          <w:rFonts w:ascii="Calibri Light" w:hAnsi="Calibri Light" w:cs="Calibri Light"/>
          <w:sz w:val="24"/>
          <w:szCs w:val="24"/>
        </w:rPr>
        <w:t xml:space="preserve">of </w:t>
      </w:r>
      <w:r w:rsidRPr="00A234B7">
        <w:rPr>
          <w:rFonts w:ascii="Calibri Light" w:hAnsi="Calibri Light" w:cs="Calibri Light"/>
          <w:sz w:val="24"/>
          <w:szCs w:val="24"/>
        </w:rPr>
        <w:t>data and participate as a co-author on any resulting presentation/publications</w:t>
      </w:r>
      <w:r w:rsidR="00A22984">
        <w:rPr>
          <w:rFonts w:ascii="Calibri Light" w:hAnsi="Calibri Light" w:cs="Calibri Light"/>
          <w:sz w:val="24"/>
          <w:szCs w:val="24"/>
        </w:rPr>
        <w:t>.</w:t>
      </w:r>
    </w:p>
    <w:p w:rsidR="00A234B7" w:rsidP="00B37CDA" w14:paraId="5F5C1F67" w14:textId="50E59A2B">
      <w:pPr>
        <w:pStyle w:val="ListParagraph"/>
        <w:numPr>
          <w:ilvl w:val="0"/>
          <w:numId w:val="20"/>
        </w:numPr>
        <w:spacing w:line="360" w:lineRule="auto"/>
        <w:ind w:left="720" w:hanging="360"/>
        <w:jc w:val="both"/>
        <w:rPr>
          <w:rFonts w:ascii="Calibri Light" w:hAnsi="Calibri Light" w:cs="Calibri Light"/>
          <w:sz w:val="24"/>
          <w:szCs w:val="24"/>
        </w:rPr>
      </w:pPr>
      <w:r w:rsidRPr="00A234B7">
        <w:rPr>
          <w:rFonts w:ascii="Calibri Light" w:hAnsi="Calibri Light" w:cs="Calibri Light"/>
          <w:sz w:val="24"/>
          <w:szCs w:val="24"/>
        </w:rPr>
        <w:t>Approve the sharing of data, declining co-authorship (but with assurance of acknowledgement)</w:t>
      </w:r>
      <w:r w:rsidR="00A22984">
        <w:rPr>
          <w:rFonts w:ascii="Calibri Light" w:hAnsi="Calibri Light" w:cs="Calibri Light"/>
          <w:sz w:val="24"/>
          <w:szCs w:val="24"/>
        </w:rPr>
        <w:t>.</w:t>
      </w:r>
    </w:p>
    <w:p w:rsidR="00425F79" w:rsidRPr="00A234B7" w:rsidP="00B37CDA" w14:paraId="12C8642D" w14:textId="6C2DA50E">
      <w:pPr>
        <w:pStyle w:val="ListParagraph"/>
        <w:numPr>
          <w:ilvl w:val="0"/>
          <w:numId w:val="20"/>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ind w:left="720" w:hanging="360"/>
        <w:jc w:val="both"/>
        <w:rPr>
          <w:rFonts w:ascii="Calibri Light" w:hAnsi="Calibri Light" w:cs="Calibri Light"/>
          <w:sz w:val="24"/>
          <w:szCs w:val="24"/>
        </w:rPr>
      </w:pPr>
      <w:r w:rsidRPr="00A234B7">
        <w:rPr>
          <w:rFonts w:ascii="Calibri Light" w:hAnsi="Calibri Light" w:cs="Calibri Light"/>
          <w:sz w:val="24"/>
          <w:szCs w:val="24"/>
        </w:rPr>
        <w:t>Decline permission for any sharing of site-level records</w:t>
      </w:r>
      <w:r w:rsidR="00A234B7">
        <w:rPr>
          <w:rFonts w:ascii="Calibri Light" w:hAnsi="Calibri Light" w:cs="Calibri Light"/>
          <w:sz w:val="24"/>
          <w:szCs w:val="24"/>
        </w:rPr>
        <w:t>.</w:t>
      </w:r>
    </w:p>
    <w:p w:rsidR="000A5080" w:rsidRPr="001C4361" w:rsidP="78FD6A61" w14:paraId="7BF217EB" w14:textId="3827F80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78FD6A61">
        <w:rPr>
          <w:rFonts w:ascii="Calibri Light" w:hAnsi="Calibri Light" w:cs="Calibri Light"/>
          <w:sz w:val="24"/>
          <w:szCs w:val="24"/>
        </w:rPr>
        <w:t xml:space="preserve">The </w:t>
      </w:r>
      <w:r w:rsidRPr="78FD6A61" w:rsidR="195FA563">
        <w:rPr>
          <w:rFonts w:ascii="Calibri Light" w:hAnsi="Calibri Light" w:cs="Calibri Light"/>
          <w:sz w:val="24"/>
          <w:szCs w:val="24"/>
        </w:rPr>
        <w:t>SSuN Epidemiologist/Medical Officer</w:t>
      </w:r>
      <w:r w:rsidRPr="78FD6A61" w:rsidR="005E7A33">
        <w:rPr>
          <w:rFonts w:ascii="Calibri Light" w:hAnsi="Calibri Light" w:cs="Calibri Light"/>
          <w:sz w:val="24"/>
          <w:szCs w:val="24"/>
        </w:rPr>
        <w:t xml:space="preserve"> is responsible for preparing </w:t>
      </w:r>
      <w:r w:rsidRPr="78FD6A61" w:rsidR="00B5479C">
        <w:rPr>
          <w:rFonts w:ascii="Calibri Light" w:hAnsi="Calibri Light" w:cs="Calibri Light"/>
          <w:sz w:val="24"/>
          <w:szCs w:val="24"/>
        </w:rPr>
        <w:t xml:space="preserve">the respective </w:t>
      </w:r>
      <w:r w:rsidRPr="78FD6A61" w:rsidR="005E7A33">
        <w:rPr>
          <w:rFonts w:ascii="Calibri Light" w:hAnsi="Calibri Light" w:cs="Calibri Light"/>
          <w:sz w:val="24"/>
          <w:szCs w:val="24"/>
        </w:rPr>
        <w:t xml:space="preserve">datasets for </w:t>
      </w:r>
      <w:r w:rsidRPr="78FD6A61" w:rsidR="00874BF7">
        <w:rPr>
          <w:rFonts w:ascii="Calibri Light" w:hAnsi="Calibri Light" w:cs="Calibri Light"/>
          <w:sz w:val="24"/>
          <w:szCs w:val="24"/>
        </w:rPr>
        <w:t>multisite</w:t>
      </w:r>
      <w:r w:rsidRPr="78FD6A61" w:rsidR="005E7A33">
        <w:rPr>
          <w:rFonts w:ascii="Calibri Light" w:hAnsi="Calibri Light" w:cs="Calibri Light"/>
          <w:sz w:val="24"/>
          <w:szCs w:val="24"/>
        </w:rPr>
        <w:t xml:space="preserve"> analys</w:t>
      </w:r>
      <w:r w:rsidRPr="78FD6A61" w:rsidR="00880B36">
        <w:rPr>
          <w:rFonts w:ascii="Calibri Light" w:hAnsi="Calibri Light" w:cs="Calibri Light"/>
          <w:sz w:val="24"/>
          <w:szCs w:val="24"/>
        </w:rPr>
        <w:t>e</w:t>
      </w:r>
      <w:r w:rsidRPr="78FD6A61" w:rsidR="005E7A33">
        <w:rPr>
          <w:rFonts w:ascii="Calibri Light" w:hAnsi="Calibri Light" w:cs="Calibri Light"/>
          <w:sz w:val="24"/>
          <w:szCs w:val="24"/>
        </w:rPr>
        <w:t xml:space="preserve">s </w:t>
      </w:r>
      <w:r w:rsidRPr="78FD6A61" w:rsidR="008239B0">
        <w:rPr>
          <w:rFonts w:ascii="Calibri Light" w:hAnsi="Calibri Light" w:cs="Calibri Light"/>
          <w:sz w:val="24"/>
          <w:szCs w:val="24"/>
        </w:rPr>
        <w:t>and securing site-level permission</w:t>
      </w:r>
      <w:r w:rsidRPr="78FD6A61" w:rsidR="00B653E9">
        <w:rPr>
          <w:rFonts w:ascii="Calibri Light" w:hAnsi="Calibri Light" w:cs="Calibri Light"/>
          <w:sz w:val="24"/>
          <w:szCs w:val="24"/>
        </w:rPr>
        <w:t xml:space="preserve">. </w:t>
      </w:r>
    </w:p>
    <w:p w:rsidR="000A5080" w:rsidRPr="001C4361" w:rsidP="001F67AF" w14:paraId="5736764A" w14:textId="6A477EC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All sites contributing data must identify one co-author for participation, either as a formal co-author or </w:t>
      </w:r>
      <w:r w:rsidRPr="001C4361" w:rsidR="00C46944">
        <w:rPr>
          <w:rFonts w:ascii="Calibri Light" w:hAnsi="Calibri Light" w:cs="Calibri Light"/>
          <w:sz w:val="24"/>
          <w:szCs w:val="24"/>
        </w:rPr>
        <w:t>by</w:t>
      </w:r>
      <w:r w:rsidRPr="001C4361" w:rsidR="003A68A4">
        <w:rPr>
          <w:rFonts w:ascii="Calibri Light" w:hAnsi="Calibri Light" w:cs="Calibri Light"/>
          <w:sz w:val="24"/>
          <w:szCs w:val="24"/>
        </w:rPr>
        <w:t xml:space="preserve"> </w:t>
      </w:r>
      <w:r w:rsidRPr="001C4361" w:rsidR="00C46944">
        <w:rPr>
          <w:rFonts w:ascii="Calibri Light" w:hAnsi="Calibri Light" w:cs="Calibri Light"/>
          <w:sz w:val="24"/>
          <w:szCs w:val="24"/>
        </w:rPr>
        <w:t>inclusion in the</w:t>
      </w:r>
      <w:r w:rsidRPr="001C4361">
        <w:rPr>
          <w:rFonts w:ascii="Calibri Light" w:hAnsi="Calibri Light" w:cs="Calibri Light"/>
          <w:sz w:val="24"/>
          <w:szCs w:val="24"/>
        </w:rPr>
        <w:t xml:space="preserve"> </w:t>
      </w:r>
      <w:r w:rsidRPr="001C4361" w:rsidR="00C46944">
        <w:rPr>
          <w:rFonts w:ascii="Calibri Light" w:hAnsi="Calibri Light" w:cs="Calibri Light"/>
          <w:sz w:val="24"/>
          <w:szCs w:val="24"/>
        </w:rPr>
        <w:t>“</w:t>
      </w:r>
      <w:r w:rsidRPr="001C4361">
        <w:rPr>
          <w:rFonts w:ascii="Calibri Light" w:hAnsi="Calibri Light" w:cs="Calibri Light"/>
          <w:sz w:val="24"/>
          <w:szCs w:val="24"/>
        </w:rPr>
        <w:t>SSuN Working Group</w:t>
      </w:r>
      <w:r w:rsidRPr="001C4361" w:rsidR="00C46944">
        <w:rPr>
          <w:rFonts w:ascii="Calibri Light" w:hAnsi="Calibri Light" w:cs="Calibri Light"/>
          <w:sz w:val="24"/>
          <w:szCs w:val="24"/>
        </w:rPr>
        <w:t>”</w:t>
      </w:r>
      <w:r w:rsidRPr="001C4361">
        <w:rPr>
          <w:rFonts w:ascii="Calibri Light" w:hAnsi="Calibri Light" w:cs="Calibri Light"/>
          <w:sz w:val="24"/>
          <w:szCs w:val="24"/>
        </w:rPr>
        <w:t xml:space="preserve"> designation.</w:t>
      </w:r>
      <w:r w:rsidRPr="001C4361" w:rsidR="008124C7">
        <w:rPr>
          <w:rFonts w:ascii="Calibri Light" w:hAnsi="Calibri Light" w:cs="Calibri Light"/>
          <w:sz w:val="24"/>
          <w:szCs w:val="24"/>
        </w:rPr>
        <w:t xml:space="preserve"> Sites </w:t>
      </w:r>
      <w:r w:rsidRPr="001C4361" w:rsidR="00686F02">
        <w:rPr>
          <w:rFonts w:ascii="Calibri Light" w:hAnsi="Calibri Light" w:cs="Calibri Light"/>
          <w:sz w:val="24"/>
          <w:szCs w:val="24"/>
        </w:rPr>
        <w:t xml:space="preserve">who </w:t>
      </w:r>
      <w:r w:rsidRPr="001C4361" w:rsidR="008124C7">
        <w:rPr>
          <w:rFonts w:ascii="Calibri Light" w:hAnsi="Calibri Light" w:cs="Calibri Light"/>
          <w:sz w:val="24"/>
          <w:szCs w:val="24"/>
        </w:rPr>
        <w:t xml:space="preserve">decline to permit the use of their data for </w:t>
      </w:r>
      <w:r w:rsidR="00874BF7">
        <w:rPr>
          <w:rFonts w:ascii="Calibri Light" w:hAnsi="Calibri Light" w:cs="Calibri Light"/>
          <w:sz w:val="24"/>
          <w:szCs w:val="24"/>
        </w:rPr>
        <w:t>multisite</w:t>
      </w:r>
      <w:r w:rsidRPr="001C4361" w:rsidR="008124C7">
        <w:rPr>
          <w:rFonts w:ascii="Calibri Light" w:hAnsi="Calibri Light" w:cs="Calibri Light"/>
          <w:sz w:val="24"/>
          <w:szCs w:val="24"/>
        </w:rPr>
        <w:t xml:space="preserve"> analyses must provi</w:t>
      </w:r>
      <w:r w:rsidRPr="001C4361" w:rsidR="003A68A4">
        <w:rPr>
          <w:rFonts w:ascii="Calibri Light" w:hAnsi="Calibri Light" w:cs="Calibri Light"/>
          <w:sz w:val="24"/>
          <w:szCs w:val="24"/>
        </w:rPr>
        <w:t>de rationale for such decisions</w:t>
      </w:r>
      <w:r w:rsidRPr="001C4361" w:rsidR="00A9524F">
        <w:rPr>
          <w:rFonts w:ascii="Calibri Light" w:hAnsi="Calibri Light" w:cs="Calibri Light"/>
          <w:sz w:val="24"/>
          <w:szCs w:val="24"/>
        </w:rPr>
        <w:t>.</w:t>
      </w:r>
      <w:r w:rsidRPr="001C4361" w:rsidR="003A68A4">
        <w:rPr>
          <w:rFonts w:ascii="Calibri Light" w:hAnsi="Calibri Light" w:cs="Calibri Light"/>
          <w:sz w:val="24"/>
          <w:szCs w:val="24"/>
        </w:rPr>
        <w:t xml:space="preserve"> </w:t>
      </w:r>
      <w:r w:rsidRPr="001C4361" w:rsidR="00A9524F">
        <w:rPr>
          <w:rFonts w:ascii="Calibri Light" w:hAnsi="Calibri Light" w:cs="Calibri Light"/>
          <w:i/>
          <w:sz w:val="24"/>
          <w:szCs w:val="24"/>
        </w:rPr>
        <w:t>C</w:t>
      </w:r>
      <w:r w:rsidRPr="001C4361" w:rsidR="003A68A4">
        <w:rPr>
          <w:rFonts w:ascii="Calibri Light" w:hAnsi="Calibri Light" w:cs="Calibri Light"/>
          <w:i/>
          <w:sz w:val="24"/>
          <w:szCs w:val="24"/>
        </w:rPr>
        <w:t>oncurrent</w:t>
      </w:r>
      <w:r w:rsidRPr="001C4361" w:rsidR="008124C7">
        <w:rPr>
          <w:rFonts w:ascii="Calibri Light" w:hAnsi="Calibri Light" w:cs="Calibri Light"/>
          <w:i/>
          <w:sz w:val="24"/>
          <w:szCs w:val="24"/>
        </w:rPr>
        <w:t xml:space="preserve"> plans f</w:t>
      </w:r>
      <w:r w:rsidRPr="001C4361" w:rsidR="00C46944">
        <w:rPr>
          <w:rFonts w:ascii="Calibri Light" w:hAnsi="Calibri Light" w:cs="Calibri Light"/>
          <w:i/>
          <w:sz w:val="24"/>
          <w:szCs w:val="24"/>
        </w:rPr>
        <w:t>or a substantively similar</w:t>
      </w:r>
      <w:r w:rsidRPr="001C4361" w:rsidR="008124C7">
        <w:rPr>
          <w:rFonts w:ascii="Calibri Light" w:hAnsi="Calibri Light" w:cs="Calibri Light"/>
          <w:i/>
          <w:sz w:val="24"/>
          <w:szCs w:val="24"/>
        </w:rPr>
        <w:t xml:space="preserve"> site-level analysis</w:t>
      </w:r>
      <w:r w:rsidRPr="001C4361" w:rsidR="00C46944">
        <w:rPr>
          <w:rFonts w:ascii="Calibri Light" w:hAnsi="Calibri Light" w:cs="Calibri Light"/>
          <w:i/>
          <w:sz w:val="24"/>
          <w:szCs w:val="24"/>
        </w:rPr>
        <w:t xml:space="preserve"> by SSuN collaborators</w:t>
      </w:r>
      <w:r w:rsidRPr="001C4361" w:rsidR="008124C7">
        <w:rPr>
          <w:rFonts w:ascii="Calibri Light" w:hAnsi="Calibri Light" w:cs="Calibri Light"/>
          <w:i/>
          <w:sz w:val="24"/>
          <w:szCs w:val="24"/>
        </w:rPr>
        <w:t xml:space="preserve"> will generally not be considered a robust rationale for failing to</w:t>
      </w:r>
      <w:r w:rsidRPr="001C4361" w:rsidR="00C46944">
        <w:rPr>
          <w:rFonts w:ascii="Calibri Light" w:hAnsi="Calibri Light" w:cs="Calibri Light"/>
          <w:i/>
          <w:sz w:val="24"/>
          <w:szCs w:val="24"/>
        </w:rPr>
        <w:t xml:space="preserve"> permit use of their </w:t>
      </w:r>
      <w:r w:rsidR="00154F12">
        <w:rPr>
          <w:rFonts w:ascii="Calibri Light" w:hAnsi="Calibri Light" w:cs="Calibri Light"/>
          <w:i/>
          <w:sz w:val="24"/>
          <w:szCs w:val="24"/>
        </w:rPr>
        <w:t>site-level</w:t>
      </w:r>
      <w:r w:rsidRPr="001C4361" w:rsidR="00C46944">
        <w:rPr>
          <w:rFonts w:ascii="Calibri Light" w:hAnsi="Calibri Light" w:cs="Calibri Light"/>
          <w:i/>
          <w:sz w:val="24"/>
          <w:szCs w:val="24"/>
        </w:rPr>
        <w:t xml:space="preserve"> </w:t>
      </w:r>
      <w:r w:rsidRPr="001C4361">
        <w:rPr>
          <w:rFonts w:ascii="Calibri Light" w:hAnsi="Calibri Light" w:cs="Calibri Light"/>
          <w:i/>
          <w:sz w:val="24"/>
          <w:szCs w:val="24"/>
        </w:rPr>
        <w:t>data</w:t>
      </w:r>
      <w:r w:rsidR="00154F12">
        <w:rPr>
          <w:rFonts w:ascii="Calibri Light" w:hAnsi="Calibri Light" w:cs="Calibri Light"/>
          <w:i/>
          <w:sz w:val="24"/>
          <w:szCs w:val="24"/>
        </w:rPr>
        <w:t xml:space="preserve"> for inclusion in</w:t>
      </w:r>
      <w:r w:rsidRPr="001C4361">
        <w:rPr>
          <w:rFonts w:ascii="Calibri Light" w:hAnsi="Calibri Light" w:cs="Calibri Light"/>
          <w:i/>
          <w:sz w:val="24"/>
          <w:szCs w:val="24"/>
        </w:rPr>
        <w:t xml:space="preserve"> or</w:t>
      </w:r>
      <w:r w:rsidRPr="001C4361" w:rsidR="00C46944">
        <w:rPr>
          <w:rFonts w:ascii="Calibri Light" w:hAnsi="Calibri Light" w:cs="Calibri Light"/>
          <w:i/>
          <w:sz w:val="24"/>
          <w:szCs w:val="24"/>
        </w:rPr>
        <w:t xml:space="preserve"> for declining to</w:t>
      </w:r>
      <w:r w:rsidRPr="001C4361" w:rsidR="008124C7">
        <w:rPr>
          <w:rFonts w:ascii="Calibri Light" w:hAnsi="Calibri Light" w:cs="Calibri Light"/>
          <w:i/>
          <w:sz w:val="24"/>
          <w:szCs w:val="24"/>
        </w:rPr>
        <w:t xml:space="preserve"> participate in a</w:t>
      </w:r>
      <w:r w:rsidRPr="001C4361" w:rsidR="009D462D">
        <w:rPr>
          <w:rFonts w:ascii="Calibri Light" w:hAnsi="Calibri Light" w:cs="Calibri Light"/>
          <w:i/>
          <w:sz w:val="24"/>
          <w:szCs w:val="24"/>
        </w:rPr>
        <w:t>n approved</w:t>
      </w:r>
      <w:r w:rsidRPr="001C4361" w:rsidR="008124C7">
        <w:rPr>
          <w:rFonts w:ascii="Calibri Light" w:hAnsi="Calibri Light" w:cs="Calibri Light"/>
          <w:i/>
          <w:sz w:val="24"/>
          <w:szCs w:val="24"/>
        </w:rPr>
        <w:t xml:space="preserve"> SSuN </w:t>
      </w:r>
      <w:r w:rsidR="00874BF7">
        <w:rPr>
          <w:rFonts w:ascii="Calibri Light" w:hAnsi="Calibri Light" w:cs="Calibri Light"/>
          <w:i/>
          <w:sz w:val="24"/>
          <w:szCs w:val="24"/>
        </w:rPr>
        <w:t>multisite</w:t>
      </w:r>
      <w:r w:rsidRPr="001C4361" w:rsidR="00B351C6">
        <w:rPr>
          <w:rFonts w:ascii="Calibri Light" w:hAnsi="Calibri Light" w:cs="Calibri Light"/>
          <w:i/>
          <w:sz w:val="24"/>
          <w:szCs w:val="24"/>
        </w:rPr>
        <w:t xml:space="preserve"> analysis</w:t>
      </w:r>
      <w:r w:rsidRPr="001C4361">
        <w:rPr>
          <w:rFonts w:ascii="Calibri Light" w:hAnsi="Calibri Light" w:cs="Calibri Light"/>
          <w:sz w:val="24"/>
          <w:szCs w:val="24"/>
        </w:rPr>
        <w:t>.</w:t>
      </w:r>
    </w:p>
    <w:p w:rsidR="00444752" w:rsidRPr="001C4361" w:rsidP="001F67AF" w14:paraId="5F64D158" w14:textId="1358446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Occasionally, analyses </w:t>
      </w:r>
      <w:r w:rsidRPr="001C4361" w:rsidR="000A5080">
        <w:rPr>
          <w:rFonts w:ascii="Calibri Light" w:hAnsi="Calibri Light" w:cs="Calibri Light"/>
          <w:sz w:val="24"/>
          <w:szCs w:val="24"/>
        </w:rPr>
        <w:t>may be</w:t>
      </w:r>
      <w:r w:rsidRPr="001C4361">
        <w:rPr>
          <w:rFonts w:ascii="Calibri Light" w:hAnsi="Calibri Light" w:cs="Calibri Light"/>
          <w:sz w:val="24"/>
          <w:szCs w:val="24"/>
        </w:rPr>
        <w:t xml:space="preserve"> proposed using longitudinal data from sites </w:t>
      </w:r>
      <w:r w:rsidRPr="001C4361" w:rsidR="003A68A4">
        <w:rPr>
          <w:rFonts w:ascii="Calibri Light" w:hAnsi="Calibri Light" w:cs="Calibri Light"/>
          <w:sz w:val="24"/>
          <w:szCs w:val="24"/>
        </w:rPr>
        <w:t xml:space="preserve">that are </w:t>
      </w:r>
      <w:r w:rsidRPr="001C4361">
        <w:rPr>
          <w:rFonts w:ascii="Calibri Light" w:hAnsi="Calibri Light" w:cs="Calibri Light"/>
          <w:sz w:val="24"/>
          <w:szCs w:val="24"/>
        </w:rPr>
        <w:t>not currently participating in SSuN</w:t>
      </w:r>
      <w:r w:rsidRPr="001C4361" w:rsidR="000A5080">
        <w:rPr>
          <w:rFonts w:ascii="Calibri Light" w:hAnsi="Calibri Light" w:cs="Calibri Light"/>
          <w:sz w:val="24"/>
          <w:szCs w:val="24"/>
        </w:rPr>
        <w:t>,</w:t>
      </w:r>
      <w:r w:rsidRPr="001C4361" w:rsidR="00B351C6">
        <w:rPr>
          <w:rFonts w:ascii="Calibri Light" w:hAnsi="Calibri Light" w:cs="Calibri Light"/>
          <w:sz w:val="24"/>
          <w:szCs w:val="24"/>
        </w:rPr>
        <w:t xml:space="preserve"> </w:t>
      </w:r>
      <w:r w:rsidRPr="001C4361" w:rsidR="00531694">
        <w:rPr>
          <w:rFonts w:ascii="Calibri Light" w:hAnsi="Calibri Light" w:cs="Calibri Light"/>
          <w:sz w:val="24"/>
          <w:szCs w:val="24"/>
        </w:rPr>
        <w:t xml:space="preserve">or from </w:t>
      </w:r>
      <w:r w:rsidRPr="001C4361" w:rsidR="00B351C6">
        <w:rPr>
          <w:rFonts w:ascii="Calibri Light" w:hAnsi="Calibri Light" w:cs="Calibri Light"/>
          <w:sz w:val="24"/>
          <w:szCs w:val="24"/>
        </w:rPr>
        <w:t>currently funded sites</w:t>
      </w:r>
      <w:r w:rsidRPr="001C4361" w:rsidR="000A5080">
        <w:rPr>
          <w:rFonts w:ascii="Calibri Light" w:hAnsi="Calibri Light" w:cs="Calibri Light"/>
          <w:sz w:val="24"/>
          <w:szCs w:val="24"/>
        </w:rPr>
        <w:t xml:space="preserve"> </w:t>
      </w:r>
      <w:r w:rsidRPr="001C4361" w:rsidR="00BA31D2">
        <w:rPr>
          <w:rFonts w:ascii="Calibri Light" w:hAnsi="Calibri Light" w:cs="Calibri Light"/>
          <w:sz w:val="24"/>
          <w:szCs w:val="24"/>
        </w:rPr>
        <w:t>regarding</w:t>
      </w:r>
      <w:r w:rsidRPr="001C4361" w:rsidR="00531694">
        <w:rPr>
          <w:rFonts w:ascii="Calibri Light" w:hAnsi="Calibri Light" w:cs="Calibri Light"/>
          <w:sz w:val="24"/>
          <w:szCs w:val="24"/>
        </w:rPr>
        <w:t xml:space="preserve"> data </w:t>
      </w:r>
      <w:r w:rsidRPr="001C4361" w:rsidR="00485E11">
        <w:rPr>
          <w:rFonts w:ascii="Calibri Light" w:hAnsi="Calibri Light" w:cs="Calibri Light"/>
          <w:sz w:val="24"/>
          <w:szCs w:val="24"/>
        </w:rPr>
        <w:t>from previous</w:t>
      </w:r>
      <w:r w:rsidRPr="001C4361" w:rsidR="000A5080">
        <w:rPr>
          <w:rFonts w:ascii="Calibri Light" w:hAnsi="Calibri Light" w:cs="Calibri Light"/>
          <w:sz w:val="24"/>
          <w:szCs w:val="24"/>
        </w:rPr>
        <w:t xml:space="preserve"> cycles</w:t>
      </w:r>
      <w:r w:rsidRPr="001C4361">
        <w:rPr>
          <w:rFonts w:ascii="Calibri Light" w:hAnsi="Calibri Light" w:cs="Calibri Light"/>
          <w:sz w:val="24"/>
          <w:szCs w:val="24"/>
        </w:rPr>
        <w:t>. Efforts will be made to contact previously participating PIs for co-authorship and approval; current c</w:t>
      </w:r>
      <w:r w:rsidRPr="001C4361" w:rsidR="00A9524F">
        <w:rPr>
          <w:rFonts w:ascii="Calibri Light" w:hAnsi="Calibri Light" w:cs="Calibri Light"/>
          <w:sz w:val="24"/>
          <w:szCs w:val="24"/>
        </w:rPr>
        <w:t>ollaborators may also</w:t>
      </w:r>
      <w:r w:rsidRPr="001C4361">
        <w:rPr>
          <w:rFonts w:ascii="Calibri Light" w:hAnsi="Calibri Light" w:cs="Calibri Light"/>
          <w:sz w:val="24"/>
          <w:szCs w:val="24"/>
        </w:rPr>
        <w:t xml:space="preserve"> participate as co-authors for </w:t>
      </w:r>
      <w:r w:rsidRPr="001C4361" w:rsidR="003A68A4">
        <w:rPr>
          <w:rFonts w:ascii="Calibri Light" w:hAnsi="Calibri Light" w:cs="Calibri Light"/>
          <w:sz w:val="24"/>
          <w:szCs w:val="24"/>
        </w:rPr>
        <w:t xml:space="preserve">any </w:t>
      </w:r>
      <w:r w:rsidRPr="001C4361">
        <w:rPr>
          <w:rFonts w:ascii="Calibri Light" w:hAnsi="Calibri Light" w:cs="Calibri Light"/>
          <w:sz w:val="24"/>
          <w:szCs w:val="24"/>
        </w:rPr>
        <w:t>such analyses</w:t>
      </w:r>
      <w:r w:rsidRPr="001C4361" w:rsidR="00A9524F">
        <w:rPr>
          <w:rFonts w:ascii="Calibri Light" w:hAnsi="Calibri Light" w:cs="Calibri Light"/>
          <w:sz w:val="24"/>
          <w:szCs w:val="24"/>
        </w:rPr>
        <w:t xml:space="preserve"> with consensus of the sites contributing data</w:t>
      </w:r>
      <w:r w:rsidRPr="001C4361">
        <w:rPr>
          <w:rFonts w:ascii="Calibri Light" w:hAnsi="Calibri Light" w:cs="Calibri Light"/>
          <w:sz w:val="24"/>
          <w:szCs w:val="24"/>
        </w:rPr>
        <w:t xml:space="preserve">.  </w:t>
      </w:r>
      <w:r w:rsidRPr="001C4361">
        <w:rPr>
          <w:rFonts w:ascii="Calibri Light" w:hAnsi="Calibri Light" w:cs="Calibri Light"/>
          <w:sz w:val="24"/>
          <w:szCs w:val="24"/>
        </w:rPr>
        <w:t xml:space="preserve"> </w:t>
      </w:r>
    </w:p>
    <w:p w:rsidR="00E10FB5" w:rsidRPr="001C4361" w:rsidP="78FD6A61" w14:paraId="39BFFC5A" w14:textId="7ABEE68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78FD6A61">
        <w:rPr>
          <w:rFonts w:ascii="Calibri Light" w:hAnsi="Calibri Light" w:cs="Calibri Light"/>
          <w:sz w:val="24"/>
          <w:szCs w:val="24"/>
        </w:rPr>
        <w:t>Proposals</w:t>
      </w:r>
      <w:r w:rsidRPr="78FD6A61" w:rsidR="00A9524F">
        <w:rPr>
          <w:rFonts w:ascii="Calibri Light" w:hAnsi="Calibri Light" w:cs="Calibri Light"/>
          <w:sz w:val="24"/>
          <w:szCs w:val="24"/>
        </w:rPr>
        <w:t xml:space="preserve"> for </w:t>
      </w:r>
      <w:r w:rsidRPr="78FD6A61" w:rsidR="00874BF7">
        <w:rPr>
          <w:rFonts w:ascii="Calibri Light" w:hAnsi="Calibri Light" w:cs="Calibri Light"/>
          <w:sz w:val="24"/>
          <w:szCs w:val="24"/>
        </w:rPr>
        <w:t>multisite</w:t>
      </w:r>
      <w:r w:rsidRPr="78FD6A61" w:rsidR="00825708">
        <w:rPr>
          <w:rFonts w:ascii="Calibri Light" w:hAnsi="Calibri Light" w:cs="Calibri Light"/>
          <w:sz w:val="24"/>
          <w:szCs w:val="24"/>
        </w:rPr>
        <w:t xml:space="preserve"> analyses</w:t>
      </w:r>
      <w:r w:rsidRPr="78FD6A61">
        <w:rPr>
          <w:rFonts w:ascii="Calibri Light" w:hAnsi="Calibri Light" w:cs="Calibri Light"/>
          <w:sz w:val="24"/>
          <w:szCs w:val="24"/>
        </w:rPr>
        <w:t xml:space="preserve"> from investigators that are not </w:t>
      </w:r>
      <w:r w:rsidRPr="78FD6A61" w:rsidR="00485E11">
        <w:rPr>
          <w:rFonts w:ascii="Calibri Light" w:hAnsi="Calibri Light" w:cs="Calibri Light"/>
          <w:sz w:val="24"/>
          <w:szCs w:val="24"/>
        </w:rPr>
        <w:t>SSuN-</w:t>
      </w:r>
      <w:r w:rsidRPr="78FD6A61">
        <w:rPr>
          <w:rFonts w:ascii="Calibri Light" w:hAnsi="Calibri Light" w:cs="Calibri Light"/>
          <w:sz w:val="24"/>
          <w:szCs w:val="24"/>
        </w:rPr>
        <w:t>funded collaborators</w:t>
      </w:r>
      <w:r w:rsidRPr="78FD6A61" w:rsidR="00825708">
        <w:rPr>
          <w:rFonts w:ascii="Calibri Light" w:hAnsi="Calibri Light" w:cs="Calibri Light"/>
          <w:sz w:val="24"/>
          <w:szCs w:val="24"/>
        </w:rPr>
        <w:t xml:space="preserve"> (local interns, academic partners, etc.)</w:t>
      </w:r>
      <w:r w:rsidRPr="78FD6A61">
        <w:rPr>
          <w:rFonts w:ascii="Calibri Light" w:hAnsi="Calibri Light" w:cs="Calibri Light"/>
          <w:sz w:val="24"/>
          <w:szCs w:val="24"/>
        </w:rPr>
        <w:t xml:space="preserve"> must be sponsored by the </w:t>
      </w:r>
      <w:r w:rsidRPr="78FD6A61" w:rsidR="00153A3B">
        <w:rPr>
          <w:rFonts w:ascii="Calibri Light" w:hAnsi="Calibri Light" w:cs="Calibri Light"/>
          <w:sz w:val="24"/>
          <w:szCs w:val="24"/>
        </w:rPr>
        <w:t xml:space="preserve">PI </w:t>
      </w:r>
      <w:r w:rsidRPr="78FD6A61">
        <w:rPr>
          <w:rFonts w:ascii="Calibri Light" w:hAnsi="Calibri Light" w:cs="Calibri Light"/>
          <w:sz w:val="24"/>
          <w:szCs w:val="24"/>
        </w:rPr>
        <w:t xml:space="preserve">of the site from which the proposal is submitted </w:t>
      </w:r>
      <w:r w:rsidRPr="78FD6A61" w:rsidR="00153A3B">
        <w:rPr>
          <w:rFonts w:ascii="Calibri Light" w:hAnsi="Calibri Light" w:cs="Calibri Light"/>
          <w:sz w:val="24"/>
          <w:szCs w:val="24"/>
        </w:rPr>
        <w:t xml:space="preserve">and </w:t>
      </w:r>
      <w:r w:rsidRPr="78FD6A61" w:rsidR="000A5080">
        <w:rPr>
          <w:rFonts w:ascii="Calibri Light" w:hAnsi="Calibri Light" w:cs="Calibri Light"/>
          <w:sz w:val="24"/>
          <w:szCs w:val="24"/>
        </w:rPr>
        <w:t xml:space="preserve">must have the sponsorship of </w:t>
      </w:r>
      <w:r w:rsidRPr="78FD6A61" w:rsidR="00825708">
        <w:rPr>
          <w:rFonts w:ascii="Calibri Light" w:hAnsi="Calibri Light" w:cs="Calibri Light"/>
          <w:sz w:val="24"/>
          <w:szCs w:val="24"/>
        </w:rPr>
        <w:t xml:space="preserve">at least one </w:t>
      </w:r>
      <w:r w:rsidRPr="78FD6A61" w:rsidR="195FA563">
        <w:rPr>
          <w:rFonts w:ascii="Calibri Light" w:hAnsi="Calibri Light" w:cs="Calibri Light"/>
          <w:sz w:val="24"/>
          <w:szCs w:val="24"/>
        </w:rPr>
        <w:t>SSuN Epidemiologist/Medical Officer</w:t>
      </w:r>
      <w:r w:rsidRPr="78FD6A61" w:rsidR="00825708">
        <w:rPr>
          <w:rFonts w:ascii="Calibri Light" w:hAnsi="Calibri Light" w:cs="Calibri Light"/>
          <w:sz w:val="24"/>
          <w:szCs w:val="24"/>
        </w:rPr>
        <w:t xml:space="preserve"> or</w:t>
      </w:r>
      <w:r w:rsidRPr="78FD6A61" w:rsidR="007770C8">
        <w:rPr>
          <w:rFonts w:ascii="Calibri Light" w:hAnsi="Calibri Light" w:cs="Calibri Light"/>
          <w:sz w:val="24"/>
          <w:szCs w:val="24"/>
        </w:rPr>
        <w:t xml:space="preserve"> CDC</w:t>
      </w:r>
      <w:r w:rsidRPr="78FD6A61" w:rsidR="00825708">
        <w:rPr>
          <w:rFonts w:ascii="Calibri Light" w:hAnsi="Calibri Light" w:cs="Calibri Light"/>
          <w:sz w:val="24"/>
          <w:szCs w:val="24"/>
        </w:rPr>
        <w:t xml:space="preserve"> SME</w:t>
      </w:r>
      <w:r w:rsidRPr="78FD6A61" w:rsidR="007770C8">
        <w:rPr>
          <w:rFonts w:ascii="Calibri Light" w:hAnsi="Calibri Light" w:cs="Calibri Light"/>
          <w:sz w:val="24"/>
          <w:szCs w:val="24"/>
        </w:rPr>
        <w:t>. I</w:t>
      </w:r>
      <w:r w:rsidRPr="78FD6A61">
        <w:rPr>
          <w:rFonts w:ascii="Calibri Light" w:hAnsi="Calibri Light" w:cs="Calibri Light"/>
          <w:sz w:val="24"/>
          <w:szCs w:val="24"/>
        </w:rPr>
        <w:t xml:space="preserve">f approved </w:t>
      </w:r>
      <w:r w:rsidRPr="78FD6A61" w:rsidR="00825708">
        <w:rPr>
          <w:rFonts w:ascii="Calibri Light" w:hAnsi="Calibri Light" w:cs="Calibri Light"/>
          <w:sz w:val="24"/>
          <w:szCs w:val="24"/>
        </w:rPr>
        <w:t xml:space="preserve">through normal processes </w:t>
      </w:r>
      <w:r w:rsidRPr="78FD6A61">
        <w:rPr>
          <w:rFonts w:ascii="Calibri Light" w:hAnsi="Calibri Light" w:cs="Calibri Light"/>
          <w:sz w:val="24"/>
          <w:szCs w:val="24"/>
        </w:rPr>
        <w:t>by the SSuN collaborators</w:t>
      </w:r>
      <w:r w:rsidRPr="78FD6A61" w:rsidR="007770C8">
        <w:rPr>
          <w:rFonts w:ascii="Calibri Light" w:hAnsi="Calibri Light" w:cs="Calibri Light"/>
          <w:sz w:val="24"/>
          <w:szCs w:val="24"/>
        </w:rPr>
        <w:t>,</w:t>
      </w:r>
      <w:r w:rsidRPr="78FD6A61" w:rsidR="00153A3B">
        <w:rPr>
          <w:rFonts w:ascii="Calibri Light" w:hAnsi="Calibri Light" w:cs="Calibri Light"/>
          <w:sz w:val="24"/>
          <w:szCs w:val="24"/>
        </w:rPr>
        <w:t xml:space="preserve"> the </w:t>
      </w:r>
      <w:r w:rsidRPr="78FD6A61" w:rsidR="00F15C29">
        <w:rPr>
          <w:rFonts w:ascii="Calibri Light" w:hAnsi="Calibri Light" w:cs="Calibri Light"/>
          <w:sz w:val="24"/>
          <w:szCs w:val="24"/>
        </w:rPr>
        <w:t xml:space="preserve">sponsoring SSuN </w:t>
      </w:r>
      <w:r w:rsidRPr="78FD6A61" w:rsidR="00825708">
        <w:rPr>
          <w:rFonts w:ascii="Calibri Light" w:hAnsi="Calibri Light" w:cs="Calibri Light"/>
          <w:sz w:val="24"/>
          <w:szCs w:val="24"/>
        </w:rPr>
        <w:t>PI will take responsibility for</w:t>
      </w:r>
      <w:r w:rsidRPr="78FD6A61">
        <w:rPr>
          <w:rFonts w:ascii="Calibri Light" w:hAnsi="Calibri Light" w:cs="Calibri Light"/>
          <w:sz w:val="24"/>
          <w:szCs w:val="24"/>
        </w:rPr>
        <w:t xml:space="preserve"> </w:t>
      </w:r>
      <w:r w:rsidRPr="78FD6A61" w:rsidR="00825708">
        <w:rPr>
          <w:rFonts w:ascii="Calibri Light" w:hAnsi="Calibri Light" w:cs="Calibri Light"/>
          <w:sz w:val="24"/>
          <w:szCs w:val="24"/>
        </w:rPr>
        <w:t>assuring</w:t>
      </w:r>
      <w:r w:rsidRPr="78FD6A61">
        <w:rPr>
          <w:rFonts w:ascii="Calibri Light" w:hAnsi="Calibri Light" w:cs="Calibri Light"/>
          <w:sz w:val="24"/>
          <w:szCs w:val="24"/>
        </w:rPr>
        <w:t xml:space="preserve"> full adherence to all appropriate </w:t>
      </w:r>
      <w:r w:rsidRPr="78FD6A61" w:rsidR="00224D98">
        <w:rPr>
          <w:rFonts w:ascii="Calibri Light" w:hAnsi="Calibri Light" w:cs="Calibri Light"/>
          <w:sz w:val="24"/>
          <w:szCs w:val="24"/>
        </w:rPr>
        <w:t>SSuN processes described herein</w:t>
      </w:r>
      <w:r w:rsidRPr="78FD6A61">
        <w:rPr>
          <w:rFonts w:ascii="Calibri Light" w:hAnsi="Calibri Light" w:cs="Calibri Light"/>
          <w:sz w:val="24"/>
          <w:szCs w:val="24"/>
        </w:rPr>
        <w:t>.</w:t>
      </w:r>
      <w:r w:rsidRPr="78FD6A61" w:rsidR="00825708">
        <w:rPr>
          <w:rFonts w:ascii="Calibri Light" w:hAnsi="Calibri Light" w:cs="Calibri Light"/>
          <w:sz w:val="24"/>
          <w:szCs w:val="24"/>
        </w:rPr>
        <w:t xml:space="preserve"> </w:t>
      </w:r>
    </w:p>
    <w:p w:rsidR="002A6ECD" w:rsidRPr="001C4361" w:rsidP="001F67AF" w14:paraId="1540EB4E" w14:textId="7640804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In many cases, preliminary data may be needed to assess the merits or feasibility of a given analysis. CDC </w:t>
      </w:r>
      <w:r w:rsidRPr="001C4361" w:rsidR="00F15C29">
        <w:rPr>
          <w:rFonts w:ascii="Calibri Light" w:hAnsi="Calibri Light" w:cs="Calibri Light"/>
          <w:sz w:val="24"/>
          <w:szCs w:val="24"/>
        </w:rPr>
        <w:t xml:space="preserve">SSuN </w:t>
      </w:r>
      <w:r w:rsidRPr="001C4361">
        <w:rPr>
          <w:rFonts w:ascii="Calibri Light" w:hAnsi="Calibri Light" w:cs="Calibri Light"/>
          <w:sz w:val="24"/>
          <w:szCs w:val="24"/>
        </w:rPr>
        <w:t>project staff will work with investigators to conduct preliminary</w:t>
      </w:r>
      <w:r w:rsidRPr="001C4361" w:rsidR="005744F5">
        <w:rPr>
          <w:rFonts w:ascii="Calibri Light" w:hAnsi="Calibri Light" w:cs="Calibri Light"/>
          <w:sz w:val="24"/>
          <w:szCs w:val="24"/>
        </w:rPr>
        <w:t xml:space="preserve"> data exploration </w:t>
      </w:r>
      <w:r w:rsidRPr="001C4361" w:rsidR="00141DCF">
        <w:rPr>
          <w:rFonts w:ascii="Calibri Light" w:hAnsi="Calibri Light" w:cs="Calibri Light"/>
          <w:sz w:val="24"/>
          <w:szCs w:val="24"/>
        </w:rPr>
        <w:t xml:space="preserve">on the national SSuN data repository </w:t>
      </w:r>
      <w:r w:rsidRPr="001C4361" w:rsidR="005744F5">
        <w:rPr>
          <w:rFonts w:ascii="Calibri Light" w:hAnsi="Calibri Light" w:cs="Calibri Light"/>
          <w:sz w:val="24"/>
          <w:szCs w:val="24"/>
        </w:rPr>
        <w:t xml:space="preserve">resulting in </w:t>
      </w:r>
      <w:r w:rsidRPr="001C4361" w:rsidR="000A5080">
        <w:rPr>
          <w:rFonts w:ascii="Calibri Light" w:hAnsi="Calibri Light" w:cs="Calibri Light"/>
          <w:sz w:val="24"/>
          <w:szCs w:val="24"/>
        </w:rPr>
        <w:t xml:space="preserve">simple </w:t>
      </w:r>
      <w:r w:rsidRPr="001C4361" w:rsidR="005744F5">
        <w:rPr>
          <w:rFonts w:ascii="Calibri Light" w:hAnsi="Calibri Light" w:cs="Calibri Light"/>
          <w:sz w:val="24"/>
          <w:szCs w:val="24"/>
        </w:rPr>
        <w:t>frequency tables</w:t>
      </w:r>
      <w:r w:rsidRPr="001C4361">
        <w:rPr>
          <w:rFonts w:ascii="Calibri Light" w:hAnsi="Calibri Light" w:cs="Calibri Light"/>
          <w:sz w:val="24"/>
          <w:szCs w:val="24"/>
        </w:rPr>
        <w:t xml:space="preserve"> </w:t>
      </w:r>
      <w:r w:rsidRPr="001C4361" w:rsidR="005744F5">
        <w:rPr>
          <w:rFonts w:ascii="Calibri Light" w:hAnsi="Calibri Light" w:cs="Calibri Light"/>
          <w:sz w:val="24"/>
          <w:szCs w:val="24"/>
        </w:rPr>
        <w:t>and/</w:t>
      </w:r>
      <w:r w:rsidRPr="001C4361">
        <w:rPr>
          <w:rFonts w:ascii="Calibri Light" w:hAnsi="Calibri Light" w:cs="Calibri Light"/>
          <w:sz w:val="24"/>
          <w:szCs w:val="24"/>
        </w:rPr>
        <w:t>or crosstabs to help inform the proposal; these data</w:t>
      </w:r>
      <w:r w:rsidRPr="001C4361" w:rsidR="00141DCF">
        <w:rPr>
          <w:rFonts w:ascii="Calibri Light" w:hAnsi="Calibri Light" w:cs="Calibri Light"/>
          <w:sz w:val="24"/>
          <w:szCs w:val="24"/>
        </w:rPr>
        <w:t>/tables</w:t>
      </w:r>
      <w:r w:rsidRPr="001C4361">
        <w:rPr>
          <w:rFonts w:ascii="Calibri Light" w:hAnsi="Calibri Light" w:cs="Calibri Light"/>
          <w:sz w:val="24"/>
          <w:szCs w:val="24"/>
        </w:rPr>
        <w:t xml:space="preserve"> </w:t>
      </w:r>
      <w:r w:rsidRPr="001C4361" w:rsidR="008D0323">
        <w:rPr>
          <w:rFonts w:ascii="Calibri Light" w:hAnsi="Calibri Light" w:cs="Calibri Light"/>
          <w:sz w:val="24"/>
          <w:szCs w:val="24"/>
        </w:rPr>
        <w:t>may</w:t>
      </w:r>
      <w:r w:rsidRPr="001C4361">
        <w:rPr>
          <w:rFonts w:ascii="Calibri Light" w:hAnsi="Calibri Light" w:cs="Calibri Light"/>
          <w:sz w:val="24"/>
          <w:szCs w:val="24"/>
        </w:rPr>
        <w:t xml:space="preserve"> </w:t>
      </w:r>
      <w:r w:rsidRPr="001C4361" w:rsidR="005744F5">
        <w:rPr>
          <w:rFonts w:ascii="Calibri Light" w:hAnsi="Calibri Light" w:cs="Calibri Light"/>
          <w:sz w:val="24"/>
          <w:szCs w:val="24"/>
        </w:rPr>
        <w:t>accompany the proposal distributed for review</w:t>
      </w:r>
      <w:r w:rsidRPr="001C4361" w:rsidR="000A5080">
        <w:rPr>
          <w:rFonts w:ascii="Calibri Light" w:hAnsi="Calibri Light" w:cs="Calibri Light"/>
          <w:sz w:val="24"/>
          <w:szCs w:val="24"/>
        </w:rPr>
        <w:t>. All submitted proposals and any included preliminary data visualizations</w:t>
      </w:r>
      <w:r w:rsidRPr="001C4361" w:rsidR="005744F5">
        <w:rPr>
          <w:rFonts w:ascii="Calibri Light" w:hAnsi="Calibri Light" w:cs="Calibri Light"/>
          <w:sz w:val="24"/>
          <w:szCs w:val="24"/>
        </w:rPr>
        <w:t xml:space="preserve"> should be considered internal, </w:t>
      </w:r>
      <w:r w:rsidRPr="001C4361" w:rsidR="008D0323">
        <w:rPr>
          <w:rFonts w:ascii="Calibri Light" w:hAnsi="Calibri Light" w:cs="Calibri Light"/>
          <w:sz w:val="24"/>
          <w:szCs w:val="24"/>
        </w:rPr>
        <w:t>privileged,</w:t>
      </w:r>
      <w:r w:rsidRPr="001C4361" w:rsidR="000A5080">
        <w:rPr>
          <w:rFonts w:ascii="Calibri Light" w:hAnsi="Calibri Light" w:cs="Calibri Light"/>
          <w:sz w:val="24"/>
          <w:szCs w:val="24"/>
        </w:rPr>
        <w:t xml:space="preserve"> and </w:t>
      </w:r>
      <w:r w:rsidRPr="001C4361" w:rsidR="005744F5">
        <w:rPr>
          <w:rFonts w:ascii="Calibri Light" w:hAnsi="Calibri Light" w:cs="Calibri Light"/>
          <w:sz w:val="24"/>
          <w:szCs w:val="24"/>
        </w:rPr>
        <w:t>confidential documents.</w:t>
      </w:r>
    </w:p>
    <w:p w:rsidR="009B0F32" w:rsidRPr="001C4361" w:rsidP="009B3664" w14:paraId="046AF4A7" w14:textId="4045B5AA">
      <w:pPr>
        <w:pStyle w:val="Heading3"/>
        <w:numPr>
          <w:ilvl w:val="0"/>
          <w:numId w:val="18"/>
        </w:numPr>
        <w:ind w:left="720" w:hanging="360"/>
      </w:pPr>
      <w:bookmarkStart w:id="22" w:name="_Toc178159554"/>
      <w:r w:rsidRPr="001C4361">
        <w:t>Access to Analy</w:t>
      </w:r>
      <w:r w:rsidRPr="001C4361" w:rsidR="0062646F">
        <w:t>tic Data</w:t>
      </w:r>
      <w:bookmarkEnd w:id="22"/>
    </w:p>
    <w:p w:rsidR="001C0029" w:rsidRPr="001C4361" w:rsidP="78FD6A61" w14:paraId="16385827" w14:textId="0A0201E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pacing w:line="360" w:lineRule="auto"/>
        <w:jc w:val="both"/>
        <w:rPr>
          <w:rFonts w:ascii="Calibri Light" w:hAnsi="Calibri Light" w:cs="Calibri Light"/>
          <w:sz w:val="24"/>
          <w:szCs w:val="24"/>
        </w:rPr>
      </w:pPr>
      <w:r w:rsidRPr="78FD6A61">
        <w:rPr>
          <w:rFonts w:ascii="Calibri Light" w:hAnsi="Calibri Light" w:cs="Calibri Light"/>
          <w:sz w:val="24"/>
          <w:szCs w:val="24"/>
        </w:rPr>
        <w:t>F</w:t>
      </w:r>
      <w:r w:rsidRPr="78FD6A61" w:rsidR="00043EC3">
        <w:rPr>
          <w:rFonts w:ascii="Calibri Light" w:hAnsi="Calibri Light" w:cs="Calibri Light"/>
          <w:sz w:val="24"/>
          <w:szCs w:val="24"/>
        </w:rPr>
        <w:t xml:space="preserve">ull access to analytic data will be provided contingent on approval of proposals; only data elements pertinent to the proposed analysis will be shared and only records for the time periods proposed in the analysis. Any </w:t>
      </w:r>
      <w:r w:rsidRPr="78FD6A61" w:rsidR="00B862DB">
        <w:rPr>
          <w:rFonts w:ascii="Calibri Light" w:hAnsi="Calibri Light" w:cs="Calibri Light"/>
          <w:sz w:val="24"/>
          <w:szCs w:val="24"/>
        </w:rPr>
        <w:t xml:space="preserve">SSuN </w:t>
      </w:r>
      <w:r w:rsidRPr="78FD6A61" w:rsidR="00043EC3">
        <w:rPr>
          <w:rFonts w:ascii="Calibri Light" w:hAnsi="Calibri Light" w:cs="Calibri Light"/>
          <w:sz w:val="24"/>
          <w:szCs w:val="24"/>
        </w:rPr>
        <w:t xml:space="preserve">data shared with external partners as part of an approved analysis proposal will be securely transported to the site sponsoring the analysis, with agreement that SSuN data will be afforded the highest level of protection at the receiving site, with limited access only for the purposes approved in the initial proposal and </w:t>
      </w:r>
      <w:r w:rsidRPr="78FD6A61" w:rsidR="00B862DB">
        <w:rPr>
          <w:rFonts w:ascii="Calibri Light" w:hAnsi="Calibri Light" w:cs="Calibri Light"/>
          <w:sz w:val="24"/>
          <w:szCs w:val="24"/>
        </w:rPr>
        <w:t xml:space="preserve">only </w:t>
      </w:r>
      <w:r w:rsidRPr="78FD6A61" w:rsidR="00043EC3">
        <w:rPr>
          <w:rFonts w:ascii="Calibri Light" w:hAnsi="Calibri Light" w:cs="Calibri Light"/>
          <w:sz w:val="24"/>
          <w:szCs w:val="24"/>
        </w:rPr>
        <w:t>by persons identified in the proposal. Sites agree to securely destroy</w:t>
      </w:r>
      <w:r w:rsidRPr="78FD6A61" w:rsidR="00B862DB">
        <w:rPr>
          <w:rFonts w:ascii="Calibri Light" w:hAnsi="Calibri Light" w:cs="Calibri Light"/>
          <w:sz w:val="24"/>
          <w:szCs w:val="24"/>
        </w:rPr>
        <w:t xml:space="preserve"> (wipe)</w:t>
      </w:r>
      <w:r w:rsidRPr="78FD6A61" w:rsidR="00043EC3">
        <w:rPr>
          <w:rFonts w:ascii="Calibri Light" w:hAnsi="Calibri Light" w:cs="Calibri Light"/>
          <w:sz w:val="24"/>
          <w:szCs w:val="24"/>
        </w:rPr>
        <w:t xml:space="preserve"> SSuN datasets after all analytic needs are fulfilled and further, agree that n</w:t>
      </w:r>
      <w:r w:rsidRPr="78FD6A61" w:rsidR="001B7FE0">
        <w:rPr>
          <w:rFonts w:ascii="Calibri Light" w:hAnsi="Calibri Light" w:cs="Calibri Light"/>
          <w:sz w:val="24"/>
          <w:szCs w:val="24"/>
        </w:rPr>
        <w:t>o secondary release of record-level data is permitted</w:t>
      </w:r>
      <w:r w:rsidRPr="78FD6A61" w:rsidR="00043EC3">
        <w:rPr>
          <w:rFonts w:ascii="Calibri Light" w:hAnsi="Calibri Light" w:cs="Calibri Light"/>
          <w:sz w:val="24"/>
          <w:szCs w:val="24"/>
        </w:rPr>
        <w:t>.</w:t>
      </w:r>
      <w:r w:rsidRPr="78FD6A61" w:rsidR="001B7FE0">
        <w:rPr>
          <w:rFonts w:ascii="Calibri Light" w:hAnsi="Calibri Light" w:cs="Calibri Light"/>
          <w:sz w:val="24"/>
          <w:szCs w:val="24"/>
        </w:rPr>
        <w:t xml:space="preserve"> Any publication requiring inclusion of </w:t>
      </w:r>
      <w:r w:rsidRPr="78FD6A61" w:rsidR="00816567">
        <w:rPr>
          <w:rFonts w:ascii="Calibri Light" w:hAnsi="Calibri Light" w:cs="Calibri Light"/>
          <w:sz w:val="24"/>
          <w:szCs w:val="24"/>
        </w:rPr>
        <w:t>full datasets</w:t>
      </w:r>
      <w:r w:rsidRPr="78FD6A61" w:rsidR="001B7FE0">
        <w:rPr>
          <w:rFonts w:ascii="Calibri Light" w:hAnsi="Calibri Light" w:cs="Calibri Light"/>
          <w:sz w:val="24"/>
          <w:szCs w:val="24"/>
        </w:rPr>
        <w:t xml:space="preserve"> as part of the publication process must be referred to the </w:t>
      </w:r>
      <w:r w:rsidRPr="78FD6A61" w:rsidR="195FA563">
        <w:rPr>
          <w:rFonts w:ascii="Calibri Light" w:hAnsi="Calibri Light" w:cs="Calibri Light"/>
          <w:sz w:val="24"/>
          <w:szCs w:val="24"/>
        </w:rPr>
        <w:t>SSuN Epidemiologist/Medical Officer</w:t>
      </w:r>
      <w:r w:rsidRPr="78FD6A61" w:rsidR="001B7FE0">
        <w:rPr>
          <w:rFonts w:ascii="Calibri Light" w:hAnsi="Calibri Light" w:cs="Calibri Light"/>
          <w:sz w:val="24"/>
          <w:szCs w:val="24"/>
        </w:rPr>
        <w:t xml:space="preserve"> prior to the transfer of any SSuN datasets to </w:t>
      </w:r>
      <w:r w:rsidRPr="78FD6A61" w:rsidR="000170E3">
        <w:rPr>
          <w:rFonts w:ascii="Calibri Light" w:hAnsi="Calibri Light" w:cs="Calibri Light"/>
          <w:sz w:val="24"/>
          <w:szCs w:val="24"/>
        </w:rPr>
        <w:t>third</w:t>
      </w:r>
      <w:r w:rsidRPr="78FD6A61" w:rsidR="001B7FE0">
        <w:rPr>
          <w:rFonts w:ascii="Calibri Light" w:hAnsi="Calibri Light" w:cs="Calibri Light"/>
          <w:sz w:val="24"/>
          <w:szCs w:val="24"/>
        </w:rPr>
        <w:t xml:space="preserve"> parties. In general, such uses will not be permitted.</w:t>
      </w:r>
    </w:p>
    <w:p w:rsidR="00AA06A5" w:rsidP="00AA06A5" w14:paraId="6FFA19DF" w14:textId="77777777">
      <w:pPr>
        <w:pStyle w:val="Heading2"/>
        <w:ind w:left="360"/>
      </w:pPr>
    </w:p>
    <w:p w:rsidR="00FC4D0C" w:rsidRPr="001C4361" w:rsidP="00577C73" w14:paraId="0A9A8D77" w14:textId="3C6B005F">
      <w:pPr>
        <w:pStyle w:val="Heading2"/>
        <w:numPr>
          <w:ilvl w:val="0"/>
          <w:numId w:val="14"/>
        </w:numPr>
        <w:ind w:left="360"/>
      </w:pPr>
      <w:bookmarkStart w:id="23" w:name="_Toc178159555"/>
      <w:r w:rsidRPr="001C4361">
        <w:t xml:space="preserve">SSuN </w:t>
      </w:r>
      <w:r>
        <w:t>Memorandum of Agreement</w:t>
      </w:r>
      <w:bookmarkEnd w:id="23"/>
    </w:p>
    <w:p w:rsidR="002C2D30" w:rsidRPr="001C4361" w:rsidP="006045AB" w14:paraId="6631B1AB" w14:textId="4AB1AA6A">
      <w:pPr>
        <w:spacing w:line="360" w:lineRule="auto"/>
        <w:jc w:val="both"/>
        <w:rPr>
          <w:rFonts w:ascii="Calibri Light" w:hAnsi="Calibri Light" w:cs="Calibri Light"/>
          <w:sz w:val="24"/>
          <w:szCs w:val="24"/>
        </w:rPr>
      </w:pPr>
      <w:r>
        <w:rPr>
          <w:rFonts w:ascii="Calibri Light" w:hAnsi="Calibri Light" w:cs="Calibri Light"/>
          <w:sz w:val="24"/>
          <w:szCs w:val="24"/>
        </w:rPr>
        <w:t xml:space="preserve">HD </w:t>
      </w:r>
      <w:r w:rsidRPr="001C4361" w:rsidR="00917C11">
        <w:rPr>
          <w:rFonts w:ascii="Calibri Light" w:hAnsi="Calibri Light" w:cs="Calibri Light"/>
          <w:sz w:val="24"/>
          <w:szCs w:val="24"/>
        </w:rPr>
        <w:t xml:space="preserve">collaborators funded for SSuN Cycle </w:t>
      </w:r>
      <w:r w:rsidRPr="001C4361" w:rsidR="00984A32">
        <w:rPr>
          <w:rFonts w:ascii="Calibri Light" w:hAnsi="Calibri Light" w:cs="Calibri Light"/>
          <w:sz w:val="24"/>
          <w:szCs w:val="24"/>
        </w:rPr>
        <w:t>5</w:t>
      </w:r>
      <w:r w:rsidRPr="001C4361" w:rsidR="00917C11">
        <w:rPr>
          <w:rFonts w:ascii="Calibri Light" w:hAnsi="Calibri Light" w:cs="Calibri Light"/>
          <w:sz w:val="24"/>
          <w:szCs w:val="24"/>
        </w:rPr>
        <w:t xml:space="preserve"> activities will be required to complete </w:t>
      </w:r>
      <w:r w:rsidRPr="001C4361" w:rsidR="00B862DB">
        <w:rPr>
          <w:rFonts w:ascii="Calibri Light" w:hAnsi="Calibri Light" w:cs="Calibri Light"/>
          <w:sz w:val="24"/>
          <w:szCs w:val="24"/>
        </w:rPr>
        <w:t>a</w:t>
      </w:r>
      <w:r w:rsidR="000170E3">
        <w:rPr>
          <w:rFonts w:ascii="Calibri Light" w:hAnsi="Calibri Light" w:cs="Calibri Light"/>
          <w:sz w:val="24"/>
          <w:szCs w:val="24"/>
        </w:rPr>
        <w:t xml:space="preserve"> </w:t>
      </w:r>
      <w:r w:rsidR="00D60E21">
        <w:rPr>
          <w:rFonts w:ascii="Calibri Light" w:hAnsi="Calibri Light" w:cs="Calibri Light"/>
          <w:sz w:val="24"/>
          <w:szCs w:val="24"/>
        </w:rPr>
        <w:t xml:space="preserve">MOA </w:t>
      </w:r>
      <w:r w:rsidRPr="001C4361" w:rsidR="00B862DB">
        <w:rPr>
          <w:rFonts w:ascii="Calibri Light" w:hAnsi="Calibri Light" w:cs="Calibri Light"/>
          <w:sz w:val="24"/>
          <w:szCs w:val="24"/>
        </w:rPr>
        <w:t xml:space="preserve">with CDC governing the jurisdiction’s intention to provide required data, adhere to SSuN protocols for data </w:t>
      </w:r>
      <w:r w:rsidRPr="001C4361" w:rsidR="00B862DB">
        <w:rPr>
          <w:rFonts w:ascii="Calibri Light" w:hAnsi="Calibri Light" w:cs="Calibri Light"/>
          <w:sz w:val="24"/>
          <w:szCs w:val="24"/>
        </w:rPr>
        <w:t>collection</w:t>
      </w:r>
      <w:r w:rsidR="00296235">
        <w:rPr>
          <w:rFonts w:ascii="Calibri Light" w:hAnsi="Calibri Light" w:cs="Calibri Light"/>
          <w:sz w:val="24"/>
          <w:szCs w:val="24"/>
        </w:rPr>
        <w:t>,</w:t>
      </w:r>
      <w:r w:rsidRPr="001C4361" w:rsidR="00B862DB">
        <w:rPr>
          <w:rFonts w:ascii="Calibri Light" w:hAnsi="Calibri Light" w:cs="Calibri Light"/>
          <w:sz w:val="24"/>
          <w:szCs w:val="24"/>
        </w:rPr>
        <w:t xml:space="preserve"> and to fully participate in SSuN collaborations as described in the cooperative agreement and this protocol document. A duly executed copy of this</w:t>
      </w:r>
      <w:r w:rsidRPr="001C4361" w:rsidR="00FB32F6">
        <w:rPr>
          <w:rFonts w:ascii="Calibri Light" w:hAnsi="Calibri Light" w:cs="Calibri Light"/>
          <w:sz w:val="24"/>
          <w:szCs w:val="24"/>
        </w:rPr>
        <w:t xml:space="preserve"> MOA</w:t>
      </w:r>
      <w:r w:rsidRPr="001C4361" w:rsidR="00B862DB">
        <w:rPr>
          <w:rFonts w:ascii="Calibri Light" w:hAnsi="Calibri Light" w:cs="Calibri Light"/>
          <w:sz w:val="24"/>
          <w:szCs w:val="24"/>
        </w:rPr>
        <w:t xml:space="preserve"> should be completed and forwarded to CDC within one </w:t>
      </w:r>
      <w:r w:rsidRPr="001C4361" w:rsidR="00FB32F6">
        <w:rPr>
          <w:rFonts w:ascii="Calibri Light" w:hAnsi="Calibri Light" w:cs="Calibri Light"/>
          <w:sz w:val="24"/>
          <w:szCs w:val="24"/>
        </w:rPr>
        <w:t>month post award. A template MOA</w:t>
      </w:r>
      <w:r w:rsidRPr="001C4361" w:rsidR="00B862DB">
        <w:rPr>
          <w:rFonts w:ascii="Calibri Light" w:hAnsi="Calibri Light" w:cs="Calibri Light"/>
          <w:sz w:val="24"/>
          <w:szCs w:val="24"/>
        </w:rPr>
        <w:t xml:space="preserve"> is provided </w:t>
      </w:r>
      <w:r w:rsidR="00881BCC">
        <w:rPr>
          <w:rFonts w:ascii="Calibri Light" w:hAnsi="Calibri Light" w:cs="Calibri Light"/>
          <w:sz w:val="24"/>
          <w:szCs w:val="24"/>
        </w:rPr>
        <w:t>in</w:t>
      </w:r>
      <w:r w:rsidRPr="001C4361" w:rsidR="00B862DB">
        <w:rPr>
          <w:rFonts w:ascii="Calibri Light" w:hAnsi="Calibri Light" w:cs="Calibri Light"/>
          <w:sz w:val="24"/>
          <w:szCs w:val="24"/>
        </w:rPr>
        <w:t xml:space="preserve"> </w:t>
      </w:r>
      <w:r w:rsidRPr="00881BCC" w:rsidR="005D12B4">
        <w:rPr>
          <w:rFonts w:ascii="Calibri Light" w:hAnsi="Calibri Light" w:cs="Calibri Light"/>
          <w:b/>
          <w:bCs/>
          <w:sz w:val="24"/>
          <w:szCs w:val="24"/>
        </w:rPr>
        <w:t xml:space="preserve">Appendix </w:t>
      </w:r>
      <w:r w:rsidRPr="00881BCC" w:rsidR="00531A6D">
        <w:rPr>
          <w:rFonts w:ascii="Calibri Light" w:hAnsi="Calibri Light" w:cs="Calibri Light"/>
          <w:b/>
          <w:bCs/>
          <w:sz w:val="24"/>
          <w:szCs w:val="24"/>
        </w:rPr>
        <w:t>2</w:t>
      </w:r>
      <w:r w:rsidRPr="001C4361" w:rsidR="00B862DB">
        <w:rPr>
          <w:rFonts w:ascii="Calibri Light" w:hAnsi="Calibri Light" w:cs="Calibri Light"/>
          <w:sz w:val="24"/>
          <w:szCs w:val="24"/>
        </w:rPr>
        <w:t>.</w:t>
      </w:r>
    </w:p>
    <w:p w:rsidR="00685A22" w:rsidP="00685A22" w14:paraId="56176E6E" w14:textId="77777777">
      <w:pPr>
        <w:pStyle w:val="Heading2"/>
        <w:ind w:left="360"/>
      </w:pPr>
    </w:p>
    <w:p w:rsidR="005C630B" w:rsidRPr="001C4361" w:rsidP="00821C6A" w14:paraId="1B79EA1B" w14:textId="5C3AC7FF">
      <w:pPr>
        <w:pStyle w:val="Heading2"/>
        <w:numPr>
          <w:ilvl w:val="0"/>
          <w:numId w:val="14"/>
        </w:numPr>
        <w:ind w:left="360"/>
      </w:pPr>
      <w:bookmarkStart w:id="24" w:name="_Toc178159556"/>
      <w:r w:rsidRPr="001C4361">
        <w:t xml:space="preserve">Strategy A – </w:t>
      </w:r>
      <w:r w:rsidRPr="001C4361" w:rsidR="00217C1F">
        <w:t>STI</w:t>
      </w:r>
      <w:r w:rsidRPr="001C4361">
        <w:t xml:space="preserve"> Clinic-B</w:t>
      </w:r>
      <w:r w:rsidRPr="001C4361">
        <w:t>ased Sentinel Surveillance Activities</w:t>
      </w:r>
      <w:bookmarkEnd w:id="24"/>
    </w:p>
    <w:p w:rsidR="005934E2" w:rsidRPr="001C4361" w:rsidP="00E50DB7" w14:paraId="2F16C063" w14:textId="209DD96B">
      <w:pPr>
        <w:pStyle w:val="Heading3"/>
        <w:numPr>
          <w:ilvl w:val="0"/>
          <w:numId w:val="21"/>
        </w:numPr>
        <w:ind w:left="720" w:hanging="360"/>
      </w:pPr>
      <w:bookmarkStart w:id="25" w:name="_Toc178159557"/>
      <w:bookmarkStart w:id="26" w:name="restart"/>
      <w:r w:rsidRPr="001C4361">
        <w:t>Purpose and Scope</w:t>
      </w:r>
      <w:bookmarkEnd w:id="25"/>
    </w:p>
    <w:bookmarkEnd w:id="26"/>
    <w:p w:rsidR="00BE2876" w:rsidRPr="001C4361" w:rsidP="005934E2" w14:paraId="16DF60BF" w14:textId="3E6D1BC0">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The primary objectives of Strategy A </w:t>
      </w:r>
      <w:r w:rsidRPr="001C4361" w:rsidR="00B305D0">
        <w:rPr>
          <w:rFonts w:ascii="Calibri Light" w:hAnsi="Calibri Light" w:cs="Calibri Light"/>
          <w:sz w:val="24"/>
          <w:szCs w:val="24"/>
        </w:rPr>
        <w:t>are</w:t>
      </w:r>
      <w:r w:rsidRPr="001C4361">
        <w:rPr>
          <w:rFonts w:ascii="Calibri Light" w:hAnsi="Calibri Light" w:cs="Calibri Light"/>
          <w:sz w:val="24"/>
          <w:szCs w:val="24"/>
        </w:rPr>
        <w:t xml:space="preserve"> 1) </w:t>
      </w:r>
      <w:r w:rsidRPr="001C4361" w:rsidR="00B363D2">
        <w:rPr>
          <w:rFonts w:ascii="Calibri Light" w:hAnsi="Calibri Light" w:cs="Calibri Light"/>
          <w:sz w:val="24"/>
          <w:szCs w:val="24"/>
        </w:rPr>
        <w:t>monitor</w:t>
      </w:r>
      <w:r w:rsidRPr="001C4361" w:rsidR="006045AB">
        <w:rPr>
          <w:rFonts w:ascii="Calibri Light" w:hAnsi="Calibri Light" w:cs="Calibri Light"/>
          <w:sz w:val="24"/>
          <w:szCs w:val="24"/>
        </w:rPr>
        <w:t>ing</w:t>
      </w:r>
      <w:r w:rsidRPr="001C4361" w:rsidR="00B363D2">
        <w:rPr>
          <w:rFonts w:ascii="Calibri Light" w:hAnsi="Calibri Light" w:cs="Calibri Light"/>
          <w:sz w:val="24"/>
          <w:szCs w:val="24"/>
        </w:rPr>
        <w:t xml:space="preserve"> trends in people seeking care in </w:t>
      </w:r>
      <w:r w:rsidRPr="001C4361" w:rsidR="00D04FA9">
        <w:rPr>
          <w:rFonts w:ascii="Calibri Light" w:hAnsi="Calibri Light" w:cs="Calibri Light"/>
          <w:sz w:val="24"/>
          <w:szCs w:val="24"/>
        </w:rPr>
        <w:t>STI</w:t>
      </w:r>
      <w:r w:rsidRPr="001C4361" w:rsidR="00B363D2">
        <w:rPr>
          <w:rFonts w:ascii="Calibri Light" w:hAnsi="Calibri Light" w:cs="Calibri Light"/>
          <w:sz w:val="24"/>
          <w:szCs w:val="24"/>
        </w:rPr>
        <w:t xml:space="preserve"> clinics</w:t>
      </w:r>
      <w:r w:rsidRPr="001C4361" w:rsidR="006045AB">
        <w:rPr>
          <w:rFonts w:ascii="Calibri Light" w:hAnsi="Calibri Light" w:cs="Calibri Light"/>
          <w:sz w:val="24"/>
          <w:szCs w:val="24"/>
        </w:rPr>
        <w:t xml:space="preserve">, </w:t>
      </w:r>
      <w:r w:rsidRPr="001C4361" w:rsidR="00247227">
        <w:rPr>
          <w:rFonts w:ascii="Calibri Light" w:hAnsi="Calibri Light" w:cs="Calibri Light"/>
          <w:sz w:val="24"/>
          <w:szCs w:val="24"/>
        </w:rPr>
        <w:t>and</w:t>
      </w:r>
      <w:r w:rsidRPr="001C4361">
        <w:rPr>
          <w:rFonts w:ascii="Calibri Light" w:hAnsi="Calibri Light" w:cs="Calibri Light"/>
          <w:sz w:val="24"/>
          <w:szCs w:val="24"/>
        </w:rPr>
        <w:t xml:space="preserve"> 2) monitor</w:t>
      </w:r>
      <w:r w:rsidRPr="001C4361" w:rsidR="006045AB">
        <w:rPr>
          <w:rFonts w:ascii="Calibri Light" w:hAnsi="Calibri Light" w:cs="Calibri Light"/>
          <w:sz w:val="24"/>
          <w:szCs w:val="24"/>
        </w:rPr>
        <w:t>ing</w:t>
      </w:r>
      <w:r w:rsidRPr="001C4361">
        <w:rPr>
          <w:rFonts w:ascii="Calibri Light" w:hAnsi="Calibri Light" w:cs="Calibri Light"/>
          <w:sz w:val="24"/>
          <w:szCs w:val="24"/>
        </w:rPr>
        <w:t xml:space="preserve"> </w:t>
      </w:r>
      <w:r w:rsidRPr="001C4361" w:rsidR="00D04FA9">
        <w:rPr>
          <w:rFonts w:ascii="Calibri Light" w:hAnsi="Calibri Light" w:cs="Calibri Light"/>
          <w:sz w:val="24"/>
          <w:szCs w:val="24"/>
        </w:rPr>
        <w:t>STI</w:t>
      </w:r>
      <w:r w:rsidRPr="001C4361" w:rsidR="006045AB">
        <w:rPr>
          <w:rFonts w:ascii="Calibri Light" w:hAnsi="Calibri Light" w:cs="Calibri Light"/>
          <w:sz w:val="24"/>
          <w:szCs w:val="24"/>
        </w:rPr>
        <w:t xml:space="preserve">-related </w:t>
      </w:r>
      <w:r w:rsidRPr="001C4361">
        <w:rPr>
          <w:rFonts w:ascii="Calibri Light" w:hAnsi="Calibri Light" w:cs="Calibri Light"/>
          <w:sz w:val="24"/>
          <w:szCs w:val="24"/>
        </w:rPr>
        <w:t xml:space="preserve">HIV prevention opportunities among persons seeking care in </w:t>
      </w:r>
      <w:r w:rsidRPr="001C4361" w:rsidR="00D04FA9">
        <w:rPr>
          <w:rFonts w:ascii="Calibri Light" w:hAnsi="Calibri Light" w:cs="Calibri Light"/>
          <w:sz w:val="24"/>
          <w:szCs w:val="24"/>
        </w:rPr>
        <w:t>STI</w:t>
      </w:r>
      <w:r w:rsidRPr="001C4361">
        <w:rPr>
          <w:rFonts w:ascii="Calibri Light" w:hAnsi="Calibri Light" w:cs="Calibri Light"/>
          <w:sz w:val="24"/>
          <w:szCs w:val="24"/>
        </w:rPr>
        <w:t xml:space="preserve"> clinics. Collection of data from these settings </w:t>
      </w:r>
      <w:r w:rsidRPr="001C4361" w:rsidR="00B35302">
        <w:rPr>
          <w:rFonts w:ascii="Calibri Light" w:hAnsi="Calibri Light" w:cs="Calibri Light"/>
          <w:sz w:val="24"/>
          <w:szCs w:val="24"/>
        </w:rPr>
        <w:t>should produce</w:t>
      </w:r>
      <w:r w:rsidRPr="001C4361">
        <w:rPr>
          <w:rFonts w:ascii="Calibri Light" w:hAnsi="Calibri Light" w:cs="Calibri Light"/>
          <w:sz w:val="24"/>
          <w:szCs w:val="24"/>
        </w:rPr>
        <w:t xml:space="preserve"> high-quality, timely </w:t>
      </w:r>
      <w:r w:rsidR="007C1D98">
        <w:rPr>
          <w:rFonts w:ascii="Calibri Light" w:hAnsi="Calibri Light" w:cs="Calibri Light"/>
          <w:sz w:val="24"/>
          <w:szCs w:val="24"/>
        </w:rPr>
        <w:t>clinic</w:t>
      </w:r>
      <w:r w:rsidRPr="001C4361">
        <w:rPr>
          <w:rFonts w:ascii="Calibri Light" w:hAnsi="Calibri Light" w:cs="Calibri Light"/>
          <w:sz w:val="24"/>
          <w:szCs w:val="24"/>
        </w:rPr>
        <w:t xml:space="preserve">-based surveillance and epidemiologic data to direct public health </w:t>
      </w:r>
      <w:r w:rsidRPr="001C4361" w:rsidR="00D04FA9">
        <w:rPr>
          <w:rFonts w:ascii="Calibri Light" w:hAnsi="Calibri Light" w:cs="Calibri Light"/>
          <w:sz w:val="24"/>
          <w:szCs w:val="24"/>
        </w:rPr>
        <w:t>STI</w:t>
      </w:r>
      <w:r w:rsidRPr="001C4361">
        <w:rPr>
          <w:rFonts w:ascii="Calibri Light" w:hAnsi="Calibri Light" w:cs="Calibri Light"/>
          <w:sz w:val="24"/>
          <w:szCs w:val="24"/>
        </w:rPr>
        <w:t xml:space="preserve"> prevention and control </w:t>
      </w:r>
      <w:r w:rsidRPr="001C4361" w:rsidR="00735358">
        <w:rPr>
          <w:rFonts w:ascii="Calibri Light" w:hAnsi="Calibri Light" w:cs="Calibri Light"/>
          <w:sz w:val="24"/>
          <w:szCs w:val="24"/>
        </w:rPr>
        <w:t>efforts and</w:t>
      </w:r>
      <w:r w:rsidRPr="001C4361">
        <w:rPr>
          <w:rFonts w:ascii="Calibri Light" w:hAnsi="Calibri Light" w:cs="Calibri Light"/>
          <w:sz w:val="24"/>
          <w:szCs w:val="24"/>
        </w:rPr>
        <w:t xml:space="preserve"> improve</w:t>
      </w:r>
      <w:r w:rsidRPr="001C4361" w:rsidR="00B363D2">
        <w:rPr>
          <w:rFonts w:ascii="Calibri Light" w:hAnsi="Calibri Light" w:cs="Calibri Light"/>
          <w:sz w:val="24"/>
          <w:szCs w:val="24"/>
        </w:rPr>
        <w:t xml:space="preserve"> </w:t>
      </w:r>
      <w:r w:rsidRPr="001C4361">
        <w:rPr>
          <w:rFonts w:ascii="Calibri Light" w:hAnsi="Calibri Light" w:cs="Calibri Light"/>
          <w:sz w:val="24"/>
          <w:szCs w:val="24"/>
        </w:rPr>
        <w:t xml:space="preserve">understanding of </w:t>
      </w:r>
      <w:r w:rsidRPr="001C4361" w:rsidR="00D04FA9">
        <w:rPr>
          <w:rFonts w:ascii="Calibri Light" w:hAnsi="Calibri Light" w:cs="Calibri Light"/>
          <w:sz w:val="24"/>
          <w:szCs w:val="24"/>
        </w:rPr>
        <w:t>STI</w:t>
      </w:r>
      <w:r w:rsidRPr="001C4361">
        <w:rPr>
          <w:rFonts w:ascii="Calibri Light" w:hAnsi="Calibri Light" w:cs="Calibri Light"/>
          <w:sz w:val="24"/>
          <w:szCs w:val="24"/>
        </w:rPr>
        <w:t xml:space="preserve"> &amp; HIV preventive services and intervention opportunities in </w:t>
      </w:r>
      <w:r w:rsidRPr="001C4361" w:rsidR="00D04FA9">
        <w:rPr>
          <w:rFonts w:ascii="Calibri Light" w:hAnsi="Calibri Light" w:cs="Calibri Light"/>
          <w:sz w:val="24"/>
          <w:szCs w:val="24"/>
        </w:rPr>
        <w:t>STI</w:t>
      </w:r>
      <w:r w:rsidRPr="001C4361">
        <w:rPr>
          <w:rFonts w:ascii="Calibri Light" w:hAnsi="Calibri Light" w:cs="Calibri Light"/>
          <w:sz w:val="24"/>
          <w:szCs w:val="24"/>
        </w:rPr>
        <w:t xml:space="preserve">-specific clinical settings. </w:t>
      </w:r>
      <w:r w:rsidRPr="001C4361" w:rsidR="00A7097D">
        <w:rPr>
          <w:rFonts w:ascii="Calibri Light" w:hAnsi="Calibri Light" w:cs="Calibri Light"/>
          <w:sz w:val="24"/>
          <w:szCs w:val="24"/>
        </w:rPr>
        <w:t xml:space="preserve">Because SSuN data are critically dependent on </w:t>
      </w:r>
      <w:r w:rsidRPr="001C4361" w:rsidR="00E82173">
        <w:rPr>
          <w:rFonts w:ascii="Calibri Light" w:hAnsi="Calibri Light" w:cs="Calibri Light"/>
          <w:sz w:val="24"/>
          <w:szCs w:val="24"/>
        </w:rPr>
        <w:t>the quality of data</w:t>
      </w:r>
      <w:r w:rsidRPr="001C4361" w:rsidR="00A7097D">
        <w:rPr>
          <w:rFonts w:ascii="Calibri Light" w:hAnsi="Calibri Light" w:cs="Calibri Light"/>
          <w:sz w:val="24"/>
          <w:szCs w:val="24"/>
        </w:rPr>
        <w:t xml:space="preserve">, </w:t>
      </w:r>
      <w:r w:rsidRPr="001C4361">
        <w:rPr>
          <w:rFonts w:ascii="Calibri Light" w:hAnsi="Calibri Light" w:cs="Calibri Light"/>
          <w:sz w:val="24"/>
          <w:szCs w:val="24"/>
        </w:rPr>
        <w:t xml:space="preserve">state and local </w:t>
      </w:r>
      <w:r w:rsidRPr="001C4361" w:rsidR="00D04FA9">
        <w:rPr>
          <w:rFonts w:ascii="Calibri Light" w:hAnsi="Calibri Light" w:cs="Calibri Light"/>
          <w:sz w:val="24"/>
          <w:szCs w:val="24"/>
        </w:rPr>
        <w:t>STI</w:t>
      </w:r>
      <w:r w:rsidRPr="001C4361">
        <w:rPr>
          <w:rFonts w:ascii="Calibri Light" w:hAnsi="Calibri Light" w:cs="Calibri Light"/>
          <w:sz w:val="24"/>
          <w:szCs w:val="24"/>
        </w:rPr>
        <w:t xml:space="preserve"> surveillance programs are encouraged to optimize strategies to ensure</w:t>
      </w:r>
      <w:r w:rsidRPr="001C4361" w:rsidR="009123EC">
        <w:rPr>
          <w:rFonts w:ascii="Calibri Light" w:hAnsi="Calibri Light" w:cs="Calibri Light"/>
          <w:sz w:val="24"/>
          <w:szCs w:val="24"/>
        </w:rPr>
        <w:t xml:space="preserve"> high</w:t>
      </w:r>
      <w:r w:rsidRPr="001C4361">
        <w:rPr>
          <w:rFonts w:ascii="Calibri Light" w:hAnsi="Calibri Light" w:cs="Calibri Light"/>
          <w:sz w:val="24"/>
          <w:szCs w:val="24"/>
        </w:rPr>
        <w:t xml:space="preserve"> data completeness</w:t>
      </w:r>
      <w:r w:rsidRPr="001C4361" w:rsidR="00A7097D">
        <w:rPr>
          <w:rFonts w:ascii="Calibri Light" w:hAnsi="Calibri Light" w:cs="Calibri Light"/>
          <w:sz w:val="24"/>
          <w:szCs w:val="24"/>
        </w:rPr>
        <w:t xml:space="preserve">. </w:t>
      </w:r>
      <w:r w:rsidRPr="001C4361">
        <w:rPr>
          <w:rFonts w:ascii="Calibri Light" w:hAnsi="Calibri Light" w:cs="Calibri Light"/>
          <w:sz w:val="24"/>
          <w:szCs w:val="24"/>
        </w:rPr>
        <w:t xml:space="preserve"> </w:t>
      </w:r>
    </w:p>
    <w:p w:rsidR="005934E2" w:rsidRPr="001C4361" w:rsidP="00611C17" w14:paraId="128F3D81" w14:textId="57DE25CD">
      <w:pPr>
        <w:pStyle w:val="Heading3"/>
        <w:numPr>
          <w:ilvl w:val="0"/>
          <w:numId w:val="21"/>
        </w:numPr>
        <w:ind w:left="720" w:hanging="360"/>
      </w:pPr>
      <w:bookmarkStart w:id="27" w:name="_Toc178159558"/>
      <w:r w:rsidRPr="001C4361">
        <w:t>Methods</w:t>
      </w:r>
      <w:bookmarkEnd w:id="27"/>
    </w:p>
    <w:p w:rsidR="005934E2" w:rsidRPr="00206380" w:rsidP="005934E2" w14:paraId="1C374798" w14:textId="77777777">
      <w:pPr>
        <w:spacing w:line="360" w:lineRule="auto"/>
        <w:jc w:val="both"/>
        <w:rPr>
          <w:rFonts w:ascii="Calibri Light" w:hAnsi="Calibri Light" w:cs="Calibri Light"/>
          <w:b/>
          <w:bCs/>
          <w:i/>
          <w:sz w:val="24"/>
          <w:szCs w:val="24"/>
        </w:rPr>
      </w:pPr>
      <w:r w:rsidRPr="00206380">
        <w:rPr>
          <w:rFonts w:ascii="Calibri Light" w:hAnsi="Calibri Light" w:cs="Calibri Light"/>
          <w:b/>
          <w:bCs/>
          <w:i/>
          <w:sz w:val="24"/>
          <w:szCs w:val="24"/>
        </w:rPr>
        <w:t>Population of Inference</w:t>
      </w:r>
    </w:p>
    <w:p w:rsidR="005934E2" w:rsidRPr="001C4361" w:rsidP="005934E2" w14:paraId="0FC261DF" w14:textId="574F3684">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The population of inference for the </w:t>
      </w:r>
      <w:r w:rsidR="009645E4">
        <w:rPr>
          <w:rFonts w:ascii="Calibri Light" w:hAnsi="Calibri Light" w:cs="Calibri Light"/>
          <w:sz w:val="24"/>
          <w:szCs w:val="24"/>
        </w:rPr>
        <w:t>clinic</w:t>
      </w:r>
      <w:r w:rsidRPr="001C4361">
        <w:rPr>
          <w:rFonts w:ascii="Calibri Light" w:hAnsi="Calibri Light" w:cs="Calibri Light"/>
          <w:sz w:val="24"/>
          <w:szCs w:val="24"/>
        </w:rPr>
        <w:t xml:space="preserve">-based component of SSuN includes all patients presenting for care and/or </w:t>
      </w:r>
      <w:r w:rsidRPr="001C4361" w:rsidR="00217C1F">
        <w:rPr>
          <w:rFonts w:ascii="Calibri Light" w:hAnsi="Calibri Light" w:cs="Calibri Light"/>
          <w:sz w:val="24"/>
          <w:szCs w:val="24"/>
        </w:rPr>
        <w:t>STI</w:t>
      </w:r>
      <w:r w:rsidRPr="001C4361" w:rsidR="00217944">
        <w:rPr>
          <w:rFonts w:ascii="Calibri Light" w:hAnsi="Calibri Light" w:cs="Calibri Light"/>
          <w:sz w:val="24"/>
          <w:szCs w:val="24"/>
        </w:rPr>
        <w:t xml:space="preserve">-related </w:t>
      </w:r>
      <w:r w:rsidRPr="001C4361">
        <w:rPr>
          <w:rFonts w:ascii="Calibri Light" w:hAnsi="Calibri Light" w:cs="Calibri Light"/>
          <w:sz w:val="24"/>
          <w:szCs w:val="24"/>
        </w:rPr>
        <w:t>services in participating ST</w:t>
      </w:r>
      <w:r w:rsidRPr="001C4361" w:rsidR="009123EC">
        <w:rPr>
          <w:rFonts w:ascii="Calibri Light" w:hAnsi="Calibri Light" w:cs="Calibri Light"/>
          <w:sz w:val="24"/>
          <w:szCs w:val="24"/>
        </w:rPr>
        <w:t>I</w:t>
      </w:r>
      <w:r w:rsidRPr="001C4361">
        <w:rPr>
          <w:rFonts w:ascii="Calibri Light" w:hAnsi="Calibri Light" w:cs="Calibri Light"/>
          <w:sz w:val="24"/>
          <w:szCs w:val="24"/>
        </w:rPr>
        <w:t xml:space="preserve"> clinics. </w:t>
      </w:r>
    </w:p>
    <w:p w:rsidR="005934E2" w:rsidRPr="00206380" w:rsidP="005934E2" w14:paraId="2F315EB6" w14:textId="346AC273">
      <w:pPr>
        <w:spacing w:line="360" w:lineRule="auto"/>
        <w:jc w:val="both"/>
        <w:rPr>
          <w:rFonts w:ascii="Calibri Light" w:hAnsi="Calibri Light" w:cs="Calibri Light"/>
          <w:b/>
          <w:bCs/>
          <w:i/>
          <w:sz w:val="24"/>
          <w:szCs w:val="24"/>
        </w:rPr>
      </w:pPr>
      <w:r w:rsidRPr="00206380">
        <w:rPr>
          <w:rFonts w:ascii="Calibri Light" w:hAnsi="Calibri Light" w:cs="Calibri Light"/>
          <w:b/>
          <w:bCs/>
          <w:i/>
          <w:sz w:val="24"/>
          <w:szCs w:val="24"/>
        </w:rPr>
        <w:t>Definition of ST</w:t>
      </w:r>
      <w:r w:rsidRPr="00206380" w:rsidR="009123EC">
        <w:rPr>
          <w:rFonts w:ascii="Calibri Light" w:hAnsi="Calibri Light" w:cs="Calibri Light"/>
          <w:b/>
          <w:bCs/>
          <w:i/>
          <w:sz w:val="24"/>
          <w:szCs w:val="24"/>
        </w:rPr>
        <w:t>I</w:t>
      </w:r>
      <w:r w:rsidRPr="00206380">
        <w:rPr>
          <w:rFonts w:ascii="Calibri Light" w:hAnsi="Calibri Light" w:cs="Calibri Light"/>
          <w:b/>
          <w:bCs/>
          <w:i/>
          <w:sz w:val="24"/>
          <w:szCs w:val="24"/>
        </w:rPr>
        <w:t xml:space="preserve"> </w:t>
      </w:r>
      <w:r w:rsidR="008A70B0">
        <w:rPr>
          <w:rFonts w:ascii="Calibri Light" w:hAnsi="Calibri Light" w:cs="Calibri Light"/>
          <w:b/>
          <w:bCs/>
          <w:i/>
          <w:sz w:val="24"/>
          <w:szCs w:val="24"/>
        </w:rPr>
        <w:t>C</w:t>
      </w:r>
      <w:r w:rsidRPr="00206380">
        <w:rPr>
          <w:rFonts w:ascii="Calibri Light" w:hAnsi="Calibri Light" w:cs="Calibri Light"/>
          <w:b/>
          <w:bCs/>
          <w:i/>
          <w:sz w:val="24"/>
          <w:szCs w:val="24"/>
        </w:rPr>
        <w:t>linics</w:t>
      </w:r>
    </w:p>
    <w:p w:rsidR="005934E2" w:rsidRPr="001C4361" w:rsidP="005934E2" w14:paraId="140B3686" w14:textId="05F442F1">
      <w:pPr>
        <w:spacing w:line="360" w:lineRule="auto"/>
        <w:jc w:val="both"/>
        <w:rPr>
          <w:rFonts w:ascii="Calibri Light" w:hAnsi="Calibri Light" w:cs="Calibri Light"/>
          <w:b/>
          <w:sz w:val="24"/>
          <w:szCs w:val="24"/>
        </w:rPr>
      </w:pPr>
      <w:r w:rsidRPr="001C4361">
        <w:rPr>
          <w:rFonts w:ascii="Calibri Light" w:hAnsi="Calibri Light" w:cs="Calibri Light"/>
          <w:sz w:val="24"/>
          <w:szCs w:val="24"/>
        </w:rPr>
        <w:t>ST</w:t>
      </w:r>
      <w:r w:rsidRPr="001C4361" w:rsidR="009123EC">
        <w:rPr>
          <w:rFonts w:ascii="Calibri Light" w:hAnsi="Calibri Light" w:cs="Calibri Light"/>
          <w:sz w:val="24"/>
          <w:szCs w:val="24"/>
        </w:rPr>
        <w:t>I</w:t>
      </w:r>
      <w:r w:rsidRPr="001C4361">
        <w:rPr>
          <w:rFonts w:ascii="Calibri Light" w:hAnsi="Calibri Light" w:cs="Calibri Light"/>
          <w:sz w:val="24"/>
          <w:szCs w:val="24"/>
        </w:rPr>
        <w:t xml:space="preserve"> clinics are operationally defined as any clinical facility providing timely comprehensive, </w:t>
      </w:r>
      <w:r w:rsidRPr="001C4361" w:rsidR="00B35302">
        <w:rPr>
          <w:rFonts w:ascii="Calibri Light" w:hAnsi="Calibri Light" w:cs="Calibri Light"/>
          <w:sz w:val="24"/>
          <w:szCs w:val="24"/>
        </w:rPr>
        <w:t>confidential,</w:t>
      </w:r>
      <w:r w:rsidRPr="001C4361">
        <w:rPr>
          <w:rFonts w:ascii="Calibri Light" w:hAnsi="Calibri Light" w:cs="Calibri Light"/>
          <w:sz w:val="24"/>
          <w:szCs w:val="24"/>
        </w:rPr>
        <w:t xml:space="preserve"> and culturally sensitive ST</w:t>
      </w:r>
      <w:r w:rsidRPr="001C4361" w:rsidR="00BB4CE8">
        <w:rPr>
          <w:rFonts w:ascii="Calibri Light" w:hAnsi="Calibri Light" w:cs="Calibri Light"/>
          <w:sz w:val="24"/>
          <w:szCs w:val="24"/>
        </w:rPr>
        <w:t>I</w:t>
      </w:r>
      <w:r w:rsidRPr="001C4361">
        <w:rPr>
          <w:rFonts w:ascii="Calibri Light" w:hAnsi="Calibri Light" w:cs="Calibri Light"/>
          <w:sz w:val="24"/>
          <w:szCs w:val="24"/>
        </w:rPr>
        <w:t xml:space="preserve"> care as the facility’s primary </w:t>
      </w:r>
      <w:r w:rsidRPr="001C4361" w:rsidR="0055280E">
        <w:rPr>
          <w:rFonts w:ascii="Calibri Light" w:hAnsi="Calibri Light" w:cs="Calibri Light"/>
          <w:sz w:val="24"/>
          <w:szCs w:val="24"/>
        </w:rPr>
        <w:t xml:space="preserve">advertised and usual function. </w:t>
      </w:r>
      <w:r w:rsidRPr="001C4361">
        <w:rPr>
          <w:rFonts w:ascii="Calibri Light" w:hAnsi="Calibri Light" w:cs="Calibri Light"/>
          <w:sz w:val="24"/>
          <w:szCs w:val="24"/>
        </w:rPr>
        <w:t>Clinics need not be stand alone and may be integrated into broader practice settings. However, the selected facility must have a specifically identifiable ST</w:t>
      </w:r>
      <w:r w:rsidRPr="001C4361" w:rsidR="001A586F">
        <w:rPr>
          <w:rFonts w:ascii="Calibri Light" w:hAnsi="Calibri Light" w:cs="Calibri Light"/>
          <w:sz w:val="24"/>
          <w:szCs w:val="24"/>
        </w:rPr>
        <w:t>I/</w:t>
      </w:r>
      <w:r w:rsidR="00143BAC">
        <w:rPr>
          <w:rFonts w:ascii="Calibri Light" w:hAnsi="Calibri Light" w:cs="Calibri Light"/>
          <w:sz w:val="24"/>
          <w:szCs w:val="24"/>
        </w:rPr>
        <w:t>s</w:t>
      </w:r>
      <w:r w:rsidRPr="001C4361" w:rsidR="001A586F">
        <w:rPr>
          <w:rFonts w:ascii="Calibri Light" w:hAnsi="Calibri Light" w:cs="Calibri Light"/>
          <w:sz w:val="24"/>
          <w:szCs w:val="24"/>
        </w:rPr>
        <w:t>exual</w:t>
      </w:r>
      <w:r w:rsidRPr="001C4361" w:rsidR="00B271C7">
        <w:rPr>
          <w:rFonts w:ascii="Calibri Light" w:hAnsi="Calibri Light" w:cs="Calibri Light"/>
          <w:sz w:val="24"/>
          <w:szCs w:val="24"/>
        </w:rPr>
        <w:t xml:space="preserve"> </w:t>
      </w:r>
      <w:r w:rsidR="00143BAC">
        <w:rPr>
          <w:rFonts w:ascii="Calibri Light" w:hAnsi="Calibri Light" w:cs="Calibri Light"/>
          <w:sz w:val="24"/>
          <w:szCs w:val="24"/>
        </w:rPr>
        <w:t>h</w:t>
      </w:r>
      <w:r w:rsidRPr="001C4361" w:rsidR="00B271C7">
        <w:rPr>
          <w:rFonts w:ascii="Calibri Light" w:hAnsi="Calibri Light" w:cs="Calibri Light"/>
          <w:sz w:val="24"/>
          <w:szCs w:val="24"/>
        </w:rPr>
        <w:t>ealth clinic</w:t>
      </w:r>
      <w:r w:rsidRPr="001C4361" w:rsidR="001E6BD2">
        <w:rPr>
          <w:rFonts w:ascii="Calibri Light" w:hAnsi="Calibri Light" w:cs="Calibri Light"/>
          <w:sz w:val="24"/>
          <w:szCs w:val="24"/>
        </w:rPr>
        <w:t xml:space="preserve"> with an annual patient census &gt;2,000</w:t>
      </w:r>
      <w:r w:rsidRPr="001C4361" w:rsidR="0024179B">
        <w:rPr>
          <w:rFonts w:ascii="Calibri Light" w:hAnsi="Calibri Light" w:cs="Calibri Light"/>
          <w:sz w:val="24"/>
          <w:szCs w:val="24"/>
        </w:rPr>
        <w:t xml:space="preserve"> unique patients per </w:t>
      </w:r>
      <w:r w:rsidR="00925793">
        <w:rPr>
          <w:rFonts w:ascii="Calibri Light" w:hAnsi="Calibri Light" w:cs="Calibri Light"/>
          <w:sz w:val="24"/>
          <w:szCs w:val="24"/>
        </w:rPr>
        <w:t>clinic</w:t>
      </w:r>
      <w:r w:rsidRPr="001C4361" w:rsidR="0024179B">
        <w:rPr>
          <w:rFonts w:ascii="Calibri Light" w:hAnsi="Calibri Light" w:cs="Calibri Light"/>
          <w:sz w:val="24"/>
          <w:szCs w:val="24"/>
        </w:rPr>
        <w:t xml:space="preserve"> (or &gt;4,000 unique patients </w:t>
      </w:r>
      <w:r w:rsidRPr="001C4361" w:rsidR="004C7094">
        <w:rPr>
          <w:rFonts w:ascii="Calibri Light" w:hAnsi="Calibri Light" w:cs="Calibri Light"/>
          <w:sz w:val="24"/>
          <w:szCs w:val="24"/>
        </w:rPr>
        <w:t>if included in a network of clinics)</w:t>
      </w:r>
      <w:r w:rsidRPr="001C4361">
        <w:rPr>
          <w:rFonts w:ascii="Calibri Light" w:hAnsi="Calibri Light" w:cs="Calibri Light"/>
          <w:sz w:val="24"/>
          <w:szCs w:val="24"/>
        </w:rPr>
        <w:t xml:space="preserve"> and </w:t>
      </w:r>
      <w:r w:rsidRPr="001C4361" w:rsidR="00B35302">
        <w:rPr>
          <w:rFonts w:ascii="Calibri Light" w:hAnsi="Calibri Light" w:cs="Calibri Light"/>
          <w:sz w:val="24"/>
          <w:szCs w:val="24"/>
        </w:rPr>
        <w:t>can</w:t>
      </w:r>
      <w:r w:rsidRPr="001C4361">
        <w:rPr>
          <w:rFonts w:ascii="Calibri Light" w:hAnsi="Calibri Light" w:cs="Calibri Light"/>
          <w:sz w:val="24"/>
          <w:szCs w:val="24"/>
        </w:rPr>
        <w:t xml:space="preserve"> identify and extract records from their electronic health records </w:t>
      </w:r>
      <w:r w:rsidR="00B450CF">
        <w:rPr>
          <w:rFonts w:ascii="Calibri Light" w:hAnsi="Calibri Light" w:cs="Calibri Light"/>
          <w:sz w:val="24"/>
          <w:szCs w:val="24"/>
        </w:rPr>
        <w:t xml:space="preserve">(EHR) </w:t>
      </w:r>
      <w:r w:rsidRPr="001C4361">
        <w:rPr>
          <w:rFonts w:ascii="Calibri Light" w:hAnsi="Calibri Light" w:cs="Calibri Light"/>
          <w:sz w:val="24"/>
          <w:szCs w:val="24"/>
        </w:rPr>
        <w:t>system for patients specifically seeking ST</w:t>
      </w:r>
      <w:r w:rsidRPr="001C4361" w:rsidR="009123EC">
        <w:rPr>
          <w:rFonts w:ascii="Calibri Light" w:hAnsi="Calibri Light" w:cs="Calibri Light"/>
          <w:sz w:val="24"/>
          <w:szCs w:val="24"/>
        </w:rPr>
        <w:t>I</w:t>
      </w:r>
      <w:r w:rsidRPr="001C4361">
        <w:rPr>
          <w:rFonts w:ascii="Calibri Light" w:hAnsi="Calibri Light" w:cs="Calibri Light"/>
          <w:sz w:val="24"/>
          <w:szCs w:val="24"/>
        </w:rPr>
        <w:t xml:space="preserve"> clinical services separately from any broader patient population.  </w:t>
      </w:r>
    </w:p>
    <w:p w:rsidR="00583AD6" w:rsidRPr="00583AD6" w:rsidP="00583AD6" w14:paraId="0086A809" w14:textId="21BDD92F">
      <w:pPr>
        <w:spacing w:line="360" w:lineRule="auto"/>
        <w:jc w:val="both"/>
        <w:rPr>
          <w:rFonts w:ascii="Calibri Light" w:hAnsi="Calibri Light" w:cs="Calibri Light"/>
          <w:sz w:val="24"/>
          <w:szCs w:val="24"/>
        </w:rPr>
      </w:pPr>
      <w:r w:rsidRPr="00206380">
        <w:rPr>
          <w:rFonts w:ascii="Calibri Light" w:hAnsi="Calibri Light" w:cs="Calibri Light"/>
          <w:b/>
          <w:bCs/>
          <w:i/>
          <w:sz w:val="24"/>
          <w:szCs w:val="24"/>
        </w:rPr>
        <w:t>D</w:t>
      </w:r>
      <w:r>
        <w:rPr>
          <w:rFonts w:ascii="Calibri Light" w:hAnsi="Calibri Light" w:cs="Calibri Light"/>
          <w:b/>
          <w:bCs/>
          <w:i/>
          <w:sz w:val="24"/>
          <w:szCs w:val="24"/>
        </w:rPr>
        <w:t>ata Collection</w:t>
      </w:r>
    </w:p>
    <w:p w:rsidR="00E03DD9" w:rsidRPr="00583AD6" w:rsidP="00583AD6" w14:paraId="246D28A8" w14:textId="1F1CE341">
      <w:pPr>
        <w:spacing w:line="360" w:lineRule="auto"/>
        <w:jc w:val="both"/>
        <w:rPr>
          <w:rFonts w:ascii="Calibri Light" w:hAnsi="Calibri Light" w:cs="Calibri Light"/>
          <w:sz w:val="24"/>
          <w:szCs w:val="24"/>
        </w:rPr>
      </w:pPr>
      <w:r w:rsidRPr="00583AD6">
        <w:rPr>
          <w:rFonts w:ascii="Calibri Light" w:hAnsi="Calibri Light" w:cs="Calibri Light"/>
          <w:sz w:val="24"/>
          <w:szCs w:val="24"/>
        </w:rPr>
        <w:t xml:space="preserve">Recipients will collaborate with selected STI clinical site(s) to obtain visit-level information, including the required data elements specified in the SSuN Data Dictionary, for patients who receive STI and/or sexual health services in participating STI clinics. Data abstracted will include patient demographic, behavioral, and clinical information collected during all visit encounters. The clinical information collected will be primarily related to the symptoms, prior HIV testing and results, HIV and other STI prevention opportunities, diagnosis of STI/HIV related conditions, provision of preventive care, treatment and vaccines prescribed, and STI-related laboratory tests and results. </w:t>
      </w:r>
      <w:r w:rsidR="00AA06A5">
        <w:rPr>
          <w:rFonts w:ascii="Calibri Light" w:hAnsi="Calibri Light" w:cs="Calibri Light"/>
          <w:sz w:val="24"/>
          <w:szCs w:val="24"/>
        </w:rPr>
        <w:t>S</w:t>
      </w:r>
      <w:r w:rsidRPr="001C4361" w:rsidR="00AA06A5">
        <w:rPr>
          <w:rFonts w:ascii="Calibri Light" w:hAnsi="Calibri Light" w:cs="Calibri Light"/>
          <w:sz w:val="24"/>
          <w:szCs w:val="24"/>
        </w:rPr>
        <w:t xml:space="preserve">ee section </w:t>
      </w:r>
      <w:r w:rsidR="002141DC">
        <w:rPr>
          <w:rFonts w:ascii="Calibri Light" w:hAnsi="Calibri Light" w:cs="Calibri Light"/>
          <w:sz w:val="24"/>
          <w:szCs w:val="24"/>
        </w:rPr>
        <w:t>H below for more information on data management processes.</w:t>
      </w:r>
    </w:p>
    <w:p w:rsidR="005934E2" w:rsidRPr="008A36E5" w:rsidP="005934E2" w14:paraId="7F277D36" w14:textId="178B4F07">
      <w:pPr>
        <w:spacing w:line="360" w:lineRule="auto"/>
        <w:jc w:val="both"/>
        <w:rPr>
          <w:rFonts w:ascii="Calibri Light" w:hAnsi="Calibri Light" w:cs="Calibri Light"/>
          <w:b/>
          <w:bCs/>
          <w:i/>
          <w:sz w:val="24"/>
          <w:szCs w:val="24"/>
        </w:rPr>
      </w:pPr>
      <w:r w:rsidRPr="008A36E5">
        <w:rPr>
          <w:rFonts w:ascii="Calibri Light" w:hAnsi="Calibri Light" w:cs="Calibri Light"/>
          <w:b/>
          <w:bCs/>
          <w:i/>
          <w:sz w:val="24"/>
          <w:szCs w:val="24"/>
        </w:rPr>
        <w:t>Patient Surveys</w:t>
      </w:r>
    </w:p>
    <w:p w:rsidR="004F571E" w:rsidRPr="001C4361" w:rsidP="005934E2" w14:paraId="28FB816C" w14:textId="09F40CF9">
      <w:pPr>
        <w:spacing w:line="360" w:lineRule="auto"/>
        <w:jc w:val="both"/>
        <w:rPr>
          <w:rFonts w:ascii="Calibri Light" w:hAnsi="Calibri Light" w:cs="Calibri Light"/>
          <w:sz w:val="24"/>
          <w:szCs w:val="24"/>
        </w:rPr>
      </w:pPr>
      <w:r w:rsidRPr="08975B5A">
        <w:rPr>
          <w:rFonts w:ascii="Calibri Light" w:hAnsi="Calibri Light" w:cs="Calibri Light"/>
          <w:sz w:val="24"/>
          <w:szCs w:val="24"/>
        </w:rPr>
        <w:t xml:space="preserve">In addition to implementing </w:t>
      </w:r>
      <w:r w:rsidRPr="08975B5A" w:rsidR="00035286">
        <w:rPr>
          <w:rFonts w:ascii="Calibri Light" w:hAnsi="Calibri Light" w:cs="Calibri Light"/>
          <w:sz w:val="24"/>
          <w:szCs w:val="24"/>
        </w:rPr>
        <w:t xml:space="preserve">visit-level data abstraction </w:t>
      </w:r>
      <w:r w:rsidRPr="08975B5A">
        <w:rPr>
          <w:rFonts w:ascii="Calibri Light" w:hAnsi="Calibri Light" w:cs="Calibri Light"/>
          <w:sz w:val="24"/>
          <w:szCs w:val="24"/>
        </w:rPr>
        <w:t xml:space="preserve">in </w:t>
      </w:r>
      <w:r w:rsidRPr="08975B5A" w:rsidR="00217C1F">
        <w:rPr>
          <w:rFonts w:ascii="Calibri Light" w:hAnsi="Calibri Light" w:cs="Calibri Light"/>
          <w:sz w:val="24"/>
          <w:szCs w:val="24"/>
        </w:rPr>
        <w:t>STI</w:t>
      </w:r>
      <w:r w:rsidRPr="08975B5A">
        <w:rPr>
          <w:rFonts w:ascii="Calibri Light" w:hAnsi="Calibri Light" w:cs="Calibri Light"/>
          <w:sz w:val="24"/>
          <w:szCs w:val="24"/>
        </w:rPr>
        <w:t xml:space="preserve"> clinics, </w:t>
      </w:r>
      <w:r w:rsidRPr="08975B5A" w:rsidR="00035286">
        <w:rPr>
          <w:rFonts w:ascii="Calibri Light" w:hAnsi="Calibri Light" w:cs="Calibri Light"/>
          <w:sz w:val="24"/>
          <w:szCs w:val="24"/>
        </w:rPr>
        <w:t>recipients</w:t>
      </w:r>
      <w:r w:rsidRPr="08975B5A">
        <w:rPr>
          <w:rFonts w:ascii="Calibri Light" w:hAnsi="Calibri Light" w:cs="Calibri Light"/>
          <w:sz w:val="24"/>
          <w:szCs w:val="24"/>
        </w:rPr>
        <w:t xml:space="preserve"> are expected to implement periodic, brief patient surveys in </w:t>
      </w:r>
      <w:r w:rsidRPr="08975B5A" w:rsidR="00217C1F">
        <w:rPr>
          <w:rFonts w:ascii="Calibri Light" w:hAnsi="Calibri Light" w:cs="Calibri Light"/>
          <w:sz w:val="24"/>
          <w:szCs w:val="24"/>
        </w:rPr>
        <w:t>STI</w:t>
      </w:r>
      <w:r w:rsidRPr="08975B5A" w:rsidR="00C41573">
        <w:rPr>
          <w:rFonts w:ascii="Calibri Light" w:hAnsi="Calibri Light" w:cs="Calibri Light"/>
          <w:sz w:val="24"/>
          <w:szCs w:val="24"/>
        </w:rPr>
        <w:t xml:space="preserve"> clinics participating in SSuN Strategy A</w:t>
      </w:r>
      <w:r w:rsidRPr="08975B5A">
        <w:rPr>
          <w:rFonts w:ascii="Calibri Light" w:hAnsi="Calibri Light" w:cs="Calibri Light"/>
          <w:sz w:val="24"/>
          <w:szCs w:val="24"/>
        </w:rPr>
        <w:t>. These surveys</w:t>
      </w:r>
      <w:r w:rsidRPr="08975B5A" w:rsidR="0054442F">
        <w:rPr>
          <w:rFonts w:ascii="Calibri Light" w:hAnsi="Calibri Light" w:cs="Calibri Light"/>
          <w:sz w:val="24"/>
          <w:szCs w:val="24"/>
        </w:rPr>
        <w:t xml:space="preserve">, conducted in collaboration with CDC staff, </w:t>
      </w:r>
      <w:r w:rsidRPr="08975B5A" w:rsidR="00753E59">
        <w:rPr>
          <w:rFonts w:ascii="Calibri Light" w:hAnsi="Calibri Light" w:cs="Calibri Light"/>
          <w:sz w:val="24"/>
          <w:szCs w:val="24"/>
        </w:rPr>
        <w:t xml:space="preserve">are </w:t>
      </w:r>
      <w:r w:rsidRPr="08975B5A" w:rsidR="000B48F4">
        <w:rPr>
          <w:rFonts w:ascii="Calibri Light" w:hAnsi="Calibri Light" w:cs="Calibri Light"/>
          <w:sz w:val="24"/>
          <w:szCs w:val="24"/>
        </w:rPr>
        <w:t xml:space="preserve">designed to gain </w:t>
      </w:r>
      <w:r w:rsidRPr="08975B5A" w:rsidR="0044372D">
        <w:rPr>
          <w:rFonts w:ascii="Calibri Light" w:hAnsi="Calibri Light" w:cs="Calibri Light"/>
          <w:sz w:val="24"/>
          <w:szCs w:val="24"/>
        </w:rPr>
        <w:t xml:space="preserve">a </w:t>
      </w:r>
      <w:r w:rsidRPr="08975B5A" w:rsidR="0054442F">
        <w:rPr>
          <w:rFonts w:ascii="Calibri Light" w:hAnsi="Calibri Light" w:cs="Calibri Light"/>
          <w:sz w:val="24"/>
          <w:szCs w:val="24"/>
        </w:rPr>
        <w:t>better understand</w:t>
      </w:r>
      <w:r w:rsidRPr="08975B5A" w:rsidR="009123EC">
        <w:rPr>
          <w:rFonts w:ascii="Calibri Light" w:hAnsi="Calibri Light" w:cs="Calibri Light"/>
          <w:sz w:val="24"/>
          <w:szCs w:val="24"/>
        </w:rPr>
        <w:t>ing</w:t>
      </w:r>
      <w:r w:rsidRPr="08975B5A" w:rsidR="0054442F">
        <w:rPr>
          <w:rFonts w:ascii="Calibri Light" w:hAnsi="Calibri Light" w:cs="Calibri Light"/>
          <w:sz w:val="24"/>
          <w:szCs w:val="24"/>
        </w:rPr>
        <w:t xml:space="preserve"> </w:t>
      </w:r>
      <w:r w:rsidRPr="08975B5A" w:rsidR="0044372D">
        <w:rPr>
          <w:rFonts w:ascii="Calibri Light" w:hAnsi="Calibri Light" w:cs="Calibri Light"/>
          <w:sz w:val="24"/>
          <w:szCs w:val="24"/>
        </w:rPr>
        <w:t xml:space="preserve">of </w:t>
      </w:r>
      <w:r w:rsidRPr="08975B5A" w:rsidR="0054442F">
        <w:rPr>
          <w:rFonts w:ascii="Calibri Light" w:hAnsi="Calibri Light" w:cs="Calibri Light"/>
          <w:sz w:val="24"/>
          <w:szCs w:val="24"/>
        </w:rPr>
        <w:t xml:space="preserve">the access and utilization patterns of people who seek health services in </w:t>
      </w:r>
      <w:r w:rsidRPr="08975B5A" w:rsidR="0044372D">
        <w:rPr>
          <w:rFonts w:ascii="Calibri Light" w:hAnsi="Calibri Light" w:cs="Calibri Light"/>
          <w:sz w:val="24"/>
          <w:szCs w:val="24"/>
        </w:rPr>
        <w:t>ST</w:t>
      </w:r>
      <w:r w:rsidRPr="08975B5A" w:rsidR="009123EC">
        <w:rPr>
          <w:rFonts w:ascii="Calibri Light" w:hAnsi="Calibri Light" w:cs="Calibri Light"/>
          <w:sz w:val="24"/>
          <w:szCs w:val="24"/>
        </w:rPr>
        <w:t>I</w:t>
      </w:r>
      <w:r w:rsidRPr="08975B5A" w:rsidR="0054442F">
        <w:rPr>
          <w:rFonts w:ascii="Calibri Light" w:hAnsi="Calibri Light" w:cs="Calibri Light"/>
          <w:sz w:val="24"/>
          <w:szCs w:val="24"/>
        </w:rPr>
        <w:t xml:space="preserve"> clinics</w:t>
      </w:r>
      <w:r w:rsidRPr="08975B5A" w:rsidR="000B48F4">
        <w:rPr>
          <w:rFonts w:ascii="Calibri Light" w:hAnsi="Calibri Light" w:cs="Calibri Light"/>
          <w:sz w:val="24"/>
          <w:szCs w:val="24"/>
        </w:rPr>
        <w:t xml:space="preserve">. Additional topics of interest may be considered but likely will be subject to </w:t>
      </w:r>
      <w:r w:rsidRPr="08975B5A" w:rsidR="00B12A36">
        <w:rPr>
          <w:rFonts w:ascii="Calibri Light" w:hAnsi="Calibri Light" w:cs="Calibri Light"/>
          <w:sz w:val="24"/>
          <w:szCs w:val="24"/>
        </w:rPr>
        <w:t xml:space="preserve">approval </w:t>
      </w:r>
      <w:r w:rsidRPr="08975B5A" w:rsidR="00BD62A4">
        <w:rPr>
          <w:rFonts w:ascii="Calibri Light" w:hAnsi="Calibri Light" w:cs="Calibri Light"/>
          <w:sz w:val="24"/>
          <w:szCs w:val="24"/>
        </w:rPr>
        <w:t>from the Office of Management and Budget (</w:t>
      </w:r>
      <w:r w:rsidRPr="08975B5A" w:rsidR="000B48F4">
        <w:rPr>
          <w:rFonts w:ascii="Calibri Light" w:hAnsi="Calibri Light" w:cs="Calibri Light"/>
          <w:sz w:val="24"/>
          <w:szCs w:val="24"/>
        </w:rPr>
        <w:t>OMB</w:t>
      </w:r>
      <w:r w:rsidRPr="08975B5A" w:rsidR="00BD62A4">
        <w:rPr>
          <w:rFonts w:ascii="Calibri Light" w:hAnsi="Calibri Light" w:cs="Calibri Light"/>
          <w:sz w:val="24"/>
          <w:szCs w:val="24"/>
        </w:rPr>
        <w:t>)</w:t>
      </w:r>
      <w:r w:rsidRPr="08975B5A" w:rsidR="000B48F4">
        <w:rPr>
          <w:rFonts w:ascii="Calibri Light" w:hAnsi="Calibri Light" w:cs="Calibri Light"/>
          <w:sz w:val="24"/>
          <w:szCs w:val="24"/>
        </w:rPr>
        <w:t>.</w:t>
      </w:r>
      <w:r w:rsidRPr="08975B5A" w:rsidR="0054442F">
        <w:rPr>
          <w:rFonts w:ascii="Calibri Light" w:hAnsi="Calibri Light" w:cs="Calibri Light"/>
          <w:sz w:val="24"/>
          <w:szCs w:val="24"/>
        </w:rPr>
        <w:t xml:space="preserve"> </w:t>
      </w:r>
      <w:r w:rsidRPr="08975B5A" w:rsidR="00C41573">
        <w:rPr>
          <w:rFonts w:ascii="Calibri Light" w:hAnsi="Calibri Light" w:cs="Calibri Light"/>
          <w:sz w:val="24"/>
          <w:szCs w:val="24"/>
        </w:rPr>
        <w:t>SSuN recipients may cho</w:t>
      </w:r>
      <w:r w:rsidRPr="08975B5A" w:rsidR="00250774">
        <w:rPr>
          <w:rFonts w:ascii="Calibri Light" w:hAnsi="Calibri Light" w:cs="Calibri Light"/>
          <w:sz w:val="24"/>
          <w:szCs w:val="24"/>
        </w:rPr>
        <w:t>o</w:t>
      </w:r>
      <w:r w:rsidRPr="08975B5A" w:rsidR="00C41573">
        <w:rPr>
          <w:rFonts w:ascii="Calibri Light" w:hAnsi="Calibri Light" w:cs="Calibri Light"/>
          <w:sz w:val="24"/>
          <w:szCs w:val="24"/>
        </w:rPr>
        <w:t xml:space="preserve">se when in the </w:t>
      </w:r>
      <w:r w:rsidRPr="08975B5A" w:rsidR="00976EF9">
        <w:rPr>
          <w:rFonts w:ascii="Calibri Light" w:hAnsi="Calibri Light" w:cs="Calibri Light"/>
          <w:sz w:val="24"/>
          <w:szCs w:val="24"/>
        </w:rPr>
        <w:t>project period</w:t>
      </w:r>
      <w:r w:rsidRPr="08975B5A" w:rsidR="00C41573">
        <w:rPr>
          <w:rFonts w:ascii="Calibri Light" w:hAnsi="Calibri Light" w:cs="Calibri Light"/>
          <w:sz w:val="24"/>
          <w:szCs w:val="24"/>
        </w:rPr>
        <w:t xml:space="preserve"> to implement their survey(s), based on local considerations, but must allow sufficient time to complete the surveys.</w:t>
      </w:r>
      <w:r w:rsidRPr="08975B5A" w:rsidR="7C04F563">
        <w:rPr>
          <w:rFonts w:ascii="Calibri Light" w:hAnsi="Calibri Light" w:cs="Calibri Light"/>
          <w:sz w:val="24"/>
          <w:szCs w:val="24"/>
        </w:rPr>
        <w:t xml:space="preserve"> The targeted number of surveys will be decided upon in collaboration with CDC project staff. </w:t>
      </w:r>
      <w:r w:rsidRPr="08975B5A" w:rsidR="00EA4523">
        <w:rPr>
          <w:rFonts w:ascii="Calibri Light" w:hAnsi="Calibri Light" w:cs="Calibri Light"/>
          <w:sz w:val="24"/>
          <w:szCs w:val="24"/>
        </w:rPr>
        <w:t xml:space="preserve"> </w:t>
      </w:r>
    </w:p>
    <w:p w:rsidR="005934E2" w:rsidRPr="001C4361" w:rsidP="005934E2" w14:paraId="53A0C900" w14:textId="39024857">
      <w:pPr>
        <w:spacing w:line="360" w:lineRule="auto"/>
        <w:jc w:val="both"/>
        <w:rPr>
          <w:rFonts w:ascii="Calibri Light" w:hAnsi="Calibri Light" w:cs="Calibri Light"/>
          <w:sz w:val="24"/>
          <w:szCs w:val="24"/>
          <w:highlight w:val="yellow"/>
        </w:rPr>
      </w:pPr>
      <w:r w:rsidRPr="001C4361">
        <w:rPr>
          <w:rFonts w:ascii="Calibri Light" w:hAnsi="Calibri Light" w:cs="Calibri Light"/>
          <w:sz w:val="24"/>
          <w:szCs w:val="24"/>
        </w:rPr>
        <w:t xml:space="preserve">Although </w:t>
      </w:r>
      <w:r w:rsidRPr="001C4361" w:rsidR="00035286">
        <w:rPr>
          <w:rFonts w:ascii="Calibri Light" w:hAnsi="Calibri Light" w:cs="Calibri Light"/>
          <w:sz w:val="24"/>
          <w:szCs w:val="24"/>
        </w:rPr>
        <w:t>recipients</w:t>
      </w:r>
      <w:r w:rsidRPr="001C4361">
        <w:rPr>
          <w:rFonts w:ascii="Calibri Light" w:hAnsi="Calibri Light" w:cs="Calibri Light"/>
          <w:sz w:val="24"/>
          <w:szCs w:val="24"/>
        </w:rPr>
        <w:t xml:space="preserve"> may propose paper-based or technology-assisted data collection methods, the design must allow capture of </w:t>
      </w:r>
      <w:r w:rsidRPr="001C4361" w:rsidR="004F571E">
        <w:rPr>
          <w:rFonts w:ascii="Calibri Light" w:hAnsi="Calibri Light" w:cs="Calibri Light"/>
          <w:sz w:val="24"/>
          <w:szCs w:val="24"/>
        </w:rPr>
        <w:t xml:space="preserve">voluntary, </w:t>
      </w:r>
      <w:r w:rsidRPr="001C4361">
        <w:rPr>
          <w:rFonts w:ascii="Calibri Light" w:hAnsi="Calibri Light" w:cs="Calibri Light"/>
          <w:sz w:val="24"/>
          <w:szCs w:val="24"/>
        </w:rPr>
        <w:t xml:space="preserve">self-reported responses from patients seen consecutively during the survey administration interval. Patients should respond to the survey prior to receipt of their clinical services (e.g., in the registration area/waiting room). </w:t>
      </w:r>
      <w:r w:rsidRPr="001C4361" w:rsidR="0029586E">
        <w:rPr>
          <w:rFonts w:ascii="Calibri Light" w:hAnsi="Calibri Light" w:cs="Calibri Light"/>
          <w:sz w:val="24"/>
          <w:szCs w:val="24"/>
        </w:rPr>
        <w:t xml:space="preserve">Conducting these periodic patient surveys can also provide the opportunity, if needed, for jurisdictions to include supplemental questions related to issues of specific interest at the discretion of the individual jurisdiction. However, </w:t>
      </w:r>
      <w:r w:rsidRPr="001C4361" w:rsidR="00C41573">
        <w:rPr>
          <w:rFonts w:ascii="Calibri Light" w:hAnsi="Calibri Light" w:cs="Calibri Light"/>
          <w:sz w:val="24"/>
          <w:szCs w:val="24"/>
        </w:rPr>
        <w:t>this</w:t>
      </w:r>
      <w:r w:rsidRPr="001C4361" w:rsidR="0029586E">
        <w:rPr>
          <w:rFonts w:ascii="Calibri Light" w:hAnsi="Calibri Light" w:cs="Calibri Light"/>
          <w:sz w:val="24"/>
          <w:szCs w:val="24"/>
        </w:rPr>
        <w:t xml:space="preserve"> supplemental information would not be transmitted to CDC.  </w:t>
      </w:r>
    </w:p>
    <w:p w:rsidR="005934E2" w:rsidRPr="001C4361" w:rsidP="005934E2" w14:paraId="5A4BEAC0" w14:textId="35DCAA33">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Patient duplication during the survey period is allowed, but only a single survey should be administered/collected per </w:t>
      </w:r>
      <w:r w:rsidRPr="001C4361" w:rsidR="00C41573">
        <w:rPr>
          <w:rFonts w:ascii="Calibri Light" w:hAnsi="Calibri Light" w:cs="Calibri Light"/>
          <w:sz w:val="24"/>
          <w:szCs w:val="24"/>
        </w:rPr>
        <w:t xml:space="preserve">clinic </w:t>
      </w:r>
      <w:r w:rsidRPr="001C4361">
        <w:rPr>
          <w:rFonts w:ascii="Calibri Light" w:hAnsi="Calibri Light" w:cs="Calibri Light"/>
          <w:sz w:val="24"/>
          <w:szCs w:val="24"/>
        </w:rPr>
        <w:t>visit. It is preferred, though not required, that survey data be link</w:t>
      </w:r>
      <w:r w:rsidRPr="001C4361" w:rsidR="00C41573">
        <w:rPr>
          <w:rFonts w:ascii="Calibri Light" w:hAnsi="Calibri Light" w:cs="Calibri Light"/>
          <w:sz w:val="24"/>
          <w:szCs w:val="24"/>
        </w:rPr>
        <w:t xml:space="preserve">ed to the associated </w:t>
      </w:r>
      <w:r w:rsidRPr="001C4361" w:rsidR="004F571E">
        <w:rPr>
          <w:rFonts w:ascii="Calibri Light" w:hAnsi="Calibri Light" w:cs="Calibri Light"/>
          <w:sz w:val="24"/>
          <w:szCs w:val="24"/>
        </w:rPr>
        <w:t xml:space="preserve">SSuN </w:t>
      </w:r>
      <w:r w:rsidRPr="001C4361" w:rsidR="00C41573">
        <w:rPr>
          <w:rFonts w:ascii="Calibri Light" w:hAnsi="Calibri Light" w:cs="Calibri Light"/>
          <w:sz w:val="24"/>
          <w:szCs w:val="24"/>
        </w:rPr>
        <w:t xml:space="preserve">patient </w:t>
      </w:r>
      <w:r w:rsidRPr="001C4361">
        <w:rPr>
          <w:rFonts w:ascii="Calibri Light" w:hAnsi="Calibri Light" w:cs="Calibri Light"/>
          <w:sz w:val="24"/>
          <w:szCs w:val="24"/>
        </w:rPr>
        <w:t xml:space="preserve">visit record through appropriate </w:t>
      </w:r>
      <w:r w:rsidR="001B431A">
        <w:rPr>
          <w:rFonts w:ascii="Calibri Light" w:hAnsi="Calibri Light" w:cs="Calibri Light"/>
          <w:sz w:val="24"/>
          <w:szCs w:val="24"/>
        </w:rPr>
        <w:t>IDs</w:t>
      </w:r>
      <w:r w:rsidRPr="001C4361">
        <w:rPr>
          <w:rFonts w:ascii="Calibri Light" w:hAnsi="Calibri Light" w:cs="Calibri Light"/>
          <w:sz w:val="24"/>
          <w:szCs w:val="24"/>
        </w:rPr>
        <w:t xml:space="preserve"> where feasible (unique visit ID, medical record number, patient name, etc.</w:t>
      </w:r>
      <w:r w:rsidRPr="001C4361" w:rsidR="00035286">
        <w:rPr>
          <w:rFonts w:ascii="Calibri Light" w:hAnsi="Calibri Light" w:cs="Calibri Light"/>
          <w:sz w:val="24"/>
          <w:szCs w:val="24"/>
        </w:rPr>
        <w:t xml:space="preserve">). </w:t>
      </w:r>
      <w:r w:rsidRPr="001C4361">
        <w:rPr>
          <w:rFonts w:ascii="Calibri Light" w:hAnsi="Calibri Light" w:cs="Calibri Light"/>
          <w:sz w:val="24"/>
          <w:szCs w:val="24"/>
        </w:rPr>
        <w:t>Recipients with multiple ST</w:t>
      </w:r>
      <w:r w:rsidRPr="001C4361" w:rsidR="000B48F4">
        <w:rPr>
          <w:rFonts w:ascii="Calibri Light" w:hAnsi="Calibri Light" w:cs="Calibri Light"/>
          <w:sz w:val="24"/>
          <w:szCs w:val="24"/>
        </w:rPr>
        <w:t>I</w:t>
      </w:r>
      <w:r w:rsidRPr="001C4361">
        <w:rPr>
          <w:rFonts w:ascii="Calibri Light" w:hAnsi="Calibri Light" w:cs="Calibri Light"/>
          <w:sz w:val="24"/>
          <w:szCs w:val="24"/>
        </w:rPr>
        <w:t xml:space="preserve"> specialty clinic sites</w:t>
      </w:r>
      <w:r w:rsidRPr="001C4361" w:rsidR="004F571E">
        <w:rPr>
          <w:rFonts w:ascii="Calibri Light" w:hAnsi="Calibri Light" w:cs="Calibri Light"/>
          <w:sz w:val="24"/>
          <w:szCs w:val="24"/>
        </w:rPr>
        <w:t xml:space="preserve"> contributing data to SSuN Strategy A</w:t>
      </w:r>
      <w:r w:rsidRPr="001C4361">
        <w:rPr>
          <w:rFonts w:ascii="Calibri Light" w:hAnsi="Calibri Light" w:cs="Calibri Light"/>
          <w:sz w:val="24"/>
          <w:szCs w:val="24"/>
        </w:rPr>
        <w:t xml:space="preserve"> should consider survey administration in higher-volume clinics. Data entry of survey data (if needed based on </w:t>
      </w:r>
      <w:r w:rsidRPr="001C4361" w:rsidR="004F571E">
        <w:rPr>
          <w:rFonts w:ascii="Calibri Light" w:hAnsi="Calibri Light" w:cs="Calibri Light"/>
          <w:sz w:val="24"/>
          <w:szCs w:val="24"/>
        </w:rPr>
        <w:t xml:space="preserve">local </w:t>
      </w:r>
      <w:r w:rsidRPr="001C4361">
        <w:rPr>
          <w:rFonts w:ascii="Calibri Light" w:hAnsi="Calibri Light" w:cs="Calibri Light"/>
          <w:sz w:val="24"/>
          <w:szCs w:val="24"/>
        </w:rPr>
        <w:t>methods proposed) will be accomplished at the</w:t>
      </w:r>
      <w:r w:rsidRPr="001C4361" w:rsidR="00C41573">
        <w:rPr>
          <w:rFonts w:ascii="Calibri Light" w:hAnsi="Calibri Light" w:cs="Calibri Light"/>
          <w:sz w:val="24"/>
          <w:szCs w:val="24"/>
        </w:rPr>
        <w:t xml:space="preserve"> ST</w:t>
      </w:r>
      <w:r w:rsidRPr="001C4361" w:rsidR="0070620D">
        <w:rPr>
          <w:rFonts w:ascii="Calibri Light" w:hAnsi="Calibri Light" w:cs="Calibri Light"/>
          <w:sz w:val="24"/>
          <w:szCs w:val="24"/>
        </w:rPr>
        <w:t>I</w:t>
      </w:r>
      <w:r w:rsidRPr="001C4361">
        <w:rPr>
          <w:rFonts w:ascii="Calibri Light" w:hAnsi="Calibri Light" w:cs="Calibri Light"/>
          <w:sz w:val="24"/>
          <w:szCs w:val="24"/>
        </w:rPr>
        <w:t xml:space="preserve"> clinic </w:t>
      </w:r>
      <w:r w:rsidRPr="001C4361" w:rsidR="002C12C8">
        <w:rPr>
          <w:rFonts w:ascii="Calibri Light" w:hAnsi="Calibri Light" w:cs="Calibri Light"/>
          <w:sz w:val="24"/>
          <w:szCs w:val="24"/>
        </w:rPr>
        <w:t>site or</w:t>
      </w:r>
      <w:r w:rsidRPr="001C4361" w:rsidR="004F571E">
        <w:rPr>
          <w:rFonts w:ascii="Calibri Light" w:hAnsi="Calibri Light" w:cs="Calibri Light"/>
          <w:sz w:val="24"/>
          <w:szCs w:val="24"/>
        </w:rPr>
        <w:t xml:space="preserve"> may be</w:t>
      </w:r>
      <w:r w:rsidRPr="001C4361">
        <w:rPr>
          <w:rFonts w:ascii="Calibri Light" w:hAnsi="Calibri Light" w:cs="Calibri Light"/>
          <w:sz w:val="24"/>
          <w:szCs w:val="24"/>
        </w:rPr>
        <w:t xml:space="preserve"> aggregated at </w:t>
      </w:r>
      <w:r w:rsidRPr="001C4361" w:rsidR="00035286">
        <w:rPr>
          <w:rFonts w:ascii="Calibri Light" w:hAnsi="Calibri Light" w:cs="Calibri Light"/>
          <w:sz w:val="24"/>
          <w:szCs w:val="24"/>
        </w:rPr>
        <w:t xml:space="preserve">the </w:t>
      </w:r>
      <w:r w:rsidRPr="001C4361" w:rsidR="004F571E">
        <w:rPr>
          <w:rFonts w:ascii="Calibri Light" w:hAnsi="Calibri Light" w:cs="Calibri Light"/>
          <w:sz w:val="24"/>
          <w:szCs w:val="24"/>
        </w:rPr>
        <w:t xml:space="preserve">recipient’s </w:t>
      </w:r>
      <w:r w:rsidR="009A27CE">
        <w:rPr>
          <w:rFonts w:ascii="Calibri Light" w:hAnsi="Calibri Light" w:cs="Calibri Light"/>
          <w:sz w:val="24"/>
          <w:szCs w:val="24"/>
        </w:rPr>
        <w:t>HD</w:t>
      </w:r>
      <w:r w:rsidRPr="001C4361">
        <w:rPr>
          <w:rFonts w:ascii="Calibri Light" w:hAnsi="Calibri Light" w:cs="Calibri Light"/>
          <w:sz w:val="24"/>
          <w:szCs w:val="24"/>
        </w:rPr>
        <w:t xml:space="preserve"> for </w:t>
      </w:r>
      <w:r w:rsidRPr="001C4361" w:rsidR="004F571E">
        <w:rPr>
          <w:rFonts w:ascii="Calibri Light" w:hAnsi="Calibri Light" w:cs="Calibri Light"/>
          <w:sz w:val="24"/>
          <w:szCs w:val="24"/>
        </w:rPr>
        <w:t xml:space="preserve">central </w:t>
      </w:r>
      <w:r w:rsidRPr="001C4361">
        <w:rPr>
          <w:rFonts w:ascii="Calibri Light" w:hAnsi="Calibri Light" w:cs="Calibri Light"/>
          <w:sz w:val="24"/>
          <w:szCs w:val="24"/>
        </w:rPr>
        <w:t xml:space="preserve">data </w:t>
      </w:r>
      <w:r w:rsidRPr="001C4361" w:rsidR="002C2D30">
        <w:rPr>
          <w:rFonts w:ascii="Calibri Light" w:hAnsi="Calibri Light" w:cs="Calibri Light"/>
          <w:sz w:val="24"/>
          <w:szCs w:val="24"/>
        </w:rPr>
        <w:t>entry</w:t>
      </w:r>
      <w:r w:rsidRPr="001C4361" w:rsidR="00035286">
        <w:rPr>
          <w:rFonts w:ascii="Calibri Light" w:hAnsi="Calibri Light" w:cs="Calibri Light"/>
          <w:sz w:val="24"/>
          <w:szCs w:val="24"/>
        </w:rPr>
        <w:t xml:space="preserve">. </w:t>
      </w:r>
    </w:p>
    <w:p w:rsidR="00685A22" w:rsidP="00685A22" w14:paraId="5D6CA0D6" w14:textId="77777777">
      <w:pPr>
        <w:pStyle w:val="Heading2"/>
        <w:ind w:left="360"/>
      </w:pPr>
    </w:p>
    <w:p w:rsidR="00356FF8" w:rsidRPr="001C4361" w:rsidP="002141DC" w14:paraId="7A937C7D" w14:textId="5302A0E9">
      <w:pPr>
        <w:pStyle w:val="Heading2"/>
        <w:numPr>
          <w:ilvl w:val="0"/>
          <w:numId w:val="33"/>
        </w:numPr>
        <w:ind w:left="360"/>
      </w:pPr>
      <w:bookmarkStart w:id="28" w:name="_Toc178159559"/>
      <w:r w:rsidRPr="001C4361">
        <w:t>Strategy B – Enhanced Case-</w:t>
      </w:r>
      <w:r w:rsidR="00457A27">
        <w:t>B</w:t>
      </w:r>
      <w:r w:rsidRPr="001C4361">
        <w:t>ased Population Surveillance</w:t>
      </w:r>
      <w:r w:rsidR="00CA5309">
        <w:t xml:space="preserve"> Activities</w:t>
      </w:r>
      <w:bookmarkEnd w:id="28"/>
      <w:r w:rsidRPr="001C4361">
        <w:t xml:space="preserve"> </w:t>
      </w:r>
    </w:p>
    <w:p w:rsidR="005934E2" w:rsidRPr="001C4361" w:rsidP="00CA5309" w14:paraId="071BBB67" w14:textId="7491545A">
      <w:pPr>
        <w:pStyle w:val="Heading3"/>
        <w:numPr>
          <w:ilvl w:val="0"/>
          <w:numId w:val="22"/>
        </w:numPr>
        <w:ind w:left="720" w:hanging="360"/>
      </w:pPr>
      <w:bookmarkStart w:id="29" w:name="_Toc178159560"/>
      <w:r w:rsidRPr="001C4361">
        <w:t>Purpose and Scope</w:t>
      </w:r>
      <w:bookmarkEnd w:id="29"/>
    </w:p>
    <w:p w:rsidR="005934E2" w:rsidRPr="001C4361" w:rsidP="000C6C86" w14:paraId="4DF118C9" w14:textId="712FD748">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Enhanced data collection on all reported cases of </w:t>
      </w:r>
      <w:r w:rsidR="00E5754E">
        <w:rPr>
          <w:rFonts w:ascii="Calibri Light" w:hAnsi="Calibri Light" w:cs="Calibri Light"/>
          <w:sz w:val="24"/>
          <w:szCs w:val="24"/>
        </w:rPr>
        <w:t>GC</w:t>
      </w:r>
      <w:r w:rsidR="008F5214">
        <w:rPr>
          <w:rFonts w:ascii="Calibri Light" w:hAnsi="Calibri Light" w:cs="Calibri Light"/>
          <w:sz w:val="24"/>
          <w:szCs w:val="24"/>
        </w:rPr>
        <w:t xml:space="preserve"> and adult syphilis</w:t>
      </w:r>
      <w:r w:rsidRPr="001C4361">
        <w:rPr>
          <w:rFonts w:ascii="Calibri Light" w:hAnsi="Calibri Light" w:cs="Calibri Light"/>
          <w:sz w:val="24"/>
          <w:szCs w:val="24"/>
        </w:rPr>
        <w:t xml:space="preserve"> provides a valuable supplement to national case notifications</w:t>
      </w:r>
      <w:r w:rsidR="00E575B2">
        <w:rPr>
          <w:rFonts w:ascii="Calibri Light" w:hAnsi="Calibri Light" w:cs="Calibri Light"/>
          <w:sz w:val="24"/>
          <w:szCs w:val="24"/>
        </w:rPr>
        <w:t>,</w:t>
      </w:r>
      <w:r w:rsidRPr="001C4361">
        <w:rPr>
          <w:rFonts w:ascii="Calibri Light" w:hAnsi="Calibri Light" w:cs="Calibri Light"/>
          <w:sz w:val="24"/>
          <w:szCs w:val="24"/>
        </w:rPr>
        <w:t xml:space="preserve"> allowing assessment of key surveillance data quality measures</w:t>
      </w:r>
      <w:r w:rsidRPr="001C4361" w:rsidR="00083F60">
        <w:rPr>
          <w:rFonts w:ascii="Calibri Light" w:hAnsi="Calibri Light" w:cs="Calibri Light"/>
          <w:sz w:val="24"/>
          <w:szCs w:val="24"/>
        </w:rPr>
        <w:t xml:space="preserve">. </w:t>
      </w:r>
      <w:r w:rsidRPr="001C4361">
        <w:rPr>
          <w:rFonts w:ascii="Calibri Light" w:hAnsi="Calibri Light" w:cs="Calibri Light"/>
          <w:sz w:val="24"/>
          <w:szCs w:val="24"/>
        </w:rPr>
        <w:t>HIV registry matching</w:t>
      </w:r>
      <w:r w:rsidR="00D47FA2">
        <w:rPr>
          <w:rFonts w:ascii="Calibri Light" w:hAnsi="Calibri Light" w:cs="Calibri Light"/>
          <w:sz w:val="24"/>
          <w:szCs w:val="24"/>
        </w:rPr>
        <w:t xml:space="preserve"> of these cases</w:t>
      </w:r>
      <w:r w:rsidRPr="001C4361">
        <w:rPr>
          <w:rFonts w:ascii="Calibri Light" w:hAnsi="Calibri Light" w:cs="Calibri Light"/>
          <w:sz w:val="24"/>
          <w:szCs w:val="24"/>
        </w:rPr>
        <w:t xml:space="preserve"> </w:t>
      </w:r>
      <w:r w:rsidRPr="001C4361" w:rsidR="00083F60">
        <w:rPr>
          <w:rFonts w:ascii="Calibri Light" w:hAnsi="Calibri Light" w:cs="Calibri Light"/>
          <w:sz w:val="24"/>
          <w:szCs w:val="24"/>
        </w:rPr>
        <w:t xml:space="preserve">provides </w:t>
      </w:r>
      <w:r w:rsidRPr="001C4361">
        <w:rPr>
          <w:rFonts w:ascii="Calibri Light" w:hAnsi="Calibri Light" w:cs="Calibri Light"/>
          <w:sz w:val="24"/>
          <w:szCs w:val="24"/>
        </w:rPr>
        <w:t>information valuable for assessing progress toward HIV prevention goals and gaps in HIV preventive services among persons diagnosed</w:t>
      </w:r>
      <w:r w:rsidR="00E575B2">
        <w:rPr>
          <w:rFonts w:ascii="Calibri Light" w:hAnsi="Calibri Light" w:cs="Calibri Light"/>
          <w:sz w:val="24"/>
          <w:szCs w:val="24"/>
        </w:rPr>
        <w:t xml:space="preserve"> and reported</w:t>
      </w:r>
      <w:r w:rsidRPr="001C4361">
        <w:rPr>
          <w:rFonts w:ascii="Calibri Light" w:hAnsi="Calibri Light" w:cs="Calibri Light"/>
          <w:sz w:val="24"/>
          <w:szCs w:val="24"/>
        </w:rPr>
        <w:t xml:space="preserve"> with </w:t>
      </w:r>
      <w:r w:rsidR="002108A9">
        <w:rPr>
          <w:rFonts w:ascii="Calibri Light" w:hAnsi="Calibri Light" w:cs="Calibri Light"/>
          <w:sz w:val="24"/>
          <w:szCs w:val="24"/>
        </w:rPr>
        <w:t>GC and adult syphilis</w:t>
      </w:r>
      <w:r w:rsidRPr="001C4361">
        <w:rPr>
          <w:rFonts w:ascii="Calibri Light" w:hAnsi="Calibri Light" w:cs="Calibri Light"/>
          <w:sz w:val="24"/>
          <w:szCs w:val="24"/>
        </w:rPr>
        <w:t xml:space="preserve">. Additional patient and provider data obtained on a representative sample of </w:t>
      </w:r>
      <w:r w:rsidR="00E5754E">
        <w:rPr>
          <w:rFonts w:ascii="Calibri Light" w:hAnsi="Calibri Light" w:cs="Calibri Light"/>
          <w:sz w:val="24"/>
          <w:szCs w:val="24"/>
        </w:rPr>
        <w:t>GC</w:t>
      </w:r>
      <w:r w:rsidRPr="001C4361" w:rsidR="00C90479">
        <w:rPr>
          <w:rFonts w:ascii="Calibri Light" w:hAnsi="Calibri Light" w:cs="Calibri Light"/>
          <w:sz w:val="24"/>
          <w:szCs w:val="24"/>
        </w:rPr>
        <w:t xml:space="preserve"> </w:t>
      </w:r>
      <w:r w:rsidRPr="001C4361">
        <w:rPr>
          <w:rFonts w:ascii="Calibri Light" w:hAnsi="Calibri Light" w:cs="Calibri Light"/>
          <w:sz w:val="24"/>
          <w:szCs w:val="24"/>
        </w:rPr>
        <w:t xml:space="preserve">cases allows for valid estimation of case characteristics often missing or not present in routine case reporting. </w:t>
      </w:r>
    </w:p>
    <w:p w:rsidR="000C6C86" w:rsidRPr="001C4361" w:rsidP="000C6C86" w14:paraId="3550C3F7" w14:textId="2B631D7E">
      <w:p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The primary </w:t>
      </w:r>
      <w:r w:rsidR="00516FDA">
        <w:rPr>
          <w:rFonts w:ascii="Calibri Light" w:hAnsi="Calibri Light" w:cs="Calibri Light"/>
          <w:sz w:val="24"/>
          <w:szCs w:val="24"/>
        </w:rPr>
        <w:t>activities</w:t>
      </w:r>
      <w:r w:rsidRPr="001C4361">
        <w:rPr>
          <w:rFonts w:ascii="Calibri Light" w:hAnsi="Calibri Light" w:cs="Calibri Light"/>
          <w:sz w:val="24"/>
          <w:szCs w:val="24"/>
        </w:rPr>
        <w:t xml:space="preserve"> of Strategy </w:t>
      </w:r>
      <w:r w:rsidR="00516FDA">
        <w:rPr>
          <w:rFonts w:ascii="Calibri Light" w:hAnsi="Calibri Light" w:cs="Calibri Light"/>
          <w:sz w:val="24"/>
          <w:szCs w:val="24"/>
        </w:rPr>
        <w:t>B</w:t>
      </w:r>
      <w:r w:rsidRPr="001C4361">
        <w:rPr>
          <w:rFonts w:ascii="Calibri Light" w:hAnsi="Calibri Light" w:cs="Calibri Light"/>
          <w:sz w:val="24"/>
          <w:szCs w:val="24"/>
        </w:rPr>
        <w:t xml:space="preserve"> are</w:t>
      </w:r>
      <w:r w:rsidR="00516FDA">
        <w:rPr>
          <w:rFonts w:ascii="Calibri Light" w:hAnsi="Calibri Light" w:cs="Calibri Light"/>
          <w:sz w:val="24"/>
          <w:szCs w:val="24"/>
        </w:rPr>
        <w:t xml:space="preserve"> to:</w:t>
      </w:r>
    </w:p>
    <w:p w:rsidR="00CB3A46" w:rsidRPr="001C4361" w:rsidP="0098160A" w14:paraId="30AF7250" w14:textId="36A3FAB2">
      <w:pPr>
        <w:pStyle w:val="ListParagraph"/>
        <w:numPr>
          <w:ilvl w:val="1"/>
          <w:numId w:val="23"/>
        </w:num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Extract, clean, and recode a full census of </w:t>
      </w:r>
      <w:r w:rsidR="00516FDA">
        <w:rPr>
          <w:rFonts w:ascii="Calibri Light" w:hAnsi="Calibri Light" w:cs="Calibri Light"/>
          <w:sz w:val="24"/>
          <w:szCs w:val="24"/>
        </w:rPr>
        <w:t xml:space="preserve">reported </w:t>
      </w:r>
      <w:r w:rsidR="00E5754E">
        <w:rPr>
          <w:rFonts w:ascii="Calibri Light" w:hAnsi="Calibri Light" w:cs="Calibri Light"/>
          <w:sz w:val="24"/>
          <w:szCs w:val="24"/>
        </w:rPr>
        <w:t>GC</w:t>
      </w:r>
      <w:r w:rsidRPr="001C4361">
        <w:rPr>
          <w:rFonts w:ascii="Calibri Light" w:hAnsi="Calibri Light" w:cs="Calibri Light"/>
          <w:sz w:val="24"/>
          <w:szCs w:val="24"/>
        </w:rPr>
        <w:t xml:space="preserve"> </w:t>
      </w:r>
      <w:r w:rsidR="00A53300">
        <w:rPr>
          <w:rFonts w:ascii="Calibri Light" w:hAnsi="Calibri Light" w:cs="Calibri Light"/>
          <w:sz w:val="24"/>
          <w:szCs w:val="24"/>
        </w:rPr>
        <w:t xml:space="preserve">and adult syphilis </w:t>
      </w:r>
      <w:r w:rsidRPr="001C4361">
        <w:rPr>
          <w:rFonts w:ascii="Calibri Light" w:hAnsi="Calibri Light" w:cs="Calibri Light"/>
          <w:sz w:val="24"/>
          <w:szCs w:val="24"/>
        </w:rPr>
        <w:t>cases to a case dataset with enhanced data elements including case and patient deduplication indicators</w:t>
      </w:r>
      <w:r w:rsidR="00B315D5">
        <w:rPr>
          <w:rFonts w:ascii="Calibri Light" w:hAnsi="Calibri Light" w:cs="Calibri Light"/>
          <w:sz w:val="24"/>
          <w:szCs w:val="24"/>
        </w:rPr>
        <w:t>.</w:t>
      </w:r>
    </w:p>
    <w:p w:rsidR="00F75908" w:rsidP="0098160A" w14:paraId="0ED06472" w14:textId="301AB72D">
      <w:pPr>
        <w:pStyle w:val="ListParagraph"/>
        <w:numPr>
          <w:ilvl w:val="1"/>
          <w:numId w:val="23"/>
        </w:num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Conduct look-back investigations on all reported cases of </w:t>
      </w:r>
      <w:r w:rsidR="00E5754E">
        <w:rPr>
          <w:rFonts w:ascii="Calibri Light" w:hAnsi="Calibri Light" w:cs="Calibri Light"/>
          <w:sz w:val="24"/>
          <w:szCs w:val="24"/>
        </w:rPr>
        <w:t>GC</w:t>
      </w:r>
      <w:r w:rsidR="00BC25C4">
        <w:rPr>
          <w:rFonts w:ascii="Calibri Light" w:hAnsi="Calibri Light" w:cs="Calibri Light"/>
          <w:sz w:val="24"/>
          <w:szCs w:val="24"/>
        </w:rPr>
        <w:t xml:space="preserve"> and adult syphilis</w:t>
      </w:r>
      <w:r w:rsidRPr="001C4361">
        <w:rPr>
          <w:rFonts w:ascii="Calibri Light" w:hAnsi="Calibri Light" w:cs="Calibri Light"/>
          <w:sz w:val="24"/>
          <w:szCs w:val="24"/>
        </w:rPr>
        <w:t xml:space="preserve">. This includes the search of existing </w:t>
      </w:r>
      <w:r w:rsidR="009A27CE">
        <w:rPr>
          <w:rFonts w:ascii="Calibri Light" w:hAnsi="Calibri Light" w:cs="Calibri Light"/>
          <w:sz w:val="24"/>
          <w:szCs w:val="24"/>
        </w:rPr>
        <w:t>HD</w:t>
      </w:r>
      <w:r w:rsidRPr="001C4361">
        <w:rPr>
          <w:rFonts w:ascii="Calibri Light" w:hAnsi="Calibri Light" w:cs="Calibri Light"/>
          <w:sz w:val="24"/>
          <w:szCs w:val="24"/>
        </w:rPr>
        <w:t xml:space="preserve"> records, matching and merging with electronic or other laboratory data, </w:t>
      </w:r>
      <w:r>
        <w:rPr>
          <w:rFonts w:ascii="Calibri Light" w:hAnsi="Calibri Light" w:cs="Calibri Light"/>
          <w:sz w:val="24"/>
          <w:szCs w:val="24"/>
        </w:rPr>
        <w:t xml:space="preserve">and matching to </w:t>
      </w:r>
      <w:r w:rsidR="00E71048">
        <w:rPr>
          <w:rFonts w:ascii="Calibri Light" w:hAnsi="Calibri Light" w:cs="Calibri Light"/>
          <w:sz w:val="24"/>
          <w:szCs w:val="24"/>
        </w:rPr>
        <w:t xml:space="preserve">HIV </w:t>
      </w:r>
      <w:r>
        <w:rPr>
          <w:rFonts w:ascii="Calibri Light" w:hAnsi="Calibri Light" w:cs="Calibri Light"/>
          <w:sz w:val="24"/>
          <w:szCs w:val="24"/>
        </w:rPr>
        <w:t xml:space="preserve">and </w:t>
      </w:r>
      <w:r w:rsidRPr="001C4361">
        <w:rPr>
          <w:rFonts w:ascii="Calibri Light" w:hAnsi="Calibri Light" w:cs="Calibri Light"/>
          <w:sz w:val="24"/>
          <w:szCs w:val="24"/>
        </w:rPr>
        <w:t xml:space="preserve">other disease registries. </w:t>
      </w:r>
    </w:p>
    <w:p w:rsidR="00CB3A46" w:rsidRPr="001C4361" w:rsidP="0098160A" w14:paraId="55C13669" w14:textId="5362C7C3">
      <w:pPr>
        <w:pStyle w:val="ListParagraph"/>
        <w:numPr>
          <w:ilvl w:val="1"/>
          <w:numId w:val="23"/>
        </w:numPr>
        <w:spacing w:line="360" w:lineRule="auto"/>
        <w:jc w:val="both"/>
        <w:rPr>
          <w:rFonts w:ascii="Calibri Light" w:hAnsi="Calibri Light" w:cs="Calibri Light"/>
          <w:sz w:val="24"/>
          <w:szCs w:val="24"/>
        </w:rPr>
      </w:pPr>
      <w:r w:rsidRPr="001C4361">
        <w:rPr>
          <w:rFonts w:ascii="Calibri Light" w:hAnsi="Calibri Light" w:cs="Calibri Light"/>
          <w:sz w:val="24"/>
          <w:szCs w:val="24"/>
        </w:rPr>
        <w:t>Select a random sample from th</w:t>
      </w:r>
      <w:r w:rsidR="00BC25C4">
        <w:rPr>
          <w:rFonts w:ascii="Calibri Light" w:hAnsi="Calibri Light" w:cs="Calibri Light"/>
          <w:sz w:val="24"/>
          <w:szCs w:val="24"/>
        </w:rPr>
        <w:t>e</w:t>
      </w:r>
      <w:r w:rsidRPr="001C4361">
        <w:rPr>
          <w:rFonts w:ascii="Calibri Light" w:hAnsi="Calibri Light" w:cs="Calibri Light"/>
          <w:sz w:val="24"/>
          <w:szCs w:val="24"/>
        </w:rPr>
        <w:t xml:space="preserve"> universe of reported </w:t>
      </w:r>
      <w:r w:rsidR="00E5754E">
        <w:rPr>
          <w:rFonts w:ascii="Calibri Light" w:hAnsi="Calibri Light" w:cs="Calibri Light"/>
          <w:sz w:val="24"/>
          <w:szCs w:val="24"/>
        </w:rPr>
        <w:t>GC</w:t>
      </w:r>
      <w:r w:rsidR="00B315D5">
        <w:rPr>
          <w:rFonts w:ascii="Calibri Light" w:hAnsi="Calibri Light" w:cs="Calibri Light"/>
          <w:sz w:val="24"/>
          <w:szCs w:val="24"/>
        </w:rPr>
        <w:t xml:space="preserve"> </w:t>
      </w:r>
      <w:r w:rsidRPr="001C4361">
        <w:rPr>
          <w:rFonts w:ascii="Calibri Light" w:hAnsi="Calibri Light" w:cs="Calibri Light"/>
          <w:sz w:val="24"/>
          <w:szCs w:val="24"/>
        </w:rPr>
        <w:t>cases</w:t>
      </w:r>
      <w:r w:rsidR="00B315D5">
        <w:rPr>
          <w:rFonts w:ascii="Calibri Light" w:hAnsi="Calibri Light" w:cs="Calibri Light"/>
          <w:sz w:val="24"/>
          <w:szCs w:val="24"/>
        </w:rPr>
        <w:t>.</w:t>
      </w:r>
      <w:r w:rsidRPr="001C4361">
        <w:rPr>
          <w:rFonts w:ascii="Calibri Light" w:hAnsi="Calibri Light" w:cs="Calibri Light"/>
          <w:sz w:val="24"/>
          <w:szCs w:val="24"/>
        </w:rPr>
        <w:t>  </w:t>
      </w:r>
    </w:p>
    <w:p w:rsidR="00CB3A46" w:rsidRPr="001C4361" w:rsidP="0098160A" w14:paraId="705141B1" w14:textId="16CE2B4D">
      <w:pPr>
        <w:pStyle w:val="ListParagraph"/>
        <w:numPr>
          <w:ilvl w:val="1"/>
          <w:numId w:val="23"/>
        </w:num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Initiate provider investigations on all cases selected in the random sample to obtain relevant clinical and </w:t>
      </w:r>
      <w:r w:rsidR="00BC25C4">
        <w:rPr>
          <w:rFonts w:ascii="Calibri Light" w:hAnsi="Calibri Light" w:cs="Calibri Light"/>
          <w:sz w:val="24"/>
          <w:szCs w:val="24"/>
        </w:rPr>
        <w:t>GC</w:t>
      </w:r>
      <w:r w:rsidRPr="001C4361">
        <w:rPr>
          <w:rFonts w:ascii="Calibri Light" w:hAnsi="Calibri Light" w:cs="Calibri Light"/>
          <w:sz w:val="24"/>
          <w:szCs w:val="24"/>
        </w:rPr>
        <w:t xml:space="preserve"> treatment information</w:t>
      </w:r>
      <w:r w:rsidR="00B315D5">
        <w:rPr>
          <w:rFonts w:ascii="Calibri Light" w:hAnsi="Calibri Light" w:cs="Calibri Light"/>
          <w:sz w:val="24"/>
          <w:szCs w:val="24"/>
        </w:rPr>
        <w:t>.</w:t>
      </w:r>
    </w:p>
    <w:p w:rsidR="00430341" w:rsidRPr="009B4AAF" w:rsidP="009B4AAF" w14:paraId="7008853A" w14:textId="2EBE8C81">
      <w:pPr>
        <w:pStyle w:val="ListParagraph"/>
        <w:numPr>
          <w:ilvl w:val="1"/>
          <w:numId w:val="23"/>
        </w:num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Initiate enhanced patient investigations of </w:t>
      </w:r>
      <w:r w:rsidR="00E5754E">
        <w:rPr>
          <w:rFonts w:ascii="Calibri Light" w:hAnsi="Calibri Light" w:cs="Calibri Light"/>
          <w:sz w:val="24"/>
          <w:szCs w:val="24"/>
        </w:rPr>
        <w:t>GC</w:t>
      </w:r>
      <w:r w:rsidRPr="001C4361">
        <w:rPr>
          <w:rFonts w:ascii="Calibri Light" w:hAnsi="Calibri Light" w:cs="Calibri Light"/>
          <w:sz w:val="24"/>
          <w:szCs w:val="24"/>
        </w:rPr>
        <w:t xml:space="preserve"> cases selected in the random sample.  </w:t>
      </w:r>
    </w:p>
    <w:p w:rsidR="002C2D30" w:rsidRPr="001C4361" w:rsidP="004E121B" w14:paraId="11EBFD55" w14:textId="5C512C04">
      <w:pPr>
        <w:pStyle w:val="Heading3"/>
        <w:numPr>
          <w:ilvl w:val="0"/>
          <w:numId w:val="23"/>
        </w:numPr>
        <w:ind w:left="720"/>
      </w:pPr>
      <w:bookmarkStart w:id="30" w:name="_Toc178159561"/>
      <w:r>
        <w:t>Methods</w:t>
      </w:r>
      <w:bookmarkEnd w:id="30"/>
    </w:p>
    <w:p w:rsidR="2B75A430" w:rsidP="1D1BC788" w14:paraId="7FCD1B7E" w14:textId="5C33718C">
      <w:pPr>
        <w:spacing w:line="360" w:lineRule="auto"/>
        <w:jc w:val="both"/>
        <w:rPr>
          <w:rFonts w:ascii="Calibri Light" w:hAnsi="Calibri Light" w:cs="Calibri Light"/>
          <w:b/>
          <w:bCs/>
          <w:i/>
          <w:iCs/>
          <w:sz w:val="24"/>
          <w:szCs w:val="24"/>
        </w:rPr>
      </w:pPr>
      <w:r w:rsidRPr="1D1BC788">
        <w:rPr>
          <w:rFonts w:ascii="Calibri Light" w:hAnsi="Calibri Light" w:cs="Calibri Light"/>
          <w:b/>
          <w:bCs/>
          <w:i/>
          <w:iCs/>
          <w:sz w:val="24"/>
          <w:szCs w:val="24"/>
        </w:rPr>
        <w:t xml:space="preserve">Extraction of Case, Laboratory, Treatment, and Provider Records </w:t>
      </w:r>
    </w:p>
    <w:p w:rsidR="00E5754E" w:rsidP="1D1BC788" w14:paraId="36427989" w14:textId="4BE0B376">
      <w:pPr>
        <w:spacing w:line="360" w:lineRule="auto"/>
        <w:jc w:val="both"/>
        <w:rPr>
          <w:rFonts w:ascii="Calibri Light" w:hAnsi="Calibri Light" w:cs="Calibri Light"/>
          <w:sz w:val="24"/>
          <w:szCs w:val="24"/>
        </w:rPr>
      </w:pPr>
      <w:r w:rsidRPr="1D1BC788">
        <w:rPr>
          <w:rFonts w:ascii="Calibri Light" w:hAnsi="Calibri Light" w:cs="Calibri Light"/>
          <w:sz w:val="24"/>
          <w:szCs w:val="24"/>
        </w:rPr>
        <w:t xml:space="preserve">GC and adult syphilis ‘records’ are defined as provider case reports, laboratory records, or any other original source documents as appropriate given the specific surveillance infrastructure in funded jurisdictions. Each record must contain a unique event ID and a unique patient ID. The patient ID should represent a single individual and must be static (i.e., must remain the same throughout the project period for any given individual patient to allow for longitudinal tracking over time). All case, laboratory, and treatment data associated with reported GC and adult syphilis cases are to be extracted, reformatted, and assembled into a separate dataset related to the case data through unique IDs. Unique provider records associated with reported cases of GC and adult syphilis will be extracted and assembled into a separate, related dataset, updated annually. Records will be linked to case records with a unique provider number. Required data elements for all datasets and the appropriate response options are included in the SSuN Data Dictionary.  </w:t>
      </w:r>
    </w:p>
    <w:p w:rsidR="2B75A430" w:rsidP="1D1BC788" w14:paraId="311E33D9" w14:textId="78AE7297">
      <w:pPr>
        <w:spacing w:line="360" w:lineRule="auto"/>
        <w:jc w:val="both"/>
        <w:rPr>
          <w:rFonts w:ascii="Calibri Light" w:hAnsi="Calibri Light" w:cs="Calibri Light"/>
          <w:b/>
          <w:bCs/>
          <w:i/>
          <w:iCs/>
          <w:sz w:val="24"/>
          <w:szCs w:val="24"/>
        </w:rPr>
      </w:pPr>
      <w:r w:rsidRPr="1D1BC788">
        <w:rPr>
          <w:rFonts w:ascii="Calibri Light" w:hAnsi="Calibri Light" w:cs="Calibri Light"/>
          <w:b/>
          <w:bCs/>
          <w:i/>
          <w:iCs/>
          <w:sz w:val="24"/>
          <w:szCs w:val="24"/>
        </w:rPr>
        <w:t>Case-Level Look-Back Investigations</w:t>
      </w:r>
    </w:p>
    <w:p w:rsidR="2B75A430" w:rsidP="1D1BC788" w14:paraId="71691B3F" w14:textId="514E273D">
      <w:pPr>
        <w:spacing w:line="360" w:lineRule="auto"/>
        <w:jc w:val="both"/>
        <w:rPr>
          <w:rFonts w:ascii="Calibri Light" w:hAnsi="Calibri Light" w:cs="Calibri Light"/>
          <w:sz w:val="24"/>
          <w:szCs w:val="24"/>
        </w:rPr>
      </w:pPr>
      <w:r w:rsidRPr="1D1BC788">
        <w:rPr>
          <w:rFonts w:ascii="Calibri Light" w:hAnsi="Calibri Light" w:cs="Calibri Light"/>
          <w:sz w:val="24"/>
          <w:szCs w:val="24"/>
        </w:rPr>
        <w:t xml:space="preserve">At a minimum, case records for reported GC and adult syphilis cases will be compared with existing disease and laboratory registries to determine if the patient of record has ever been reported to the HD as a case of GC, chlamydia, syphilis, viral hepatitis, or tuberculosis occurring within 365 days of the specimen collection/diagnosis date of current GC or syphilis case report. This should be documented and included in the appropriate data elements the SSuN record. If multiple diagnoses are found, only the most recent diagnosis should be retained. It should also be determined whether the record represents a ‘duplicate case record’, which is defined as a reported GC diagnosis within the previous 30 days or for syphilis cases, a syphilis diagnosis consistent with the current stage; if record is a duplicate of an existing report, this should be documented and included in the SSuN record as P1_CaseDup=1. For duplicate cases/records, the earliest specimen collection date (used to determine duplicate status) and report date should be documented.  </w:t>
      </w:r>
    </w:p>
    <w:p w:rsidR="1D1BC788" w:rsidP="1D1BC788" w14:paraId="55EA2C92" w14:textId="051D1627"/>
    <w:p w:rsidR="00356FF8" w:rsidRPr="00CF0EC7" w:rsidP="00356FF8" w14:paraId="256251B7" w14:textId="77777777">
      <w:pPr>
        <w:rPr>
          <w:rFonts w:ascii="Calibri Light" w:hAnsi="Calibri Light" w:cs="Calibri Light"/>
          <w:b/>
          <w:bCs/>
          <w:i/>
          <w:sz w:val="24"/>
          <w:szCs w:val="24"/>
        </w:rPr>
      </w:pPr>
      <w:r w:rsidRPr="00CF0EC7">
        <w:rPr>
          <w:rFonts w:ascii="Calibri Light" w:hAnsi="Calibri Light" w:cs="Calibri Light"/>
          <w:b/>
          <w:bCs/>
          <w:i/>
          <w:sz w:val="24"/>
          <w:szCs w:val="24"/>
        </w:rPr>
        <w:t xml:space="preserve">Generating </w:t>
      </w:r>
      <w:r w:rsidRPr="00CF0EC7" w:rsidR="00EE790B">
        <w:rPr>
          <w:rFonts w:ascii="Calibri Light" w:hAnsi="Calibri Light" w:cs="Calibri Light"/>
          <w:b/>
          <w:bCs/>
          <w:i/>
          <w:sz w:val="24"/>
          <w:szCs w:val="24"/>
        </w:rPr>
        <w:t>a</w:t>
      </w:r>
      <w:r w:rsidRPr="00CF0EC7" w:rsidR="00725CEC">
        <w:rPr>
          <w:rFonts w:ascii="Calibri Light" w:hAnsi="Calibri Light" w:cs="Calibri Light"/>
          <w:b/>
          <w:bCs/>
          <w:i/>
          <w:sz w:val="24"/>
          <w:szCs w:val="24"/>
        </w:rPr>
        <w:t xml:space="preserve"> Random Sample of Cases</w:t>
      </w:r>
    </w:p>
    <w:p w:rsidR="00121CB7" w:rsidRPr="001C4361" w:rsidP="00D96ACD" w14:paraId="47E596EC" w14:textId="31C63998">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C</w:t>
      </w:r>
      <w:r w:rsidRPr="001C4361" w:rsidR="00725CEC">
        <w:rPr>
          <w:rFonts w:ascii="Calibri Light" w:hAnsi="Calibri Light" w:cs="Calibri Light"/>
          <w:sz w:val="24"/>
          <w:szCs w:val="24"/>
        </w:rPr>
        <w:t xml:space="preserve">ollaborating </w:t>
      </w:r>
      <w:r w:rsidR="009A27CE">
        <w:rPr>
          <w:rFonts w:ascii="Calibri Light" w:hAnsi="Calibri Light" w:cs="Calibri Light"/>
          <w:sz w:val="24"/>
          <w:szCs w:val="24"/>
        </w:rPr>
        <w:t>HDs</w:t>
      </w:r>
      <w:r w:rsidRPr="001C4361" w:rsidR="00725CEC">
        <w:rPr>
          <w:rFonts w:ascii="Calibri Light" w:hAnsi="Calibri Light" w:cs="Calibri Light"/>
          <w:sz w:val="24"/>
          <w:szCs w:val="24"/>
        </w:rPr>
        <w:t xml:space="preserve"> will develop the capacity to generate a</w:t>
      </w:r>
      <w:r w:rsidRPr="001C4361" w:rsidR="00356FF8">
        <w:rPr>
          <w:rFonts w:ascii="Calibri Light" w:hAnsi="Calibri Light" w:cs="Calibri Light"/>
          <w:sz w:val="24"/>
          <w:szCs w:val="24"/>
        </w:rPr>
        <w:t xml:space="preserve"> random sample of all </w:t>
      </w:r>
      <w:r w:rsidR="00CF0EC7">
        <w:rPr>
          <w:rFonts w:ascii="Calibri Light" w:hAnsi="Calibri Light" w:cs="Calibri Light"/>
          <w:sz w:val="24"/>
          <w:szCs w:val="24"/>
        </w:rPr>
        <w:t xml:space="preserve">reported </w:t>
      </w:r>
      <w:r w:rsidRPr="001C4361" w:rsidR="002B4C8C">
        <w:rPr>
          <w:rFonts w:ascii="Calibri Light" w:hAnsi="Calibri Light" w:cs="Calibri Light"/>
          <w:sz w:val="24"/>
          <w:szCs w:val="24"/>
        </w:rPr>
        <w:t xml:space="preserve">cases of </w:t>
      </w:r>
      <w:r w:rsidR="00E5754E">
        <w:rPr>
          <w:rFonts w:ascii="Calibri Light" w:hAnsi="Calibri Light" w:cs="Calibri Light"/>
          <w:sz w:val="24"/>
          <w:szCs w:val="24"/>
        </w:rPr>
        <w:t>GC</w:t>
      </w:r>
      <w:r w:rsidRPr="001C4361" w:rsidR="34EED732">
        <w:rPr>
          <w:rFonts w:ascii="Calibri Light" w:hAnsi="Calibri Light" w:cs="Calibri Light"/>
          <w:sz w:val="24"/>
          <w:szCs w:val="24"/>
        </w:rPr>
        <w:t xml:space="preserve"> </w:t>
      </w:r>
      <w:r w:rsidRPr="001C4361" w:rsidR="00AA7227">
        <w:rPr>
          <w:rFonts w:ascii="Calibri Light" w:hAnsi="Calibri Light" w:cs="Calibri Light"/>
          <w:sz w:val="24"/>
          <w:szCs w:val="24"/>
        </w:rPr>
        <w:t xml:space="preserve">within the first </w:t>
      </w:r>
      <w:r w:rsidRPr="001C4361" w:rsidR="00956B6D">
        <w:rPr>
          <w:rFonts w:ascii="Calibri Light" w:hAnsi="Calibri Light" w:cs="Calibri Light"/>
          <w:sz w:val="24"/>
          <w:szCs w:val="24"/>
        </w:rPr>
        <w:t>three</w:t>
      </w:r>
      <w:r w:rsidRPr="001C4361" w:rsidR="00AA7227">
        <w:rPr>
          <w:rFonts w:ascii="Calibri Light" w:hAnsi="Calibri Light" w:cs="Calibri Light"/>
          <w:sz w:val="24"/>
          <w:szCs w:val="24"/>
        </w:rPr>
        <w:t xml:space="preserve"> months of funding</w:t>
      </w:r>
      <w:r w:rsidRPr="001C4361" w:rsidR="00356FF8">
        <w:rPr>
          <w:rFonts w:ascii="Calibri Light" w:hAnsi="Calibri Light" w:cs="Calibri Light"/>
          <w:sz w:val="24"/>
          <w:szCs w:val="24"/>
        </w:rPr>
        <w:t xml:space="preserve">. </w:t>
      </w:r>
      <w:r w:rsidRPr="001C4361">
        <w:rPr>
          <w:rFonts w:ascii="Calibri Light" w:hAnsi="Calibri Light" w:cs="Calibri Light"/>
          <w:sz w:val="24"/>
          <w:szCs w:val="24"/>
        </w:rPr>
        <w:t>The most effective way to achieve this result is to modi</w:t>
      </w:r>
      <w:r w:rsidRPr="001C4361" w:rsidR="00AA7227">
        <w:rPr>
          <w:rFonts w:ascii="Calibri Light" w:hAnsi="Calibri Light" w:cs="Calibri Light"/>
          <w:sz w:val="24"/>
          <w:szCs w:val="24"/>
        </w:rPr>
        <w:t>fy local</w:t>
      </w:r>
      <w:r w:rsidRPr="001C4361">
        <w:rPr>
          <w:rFonts w:ascii="Calibri Light" w:hAnsi="Calibri Light" w:cs="Calibri Light"/>
          <w:sz w:val="24"/>
          <w:szCs w:val="24"/>
        </w:rPr>
        <w:t xml:space="preserve"> </w:t>
      </w:r>
      <w:r w:rsidRPr="001C4361" w:rsidR="00217C1F">
        <w:rPr>
          <w:rFonts w:ascii="Calibri Light" w:hAnsi="Calibri Light" w:cs="Calibri Light"/>
          <w:sz w:val="24"/>
          <w:szCs w:val="24"/>
        </w:rPr>
        <w:t>STI</w:t>
      </w:r>
      <w:r w:rsidRPr="001C4361">
        <w:rPr>
          <w:rFonts w:ascii="Calibri Light" w:hAnsi="Calibri Light" w:cs="Calibri Light"/>
          <w:sz w:val="24"/>
          <w:szCs w:val="24"/>
        </w:rPr>
        <w:t xml:space="preserve"> surveillance </w:t>
      </w:r>
      <w:r w:rsidR="00EE361E">
        <w:rPr>
          <w:rFonts w:ascii="Calibri Light" w:hAnsi="Calibri Light" w:cs="Calibri Light"/>
          <w:sz w:val="24"/>
          <w:szCs w:val="24"/>
        </w:rPr>
        <w:t>information</w:t>
      </w:r>
      <w:r w:rsidRPr="001C4361">
        <w:rPr>
          <w:rFonts w:ascii="Calibri Light" w:hAnsi="Calibri Light" w:cs="Calibri Light"/>
          <w:sz w:val="24"/>
          <w:szCs w:val="24"/>
        </w:rPr>
        <w:t xml:space="preserve"> system</w:t>
      </w:r>
      <w:r w:rsidRPr="001C4361" w:rsidR="00AA7227">
        <w:rPr>
          <w:rFonts w:ascii="Calibri Light" w:hAnsi="Calibri Light" w:cs="Calibri Light"/>
          <w:sz w:val="24"/>
          <w:szCs w:val="24"/>
        </w:rPr>
        <w:t>s</w:t>
      </w:r>
      <w:r w:rsidRPr="001C4361">
        <w:rPr>
          <w:rFonts w:ascii="Calibri Light" w:hAnsi="Calibri Light" w:cs="Calibri Light"/>
          <w:sz w:val="24"/>
          <w:szCs w:val="24"/>
        </w:rPr>
        <w:t xml:space="preserve"> to incorporate this functionality by creating a system variable associated with individual records of confirmed cases</w:t>
      </w:r>
      <w:r w:rsidRPr="001C4361" w:rsidR="00AA7227">
        <w:rPr>
          <w:rFonts w:ascii="Calibri Light" w:hAnsi="Calibri Light" w:cs="Calibri Light"/>
          <w:sz w:val="24"/>
          <w:szCs w:val="24"/>
        </w:rPr>
        <w:t>/events</w:t>
      </w:r>
      <w:r w:rsidRPr="001C4361">
        <w:rPr>
          <w:rFonts w:ascii="Calibri Light" w:hAnsi="Calibri Light" w:cs="Calibri Light"/>
          <w:sz w:val="24"/>
          <w:szCs w:val="24"/>
        </w:rPr>
        <w:t>. This variable should be populated with the results of a random number generator (generally a</w:t>
      </w:r>
      <w:r w:rsidRPr="001C4361">
        <w:rPr>
          <w:rFonts w:ascii="Calibri Light" w:hAnsi="Calibri Light" w:cs="Calibri Light"/>
          <w:sz w:val="24"/>
          <w:szCs w:val="24"/>
        </w:rPr>
        <w:t xml:space="preserve"> system function that randomly generates</w:t>
      </w:r>
      <w:r w:rsidRPr="001C4361">
        <w:rPr>
          <w:rFonts w:ascii="Calibri Light" w:hAnsi="Calibri Light" w:cs="Calibri Light"/>
          <w:sz w:val="24"/>
          <w:szCs w:val="24"/>
        </w:rPr>
        <w:t xml:space="preserve"> number between 0 and 1) </w:t>
      </w:r>
      <w:r w:rsidRPr="001C4361" w:rsidR="00AA7227">
        <w:rPr>
          <w:rFonts w:ascii="Calibri Light" w:hAnsi="Calibri Light" w:cs="Calibri Light"/>
          <w:sz w:val="24"/>
          <w:szCs w:val="24"/>
        </w:rPr>
        <w:t xml:space="preserve">which </w:t>
      </w:r>
      <w:r w:rsidRPr="001C4361">
        <w:rPr>
          <w:rFonts w:ascii="Calibri Light" w:hAnsi="Calibri Light" w:cs="Calibri Light"/>
          <w:sz w:val="24"/>
          <w:szCs w:val="24"/>
        </w:rPr>
        <w:t>run</w:t>
      </w:r>
      <w:r w:rsidRPr="001C4361" w:rsidR="00AA7227">
        <w:rPr>
          <w:rFonts w:ascii="Calibri Light" w:hAnsi="Calibri Light" w:cs="Calibri Light"/>
          <w:sz w:val="24"/>
          <w:szCs w:val="24"/>
        </w:rPr>
        <w:t>s</w:t>
      </w:r>
      <w:r w:rsidRPr="001C4361">
        <w:rPr>
          <w:rFonts w:ascii="Calibri Light" w:hAnsi="Calibri Light" w:cs="Calibri Light"/>
          <w:sz w:val="24"/>
          <w:szCs w:val="24"/>
        </w:rPr>
        <w:t xml:space="preserve"> only once at the time the case is entered into their system, </w:t>
      </w:r>
      <w:r w:rsidRPr="001C4361" w:rsidR="00AA7227">
        <w:rPr>
          <w:rFonts w:ascii="Calibri Light" w:hAnsi="Calibri Light" w:cs="Calibri Light"/>
          <w:sz w:val="24"/>
          <w:szCs w:val="24"/>
        </w:rPr>
        <w:t>regardless of whether the record is</w:t>
      </w:r>
      <w:r w:rsidRPr="001C4361">
        <w:rPr>
          <w:rFonts w:ascii="Calibri Light" w:hAnsi="Calibri Light" w:cs="Calibri Light"/>
          <w:sz w:val="24"/>
          <w:szCs w:val="24"/>
        </w:rPr>
        <w:t xml:space="preserve"> created automatically based on incoming laboratory data</w:t>
      </w:r>
      <w:r w:rsidRPr="001C4361" w:rsidR="00AA7227">
        <w:rPr>
          <w:rFonts w:ascii="Calibri Light" w:hAnsi="Calibri Light" w:cs="Calibri Light"/>
          <w:sz w:val="24"/>
          <w:szCs w:val="24"/>
        </w:rPr>
        <w:t xml:space="preserve"> or manually based on review of internal or external case or laboratory reports</w:t>
      </w:r>
      <w:r w:rsidRPr="001C4361">
        <w:rPr>
          <w:rFonts w:ascii="Calibri Light" w:hAnsi="Calibri Light" w:cs="Calibri Light"/>
          <w:sz w:val="24"/>
          <w:szCs w:val="24"/>
        </w:rPr>
        <w:t>.</w:t>
      </w:r>
      <w:r w:rsidRPr="001C4361" w:rsidR="007A3A51">
        <w:rPr>
          <w:rFonts w:ascii="Calibri Light" w:hAnsi="Calibri Light" w:cs="Calibri Light"/>
          <w:sz w:val="24"/>
          <w:szCs w:val="24"/>
        </w:rPr>
        <w:t xml:space="preserve"> Random number functions are </w:t>
      </w:r>
      <w:r w:rsidR="00EE361E">
        <w:rPr>
          <w:rFonts w:ascii="Calibri Light" w:hAnsi="Calibri Light" w:cs="Calibri Light"/>
          <w:sz w:val="24"/>
          <w:szCs w:val="24"/>
        </w:rPr>
        <w:t xml:space="preserve">also </w:t>
      </w:r>
      <w:r w:rsidRPr="001C4361" w:rsidR="007A3A51">
        <w:rPr>
          <w:rFonts w:ascii="Calibri Light" w:hAnsi="Calibri Light" w:cs="Calibri Light"/>
          <w:sz w:val="24"/>
          <w:szCs w:val="24"/>
        </w:rPr>
        <w:t xml:space="preserve">available in SQL, </w:t>
      </w:r>
      <w:r w:rsidRPr="001C4361" w:rsidR="00DB4FAB">
        <w:rPr>
          <w:rFonts w:ascii="Calibri Light" w:hAnsi="Calibri Light" w:cs="Calibri Light"/>
          <w:sz w:val="24"/>
          <w:szCs w:val="24"/>
        </w:rPr>
        <w:t>Oracle,</w:t>
      </w:r>
      <w:r w:rsidRPr="001C4361" w:rsidR="007A3A51">
        <w:rPr>
          <w:rFonts w:ascii="Calibri Light" w:hAnsi="Calibri Light" w:cs="Calibri Light"/>
          <w:sz w:val="24"/>
          <w:szCs w:val="24"/>
        </w:rPr>
        <w:t xml:space="preserve"> and most other </w:t>
      </w:r>
      <w:r w:rsidR="00706530">
        <w:rPr>
          <w:rFonts w:ascii="Calibri Light" w:hAnsi="Calibri Light" w:cs="Calibri Light"/>
          <w:sz w:val="24"/>
          <w:szCs w:val="24"/>
        </w:rPr>
        <w:t>software</w:t>
      </w:r>
      <w:r w:rsidRPr="001C4361" w:rsidR="007A3A51">
        <w:rPr>
          <w:rFonts w:ascii="Calibri Light" w:hAnsi="Calibri Light" w:cs="Calibri Light"/>
          <w:sz w:val="24"/>
          <w:szCs w:val="24"/>
        </w:rPr>
        <w:t xml:space="preserve"> platforms. </w:t>
      </w:r>
      <w:r w:rsidRPr="001C4361">
        <w:rPr>
          <w:rFonts w:ascii="Calibri Light" w:hAnsi="Calibri Light" w:cs="Calibri Light"/>
          <w:sz w:val="24"/>
          <w:szCs w:val="24"/>
        </w:rPr>
        <w:t xml:space="preserve"> </w:t>
      </w:r>
    </w:p>
    <w:p w:rsidR="00121CB7" w:rsidRPr="001C4361" w:rsidP="00D96ACD" w14:paraId="4DDBB37A" w14:textId="2A6F3D14">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A useful analogy is that as each case is</w:t>
      </w:r>
      <w:r w:rsidRPr="001C4361" w:rsidR="002B4C8C">
        <w:rPr>
          <w:rFonts w:ascii="Calibri Light" w:hAnsi="Calibri Light" w:cs="Calibri Light"/>
          <w:sz w:val="24"/>
          <w:szCs w:val="24"/>
        </w:rPr>
        <w:t xml:space="preserve"> entered into the system, dice are rolled</w:t>
      </w:r>
      <w:r w:rsidRPr="001C4361">
        <w:rPr>
          <w:rFonts w:ascii="Calibri Light" w:hAnsi="Calibri Light" w:cs="Calibri Light"/>
          <w:sz w:val="24"/>
          <w:szCs w:val="24"/>
        </w:rPr>
        <w:t xml:space="preserve"> and the result frozen for that uni</w:t>
      </w:r>
      <w:r w:rsidRPr="001C4361" w:rsidR="002B4C8C">
        <w:rPr>
          <w:rFonts w:ascii="Calibri Light" w:hAnsi="Calibri Light" w:cs="Calibri Light"/>
          <w:sz w:val="24"/>
          <w:szCs w:val="24"/>
        </w:rPr>
        <w:t>que case; the ‘dice</w:t>
      </w:r>
      <w:r w:rsidRPr="001C4361">
        <w:rPr>
          <w:rFonts w:ascii="Calibri Light" w:hAnsi="Calibri Light" w:cs="Calibri Light"/>
          <w:sz w:val="24"/>
          <w:szCs w:val="24"/>
        </w:rPr>
        <w:t xml:space="preserve">’ should not be rolled again once the initial result is recorded. The variable or data element containing this ‘frozen’ random number must be permanently stored in the underlying case/event record and available for export for use in constructing SSuN datasets and for directing subsequent SSuN </w:t>
      </w:r>
      <w:r w:rsidR="00B93E1D">
        <w:rPr>
          <w:rFonts w:ascii="Calibri Light" w:hAnsi="Calibri Light" w:cs="Calibri Light"/>
          <w:sz w:val="24"/>
          <w:szCs w:val="24"/>
        </w:rPr>
        <w:t xml:space="preserve">enhanced </w:t>
      </w:r>
      <w:r w:rsidRPr="001C4361">
        <w:rPr>
          <w:rFonts w:ascii="Calibri Light" w:hAnsi="Calibri Light" w:cs="Calibri Light"/>
          <w:sz w:val="24"/>
          <w:szCs w:val="24"/>
        </w:rPr>
        <w:t>case investigations. Because this random number is generated uniquely for each individual record, it is irrelevant whether subsequent investigations determine that the case/event is a duplicate or is out-of-jurisdiction.</w:t>
      </w:r>
    </w:p>
    <w:p w:rsidR="007A3A51" w:rsidRPr="001C4361" w:rsidP="00D96ACD" w14:paraId="00811DB3" w14:textId="2E5DFBEC">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Each system will have unique characteristics from the programming/development perspective, but </w:t>
      </w:r>
      <w:r w:rsidRPr="001C4361" w:rsidR="002C12C8">
        <w:rPr>
          <w:rFonts w:ascii="Calibri Light" w:hAnsi="Calibri Light" w:cs="Calibri Light"/>
          <w:sz w:val="24"/>
          <w:szCs w:val="24"/>
        </w:rPr>
        <w:t>the result</w:t>
      </w:r>
      <w:r w:rsidRPr="001C4361">
        <w:rPr>
          <w:rFonts w:ascii="Calibri Light" w:hAnsi="Calibri Light" w:cs="Calibri Light"/>
          <w:sz w:val="24"/>
          <w:szCs w:val="24"/>
        </w:rPr>
        <w:t xml:space="preserve"> must be a random number permanently associated with each unique case or event</w:t>
      </w:r>
      <w:r w:rsidRPr="001C4361" w:rsidR="00AA7227">
        <w:rPr>
          <w:rFonts w:ascii="Calibri Light" w:hAnsi="Calibri Light" w:cs="Calibri Light"/>
          <w:sz w:val="24"/>
          <w:szCs w:val="24"/>
        </w:rPr>
        <w:t xml:space="preserve"> record</w:t>
      </w:r>
      <w:r w:rsidRPr="001C4361">
        <w:rPr>
          <w:rFonts w:ascii="Calibri Light" w:hAnsi="Calibri Light" w:cs="Calibri Light"/>
          <w:sz w:val="24"/>
          <w:szCs w:val="24"/>
        </w:rPr>
        <w:t xml:space="preserve"> </w:t>
      </w:r>
      <w:r w:rsidRPr="001C4361" w:rsidR="00121CB7">
        <w:rPr>
          <w:rFonts w:ascii="Calibri Light" w:hAnsi="Calibri Light" w:cs="Calibri Light"/>
          <w:sz w:val="24"/>
          <w:szCs w:val="24"/>
        </w:rPr>
        <w:t xml:space="preserve">that can be used to select a sample for enhanced investigation </w:t>
      </w:r>
      <w:r w:rsidRPr="001C4361">
        <w:rPr>
          <w:rFonts w:ascii="Calibri Light" w:hAnsi="Calibri Light" w:cs="Calibri Light"/>
          <w:sz w:val="24"/>
          <w:szCs w:val="24"/>
        </w:rPr>
        <w:t xml:space="preserve">regardless of </w:t>
      </w:r>
      <w:r w:rsidRPr="001C4361" w:rsidR="00982691">
        <w:rPr>
          <w:rFonts w:ascii="Calibri Light" w:hAnsi="Calibri Light" w:cs="Calibri Light"/>
          <w:sz w:val="24"/>
          <w:szCs w:val="24"/>
        </w:rPr>
        <w:t xml:space="preserve">any </w:t>
      </w:r>
      <w:r w:rsidRPr="001C4361" w:rsidR="00121CB7">
        <w:rPr>
          <w:rFonts w:ascii="Calibri Light" w:hAnsi="Calibri Light" w:cs="Calibri Light"/>
          <w:sz w:val="24"/>
          <w:szCs w:val="24"/>
        </w:rPr>
        <w:t>subsequent disposition of that specific</w:t>
      </w:r>
      <w:r w:rsidRPr="001C4361">
        <w:rPr>
          <w:rFonts w:ascii="Calibri Light" w:hAnsi="Calibri Light" w:cs="Calibri Light"/>
          <w:sz w:val="24"/>
          <w:szCs w:val="24"/>
        </w:rPr>
        <w:t xml:space="preserve"> record. </w:t>
      </w:r>
    </w:p>
    <w:p w:rsidR="00956B6D" w:rsidRPr="001F4389" w:rsidP="00D96ACD" w14:paraId="745D0F5A" w14:textId="77777777">
      <w:pPr>
        <w:autoSpaceDE w:val="0"/>
        <w:autoSpaceDN w:val="0"/>
        <w:adjustRightInd w:val="0"/>
        <w:spacing w:line="360" w:lineRule="auto"/>
        <w:jc w:val="both"/>
        <w:rPr>
          <w:rFonts w:ascii="Calibri Light" w:hAnsi="Calibri Light" w:cs="Calibri Light"/>
          <w:b/>
          <w:bCs/>
          <w:i/>
          <w:sz w:val="24"/>
          <w:szCs w:val="24"/>
        </w:rPr>
      </w:pPr>
      <w:r w:rsidRPr="001F4389">
        <w:rPr>
          <w:rFonts w:ascii="Calibri Light" w:hAnsi="Calibri Light" w:cs="Calibri Light"/>
          <w:b/>
          <w:bCs/>
          <w:i/>
          <w:sz w:val="24"/>
          <w:szCs w:val="24"/>
        </w:rPr>
        <w:t>Using Random Numbers to Assign Sample Status</w:t>
      </w:r>
    </w:p>
    <w:p w:rsidR="00FA605B" w:rsidRPr="001C4361" w:rsidP="00D96ACD" w14:paraId="3122D9CC" w14:textId="58CEF55F">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Once a random number is associated with individual cases/events, this number </w:t>
      </w:r>
      <w:r w:rsidRPr="001C4361">
        <w:rPr>
          <w:rFonts w:ascii="Calibri Light" w:hAnsi="Calibri Light" w:cs="Calibri Light"/>
          <w:sz w:val="24"/>
          <w:szCs w:val="24"/>
        </w:rPr>
        <w:t>will</w:t>
      </w:r>
      <w:r w:rsidRPr="001C4361">
        <w:rPr>
          <w:rFonts w:ascii="Calibri Light" w:hAnsi="Calibri Light" w:cs="Calibri Light"/>
          <w:sz w:val="24"/>
          <w:szCs w:val="24"/>
        </w:rPr>
        <w:t xml:space="preserve"> be used to assign a sample indicator based on the desired sample fraction</w:t>
      </w:r>
      <w:r w:rsidRPr="001C4361" w:rsidR="007A3A51">
        <w:rPr>
          <w:rFonts w:ascii="Calibri Light" w:hAnsi="Calibri Light" w:cs="Calibri Light"/>
          <w:sz w:val="24"/>
          <w:szCs w:val="24"/>
        </w:rPr>
        <w:t xml:space="preserve"> for cases of interest to SSuN</w:t>
      </w:r>
      <w:r w:rsidRPr="001C4361">
        <w:rPr>
          <w:rFonts w:ascii="Calibri Light" w:hAnsi="Calibri Light" w:cs="Calibri Light"/>
          <w:sz w:val="24"/>
          <w:szCs w:val="24"/>
        </w:rPr>
        <w:t xml:space="preserve">. </w:t>
      </w:r>
      <w:r w:rsidRPr="001C4361">
        <w:rPr>
          <w:rFonts w:ascii="Calibri Light" w:hAnsi="Calibri Light" w:cs="Calibri Light"/>
          <w:sz w:val="24"/>
          <w:szCs w:val="24"/>
        </w:rPr>
        <w:t xml:space="preserve">This can be done either internally in the local </w:t>
      </w:r>
      <w:r w:rsidRPr="001C4361" w:rsidR="00217C1F">
        <w:rPr>
          <w:rFonts w:ascii="Calibri Light" w:hAnsi="Calibri Light" w:cs="Calibri Light"/>
          <w:sz w:val="24"/>
          <w:szCs w:val="24"/>
        </w:rPr>
        <w:t>STI</w:t>
      </w:r>
      <w:r w:rsidRPr="001C4361">
        <w:rPr>
          <w:rFonts w:ascii="Calibri Light" w:hAnsi="Calibri Light" w:cs="Calibri Light"/>
          <w:sz w:val="24"/>
          <w:szCs w:val="24"/>
        </w:rPr>
        <w:t xml:space="preserve"> surveillance data management system or externally using SAS, </w:t>
      </w:r>
      <w:r w:rsidRPr="001C4361" w:rsidR="00DB4FAB">
        <w:rPr>
          <w:rFonts w:ascii="Calibri Light" w:hAnsi="Calibri Light" w:cs="Calibri Light"/>
          <w:sz w:val="24"/>
          <w:szCs w:val="24"/>
        </w:rPr>
        <w:t>SQL,</w:t>
      </w:r>
      <w:r w:rsidRPr="001C4361">
        <w:rPr>
          <w:rFonts w:ascii="Calibri Light" w:hAnsi="Calibri Light" w:cs="Calibri Light"/>
          <w:sz w:val="24"/>
          <w:szCs w:val="24"/>
        </w:rPr>
        <w:t xml:space="preserve"> or other software. </w:t>
      </w:r>
    </w:p>
    <w:p w:rsidR="00956B6D" w:rsidRPr="001C4361" w:rsidP="00D96ACD" w14:paraId="210A2DEB" w14:textId="3B16100A">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For example, if a sample fraction of 30% is desired, and the random number generator returns a value between 0 and 1, all records with a value between 0 and 0.3 should be selected, and the sample indicator</w:t>
      </w:r>
      <w:r w:rsidRPr="001C4361" w:rsidR="008A0FF0">
        <w:rPr>
          <w:rFonts w:ascii="Calibri Light" w:hAnsi="Calibri Light" w:cs="Calibri Light"/>
          <w:sz w:val="24"/>
          <w:szCs w:val="24"/>
        </w:rPr>
        <w:t xml:space="preserve"> (P1_RandSamp)</w:t>
      </w:r>
      <w:r w:rsidRPr="001C4361">
        <w:rPr>
          <w:rFonts w:ascii="Calibri Light" w:hAnsi="Calibri Light" w:cs="Calibri Light"/>
          <w:sz w:val="24"/>
          <w:szCs w:val="24"/>
        </w:rPr>
        <w:t xml:space="preserve"> assigned a value</w:t>
      </w:r>
      <w:r w:rsidRPr="001C4361" w:rsidR="00121CB7">
        <w:rPr>
          <w:rFonts w:ascii="Calibri Light" w:hAnsi="Calibri Light" w:cs="Calibri Light"/>
          <w:sz w:val="24"/>
          <w:szCs w:val="24"/>
        </w:rPr>
        <w:t xml:space="preserve"> of 1. For records with values &gt; </w:t>
      </w:r>
      <w:r w:rsidRPr="001C4361">
        <w:rPr>
          <w:rFonts w:ascii="Calibri Light" w:hAnsi="Calibri Light" w:cs="Calibri Light"/>
          <w:sz w:val="24"/>
          <w:szCs w:val="24"/>
        </w:rPr>
        <w:t xml:space="preserve">0.3, the sample indicator should be assigned a value of 0. All records with a sample indicator </w:t>
      </w:r>
      <w:r w:rsidR="00140BB4">
        <w:rPr>
          <w:rFonts w:ascii="Calibri Light" w:hAnsi="Calibri Light" w:cs="Calibri Light"/>
          <w:sz w:val="24"/>
          <w:szCs w:val="24"/>
        </w:rPr>
        <w:t xml:space="preserve">equal to </w:t>
      </w:r>
      <w:r w:rsidRPr="001C4361">
        <w:rPr>
          <w:rFonts w:ascii="Calibri Light" w:hAnsi="Calibri Light" w:cs="Calibri Light"/>
          <w:sz w:val="24"/>
          <w:szCs w:val="24"/>
        </w:rPr>
        <w:t>1 constitute</w:t>
      </w:r>
      <w:r w:rsidRPr="001C4361" w:rsidR="7336429D">
        <w:rPr>
          <w:rFonts w:ascii="Calibri Light" w:hAnsi="Calibri Light" w:cs="Calibri Light"/>
          <w:sz w:val="24"/>
          <w:szCs w:val="24"/>
        </w:rPr>
        <w:t xml:space="preserve"> approximately</w:t>
      </w:r>
      <w:r w:rsidRPr="001C4361">
        <w:rPr>
          <w:rFonts w:ascii="Calibri Light" w:hAnsi="Calibri Light" w:cs="Calibri Light"/>
          <w:sz w:val="24"/>
          <w:szCs w:val="24"/>
        </w:rPr>
        <w:t xml:space="preserve"> a 30% random sample.</w:t>
      </w:r>
    </w:p>
    <w:p w:rsidR="006F030C" w:rsidRPr="001C4361" w:rsidP="00D96ACD" w14:paraId="1E905CCD" w14:textId="27EC34FE">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Consider </w:t>
      </w:r>
      <w:r w:rsidRPr="001C4361" w:rsidR="00121CB7">
        <w:rPr>
          <w:rFonts w:ascii="Calibri Light" w:hAnsi="Calibri Light" w:cs="Calibri Light"/>
          <w:sz w:val="24"/>
          <w:szCs w:val="24"/>
        </w:rPr>
        <w:t xml:space="preserve">that it may </w:t>
      </w:r>
      <w:r w:rsidRPr="001C4361">
        <w:rPr>
          <w:rFonts w:ascii="Calibri Light" w:hAnsi="Calibri Light" w:cs="Calibri Light"/>
          <w:sz w:val="24"/>
          <w:szCs w:val="24"/>
        </w:rPr>
        <w:t>be desirable to have different sample fractions in different counties (or other geographic units) based on available resources</w:t>
      </w:r>
      <w:r w:rsidRPr="001C4361">
        <w:rPr>
          <w:rFonts w:ascii="Calibri Light" w:hAnsi="Calibri Light" w:cs="Calibri Light"/>
          <w:sz w:val="24"/>
          <w:szCs w:val="24"/>
        </w:rPr>
        <w:t xml:space="preserve"> for follow-up or </w:t>
      </w:r>
      <w:r w:rsidRPr="001C4361" w:rsidR="00121CB7">
        <w:rPr>
          <w:rFonts w:ascii="Calibri Light" w:hAnsi="Calibri Light" w:cs="Calibri Light"/>
          <w:sz w:val="24"/>
          <w:szCs w:val="24"/>
        </w:rPr>
        <w:t xml:space="preserve">to balance workloads based </w:t>
      </w:r>
      <w:r w:rsidRPr="001C4361">
        <w:rPr>
          <w:rFonts w:ascii="Calibri Light" w:hAnsi="Calibri Light" w:cs="Calibri Light"/>
          <w:sz w:val="24"/>
          <w:szCs w:val="24"/>
        </w:rPr>
        <w:t xml:space="preserve">on morbidity levels. The same random number can be used, but the geographic unit would be incorporated into the assignment of the sample indicator. For </w:t>
      </w:r>
      <w:r w:rsidRPr="001C4361" w:rsidR="00D74D26">
        <w:rPr>
          <w:rFonts w:ascii="Calibri Light" w:hAnsi="Calibri Light" w:cs="Calibri Light"/>
          <w:sz w:val="24"/>
          <w:szCs w:val="24"/>
        </w:rPr>
        <w:t>example,</w:t>
      </w:r>
      <w:r w:rsidRPr="001C4361">
        <w:rPr>
          <w:rFonts w:ascii="Calibri Light" w:hAnsi="Calibri Light" w:cs="Calibri Light"/>
          <w:sz w:val="24"/>
          <w:szCs w:val="24"/>
        </w:rPr>
        <w:t xml:space="preserve"> given three counties with local IDs of 01,</w:t>
      </w:r>
      <w:r w:rsidRPr="001C4361" w:rsidR="008A0FF0">
        <w:rPr>
          <w:rFonts w:ascii="Calibri Light" w:hAnsi="Calibri Light" w:cs="Calibri Light"/>
          <w:sz w:val="24"/>
          <w:szCs w:val="24"/>
        </w:rPr>
        <w:t xml:space="preserve"> </w:t>
      </w:r>
      <w:r w:rsidRPr="001C4361">
        <w:rPr>
          <w:rFonts w:ascii="Calibri Light" w:hAnsi="Calibri Light" w:cs="Calibri Light"/>
          <w:sz w:val="24"/>
          <w:szCs w:val="24"/>
        </w:rPr>
        <w:t>02 &amp; 03, and desired sample fractions of 10%, 20% and 50%, the sample indica</w:t>
      </w:r>
      <w:r w:rsidRPr="001C4361" w:rsidR="007A3A51">
        <w:rPr>
          <w:rFonts w:ascii="Calibri Light" w:hAnsi="Calibri Light" w:cs="Calibri Light"/>
          <w:sz w:val="24"/>
          <w:szCs w:val="24"/>
        </w:rPr>
        <w:t xml:space="preserve">tor would be assigned this way </w:t>
      </w:r>
      <w:r w:rsidRPr="001C4361">
        <w:rPr>
          <w:rFonts w:ascii="Calibri Light" w:hAnsi="Calibri Light" w:cs="Calibri Light"/>
          <w:sz w:val="24"/>
          <w:szCs w:val="24"/>
        </w:rPr>
        <w:t>u</w:t>
      </w:r>
      <w:r w:rsidRPr="001C4361" w:rsidR="007A3A51">
        <w:rPr>
          <w:rFonts w:ascii="Calibri Light" w:hAnsi="Calibri Light" w:cs="Calibri Light"/>
          <w:sz w:val="24"/>
          <w:szCs w:val="24"/>
        </w:rPr>
        <w:t>s</w:t>
      </w:r>
      <w:r w:rsidRPr="001C4361">
        <w:rPr>
          <w:rFonts w:ascii="Calibri Light" w:hAnsi="Calibri Light" w:cs="Calibri Light"/>
          <w:sz w:val="24"/>
          <w:szCs w:val="24"/>
        </w:rPr>
        <w:t>ing SAS code:</w:t>
      </w:r>
    </w:p>
    <w:p w:rsidR="006F030C" w:rsidRPr="001C4361" w:rsidP="6CB7BF9B" w14:paraId="2344E271" w14:textId="070D81BC">
      <w:pPr>
        <w:autoSpaceDE w:val="0"/>
        <w:autoSpaceDN w:val="0"/>
        <w:adjustRightInd w:val="0"/>
        <w:spacing w:line="240" w:lineRule="auto"/>
        <w:jc w:val="both"/>
        <w:rPr>
          <w:rFonts w:ascii="Calibri Light" w:hAnsi="Calibri Light" w:cs="Calibri Light"/>
          <w:i/>
          <w:iCs/>
          <w:sz w:val="24"/>
          <w:szCs w:val="24"/>
        </w:rPr>
      </w:pPr>
      <w:r w:rsidRPr="001C4361">
        <w:rPr>
          <w:rFonts w:ascii="Calibri Light" w:hAnsi="Calibri Light" w:cs="Calibri Light"/>
          <w:i/>
          <w:iCs/>
          <w:sz w:val="24"/>
          <w:szCs w:val="24"/>
        </w:rPr>
        <w:t>P1_RandSamp</w:t>
      </w:r>
      <w:r w:rsidRPr="001C4361" w:rsidR="5237448E">
        <w:rPr>
          <w:rFonts w:ascii="Calibri Light" w:hAnsi="Calibri Light" w:cs="Calibri Light"/>
          <w:i/>
          <w:iCs/>
          <w:sz w:val="24"/>
          <w:szCs w:val="24"/>
        </w:rPr>
        <w:t>=0;</w:t>
      </w:r>
    </w:p>
    <w:p w:rsidR="00F86AA5" w:rsidRPr="001C4361" w:rsidP="008A0FF0" w14:paraId="24AFC4D8" w14:textId="77777777">
      <w:pPr>
        <w:autoSpaceDE w:val="0"/>
        <w:autoSpaceDN w:val="0"/>
        <w:adjustRightInd w:val="0"/>
        <w:spacing w:line="240" w:lineRule="auto"/>
        <w:jc w:val="both"/>
        <w:rPr>
          <w:rFonts w:ascii="Calibri Light" w:hAnsi="Calibri Light" w:cs="Calibri Light"/>
          <w:i/>
          <w:sz w:val="24"/>
          <w:szCs w:val="24"/>
        </w:rPr>
      </w:pPr>
      <w:r w:rsidRPr="001C4361">
        <w:rPr>
          <w:rFonts w:ascii="Calibri Light" w:hAnsi="Calibri Light" w:cs="Calibri Light"/>
          <w:i/>
          <w:sz w:val="24"/>
          <w:szCs w:val="24"/>
        </w:rPr>
        <w:tab/>
        <w:t xml:space="preserve">If county=01 and (0 LE RandomNumber LE 0.1) then </w:t>
      </w:r>
      <w:r w:rsidRPr="001C4361" w:rsidR="008A0FF0">
        <w:rPr>
          <w:rFonts w:ascii="Calibri Light" w:hAnsi="Calibri Light" w:cs="Calibri Light"/>
          <w:i/>
          <w:sz w:val="24"/>
          <w:szCs w:val="24"/>
        </w:rPr>
        <w:t>P1_RandSamp</w:t>
      </w:r>
      <w:r w:rsidRPr="001C4361">
        <w:rPr>
          <w:rFonts w:ascii="Calibri Light" w:hAnsi="Calibri Light" w:cs="Calibri Light"/>
          <w:i/>
          <w:sz w:val="24"/>
          <w:szCs w:val="24"/>
        </w:rPr>
        <w:t xml:space="preserve">=1;  </w:t>
      </w:r>
    </w:p>
    <w:p w:rsidR="006F030C" w:rsidRPr="001C4361" w:rsidP="008A0FF0" w14:paraId="061F6A5D" w14:textId="77777777">
      <w:pPr>
        <w:autoSpaceDE w:val="0"/>
        <w:autoSpaceDN w:val="0"/>
        <w:adjustRightInd w:val="0"/>
        <w:spacing w:line="240" w:lineRule="auto"/>
        <w:ind w:firstLine="720"/>
        <w:jc w:val="both"/>
        <w:rPr>
          <w:rFonts w:ascii="Calibri Light" w:hAnsi="Calibri Light" w:cs="Calibri Light"/>
          <w:i/>
          <w:sz w:val="24"/>
          <w:szCs w:val="24"/>
        </w:rPr>
      </w:pPr>
      <w:r w:rsidRPr="001C4361">
        <w:rPr>
          <w:rFonts w:ascii="Calibri Light" w:hAnsi="Calibri Light" w:cs="Calibri Light"/>
          <w:i/>
          <w:sz w:val="24"/>
          <w:szCs w:val="24"/>
        </w:rPr>
        <w:t>If county=02 and (0 LE RandomNumber LE 0.2) th</w:t>
      </w:r>
      <w:r w:rsidRPr="001C4361" w:rsidR="008A0FF0">
        <w:rPr>
          <w:rFonts w:ascii="Calibri Light" w:hAnsi="Calibri Light" w:cs="Calibri Light"/>
          <w:i/>
          <w:sz w:val="24"/>
          <w:szCs w:val="24"/>
        </w:rPr>
        <w:t xml:space="preserve">en P1_RandSamp </w:t>
      </w:r>
      <w:r w:rsidRPr="001C4361">
        <w:rPr>
          <w:rFonts w:ascii="Calibri Light" w:hAnsi="Calibri Light" w:cs="Calibri Light"/>
          <w:i/>
          <w:sz w:val="24"/>
          <w:szCs w:val="24"/>
        </w:rPr>
        <w:t>=1;</w:t>
      </w:r>
    </w:p>
    <w:p w:rsidR="0050667C" w:rsidRPr="001C4361" w:rsidP="000A1051" w14:paraId="7E4027BB" w14:textId="77777777">
      <w:pPr>
        <w:autoSpaceDE w:val="0"/>
        <w:autoSpaceDN w:val="0"/>
        <w:adjustRightInd w:val="0"/>
        <w:spacing w:line="360" w:lineRule="auto"/>
        <w:ind w:firstLine="720"/>
        <w:jc w:val="both"/>
        <w:rPr>
          <w:rFonts w:ascii="Calibri Light" w:hAnsi="Calibri Light" w:cs="Calibri Light"/>
          <w:i/>
          <w:sz w:val="24"/>
          <w:szCs w:val="24"/>
        </w:rPr>
      </w:pPr>
      <w:r w:rsidRPr="001C4361">
        <w:rPr>
          <w:rFonts w:ascii="Calibri Light" w:hAnsi="Calibri Light" w:cs="Calibri Light"/>
          <w:i/>
          <w:sz w:val="24"/>
          <w:szCs w:val="24"/>
        </w:rPr>
        <w:t>If county=03 and (0 LE RandomNum</w:t>
      </w:r>
      <w:r w:rsidRPr="001C4361" w:rsidR="008A0FF0">
        <w:rPr>
          <w:rFonts w:ascii="Calibri Light" w:hAnsi="Calibri Light" w:cs="Calibri Light"/>
          <w:i/>
          <w:sz w:val="24"/>
          <w:szCs w:val="24"/>
        </w:rPr>
        <w:t xml:space="preserve">ber LE 0.5) then P1_RandSamp </w:t>
      </w:r>
      <w:r w:rsidRPr="001C4361">
        <w:rPr>
          <w:rFonts w:ascii="Calibri Light" w:hAnsi="Calibri Light" w:cs="Calibri Light"/>
          <w:i/>
          <w:sz w:val="24"/>
          <w:szCs w:val="24"/>
        </w:rPr>
        <w:t>=1;</w:t>
      </w:r>
    </w:p>
    <w:p w:rsidR="009C6B21" w:rsidRPr="001C4361" w:rsidP="00D96ACD" w14:paraId="7E4128BE" w14:textId="088700E9">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Note that this schema can be deployed using a macro that could get the fraction and county data from an external source such as an excel workbook or other source to provide greater flexibility</w:t>
      </w:r>
      <w:r w:rsidRPr="001C4361">
        <w:rPr>
          <w:rFonts w:ascii="Calibri Light" w:hAnsi="Calibri Light" w:cs="Calibri Light"/>
          <w:sz w:val="24"/>
          <w:szCs w:val="24"/>
        </w:rPr>
        <w:t xml:space="preserve"> in changing the sample fraction over time, by geographic area or by disease</w:t>
      </w:r>
      <w:r w:rsidRPr="001C4361">
        <w:rPr>
          <w:rFonts w:ascii="Calibri Light" w:hAnsi="Calibri Light" w:cs="Calibri Light"/>
          <w:sz w:val="24"/>
          <w:szCs w:val="24"/>
        </w:rPr>
        <w:t>.</w:t>
      </w:r>
      <w:r w:rsidRPr="001C4361">
        <w:rPr>
          <w:rFonts w:ascii="Calibri Light" w:hAnsi="Calibri Light" w:cs="Calibri Light"/>
          <w:sz w:val="24"/>
          <w:szCs w:val="24"/>
        </w:rPr>
        <w:t xml:space="preserve"> SSuN recipients are encouraged to develop and deploy flexible means of sampling cases wherever possible.</w:t>
      </w:r>
    </w:p>
    <w:p w:rsidR="009C6B21" w:rsidRPr="001C4361" w:rsidP="002C11A8" w14:paraId="24C4EBF3" w14:textId="5406B082">
      <w:pPr>
        <w:pStyle w:val="ListParagraph"/>
        <w:numPr>
          <w:ilvl w:val="0"/>
          <w:numId w:val="2"/>
        </w:num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The ‘universe’ for </w:t>
      </w:r>
      <w:r w:rsidRPr="001C4361" w:rsidR="28E9B9AA">
        <w:rPr>
          <w:rFonts w:ascii="Calibri Light" w:hAnsi="Calibri Light" w:cs="Calibri Light"/>
          <w:sz w:val="24"/>
          <w:szCs w:val="24"/>
        </w:rPr>
        <w:t>assigning a random number</w:t>
      </w:r>
      <w:r w:rsidRPr="001C4361">
        <w:rPr>
          <w:rFonts w:ascii="Calibri Light" w:hAnsi="Calibri Light" w:cs="Calibri Light"/>
          <w:sz w:val="24"/>
          <w:szCs w:val="24"/>
        </w:rPr>
        <w:t xml:space="preserve"> will include </w:t>
      </w:r>
      <w:r w:rsidRPr="001C4361">
        <w:rPr>
          <w:rFonts w:ascii="Calibri Light" w:hAnsi="Calibri Light" w:cs="Calibri Light"/>
          <w:sz w:val="24"/>
          <w:szCs w:val="24"/>
          <w:u w:val="single"/>
        </w:rPr>
        <w:t>ALL</w:t>
      </w:r>
      <w:r w:rsidRPr="001C4361">
        <w:rPr>
          <w:rFonts w:ascii="Calibri Light" w:hAnsi="Calibri Light" w:cs="Calibri Light"/>
          <w:sz w:val="24"/>
          <w:szCs w:val="24"/>
        </w:rPr>
        <w:t xml:space="preserve"> cases of </w:t>
      </w:r>
      <w:r w:rsidRPr="001C4361" w:rsidR="0EF02A8E">
        <w:rPr>
          <w:rFonts w:ascii="Calibri Light" w:hAnsi="Calibri Light" w:cs="Calibri Light"/>
          <w:sz w:val="24"/>
          <w:szCs w:val="24"/>
        </w:rPr>
        <w:t xml:space="preserve">laboratory confirmed </w:t>
      </w:r>
      <w:r w:rsidR="00E5754E">
        <w:rPr>
          <w:rFonts w:ascii="Calibri Light" w:hAnsi="Calibri Light" w:cs="Calibri Light"/>
          <w:sz w:val="24"/>
          <w:szCs w:val="24"/>
        </w:rPr>
        <w:t>GC</w:t>
      </w:r>
      <w:r w:rsidRPr="001C4361" w:rsidR="0EF02A8E">
        <w:rPr>
          <w:rFonts w:ascii="Calibri Light" w:hAnsi="Calibri Light" w:cs="Calibri Light"/>
          <w:sz w:val="24"/>
          <w:szCs w:val="24"/>
        </w:rPr>
        <w:t xml:space="preserve"> cases</w:t>
      </w:r>
      <w:r w:rsidRPr="001C4361">
        <w:rPr>
          <w:rFonts w:ascii="Calibri Light" w:hAnsi="Calibri Light" w:cs="Calibri Light"/>
          <w:sz w:val="24"/>
          <w:szCs w:val="24"/>
        </w:rPr>
        <w:t xml:space="preserve"> diagnosed and reported from </w:t>
      </w:r>
      <w:r w:rsidRPr="001C4361">
        <w:rPr>
          <w:rFonts w:ascii="Calibri Light" w:hAnsi="Calibri Light" w:cs="Calibri Light"/>
          <w:sz w:val="24"/>
          <w:szCs w:val="24"/>
          <w:u w:val="single"/>
        </w:rPr>
        <w:t>ALL</w:t>
      </w:r>
      <w:r w:rsidRPr="001C4361">
        <w:rPr>
          <w:rFonts w:ascii="Calibri Light" w:hAnsi="Calibri Light" w:cs="Calibri Light"/>
          <w:sz w:val="24"/>
          <w:szCs w:val="24"/>
        </w:rPr>
        <w:t xml:space="preserve"> public and private sources within the geographic boundaries of the collaborating jurisdiction.</w:t>
      </w:r>
    </w:p>
    <w:p w:rsidR="009C6B21" w:rsidRPr="001C4361" w:rsidP="002C11A8" w14:paraId="319C848C" w14:textId="0E217979">
      <w:pPr>
        <w:pStyle w:val="ListParagraph"/>
        <w:numPr>
          <w:ilvl w:val="0"/>
          <w:numId w:val="2"/>
        </w:num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Records should be individually </w:t>
      </w:r>
      <w:r w:rsidRPr="001C4361" w:rsidR="006C3BC2">
        <w:rPr>
          <w:rFonts w:ascii="Calibri Light" w:hAnsi="Calibri Light" w:cs="Calibri Light"/>
          <w:sz w:val="24"/>
          <w:szCs w:val="24"/>
        </w:rPr>
        <w:t>assigned a random number</w:t>
      </w:r>
      <w:r w:rsidRPr="001C4361">
        <w:rPr>
          <w:rFonts w:ascii="Calibri Light" w:hAnsi="Calibri Light" w:cs="Calibri Light"/>
          <w:sz w:val="24"/>
          <w:szCs w:val="24"/>
        </w:rPr>
        <w:t xml:space="preserve"> at the time they are received into the</w:t>
      </w:r>
      <w:r w:rsidRPr="001C4361" w:rsidR="0050667C">
        <w:rPr>
          <w:rFonts w:ascii="Calibri Light" w:hAnsi="Calibri Light" w:cs="Calibri Light"/>
          <w:sz w:val="24"/>
          <w:szCs w:val="24"/>
        </w:rPr>
        <w:t xml:space="preserve"> jurisdiction’s </w:t>
      </w:r>
      <w:r w:rsidRPr="001C4361" w:rsidR="00217C1F">
        <w:rPr>
          <w:rFonts w:ascii="Calibri Light" w:hAnsi="Calibri Light" w:cs="Calibri Light"/>
          <w:sz w:val="24"/>
          <w:szCs w:val="24"/>
        </w:rPr>
        <w:t>STI</w:t>
      </w:r>
      <w:r w:rsidRPr="001C4361" w:rsidR="0050667C">
        <w:rPr>
          <w:rFonts w:ascii="Calibri Light" w:hAnsi="Calibri Light" w:cs="Calibri Light"/>
          <w:sz w:val="24"/>
          <w:szCs w:val="24"/>
        </w:rPr>
        <w:t xml:space="preserve"> </w:t>
      </w:r>
      <w:r w:rsidR="00235F1D">
        <w:rPr>
          <w:rFonts w:ascii="Calibri Light" w:hAnsi="Calibri Light" w:cs="Calibri Light"/>
          <w:sz w:val="24"/>
          <w:szCs w:val="24"/>
        </w:rPr>
        <w:t>surveillance information</w:t>
      </w:r>
      <w:r w:rsidRPr="001C4361">
        <w:rPr>
          <w:rFonts w:ascii="Calibri Light" w:hAnsi="Calibri Light" w:cs="Calibri Light"/>
          <w:sz w:val="24"/>
          <w:szCs w:val="24"/>
        </w:rPr>
        <w:t xml:space="preserve"> system (or batched in a timely manner daily, or</w:t>
      </w:r>
      <w:r w:rsidRPr="001C4361" w:rsidR="0050667C">
        <w:rPr>
          <w:rFonts w:ascii="Calibri Light" w:hAnsi="Calibri Light" w:cs="Calibri Light"/>
          <w:sz w:val="24"/>
          <w:szCs w:val="24"/>
        </w:rPr>
        <w:t xml:space="preserve"> at a minimum</w:t>
      </w:r>
      <w:r w:rsidRPr="001C4361" w:rsidR="006C3BC2">
        <w:rPr>
          <w:rFonts w:ascii="Calibri Light" w:hAnsi="Calibri Light" w:cs="Calibri Light"/>
          <w:sz w:val="24"/>
          <w:szCs w:val="24"/>
        </w:rPr>
        <w:t>, weekly if randomization</w:t>
      </w:r>
      <w:r w:rsidRPr="001C4361">
        <w:rPr>
          <w:rFonts w:ascii="Calibri Light" w:hAnsi="Calibri Light" w:cs="Calibri Light"/>
          <w:sz w:val="24"/>
          <w:szCs w:val="24"/>
        </w:rPr>
        <w:t xml:space="preserve"> is performed external to</w:t>
      </w:r>
      <w:r w:rsidR="00235F1D">
        <w:rPr>
          <w:rFonts w:ascii="Calibri Light" w:hAnsi="Calibri Light" w:cs="Calibri Light"/>
          <w:sz w:val="24"/>
          <w:szCs w:val="24"/>
        </w:rPr>
        <w:t xml:space="preserve"> the</w:t>
      </w:r>
      <w:r w:rsidRPr="001C4361">
        <w:rPr>
          <w:rFonts w:ascii="Calibri Light" w:hAnsi="Calibri Light" w:cs="Calibri Light"/>
          <w:sz w:val="24"/>
          <w:szCs w:val="24"/>
        </w:rPr>
        <w:t xml:space="preserve"> </w:t>
      </w:r>
      <w:r w:rsidRPr="001C4361" w:rsidR="00217C1F">
        <w:rPr>
          <w:rFonts w:ascii="Calibri Light" w:hAnsi="Calibri Light" w:cs="Calibri Light"/>
          <w:sz w:val="24"/>
          <w:szCs w:val="24"/>
        </w:rPr>
        <w:t>STI</w:t>
      </w:r>
      <w:r w:rsidRPr="001C4361">
        <w:rPr>
          <w:rFonts w:ascii="Calibri Light" w:hAnsi="Calibri Light" w:cs="Calibri Light"/>
          <w:sz w:val="24"/>
          <w:szCs w:val="24"/>
        </w:rPr>
        <w:t xml:space="preserve"> </w:t>
      </w:r>
      <w:r w:rsidR="00235F1D">
        <w:rPr>
          <w:rFonts w:ascii="Calibri Light" w:hAnsi="Calibri Light" w:cs="Calibri Light"/>
          <w:sz w:val="24"/>
          <w:szCs w:val="24"/>
        </w:rPr>
        <w:t>surveillance information</w:t>
      </w:r>
      <w:r w:rsidRPr="001C4361">
        <w:rPr>
          <w:rFonts w:ascii="Calibri Light" w:hAnsi="Calibri Light" w:cs="Calibri Light"/>
          <w:sz w:val="24"/>
          <w:szCs w:val="24"/>
        </w:rPr>
        <w:t xml:space="preserve"> system) such that all records meeting the</w:t>
      </w:r>
      <w:r w:rsidRPr="001C4361" w:rsidR="0050667C">
        <w:rPr>
          <w:rFonts w:ascii="Calibri Light" w:hAnsi="Calibri Light" w:cs="Calibri Light"/>
          <w:sz w:val="24"/>
          <w:szCs w:val="24"/>
        </w:rPr>
        <w:t xml:space="preserve"> sampling</w:t>
      </w:r>
      <w:r w:rsidRPr="001C4361">
        <w:rPr>
          <w:rFonts w:ascii="Calibri Light" w:hAnsi="Calibri Light" w:cs="Calibri Light"/>
          <w:sz w:val="24"/>
          <w:szCs w:val="24"/>
        </w:rPr>
        <w:t xml:space="preserve"> criteria based </w:t>
      </w:r>
      <w:r w:rsidRPr="001C4361">
        <w:rPr>
          <w:rFonts w:ascii="Calibri Light" w:hAnsi="Calibri Light" w:cs="Calibri Light"/>
          <w:sz w:val="24"/>
          <w:szCs w:val="24"/>
        </w:rPr>
        <w:t>on information contained in the report (</w:t>
      </w:r>
      <w:r w:rsidRPr="001C4361" w:rsidR="00121CB7">
        <w:rPr>
          <w:rFonts w:ascii="Calibri Light" w:hAnsi="Calibri Light" w:cs="Calibri Light"/>
          <w:sz w:val="24"/>
          <w:szCs w:val="24"/>
        </w:rPr>
        <w:t>provider located</w:t>
      </w:r>
      <w:r w:rsidRPr="001C4361">
        <w:rPr>
          <w:rFonts w:ascii="Calibri Light" w:hAnsi="Calibri Light" w:cs="Calibri Light"/>
          <w:sz w:val="24"/>
          <w:szCs w:val="24"/>
        </w:rPr>
        <w:t xml:space="preserve"> in jurisdiction, laboratory confirmed diagnosis</w:t>
      </w:r>
      <w:r w:rsidRPr="001C4361" w:rsidR="006C3BC2">
        <w:rPr>
          <w:rFonts w:ascii="Calibri Light" w:hAnsi="Calibri Light" w:cs="Calibri Light"/>
          <w:sz w:val="24"/>
          <w:szCs w:val="24"/>
        </w:rPr>
        <w:t xml:space="preserve"> of  </w:t>
      </w:r>
      <w:r w:rsidR="00E5754E">
        <w:rPr>
          <w:rFonts w:ascii="Calibri Light" w:hAnsi="Calibri Light" w:cs="Calibri Light"/>
          <w:sz w:val="24"/>
          <w:szCs w:val="24"/>
        </w:rPr>
        <w:t>GC</w:t>
      </w:r>
      <w:r w:rsidRPr="001C4361">
        <w:rPr>
          <w:rFonts w:ascii="Calibri Light" w:hAnsi="Calibri Light" w:cs="Calibri Light"/>
          <w:sz w:val="24"/>
          <w:szCs w:val="24"/>
        </w:rPr>
        <w:t xml:space="preserve">) </w:t>
      </w:r>
      <w:r w:rsidRPr="001C4361" w:rsidR="006C3BC2">
        <w:rPr>
          <w:rFonts w:ascii="Calibri Light" w:hAnsi="Calibri Light" w:cs="Calibri Light"/>
          <w:sz w:val="24"/>
          <w:szCs w:val="24"/>
        </w:rPr>
        <w:t>are assigned a random number</w:t>
      </w:r>
      <w:r w:rsidRPr="001C4361">
        <w:rPr>
          <w:rFonts w:ascii="Calibri Light" w:hAnsi="Calibri Light" w:cs="Calibri Light"/>
          <w:sz w:val="24"/>
          <w:szCs w:val="24"/>
        </w:rPr>
        <w:t xml:space="preserve">. </w:t>
      </w:r>
    </w:p>
    <w:p w:rsidR="006C3BC2" w:rsidRPr="001D5120" w:rsidP="002C11A8" w14:paraId="5C95BC55" w14:textId="5B12C4A4">
      <w:pPr>
        <w:pStyle w:val="ListParagraph"/>
        <w:numPr>
          <w:ilvl w:val="0"/>
          <w:numId w:val="2"/>
        </w:numPr>
        <w:autoSpaceDE w:val="0"/>
        <w:autoSpaceDN w:val="0"/>
        <w:adjustRightInd w:val="0"/>
        <w:spacing w:line="360" w:lineRule="auto"/>
        <w:jc w:val="both"/>
        <w:rPr>
          <w:rFonts w:ascii="Calibri Light" w:hAnsi="Calibri Light" w:cs="Calibri Light"/>
          <w:sz w:val="28"/>
          <w:szCs w:val="28"/>
        </w:rPr>
      </w:pPr>
      <w:r w:rsidRPr="001D5120">
        <w:rPr>
          <w:rFonts w:ascii="Calibri Light" w:eastAsia="Segoe UI" w:hAnsi="Calibri Light" w:cs="Calibri Light"/>
          <w:color w:val="323130"/>
          <w:sz w:val="24"/>
          <w:szCs w:val="24"/>
        </w:rPr>
        <w:t xml:space="preserve">The assignment of the 'sample' is determined by comparing the random number to a predetermined fraction based on the disease and geography, as determined locally (as mentioned above). To </w:t>
      </w:r>
      <w:r w:rsidRPr="001D5120" w:rsidR="055F79EB">
        <w:rPr>
          <w:rFonts w:ascii="Calibri Light" w:eastAsia="Segoe UI" w:hAnsi="Calibri Light" w:cs="Calibri Light"/>
          <w:color w:val="323130"/>
          <w:sz w:val="24"/>
          <w:szCs w:val="24"/>
        </w:rPr>
        <w:t>identify</w:t>
      </w:r>
      <w:r w:rsidRPr="001D5120">
        <w:rPr>
          <w:rFonts w:ascii="Calibri Light" w:eastAsia="Segoe UI" w:hAnsi="Calibri Light" w:cs="Calibri Light"/>
          <w:color w:val="323130"/>
          <w:sz w:val="24"/>
          <w:szCs w:val="24"/>
        </w:rPr>
        <w:t xml:space="preserve"> the record's inclusion in the sample, the variable (P1_RandSamp) </w:t>
      </w:r>
      <w:r w:rsidRPr="001D5120" w:rsidR="4A01E00C">
        <w:rPr>
          <w:rFonts w:ascii="Calibri Light" w:eastAsia="Segoe UI" w:hAnsi="Calibri Light" w:cs="Calibri Light"/>
          <w:color w:val="323130"/>
          <w:sz w:val="24"/>
          <w:szCs w:val="24"/>
        </w:rPr>
        <w:t>will have</w:t>
      </w:r>
      <w:r w:rsidRPr="001D5120">
        <w:rPr>
          <w:rFonts w:ascii="Calibri Light" w:eastAsia="Segoe UI" w:hAnsi="Calibri Light" w:cs="Calibri Light"/>
          <w:color w:val="323130"/>
          <w:sz w:val="24"/>
          <w:szCs w:val="24"/>
        </w:rPr>
        <w:t xml:space="preserve"> values of 0 and 1.</w:t>
      </w:r>
    </w:p>
    <w:p w:rsidR="00871BAA" w:rsidRPr="001C4361" w:rsidP="002C11A8" w14:paraId="45C60875" w14:textId="77777777">
      <w:pPr>
        <w:pStyle w:val="ListParagraph"/>
        <w:numPr>
          <w:ilvl w:val="0"/>
          <w:numId w:val="2"/>
        </w:num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A </w:t>
      </w:r>
      <w:r w:rsidRPr="001C4361" w:rsidR="009C6B21">
        <w:rPr>
          <w:rFonts w:ascii="Calibri Light" w:hAnsi="Calibri Light" w:cs="Calibri Light"/>
          <w:sz w:val="24"/>
          <w:szCs w:val="24"/>
        </w:rPr>
        <w:t>sufficient volume of records</w:t>
      </w:r>
      <w:r w:rsidRPr="001C4361">
        <w:rPr>
          <w:rFonts w:ascii="Calibri Light" w:hAnsi="Calibri Light" w:cs="Calibri Light"/>
          <w:sz w:val="24"/>
          <w:szCs w:val="24"/>
        </w:rPr>
        <w:t xml:space="preserve"> should be</w:t>
      </w:r>
      <w:r w:rsidRPr="001C4361" w:rsidR="009C6B21">
        <w:rPr>
          <w:rFonts w:ascii="Calibri Light" w:hAnsi="Calibri Light" w:cs="Calibri Light"/>
          <w:sz w:val="24"/>
          <w:szCs w:val="24"/>
        </w:rPr>
        <w:t xml:space="preserve"> included in</w:t>
      </w:r>
      <w:r w:rsidRPr="001C4361">
        <w:rPr>
          <w:rFonts w:ascii="Calibri Light" w:hAnsi="Calibri Light" w:cs="Calibri Light"/>
          <w:sz w:val="24"/>
          <w:szCs w:val="24"/>
        </w:rPr>
        <w:t xml:space="preserve"> the </w:t>
      </w:r>
      <w:r w:rsidRPr="001C4361" w:rsidR="009C6B21">
        <w:rPr>
          <w:rFonts w:ascii="Calibri Light" w:hAnsi="Calibri Light" w:cs="Calibri Light"/>
          <w:sz w:val="24"/>
          <w:szCs w:val="24"/>
        </w:rPr>
        <w:t xml:space="preserve">resulting </w:t>
      </w:r>
      <w:r w:rsidRPr="001C4361" w:rsidR="00430341">
        <w:rPr>
          <w:rFonts w:ascii="Calibri Light" w:hAnsi="Calibri Light" w:cs="Calibri Light"/>
          <w:sz w:val="24"/>
          <w:szCs w:val="24"/>
        </w:rPr>
        <w:t xml:space="preserve">random </w:t>
      </w:r>
      <w:r w:rsidRPr="001C4361" w:rsidR="009C6B21">
        <w:rPr>
          <w:rFonts w:ascii="Calibri Light" w:hAnsi="Calibri Light" w:cs="Calibri Light"/>
          <w:sz w:val="24"/>
          <w:szCs w:val="24"/>
        </w:rPr>
        <w:t>samples to f</w:t>
      </w:r>
      <w:r w:rsidRPr="001C4361">
        <w:rPr>
          <w:rFonts w:ascii="Calibri Light" w:hAnsi="Calibri Light" w:cs="Calibri Light"/>
          <w:sz w:val="24"/>
          <w:szCs w:val="24"/>
        </w:rPr>
        <w:t>ulfil stated project objectives:</w:t>
      </w:r>
    </w:p>
    <w:p w:rsidR="00871BAA" w:rsidRPr="001C4361" w:rsidP="002C11A8" w14:paraId="593F4DA3" w14:textId="4A124020">
      <w:pPr>
        <w:pStyle w:val="ListParagraph"/>
        <w:numPr>
          <w:ilvl w:val="1"/>
          <w:numId w:val="2"/>
        </w:numPr>
        <w:autoSpaceDE w:val="0"/>
        <w:autoSpaceDN w:val="0"/>
        <w:adjustRightInd w:val="0"/>
        <w:spacing w:line="360" w:lineRule="auto"/>
        <w:jc w:val="both"/>
        <w:rPr>
          <w:rFonts w:ascii="Calibri Light" w:hAnsi="Calibri Light" w:cs="Calibri Light"/>
          <w:sz w:val="24"/>
          <w:szCs w:val="24"/>
        </w:rPr>
      </w:pPr>
      <w:r>
        <w:rPr>
          <w:rFonts w:ascii="Calibri Light" w:hAnsi="Calibri Light" w:cs="Calibri Light"/>
          <w:sz w:val="24"/>
          <w:szCs w:val="24"/>
        </w:rPr>
        <w:t>F</w:t>
      </w:r>
      <w:r w:rsidRPr="001C4361" w:rsidR="00430341">
        <w:rPr>
          <w:rFonts w:ascii="Calibri Light" w:hAnsi="Calibri Light" w:cs="Calibri Light"/>
          <w:sz w:val="24"/>
          <w:szCs w:val="24"/>
        </w:rPr>
        <w:t xml:space="preserve">or </w:t>
      </w:r>
      <w:r w:rsidRPr="001C4361">
        <w:rPr>
          <w:rFonts w:ascii="Calibri Light" w:hAnsi="Calibri Light" w:cs="Calibri Light"/>
          <w:sz w:val="24"/>
          <w:szCs w:val="24"/>
        </w:rPr>
        <w:t>jurisdictions wit</w:t>
      </w:r>
      <w:r w:rsidRPr="001C4361" w:rsidR="006E784E">
        <w:rPr>
          <w:rFonts w:ascii="Calibri Light" w:hAnsi="Calibri Light" w:cs="Calibri Light"/>
          <w:sz w:val="24"/>
          <w:szCs w:val="24"/>
        </w:rPr>
        <w:t xml:space="preserve">h &gt;50,000 </w:t>
      </w:r>
      <w:r w:rsidR="00E5754E">
        <w:rPr>
          <w:rFonts w:ascii="Calibri Light" w:hAnsi="Calibri Light" w:cs="Calibri Light"/>
          <w:sz w:val="24"/>
          <w:szCs w:val="24"/>
        </w:rPr>
        <w:t>GC</w:t>
      </w:r>
      <w:r w:rsidRPr="001C4361" w:rsidR="0050667C">
        <w:rPr>
          <w:rFonts w:ascii="Calibri Light" w:hAnsi="Calibri Light" w:cs="Calibri Light"/>
          <w:sz w:val="24"/>
          <w:szCs w:val="24"/>
        </w:rPr>
        <w:t xml:space="preserve"> </w:t>
      </w:r>
      <w:r w:rsidRPr="001C4361" w:rsidR="006E784E">
        <w:rPr>
          <w:rFonts w:ascii="Calibri Light" w:hAnsi="Calibri Light" w:cs="Calibri Light"/>
          <w:sz w:val="24"/>
          <w:szCs w:val="24"/>
        </w:rPr>
        <w:t>cases reported in 20</w:t>
      </w:r>
      <w:r w:rsidRPr="001C4361" w:rsidR="10C8D156">
        <w:rPr>
          <w:rFonts w:ascii="Calibri Light" w:hAnsi="Calibri Light" w:cs="Calibri Light"/>
          <w:sz w:val="24"/>
          <w:szCs w:val="24"/>
        </w:rPr>
        <w:t>23</w:t>
      </w:r>
      <w:r w:rsidRPr="001C4361">
        <w:rPr>
          <w:rFonts w:ascii="Calibri Light" w:hAnsi="Calibri Light" w:cs="Calibri Light"/>
          <w:sz w:val="24"/>
          <w:szCs w:val="24"/>
        </w:rPr>
        <w:t xml:space="preserve">, the minimum acceptable target for </w:t>
      </w:r>
      <w:r w:rsidRPr="001C4361">
        <w:rPr>
          <w:rFonts w:ascii="Calibri Light" w:hAnsi="Calibri Light" w:cs="Calibri Light"/>
          <w:sz w:val="24"/>
          <w:szCs w:val="24"/>
          <w:u w:val="single"/>
        </w:rPr>
        <w:t xml:space="preserve">completed </w:t>
      </w:r>
      <w:r w:rsidRPr="001C4361" w:rsidR="006E784E">
        <w:rPr>
          <w:rFonts w:ascii="Calibri Light" w:hAnsi="Calibri Light" w:cs="Calibri Light"/>
          <w:sz w:val="24"/>
          <w:szCs w:val="24"/>
          <w:u w:val="single"/>
        </w:rPr>
        <w:t>patient interviews</w:t>
      </w:r>
      <w:r w:rsidRPr="001C4361">
        <w:rPr>
          <w:rFonts w:ascii="Calibri Light" w:hAnsi="Calibri Light" w:cs="Calibri Light"/>
          <w:sz w:val="24"/>
          <w:szCs w:val="24"/>
        </w:rPr>
        <w:t xml:space="preserve"> is 2.5% of all reported cases</w:t>
      </w:r>
      <w:r>
        <w:rPr>
          <w:rFonts w:ascii="Calibri Light" w:hAnsi="Calibri Light" w:cs="Calibri Light"/>
          <w:sz w:val="24"/>
          <w:szCs w:val="24"/>
        </w:rPr>
        <w:t>.</w:t>
      </w:r>
      <w:r w:rsidRPr="001C4361">
        <w:rPr>
          <w:rFonts w:ascii="Calibri Light" w:hAnsi="Calibri Light" w:cs="Calibri Light"/>
          <w:sz w:val="24"/>
          <w:szCs w:val="24"/>
        </w:rPr>
        <w:t xml:space="preserve"> </w:t>
      </w:r>
    </w:p>
    <w:p w:rsidR="00871BAA" w:rsidRPr="001C4361" w:rsidP="002C11A8" w14:paraId="6C925DF3" w14:textId="2DCEB8BA">
      <w:pPr>
        <w:pStyle w:val="ListParagraph"/>
        <w:numPr>
          <w:ilvl w:val="1"/>
          <w:numId w:val="2"/>
        </w:numPr>
        <w:autoSpaceDE w:val="0"/>
        <w:autoSpaceDN w:val="0"/>
        <w:adjustRightInd w:val="0"/>
        <w:spacing w:line="360" w:lineRule="auto"/>
        <w:jc w:val="both"/>
        <w:rPr>
          <w:rFonts w:ascii="Calibri Light" w:hAnsi="Calibri Light" w:cs="Calibri Light"/>
          <w:sz w:val="24"/>
          <w:szCs w:val="24"/>
        </w:rPr>
      </w:pPr>
      <w:r>
        <w:rPr>
          <w:rFonts w:ascii="Calibri Light" w:hAnsi="Calibri Light" w:cs="Calibri Light"/>
          <w:sz w:val="24"/>
          <w:szCs w:val="24"/>
        </w:rPr>
        <w:t>F</w:t>
      </w:r>
      <w:r w:rsidRPr="001C4361">
        <w:rPr>
          <w:rFonts w:ascii="Calibri Light" w:hAnsi="Calibri Light" w:cs="Calibri Light"/>
          <w:sz w:val="24"/>
          <w:szCs w:val="24"/>
        </w:rPr>
        <w:t>or jurisdictions with 30,00</w:t>
      </w:r>
      <w:r>
        <w:rPr>
          <w:rFonts w:ascii="Calibri Light" w:hAnsi="Calibri Light" w:cs="Calibri Light"/>
          <w:sz w:val="24"/>
          <w:szCs w:val="24"/>
        </w:rPr>
        <w:t>0–</w:t>
      </w:r>
      <w:r w:rsidRPr="001C4361" w:rsidR="006E784E">
        <w:rPr>
          <w:rFonts w:ascii="Calibri Light" w:hAnsi="Calibri Light" w:cs="Calibri Light"/>
          <w:sz w:val="24"/>
          <w:szCs w:val="24"/>
        </w:rPr>
        <w:t>50,000</w:t>
      </w:r>
      <w:r w:rsidRPr="001C4361" w:rsidR="0050667C">
        <w:rPr>
          <w:rFonts w:ascii="Calibri Light" w:hAnsi="Calibri Light" w:cs="Calibri Light"/>
          <w:sz w:val="24"/>
          <w:szCs w:val="24"/>
        </w:rPr>
        <w:t xml:space="preserve"> </w:t>
      </w:r>
      <w:r w:rsidR="00E5754E">
        <w:rPr>
          <w:rFonts w:ascii="Calibri Light" w:hAnsi="Calibri Light" w:cs="Calibri Light"/>
          <w:sz w:val="24"/>
          <w:szCs w:val="24"/>
        </w:rPr>
        <w:t>GC</w:t>
      </w:r>
      <w:r w:rsidRPr="001C4361" w:rsidR="006E784E">
        <w:rPr>
          <w:rFonts w:ascii="Calibri Light" w:hAnsi="Calibri Light" w:cs="Calibri Light"/>
          <w:sz w:val="24"/>
          <w:szCs w:val="24"/>
        </w:rPr>
        <w:t xml:space="preserve"> cases reported in 20</w:t>
      </w:r>
      <w:r w:rsidRPr="001C4361" w:rsidR="6450B8F5">
        <w:rPr>
          <w:rFonts w:ascii="Calibri Light" w:hAnsi="Calibri Light" w:cs="Calibri Light"/>
          <w:sz w:val="24"/>
          <w:szCs w:val="24"/>
        </w:rPr>
        <w:t>23</w:t>
      </w:r>
      <w:r w:rsidRPr="001C4361">
        <w:rPr>
          <w:rFonts w:ascii="Calibri Light" w:hAnsi="Calibri Light" w:cs="Calibri Light"/>
          <w:sz w:val="24"/>
          <w:szCs w:val="24"/>
        </w:rPr>
        <w:t xml:space="preserve">, the minimum acceptable target for </w:t>
      </w:r>
      <w:r w:rsidRPr="001C4361">
        <w:rPr>
          <w:rFonts w:ascii="Calibri Light" w:hAnsi="Calibri Light" w:cs="Calibri Light"/>
          <w:sz w:val="24"/>
          <w:szCs w:val="24"/>
          <w:u w:val="single"/>
        </w:rPr>
        <w:t xml:space="preserve">completed </w:t>
      </w:r>
      <w:r w:rsidRPr="001C4361" w:rsidR="006E784E">
        <w:rPr>
          <w:rFonts w:ascii="Calibri Light" w:hAnsi="Calibri Light" w:cs="Calibri Light"/>
          <w:sz w:val="24"/>
          <w:szCs w:val="24"/>
          <w:u w:val="single"/>
        </w:rPr>
        <w:t>patient interviews</w:t>
      </w:r>
      <w:r w:rsidRPr="001C4361">
        <w:rPr>
          <w:rFonts w:ascii="Calibri Light" w:hAnsi="Calibri Light" w:cs="Calibri Light"/>
          <w:sz w:val="24"/>
          <w:szCs w:val="24"/>
        </w:rPr>
        <w:t xml:space="preserve"> is 3.0% of all reported cases</w:t>
      </w:r>
      <w:r>
        <w:rPr>
          <w:rFonts w:ascii="Calibri Light" w:hAnsi="Calibri Light" w:cs="Calibri Light"/>
          <w:sz w:val="24"/>
          <w:szCs w:val="24"/>
        </w:rPr>
        <w:t>.</w:t>
      </w:r>
    </w:p>
    <w:p w:rsidR="00871BAA" w:rsidRPr="001C4361" w:rsidP="002C11A8" w14:paraId="462B1728" w14:textId="191DA887">
      <w:pPr>
        <w:pStyle w:val="ListParagraph"/>
        <w:numPr>
          <w:ilvl w:val="1"/>
          <w:numId w:val="2"/>
        </w:numPr>
        <w:autoSpaceDE w:val="0"/>
        <w:autoSpaceDN w:val="0"/>
        <w:adjustRightInd w:val="0"/>
        <w:spacing w:line="360" w:lineRule="auto"/>
        <w:jc w:val="both"/>
        <w:rPr>
          <w:rFonts w:ascii="Calibri Light" w:hAnsi="Calibri Light" w:cs="Calibri Light"/>
          <w:sz w:val="24"/>
          <w:szCs w:val="24"/>
        </w:rPr>
      </w:pPr>
      <w:r>
        <w:rPr>
          <w:rFonts w:ascii="Calibri Light" w:hAnsi="Calibri Light" w:cs="Calibri Light"/>
          <w:sz w:val="24"/>
          <w:szCs w:val="24"/>
        </w:rPr>
        <w:t>F</w:t>
      </w:r>
      <w:r w:rsidRPr="001C4361">
        <w:rPr>
          <w:rFonts w:ascii="Calibri Light" w:hAnsi="Calibri Light" w:cs="Calibri Light"/>
          <w:sz w:val="24"/>
          <w:szCs w:val="24"/>
        </w:rPr>
        <w:t>or jurisdictions with 10,000</w:t>
      </w:r>
      <w:r>
        <w:rPr>
          <w:rFonts w:ascii="Calibri Light" w:hAnsi="Calibri Light" w:cs="Calibri Light"/>
          <w:sz w:val="24"/>
          <w:szCs w:val="24"/>
        </w:rPr>
        <w:t>–</w:t>
      </w:r>
      <w:r w:rsidRPr="001C4361" w:rsidR="006E784E">
        <w:rPr>
          <w:rFonts w:ascii="Calibri Light" w:hAnsi="Calibri Light" w:cs="Calibri Light"/>
          <w:sz w:val="24"/>
          <w:szCs w:val="24"/>
        </w:rPr>
        <w:t xml:space="preserve">30,000 </w:t>
      </w:r>
      <w:r w:rsidR="00E5754E">
        <w:rPr>
          <w:rFonts w:ascii="Calibri Light" w:hAnsi="Calibri Light" w:cs="Calibri Light"/>
          <w:sz w:val="24"/>
          <w:szCs w:val="24"/>
        </w:rPr>
        <w:t>GC</w:t>
      </w:r>
      <w:r w:rsidRPr="001C4361" w:rsidR="0050667C">
        <w:rPr>
          <w:rFonts w:ascii="Calibri Light" w:hAnsi="Calibri Light" w:cs="Calibri Light"/>
          <w:sz w:val="24"/>
          <w:szCs w:val="24"/>
        </w:rPr>
        <w:t xml:space="preserve"> </w:t>
      </w:r>
      <w:r w:rsidRPr="001C4361" w:rsidR="006E784E">
        <w:rPr>
          <w:rFonts w:ascii="Calibri Light" w:hAnsi="Calibri Light" w:cs="Calibri Light"/>
          <w:sz w:val="24"/>
          <w:szCs w:val="24"/>
        </w:rPr>
        <w:t>cases reported in 20</w:t>
      </w:r>
      <w:r w:rsidRPr="001C4361" w:rsidR="290ABA73">
        <w:rPr>
          <w:rFonts w:ascii="Calibri Light" w:hAnsi="Calibri Light" w:cs="Calibri Light"/>
          <w:sz w:val="24"/>
          <w:szCs w:val="24"/>
        </w:rPr>
        <w:t>23</w:t>
      </w:r>
      <w:r w:rsidRPr="001C4361">
        <w:rPr>
          <w:rFonts w:ascii="Calibri Light" w:hAnsi="Calibri Light" w:cs="Calibri Light"/>
          <w:sz w:val="24"/>
          <w:szCs w:val="24"/>
        </w:rPr>
        <w:t>, the minimum acceptable target f</w:t>
      </w:r>
      <w:r w:rsidRPr="001C4361" w:rsidR="006E784E">
        <w:rPr>
          <w:rFonts w:ascii="Calibri Light" w:hAnsi="Calibri Light" w:cs="Calibri Light"/>
          <w:sz w:val="24"/>
          <w:szCs w:val="24"/>
        </w:rPr>
        <w:t xml:space="preserve">or </w:t>
      </w:r>
      <w:r w:rsidRPr="001C4361" w:rsidR="006E784E">
        <w:rPr>
          <w:rFonts w:ascii="Calibri Light" w:hAnsi="Calibri Light" w:cs="Calibri Light"/>
          <w:sz w:val="24"/>
          <w:szCs w:val="24"/>
          <w:u w:val="single"/>
        </w:rPr>
        <w:t>completed patient interviews</w:t>
      </w:r>
      <w:r w:rsidRPr="001C4361">
        <w:rPr>
          <w:rFonts w:ascii="Calibri Light" w:hAnsi="Calibri Light" w:cs="Calibri Light"/>
          <w:sz w:val="24"/>
          <w:szCs w:val="24"/>
        </w:rPr>
        <w:t xml:space="preserve"> is 3.5% of all reported cases</w:t>
      </w:r>
      <w:r>
        <w:rPr>
          <w:rFonts w:ascii="Calibri Light" w:hAnsi="Calibri Light" w:cs="Calibri Light"/>
          <w:sz w:val="24"/>
          <w:szCs w:val="24"/>
        </w:rPr>
        <w:t>.</w:t>
      </w:r>
    </w:p>
    <w:p w:rsidR="009C6B21" w:rsidRPr="001C4361" w:rsidP="002C11A8" w14:paraId="7E243850" w14:textId="692184D2">
      <w:pPr>
        <w:pStyle w:val="ListParagraph"/>
        <w:numPr>
          <w:ilvl w:val="1"/>
          <w:numId w:val="2"/>
        </w:numPr>
        <w:autoSpaceDE w:val="0"/>
        <w:autoSpaceDN w:val="0"/>
        <w:adjustRightInd w:val="0"/>
        <w:spacing w:line="360" w:lineRule="auto"/>
        <w:jc w:val="both"/>
        <w:rPr>
          <w:rFonts w:ascii="Calibri Light" w:hAnsi="Calibri Light" w:cs="Calibri Light"/>
          <w:sz w:val="24"/>
          <w:szCs w:val="24"/>
        </w:rPr>
      </w:pPr>
      <w:r>
        <w:rPr>
          <w:rFonts w:ascii="Calibri Light" w:hAnsi="Calibri Light" w:cs="Calibri Light"/>
          <w:sz w:val="24"/>
          <w:szCs w:val="24"/>
        </w:rPr>
        <w:t>F</w:t>
      </w:r>
      <w:r w:rsidRPr="001C4361" w:rsidR="00871BAA">
        <w:rPr>
          <w:rFonts w:ascii="Calibri Light" w:hAnsi="Calibri Light" w:cs="Calibri Light"/>
          <w:sz w:val="24"/>
          <w:szCs w:val="24"/>
        </w:rPr>
        <w:t>or jurisdictions wit</w:t>
      </w:r>
      <w:r w:rsidRPr="001C4361" w:rsidR="006E784E">
        <w:rPr>
          <w:rFonts w:ascii="Calibri Light" w:hAnsi="Calibri Light" w:cs="Calibri Light"/>
          <w:sz w:val="24"/>
          <w:szCs w:val="24"/>
        </w:rPr>
        <w:t>h &lt;10,000 cases reported in 20</w:t>
      </w:r>
      <w:r w:rsidRPr="001C4361" w:rsidR="448A7157">
        <w:rPr>
          <w:rFonts w:ascii="Calibri Light" w:hAnsi="Calibri Light" w:cs="Calibri Light"/>
          <w:sz w:val="24"/>
          <w:szCs w:val="24"/>
        </w:rPr>
        <w:t>23</w:t>
      </w:r>
      <w:r w:rsidRPr="001C4361" w:rsidR="00871BAA">
        <w:rPr>
          <w:rFonts w:ascii="Calibri Light" w:hAnsi="Calibri Light" w:cs="Calibri Light"/>
          <w:sz w:val="24"/>
          <w:szCs w:val="24"/>
        </w:rPr>
        <w:t>, the minimum acceptable targe</w:t>
      </w:r>
      <w:r w:rsidRPr="001C4361" w:rsidR="006E784E">
        <w:rPr>
          <w:rFonts w:ascii="Calibri Light" w:hAnsi="Calibri Light" w:cs="Calibri Light"/>
          <w:sz w:val="24"/>
          <w:szCs w:val="24"/>
        </w:rPr>
        <w:t xml:space="preserve">t for </w:t>
      </w:r>
      <w:r w:rsidRPr="001C4361" w:rsidR="006E784E">
        <w:rPr>
          <w:rFonts w:ascii="Calibri Light" w:hAnsi="Calibri Light" w:cs="Calibri Light"/>
          <w:sz w:val="24"/>
          <w:szCs w:val="24"/>
          <w:u w:val="single"/>
        </w:rPr>
        <w:t>completed patient interviews</w:t>
      </w:r>
      <w:r w:rsidRPr="001C4361" w:rsidR="005F5FB5">
        <w:rPr>
          <w:rFonts w:ascii="Calibri Light" w:hAnsi="Calibri Light" w:cs="Calibri Light"/>
          <w:sz w:val="24"/>
          <w:szCs w:val="24"/>
        </w:rPr>
        <w:t xml:space="preserve"> is 4% of all reported cases</w:t>
      </w:r>
      <w:r w:rsidR="00E26EAD">
        <w:rPr>
          <w:rFonts w:ascii="Calibri Light" w:hAnsi="Calibri Light" w:cs="Calibri Light"/>
          <w:sz w:val="24"/>
          <w:szCs w:val="24"/>
        </w:rPr>
        <w:t>.</w:t>
      </w:r>
    </w:p>
    <w:p w:rsidR="00BE1DC5" w:rsidRPr="007F0FCE" w:rsidP="007F0FCE" w14:paraId="39FE21D7" w14:textId="0A56748A">
      <w:pPr>
        <w:pStyle w:val="ListParagraph"/>
        <w:numPr>
          <w:ilvl w:val="0"/>
          <w:numId w:val="2"/>
        </w:numPr>
        <w:autoSpaceDE w:val="0"/>
        <w:autoSpaceDN w:val="0"/>
        <w:adjustRightInd w:val="0"/>
        <w:spacing w:line="360" w:lineRule="auto"/>
        <w:jc w:val="both"/>
        <w:rPr>
          <w:rFonts w:ascii="Calibri Light" w:hAnsi="Calibri Light" w:cs="Calibri Light"/>
          <w:sz w:val="24"/>
          <w:szCs w:val="24"/>
        </w:rPr>
      </w:pPr>
      <w:r w:rsidRPr="007F0FCE">
        <w:rPr>
          <w:rFonts w:ascii="Calibri Light" w:hAnsi="Calibri Light" w:cs="Calibri Light"/>
          <w:sz w:val="24"/>
          <w:szCs w:val="24"/>
        </w:rPr>
        <w:t>The p</w:t>
      </w:r>
      <w:r w:rsidRPr="007F0FCE" w:rsidR="006E784E">
        <w:rPr>
          <w:rFonts w:ascii="Calibri Light" w:hAnsi="Calibri Light" w:cs="Calibri Light"/>
          <w:sz w:val="24"/>
          <w:szCs w:val="24"/>
        </w:rPr>
        <w:t xml:space="preserve">atient </w:t>
      </w:r>
      <w:r w:rsidRPr="007F0FCE" w:rsidR="005F5FB5">
        <w:rPr>
          <w:rFonts w:ascii="Calibri Light" w:hAnsi="Calibri Light" w:cs="Calibri Light"/>
          <w:sz w:val="24"/>
          <w:szCs w:val="24"/>
        </w:rPr>
        <w:t>interview completion rate will be calculated as the ratio of completed interviews</w:t>
      </w:r>
      <w:r w:rsidRPr="007F0FCE" w:rsidR="001C17BD">
        <w:rPr>
          <w:rFonts w:ascii="Calibri Light" w:hAnsi="Calibri Light" w:cs="Calibri Light"/>
          <w:sz w:val="24"/>
          <w:szCs w:val="24"/>
        </w:rPr>
        <w:t xml:space="preserve"> to the number of cases in the sample;</w:t>
      </w:r>
      <w:r>
        <w:rPr>
          <w:rFonts w:ascii="Calibri Light" w:hAnsi="Calibri Light" w:cs="Calibri Light"/>
          <w:sz w:val="24"/>
          <w:szCs w:val="24"/>
        </w:rPr>
        <w:t xml:space="preserve"> the</w:t>
      </w:r>
      <w:r w:rsidRPr="007F0FCE">
        <w:rPr>
          <w:rFonts w:ascii="Calibri Light" w:hAnsi="Calibri Light" w:cs="Calibri Light"/>
          <w:sz w:val="24"/>
          <w:szCs w:val="24"/>
        </w:rPr>
        <w:t xml:space="preserve"> </w:t>
      </w:r>
      <w:r w:rsidRPr="007F0FCE" w:rsidR="001C17BD">
        <w:rPr>
          <w:rFonts w:ascii="Calibri Light" w:hAnsi="Calibri Light" w:cs="Calibri Light"/>
          <w:sz w:val="24"/>
          <w:szCs w:val="24"/>
        </w:rPr>
        <w:t>interview completion rate target for SSuN investigations is 65%.</w:t>
      </w:r>
    </w:p>
    <w:p w:rsidR="00E80D50" w:rsidRPr="001C4361" w:rsidP="002C11A8" w14:paraId="6564FE9C" w14:textId="0C3C81D6">
      <w:pPr>
        <w:pStyle w:val="ListParagraph"/>
        <w:numPr>
          <w:ilvl w:val="0"/>
          <w:numId w:val="2"/>
        </w:num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w:t>
      </w:r>
      <w:r w:rsidRPr="001C4361">
        <w:rPr>
          <w:rFonts w:ascii="Calibri Light" w:hAnsi="Calibri Light" w:cs="Calibri Light"/>
          <w:sz w:val="24"/>
          <w:szCs w:val="24"/>
        </w:rPr>
        <w:t>Completed</w:t>
      </w:r>
      <w:r w:rsidRPr="001C4361">
        <w:rPr>
          <w:rFonts w:ascii="Calibri Light" w:hAnsi="Calibri Light" w:cs="Calibri Light"/>
          <w:sz w:val="24"/>
          <w:szCs w:val="24"/>
        </w:rPr>
        <w:t>”</w:t>
      </w:r>
      <w:r w:rsidRPr="001C4361">
        <w:rPr>
          <w:rFonts w:ascii="Calibri Light" w:hAnsi="Calibri Light" w:cs="Calibri Light"/>
          <w:sz w:val="24"/>
          <w:szCs w:val="24"/>
        </w:rPr>
        <w:t xml:space="preserve"> </w:t>
      </w:r>
      <w:r w:rsidRPr="001C4361" w:rsidR="007A3480">
        <w:rPr>
          <w:rFonts w:ascii="Calibri Light" w:hAnsi="Calibri Light" w:cs="Calibri Light"/>
          <w:sz w:val="24"/>
          <w:szCs w:val="24"/>
        </w:rPr>
        <w:t xml:space="preserve">patient interviews </w:t>
      </w:r>
      <w:r w:rsidRPr="001C4361">
        <w:rPr>
          <w:rFonts w:ascii="Calibri Light" w:hAnsi="Calibri Light" w:cs="Calibri Light"/>
          <w:sz w:val="24"/>
          <w:szCs w:val="24"/>
        </w:rPr>
        <w:t xml:space="preserve">refer to </w:t>
      </w:r>
      <w:r w:rsidRPr="001C4361" w:rsidR="00D42322">
        <w:rPr>
          <w:rFonts w:ascii="Calibri Light" w:hAnsi="Calibri Light" w:cs="Calibri Light"/>
          <w:sz w:val="24"/>
          <w:szCs w:val="24"/>
        </w:rPr>
        <w:t xml:space="preserve">fully </w:t>
      </w:r>
      <w:r w:rsidRPr="001C4361">
        <w:rPr>
          <w:rFonts w:ascii="Calibri Light" w:hAnsi="Calibri Light" w:cs="Calibri Light"/>
          <w:sz w:val="24"/>
          <w:szCs w:val="24"/>
        </w:rPr>
        <w:t xml:space="preserve">complete </w:t>
      </w:r>
      <w:r w:rsidRPr="001C4361" w:rsidR="00DF6A69">
        <w:rPr>
          <w:rFonts w:ascii="Calibri Light" w:hAnsi="Calibri Light" w:cs="Calibri Light"/>
          <w:sz w:val="24"/>
          <w:szCs w:val="24"/>
        </w:rPr>
        <w:t>or substantially complete</w:t>
      </w:r>
      <w:r w:rsidRPr="001C4361">
        <w:rPr>
          <w:rFonts w:ascii="Calibri Light" w:hAnsi="Calibri Light" w:cs="Calibri Light"/>
          <w:sz w:val="24"/>
          <w:szCs w:val="24"/>
        </w:rPr>
        <w:t xml:space="preserve"> </w:t>
      </w:r>
      <w:r w:rsidRPr="001C4361" w:rsidR="00DF6A69">
        <w:rPr>
          <w:rFonts w:ascii="Calibri Light" w:hAnsi="Calibri Light" w:cs="Calibri Light"/>
          <w:sz w:val="24"/>
          <w:szCs w:val="24"/>
        </w:rPr>
        <w:t>(</w:t>
      </w:r>
      <w:r w:rsidRPr="001C4361">
        <w:rPr>
          <w:rFonts w:ascii="Calibri Light" w:hAnsi="Calibri Light" w:cs="Calibri Light"/>
          <w:sz w:val="24"/>
          <w:szCs w:val="24"/>
        </w:rPr>
        <w:t>partial)</w:t>
      </w:r>
      <w:r w:rsidRPr="001C4361" w:rsidR="00DF6A69">
        <w:rPr>
          <w:rFonts w:ascii="Calibri Light" w:hAnsi="Calibri Light" w:cs="Calibri Light"/>
          <w:sz w:val="24"/>
          <w:szCs w:val="24"/>
        </w:rPr>
        <w:t>,</w:t>
      </w:r>
      <w:r w:rsidRPr="001C4361" w:rsidR="007A3480">
        <w:rPr>
          <w:rFonts w:ascii="Calibri Light" w:hAnsi="Calibri Light" w:cs="Calibri Light"/>
          <w:sz w:val="24"/>
          <w:szCs w:val="24"/>
        </w:rPr>
        <w:t xml:space="preserve"> patient interview</w:t>
      </w:r>
      <w:r w:rsidRPr="001C4361">
        <w:rPr>
          <w:rFonts w:ascii="Calibri Light" w:hAnsi="Calibri Light" w:cs="Calibri Light"/>
          <w:sz w:val="24"/>
          <w:szCs w:val="24"/>
        </w:rPr>
        <w:t>.</w:t>
      </w:r>
      <w:r w:rsidRPr="001C4361" w:rsidR="00B05FDB">
        <w:rPr>
          <w:rFonts w:ascii="Calibri Light" w:hAnsi="Calibri Light" w:cs="Calibri Light"/>
          <w:sz w:val="24"/>
          <w:szCs w:val="24"/>
        </w:rPr>
        <w:t xml:space="preserve"> An interview will be considered as ‘partial’ if complete demographic and </w:t>
      </w:r>
      <w:r w:rsidR="00BC0A8D">
        <w:rPr>
          <w:rFonts w:ascii="Calibri Light" w:hAnsi="Calibri Light" w:cs="Calibri Light"/>
          <w:sz w:val="24"/>
          <w:szCs w:val="24"/>
        </w:rPr>
        <w:t>sex</w:t>
      </w:r>
      <w:r w:rsidRPr="001C4361" w:rsidR="00B05FDB">
        <w:rPr>
          <w:rFonts w:ascii="Calibri Light" w:hAnsi="Calibri Light" w:cs="Calibri Light"/>
          <w:sz w:val="24"/>
          <w:szCs w:val="24"/>
        </w:rPr>
        <w:t>/number of sex partner information is obtained</w:t>
      </w:r>
      <w:r w:rsidRPr="001C4361" w:rsidR="001C17BD">
        <w:rPr>
          <w:rFonts w:ascii="Calibri Light" w:hAnsi="Calibri Light" w:cs="Calibri Light"/>
          <w:sz w:val="24"/>
          <w:szCs w:val="24"/>
        </w:rPr>
        <w:t xml:space="preserve"> but other information is </w:t>
      </w:r>
      <w:r w:rsidRPr="001C4361" w:rsidR="00D74D26">
        <w:rPr>
          <w:rFonts w:ascii="Calibri Light" w:hAnsi="Calibri Light" w:cs="Calibri Light"/>
          <w:sz w:val="24"/>
          <w:szCs w:val="24"/>
        </w:rPr>
        <w:t>refused,</w:t>
      </w:r>
      <w:r w:rsidRPr="001C4361" w:rsidR="001C17BD">
        <w:rPr>
          <w:rFonts w:ascii="Calibri Light" w:hAnsi="Calibri Light" w:cs="Calibri Light"/>
          <w:sz w:val="24"/>
          <w:szCs w:val="24"/>
        </w:rPr>
        <w:t xml:space="preserve"> or the interview </w:t>
      </w:r>
      <w:r w:rsidR="00A04474">
        <w:rPr>
          <w:rFonts w:ascii="Calibri Light" w:hAnsi="Calibri Light" w:cs="Calibri Light"/>
          <w:sz w:val="24"/>
          <w:szCs w:val="24"/>
        </w:rPr>
        <w:t xml:space="preserve">was </w:t>
      </w:r>
      <w:r w:rsidRPr="001C4361" w:rsidR="001C17BD">
        <w:rPr>
          <w:rFonts w:ascii="Calibri Light" w:hAnsi="Calibri Light" w:cs="Calibri Light"/>
          <w:sz w:val="24"/>
          <w:szCs w:val="24"/>
        </w:rPr>
        <w:t>terminated prematurely</w:t>
      </w:r>
      <w:r w:rsidRPr="001C4361" w:rsidR="00B05FDB">
        <w:rPr>
          <w:rFonts w:ascii="Calibri Light" w:hAnsi="Calibri Light" w:cs="Calibri Light"/>
          <w:sz w:val="24"/>
          <w:szCs w:val="24"/>
        </w:rPr>
        <w:t>.</w:t>
      </w:r>
      <w:r w:rsidRPr="001C4361" w:rsidR="007A3480">
        <w:rPr>
          <w:rFonts w:ascii="Calibri Light" w:hAnsi="Calibri Light" w:cs="Calibri Light"/>
          <w:sz w:val="24"/>
          <w:szCs w:val="24"/>
        </w:rPr>
        <w:t xml:space="preserve"> However, every effort must be made to complete all data elements on the patient interview; periodic recipient performance reviews will include assessments of missing or incomplete patient-reported data elements.</w:t>
      </w:r>
    </w:p>
    <w:p w:rsidR="009C6B21" w:rsidRPr="001C4361" w:rsidP="002C11A8" w14:paraId="6E8887C7" w14:textId="22F2E78E">
      <w:pPr>
        <w:pStyle w:val="ListParagraph"/>
        <w:numPr>
          <w:ilvl w:val="0"/>
          <w:numId w:val="2"/>
        </w:num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J</w:t>
      </w:r>
      <w:r w:rsidRPr="001C4361">
        <w:rPr>
          <w:rFonts w:ascii="Calibri Light" w:hAnsi="Calibri Light" w:cs="Calibri Light"/>
          <w:sz w:val="24"/>
          <w:szCs w:val="24"/>
        </w:rPr>
        <w:t>urisdictions will conduct routine and frequent</w:t>
      </w:r>
      <w:r w:rsidRPr="001C4361" w:rsidR="00121CB7">
        <w:rPr>
          <w:rFonts w:ascii="Calibri Light" w:hAnsi="Calibri Light" w:cs="Calibri Light"/>
          <w:sz w:val="24"/>
          <w:szCs w:val="24"/>
        </w:rPr>
        <w:t xml:space="preserve"> (</w:t>
      </w:r>
      <w:r w:rsidRPr="001C4361" w:rsidR="00D74D26">
        <w:rPr>
          <w:rFonts w:ascii="Calibri Light" w:hAnsi="Calibri Light" w:cs="Calibri Light"/>
          <w:sz w:val="24"/>
          <w:szCs w:val="24"/>
        </w:rPr>
        <w:t>e.g.,</w:t>
      </w:r>
      <w:r w:rsidRPr="001C4361" w:rsidR="00121CB7">
        <w:rPr>
          <w:rFonts w:ascii="Calibri Light" w:hAnsi="Calibri Light" w:cs="Calibri Light"/>
          <w:sz w:val="24"/>
          <w:szCs w:val="24"/>
        </w:rPr>
        <w:t xml:space="preserve"> quarterly)</w:t>
      </w:r>
      <w:r w:rsidRPr="001C4361">
        <w:rPr>
          <w:rFonts w:ascii="Calibri Light" w:hAnsi="Calibri Light" w:cs="Calibri Light"/>
          <w:sz w:val="24"/>
          <w:szCs w:val="24"/>
        </w:rPr>
        <w:t xml:space="preserve"> </w:t>
      </w:r>
      <w:r w:rsidR="003F06AA">
        <w:rPr>
          <w:rFonts w:ascii="Calibri Light" w:hAnsi="Calibri Light" w:cs="Calibri Light"/>
          <w:sz w:val="24"/>
          <w:szCs w:val="24"/>
        </w:rPr>
        <w:t>QA</w:t>
      </w:r>
      <w:r w:rsidRPr="001C4361">
        <w:rPr>
          <w:rFonts w:ascii="Calibri Light" w:hAnsi="Calibri Light" w:cs="Calibri Light"/>
          <w:sz w:val="24"/>
          <w:szCs w:val="24"/>
        </w:rPr>
        <w:t xml:space="preserve"> activities to assess the representativeness of their samples, with particular attention to equal probability of sampling by patient characteristics (</w:t>
      </w:r>
      <w:r w:rsidRPr="001C4361" w:rsidR="0068159B">
        <w:rPr>
          <w:rFonts w:ascii="Calibri Light" w:hAnsi="Calibri Light" w:cs="Calibri Light"/>
          <w:sz w:val="24"/>
          <w:szCs w:val="24"/>
        </w:rPr>
        <w:t>at a minimum by sex</w:t>
      </w:r>
      <w:r w:rsidRPr="001C4361">
        <w:rPr>
          <w:rFonts w:ascii="Calibri Light" w:hAnsi="Calibri Light" w:cs="Calibri Light"/>
          <w:sz w:val="24"/>
          <w:szCs w:val="24"/>
        </w:rPr>
        <w:t>, age</w:t>
      </w:r>
      <w:r w:rsidRPr="001C4361" w:rsidR="0068159B">
        <w:rPr>
          <w:rFonts w:ascii="Calibri Light" w:hAnsi="Calibri Light" w:cs="Calibri Light"/>
          <w:sz w:val="24"/>
          <w:szCs w:val="24"/>
        </w:rPr>
        <w:t>, and</w:t>
      </w:r>
      <w:r w:rsidRPr="001C4361">
        <w:rPr>
          <w:rFonts w:ascii="Calibri Light" w:hAnsi="Calibri Light" w:cs="Calibri Light"/>
          <w:sz w:val="24"/>
          <w:szCs w:val="24"/>
        </w:rPr>
        <w:t xml:space="preserve"> geographic region within jurisdictions and source of report).</w:t>
      </w:r>
    </w:p>
    <w:p w:rsidR="00956B6D" w:rsidRPr="001C4361" w:rsidP="002C11A8" w14:paraId="06CDC6B9" w14:textId="79EA8489">
      <w:pPr>
        <w:pStyle w:val="ListParagraph"/>
        <w:numPr>
          <w:ilvl w:val="0"/>
          <w:numId w:val="2"/>
        </w:numPr>
        <w:autoSpaceDE w:val="0"/>
        <w:autoSpaceDN w:val="0"/>
        <w:adjustRightInd w:val="0"/>
        <w:spacing w:line="360" w:lineRule="auto"/>
        <w:jc w:val="both"/>
        <w:rPr>
          <w:rFonts w:ascii="Calibri Light" w:hAnsi="Calibri Light" w:cs="Calibri Light"/>
          <w:sz w:val="24"/>
          <w:szCs w:val="24"/>
        </w:rPr>
      </w:pPr>
      <w:r w:rsidRPr="1D1BC788">
        <w:rPr>
          <w:rFonts w:ascii="Calibri Light" w:hAnsi="Calibri Light" w:cs="Calibri Light"/>
          <w:sz w:val="24"/>
          <w:szCs w:val="24"/>
        </w:rPr>
        <w:t>J</w:t>
      </w:r>
      <w:r w:rsidRPr="1D1BC788" w:rsidR="009C6B21">
        <w:rPr>
          <w:rFonts w:ascii="Calibri Light" w:hAnsi="Calibri Light" w:cs="Calibri Light"/>
          <w:sz w:val="24"/>
          <w:szCs w:val="24"/>
        </w:rPr>
        <w:t>urisdiction</w:t>
      </w:r>
      <w:r w:rsidRPr="1D1BC788">
        <w:rPr>
          <w:rFonts w:ascii="Calibri Light" w:hAnsi="Calibri Light" w:cs="Calibri Light"/>
          <w:sz w:val="24"/>
          <w:szCs w:val="24"/>
        </w:rPr>
        <w:t>s</w:t>
      </w:r>
      <w:r w:rsidRPr="1D1BC788" w:rsidR="009C6B21">
        <w:rPr>
          <w:rFonts w:ascii="Calibri Light" w:hAnsi="Calibri Light" w:cs="Calibri Light"/>
          <w:sz w:val="24"/>
          <w:szCs w:val="24"/>
        </w:rPr>
        <w:t xml:space="preserve"> will </w:t>
      </w:r>
      <w:r w:rsidRPr="1D1BC788" w:rsidR="00AD30BA">
        <w:rPr>
          <w:rFonts w:ascii="Calibri Light" w:hAnsi="Calibri Light" w:cs="Calibri Light"/>
          <w:sz w:val="24"/>
          <w:szCs w:val="24"/>
        </w:rPr>
        <w:t>en</w:t>
      </w:r>
      <w:r w:rsidRPr="1D1BC788" w:rsidR="009C6B21">
        <w:rPr>
          <w:rFonts w:ascii="Calibri Light" w:hAnsi="Calibri Light" w:cs="Calibri Light"/>
          <w:sz w:val="24"/>
          <w:szCs w:val="24"/>
        </w:rPr>
        <w:t xml:space="preserve">sure that appropriate data are available on </w:t>
      </w:r>
      <w:r w:rsidRPr="1D1BC788">
        <w:rPr>
          <w:rFonts w:ascii="Calibri Light" w:hAnsi="Calibri Light" w:cs="Calibri Light"/>
          <w:sz w:val="24"/>
          <w:szCs w:val="24"/>
        </w:rPr>
        <w:t>the universe of all</w:t>
      </w:r>
      <w:r w:rsidRPr="1D1BC788" w:rsidR="009C6B21">
        <w:rPr>
          <w:rFonts w:ascii="Calibri Light" w:hAnsi="Calibri Light" w:cs="Calibri Light"/>
          <w:sz w:val="24"/>
          <w:szCs w:val="24"/>
        </w:rPr>
        <w:t xml:space="preserve"> reported cases to calculate valid stratification and non-response weights for their sampled cases. </w:t>
      </w:r>
    </w:p>
    <w:p w:rsidR="00356FF8" w:rsidRPr="00476E57" w:rsidP="50EF043B" w14:paraId="6271418E" w14:textId="0A84FBE8">
      <w:pPr>
        <w:autoSpaceDE w:val="0"/>
        <w:autoSpaceDN w:val="0"/>
        <w:adjustRightInd w:val="0"/>
        <w:spacing w:line="360" w:lineRule="auto"/>
        <w:jc w:val="both"/>
        <w:rPr>
          <w:rFonts w:ascii="Calibri Light" w:hAnsi="Calibri Light" w:cs="Calibri Light"/>
          <w:b/>
          <w:bCs/>
          <w:i/>
          <w:iCs/>
          <w:sz w:val="24"/>
          <w:szCs w:val="24"/>
        </w:rPr>
      </w:pPr>
      <w:r w:rsidRPr="00476E57">
        <w:rPr>
          <w:rFonts w:ascii="Calibri Light" w:hAnsi="Calibri Light" w:cs="Calibri Light"/>
          <w:b/>
          <w:bCs/>
          <w:i/>
          <w:iCs/>
          <w:sz w:val="24"/>
          <w:szCs w:val="24"/>
        </w:rPr>
        <w:t>Provider Investigations</w:t>
      </w:r>
    </w:p>
    <w:p w:rsidR="009B64C8" w:rsidRPr="001C4361" w:rsidP="00D96ACD" w14:paraId="2DECDB33" w14:textId="1A80C242">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Case records that meet the following criteria shoul</w:t>
      </w:r>
      <w:r w:rsidRPr="001C4361" w:rsidR="00A315C4">
        <w:rPr>
          <w:rFonts w:ascii="Calibri Light" w:hAnsi="Calibri Light" w:cs="Calibri Light"/>
          <w:sz w:val="24"/>
          <w:szCs w:val="24"/>
        </w:rPr>
        <w:t xml:space="preserve">d be referred </w:t>
      </w:r>
      <w:r w:rsidR="00476E57">
        <w:rPr>
          <w:rFonts w:ascii="Calibri Light" w:hAnsi="Calibri Light" w:cs="Calibri Light"/>
          <w:sz w:val="24"/>
          <w:szCs w:val="24"/>
        </w:rPr>
        <w:t>for</w:t>
      </w:r>
      <w:r w:rsidRPr="001C4361" w:rsidR="00A315C4">
        <w:rPr>
          <w:rFonts w:ascii="Calibri Light" w:hAnsi="Calibri Light" w:cs="Calibri Light"/>
          <w:sz w:val="24"/>
          <w:szCs w:val="24"/>
        </w:rPr>
        <w:t xml:space="preserve"> brief provider</w:t>
      </w:r>
      <w:r w:rsidRPr="001C4361">
        <w:rPr>
          <w:rFonts w:ascii="Calibri Light" w:hAnsi="Calibri Light" w:cs="Calibri Light"/>
          <w:sz w:val="24"/>
          <w:szCs w:val="24"/>
        </w:rPr>
        <w:t xml:space="preserve"> investigations</w:t>
      </w:r>
      <w:r w:rsidR="00672B64">
        <w:rPr>
          <w:rFonts w:ascii="Calibri Light" w:hAnsi="Calibri Light" w:cs="Calibri Light"/>
          <w:sz w:val="24"/>
          <w:szCs w:val="24"/>
        </w:rPr>
        <w:t>:</w:t>
      </w:r>
    </w:p>
    <w:p w:rsidR="009B64C8" w:rsidRPr="001C4361" w:rsidP="00F84BB1" w14:paraId="44492C50" w14:textId="5F60FF6B">
      <w:pPr>
        <w:numPr>
          <w:ilvl w:val="1"/>
          <w:numId w:val="24"/>
        </w:numPr>
        <w:autoSpaceDE w:val="0"/>
        <w:autoSpaceDN w:val="0"/>
        <w:adjustRightInd w:val="0"/>
        <w:spacing w:after="0" w:line="360" w:lineRule="auto"/>
        <w:ind w:left="360"/>
        <w:jc w:val="both"/>
        <w:rPr>
          <w:rFonts w:ascii="Calibri Light" w:hAnsi="Calibri Light" w:cs="Calibri Light"/>
          <w:sz w:val="24"/>
          <w:szCs w:val="24"/>
        </w:rPr>
      </w:pPr>
      <w:r w:rsidRPr="001C4361">
        <w:rPr>
          <w:rFonts w:ascii="Calibri Light" w:hAnsi="Calibri Light" w:cs="Calibri Light"/>
          <w:sz w:val="24"/>
          <w:szCs w:val="24"/>
        </w:rPr>
        <w:t>Case falls within the random sample</w:t>
      </w:r>
      <w:r w:rsidR="00F84BB1">
        <w:rPr>
          <w:rFonts w:ascii="Calibri Light" w:hAnsi="Calibri Light" w:cs="Calibri Light"/>
          <w:sz w:val="24"/>
          <w:szCs w:val="24"/>
        </w:rPr>
        <w:t>.</w:t>
      </w:r>
    </w:p>
    <w:p w:rsidR="009B64C8" w:rsidRPr="001C4361" w:rsidP="00F84BB1" w14:paraId="72A1FB9B" w14:textId="54E1098B">
      <w:pPr>
        <w:numPr>
          <w:ilvl w:val="1"/>
          <w:numId w:val="24"/>
        </w:numPr>
        <w:autoSpaceDE w:val="0"/>
        <w:autoSpaceDN w:val="0"/>
        <w:adjustRightInd w:val="0"/>
        <w:spacing w:after="0" w:line="360" w:lineRule="auto"/>
        <w:ind w:left="360"/>
        <w:jc w:val="both"/>
        <w:rPr>
          <w:rFonts w:ascii="Calibri Light" w:hAnsi="Calibri Light" w:cs="Calibri Light"/>
          <w:sz w:val="24"/>
          <w:szCs w:val="24"/>
        </w:rPr>
      </w:pPr>
      <w:r w:rsidRPr="001C4361">
        <w:rPr>
          <w:rFonts w:ascii="Calibri Light" w:hAnsi="Calibri Light" w:cs="Calibri Light"/>
          <w:sz w:val="24"/>
          <w:szCs w:val="24"/>
        </w:rPr>
        <w:t xml:space="preserve">Record </w:t>
      </w:r>
      <w:r w:rsidRPr="001C4361" w:rsidR="1AED18B1">
        <w:rPr>
          <w:rFonts w:ascii="Calibri Light" w:hAnsi="Calibri Light" w:cs="Calibri Light"/>
          <w:sz w:val="24"/>
          <w:szCs w:val="24"/>
        </w:rPr>
        <w:t xml:space="preserve">is a </w:t>
      </w:r>
      <w:r w:rsidRPr="001C4361">
        <w:rPr>
          <w:rFonts w:ascii="Calibri Light" w:hAnsi="Calibri Light" w:cs="Calibri Light"/>
          <w:sz w:val="24"/>
          <w:szCs w:val="24"/>
        </w:rPr>
        <w:t xml:space="preserve">confirmed </w:t>
      </w:r>
      <w:r w:rsidR="00E5754E">
        <w:rPr>
          <w:rFonts w:ascii="Calibri Light" w:hAnsi="Calibri Light" w:cs="Calibri Light"/>
          <w:sz w:val="24"/>
          <w:szCs w:val="24"/>
        </w:rPr>
        <w:t>GC</w:t>
      </w:r>
      <w:r w:rsidRPr="001C4361" w:rsidR="438995DE">
        <w:rPr>
          <w:rFonts w:ascii="Calibri Light" w:hAnsi="Calibri Light" w:cs="Calibri Light"/>
          <w:sz w:val="24"/>
          <w:szCs w:val="24"/>
        </w:rPr>
        <w:t xml:space="preserve"> </w:t>
      </w:r>
      <w:r w:rsidRPr="001C4361" w:rsidR="006F52A7">
        <w:rPr>
          <w:rFonts w:ascii="Calibri Light" w:hAnsi="Calibri Light" w:cs="Calibri Light"/>
          <w:sz w:val="24"/>
          <w:szCs w:val="24"/>
        </w:rPr>
        <w:t>case</w:t>
      </w:r>
      <w:r w:rsidRPr="001C4361">
        <w:rPr>
          <w:rFonts w:ascii="Calibri Light" w:hAnsi="Calibri Light" w:cs="Calibri Light"/>
          <w:sz w:val="24"/>
          <w:szCs w:val="24"/>
        </w:rPr>
        <w:t xml:space="preserve"> and is not a duplicate of a previously reported case</w:t>
      </w:r>
      <w:r w:rsidR="00F84BB1">
        <w:rPr>
          <w:rFonts w:ascii="Calibri Light" w:hAnsi="Calibri Light" w:cs="Calibri Light"/>
          <w:sz w:val="24"/>
          <w:szCs w:val="24"/>
        </w:rPr>
        <w:t>.</w:t>
      </w:r>
    </w:p>
    <w:p w:rsidR="009B64C8" w:rsidRPr="001C4361" w:rsidP="00F84BB1" w14:paraId="4B3E5F78" w14:textId="052386D3">
      <w:pPr>
        <w:numPr>
          <w:ilvl w:val="1"/>
          <w:numId w:val="24"/>
        </w:numPr>
        <w:autoSpaceDE w:val="0"/>
        <w:autoSpaceDN w:val="0"/>
        <w:adjustRightInd w:val="0"/>
        <w:spacing w:after="0" w:line="360" w:lineRule="auto"/>
        <w:ind w:left="360"/>
        <w:jc w:val="both"/>
        <w:rPr>
          <w:rFonts w:ascii="Calibri Light" w:hAnsi="Calibri Light" w:cs="Calibri Light"/>
          <w:sz w:val="24"/>
          <w:szCs w:val="24"/>
        </w:rPr>
      </w:pPr>
      <w:r w:rsidRPr="001C4361">
        <w:rPr>
          <w:rFonts w:ascii="Calibri Light" w:hAnsi="Calibri Light" w:cs="Calibri Light"/>
          <w:sz w:val="24"/>
          <w:szCs w:val="24"/>
        </w:rPr>
        <w:t>Diagnosing provider/facility is ascertained and is within funded jurisdiction</w:t>
      </w:r>
      <w:r w:rsidR="00983E08">
        <w:rPr>
          <w:rFonts w:ascii="Calibri Light" w:hAnsi="Calibri Light" w:cs="Calibri Light"/>
          <w:sz w:val="24"/>
          <w:szCs w:val="24"/>
        </w:rPr>
        <w:t>.</w:t>
      </w:r>
    </w:p>
    <w:p w:rsidR="008A0FF0" w:rsidRPr="00983E08" w:rsidP="00983E08" w14:paraId="602111E1" w14:textId="3D611C6D">
      <w:pPr>
        <w:numPr>
          <w:ilvl w:val="1"/>
          <w:numId w:val="24"/>
        </w:numPr>
        <w:autoSpaceDE w:val="0"/>
        <w:autoSpaceDN w:val="0"/>
        <w:adjustRightInd w:val="0"/>
        <w:spacing w:line="360" w:lineRule="auto"/>
        <w:ind w:left="360"/>
        <w:jc w:val="both"/>
        <w:rPr>
          <w:rFonts w:ascii="Calibri Light" w:hAnsi="Calibri Light" w:cs="Calibri Light"/>
          <w:sz w:val="24"/>
          <w:szCs w:val="24"/>
        </w:rPr>
      </w:pPr>
      <w:r w:rsidRPr="001C4361">
        <w:rPr>
          <w:rFonts w:ascii="Calibri Light" w:hAnsi="Calibri Light" w:cs="Calibri Light"/>
          <w:sz w:val="24"/>
          <w:szCs w:val="24"/>
        </w:rPr>
        <w:t>Patient determined to reside within jurisdiction at the time of diagnosis</w:t>
      </w:r>
      <w:r w:rsidR="00983E08">
        <w:rPr>
          <w:rFonts w:ascii="Calibri Light" w:hAnsi="Calibri Light" w:cs="Calibri Light"/>
          <w:sz w:val="24"/>
          <w:szCs w:val="24"/>
        </w:rPr>
        <w:t>.</w:t>
      </w:r>
    </w:p>
    <w:p w:rsidR="00356FF8" w:rsidRPr="001C4361" w:rsidP="0098256E" w14:paraId="6FB7BC67" w14:textId="142A1D46">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For </w:t>
      </w:r>
      <w:r w:rsidRPr="001C4361" w:rsidR="006F52A7">
        <w:rPr>
          <w:rFonts w:ascii="Calibri Light" w:hAnsi="Calibri Light" w:cs="Calibri Light"/>
          <w:sz w:val="24"/>
          <w:szCs w:val="24"/>
        </w:rPr>
        <w:t xml:space="preserve">these </w:t>
      </w:r>
      <w:r w:rsidRPr="001C4361">
        <w:rPr>
          <w:rFonts w:ascii="Calibri Light" w:hAnsi="Calibri Light" w:cs="Calibri Light"/>
          <w:sz w:val="24"/>
          <w:szCs w:val="24"/>
        </w:rPr>
        <w:t>investigations, the diagnosing provider is contacted to provide additio</w:t>
      </w:r>
      <w:r w:rsidRPr="001C4361" w:rsidR="006F52A7">
        <w:rPr>
          <w:rFonts w:ascii="Calibri Light" w:hAnsi="Calibri Light" w:cs="Calibri Light"/>
          <w:sz w:val="24"/>
          <w:szCs w:val="24"/>
        </w:rPr>
        <w:t>nal information about</w:t>
      </w:r>
      <w:r w:rsidRPr="001C4361">
        <w:rPr>
          <w:rFonts w:ascii="Calibri Light" w:hAnsi="Calibri Light" w:cs="Calibri Light"/>
          <w:sz w:val="24"/>
          <w:szCs w:val="24"/>
        </w:rPr>
        <w:t xml:space="preserve"> clinical characteristics, </w:t>
      </w:r>
      <w:r w:rsidRPr="001C4361" w:rsidR="006F52A7">
        <w:rPr>
          <w:rFonts w:ascii="Calibri Light" w:hAnsi="Calibri Light" w:cs="Calibri Light"/>
          <w:sz w:val="24"/>
          <w:szCs w:val="24"/>
        </w:rPr>
        <w:t xml:space="preserve">treatment(s) prescribed, </w:t>
      </w:r>
      <w:r w:rsidRPr="001C4361">
        <w:rPr>
          <w:rFonts w:ascii="Calibri Light" w:hAnsi="Calibri Light" w:cs="Calibri Light"/>
          <w:sz w:val="24"/>
          <w:szCs w:val="24"/>
        </w:rPr>
        <w:t xml:space="preserve">the specific care setting and demographics of the patient. These investigations can be </w:t>
      </w:r>
      <w:r w:rsidRPr="001C4361" w:rsidR="00DD589B">
        <w:rPr>
          <w:rFonts w:ascii="Calibri Light" w:hAnsi="Calibri Light" w:cs="Calibri Light"/>
          <w:sz w:val="24"/>
          <w:szCs w:val="24"/>
        </w:rPr>
        <w:t xml:space="preserve">conducted and completed </w:t>
      </w:r>
      <w:r w:rsidRPr="001C4361">
        <w:rPr>
          <w:rFonts w:ascii="Calibri Light" w:hAnsi="Calibri Light" w:cs="Calibri Light"/>
          <w:sz w:val="24"/>
          <w:szCs w:val="24"/>
        </w:rPr>
        <w:t>either by direct contact with providers (</w:t>
      </w:r>
      <w:r w:rsidR="001F7ACE">
        <w:rPr>
          <w:rFonts w:ascii="Calibri Light" w:hAnsi="Calibri Light" w:cs="Calibri Light"/>
          <w:sz w:val="24"/>
          <w:szCs w:val="24"/>
        </w:rPr>
        <w:t xml:space="preserve">over the </w:t>
      </w:r>
      <w:r w:rsidRPr="001C4361">
        <w:rPr>
          <w:rFonts w:ascii="Calibri Light" w:hAnsi="Calibri Light" w:cs="Calibri Light"/>
          <w:sz w:val="24"/>
          <w:szCs w:val="24"/>
        </w:rPr>
        <w:t xml:space="preserve">phone) or through other methods such as secure fax, </w:t>
      </w:r>
      <w:r w:rsidRPr="001C4361" w:rsidR="00DB4FAB">
        <w:rPr>
          <w:rFonts w:ascii="Calibri Light" w:hAnsi="Calibri Light" w:cs="Calibri Light"/>
          <w:sz w:val="24"/>
          <w:szCs w:val="24"/>
        </w:rPr>
        <w:t>mail,</w:t>
      </w:r>
      <w:r w:rsidRPr="001C4361">
        <w:rPr>
          <w:rFonts w:ascii="Calibri Light" w:hAnsi="Calibri Light" w:cs="Calibri Light"/>
          <w:sz w:val="24"/>
          <w:szCs w:val="24"/>
        </w:rPr>
        <w:t xml:space="preserve"> or other means </w:t>
      </w:r>
      <w:r w:rsidRPr="001C4361" w:rsidR="00151EDA">
        <w:rPr>
          <w:rFonts w:ascii="Calibri Light" w:hAnsi="Calibri Light" w:cs="Calibri Light"/>
          <w:sz w:val="24"/>
          <w:szCs w:val="24"/>
        </w:rPr>
        <w:t>if</w:t>
      </w:r>
      <w:r w:rsidRPr="001C4361">
        <w:rPr>
          <w:rFonts w:ascii="Calibri Light" w:hAnsi="Calibri Light" w:cs="Calibri Light"/>
          <w:sz w:val="24"/>
          <w:szCs w:val="24"/>
        </w:rPr>
        <w:t xml:space="preserve"> </w:t>
      </w:r>
      <w:r w:rsidR="0069542C">
        <w:rPr>
          <w:rFonts w:ascii="Calibri Light" w:hAnsi="Calibri Light" w:cs="Calibri Light"/>
          <w:sz w:val="24"/>
          <w:szCs w:val="24"/>
        </w:rPr>
        <w:t xml:space="preserve">the </w:t>
      </w:r>
      <w:r w:rsidRPr="001C4361">
        <w:rPr>
          <w:rFonts w:ascii="Calibri Light" w:hAnsi="Calibri Light" w:cs="Calibri Light"/>
          <w:sz w:val="24"/>
          <w:szCs w:val="24"/>
        </w:rPr>
        <w:t>confidentiality of patient information is strictly maintained.</w:t>
      </w:r>
      <w:r w:rsidR="00151EDA">
        <w:rPr>
          <w:rFonts w:ascii="Calibri Light" w:hAnsi="Calibri Light" w:cs="Calibri Light"/>
          <w:sz w:val="24"/>
          <w:szCs w:val="24"/>
        </w:rPr>
        <w:t xml:space="preserve"> </w:t>
      </w:r>
      <w:r w:rsidRPr="001C4361" w:rsidR="006F52A7">
        <w:rPr>
          <w:rFonts w:ascii="Calibri Light" w:hAnsi="Calibri Light" w:cs="Calibri Light"/>
          <w:sz w:val="24"/>
          <w:szCs w:val="24"/>
        </w:rPr>
        <w:t xml:space="preserve">Provider investigations also provide </w:t>
      </w:r>
      <w:r w:rsidRPr="001C4361">
        <w:rPr>
          <w:rFonts w:ascii="Calibri Light" w:hAnsi="Calibri Light" w:cs="Calibri Light"/>
          <w:sz w:val="24"/>
          <w:szCs w:val="24"/>
        </w:rPr>
        <w:t>an oppo</w:t>
      </w:r>
      <w:r w:rsidRPr="001C4361" w:rsidR="006F52A7">
        <w:rPr>
          <w:rFonts w:ascii="Calibri Light" w:hAnsi="Calibri Light" w:cs="Calibri Light"/>
          <w:sz w:val="24"/>
          <w:szCs w:val="24"/>
        </w:rPr>
        <w:t>rtunity</w:t>
      </w:r>
      <w:r w:rsidRPr="001C4361">
        <w:rPr>
          <w:rFonts w:ascii="Calibri Light" w:hAnsi="Calibri Light" w:cs="Calibri Light"/>
          <w:sz w:val="24"/>
          <w:szCs w:val="24"/>
        </w:rPr>
        <w:t xml:space="preserve"> to obtain</w:t>
      </w:r>
      <w:r w:rsidRPr="001C4361" w:rsidR="006F52A7">
        <w:rPr>
          <w:rFonts w:ascii="Calibri Light" w:hAnsi="Calibri Light" w:cs="Calibri Light"/>
          <w:sz w:val="24"/>
          <w:szCs w:val="24"/>
        </w:rPr>
        <w:t xml:space="preserve"> more recent</w:t>
      </w:r>
      <w:r w:rsidRPr="001C4361">
        <w:rPr>
          <w:rFonts w:ascii="Calibri Light" w:hAnsi="Calibri Light" w:cs="Calibri Light"/>
          <w:sz w:val="24"/>
          <w:szCs w:val="24"/>
        </w:rPr>
        <w:t xml:space="preserve"> contact information necessary for completi</w:t>
      </w:r>
      <w:r w:rsidRPr="001C4361" w:rsidR="006F52A7">
        <w:rPr>
          <w:rFonts w:ascii="Calibri Light" w:hAnsi="Calibri Light" w:cs="Calibri Light"/>
          <w:sz w:val="24"/>
          <w:szCs w:val="24"/>
        </w:rPr>
        <w:t xml:space="preserve">ng </w:t>
      </w:r>
      <w:r w:rsidR="0069542C">
        <w:rPr>
          <w:rFonts w:ascii="Calibri Light" w:hAnsi="Calibri Light" w:cs="Calibri Light"/>
          <w:sz w:val="24"/>
          <w:szCs w:val="24"/>
        </w:rPr>
        <w:t xml:space="preserve">the enhanced </w:t>
      </w:r>
      <w:r w:rsidRPr="001C4361" w:rsidR="006F52A7">
        <w:rPr>
          <w:rFonts w:ascii="Calibri Light" w:hAnsi="Calibri Light" w:cs="Calibri Light"/>
          <w:sz w:val="24"/>
          <w:szCs w:val="24"/>
        </w:rPr>
        <w:t>patient</w:t>
      </w:r>
      <w:r w:rsidRPr="001C4361">
        <w:rPr>
          <w:rFonts w:ascii="Calibri Light" w:hAnsi="Calibri Light" w:cs="Calibri Light"/>
          <w:sz w:val="24"/>
          <w:szCs w:val="24"/>
        </w:rPr>
        <w:t xml:space="preserve"> investigations</w:t>
      </w:r>
      <w:r w:rsidRPr="001C4361" w:rsidR="006F52A7">
        <w:rPr>
          <w:rFonts w:ascii="Calibri Light" w:hAnsi="Calibri Light" w:cs="Calibri Light"/>
          <w:sz w:val="24"/>
          <w:szCs w:val="24"/>
        </w:rPr>
        <w:t>, especially</w:t>
      </w:r>
      <w:r w:rsidRPr="001C4361">
        <w:rPr>
          <w:rFonts w:ascii="Calibri Light" w:hAnsi="Calibri Light" w:cs="Calibri Light"/>
          <w:sz w:val="24"/>
          <w:szCs w:val="24"/>
        </w:rPr>
        <w:t xml:space="preserve"> if this information is missing from laboratory or case reports. </w:t>
      </w:r>
      <w:r w:rsidRPr="001C4361" w:rsidR="006F52A7">
        <w:rPr>
          <w:rFonts w:ascii="Calibri Light" w:hAnsi="Calibri Light" w:cs="Calibri Light"/>
          <w:sz w:val="24"/>
          <w:szCs w:val="24"/>
        </w:rPr>
        <w:t>SSuN recipients</w:t>
      </w:r>
      <w:r w:rsidRPr="001C4361">
        <w:rPr>
          <w:rFonts w:ascii="Calibri Light" w:hAnsi="Calibri Light" w:cs="Calibri Light"/>
          <w:sz w:val="24"/>
          <w:szCs w:val="24"/>
        </w:rPr>
        <w:t xml:space="preserve"> must institute </w:t>
      </w:r>
      <w:r w:rsidR="0069542C">
        <w:rPr>
          <w:rFonts w:ascii="Calibri Light" w:hAnsi="Calibri Light" w:cs="Calibri Light"/>
          <w:sz w:val="24"/>
          <w:szCs w:val="24"/>
        </w:rPr>
        <w:t>QA</w:t>
      </w:r>
      <w:r w:rsidRPr="001C4361">
        <w:rPr>
          <w:rFonts w:ascii="Calibri Light" w:hAnsi="Calibri Light" w:cs="Calibri Light"/>
          <w:sz w:val="24"/>
          <w:szCs w:val="24"/>
        </w:rPr>
        <w:t xml:space="preserve"> and follow-up procedures to </w:t>
      </w:r>
      <w:r w:rsidR="0069542C">
        <w:rPr>
          <w:rFonts w:ascii="Calibri Light" w:hAnsi="Calibri Light" w:cs="Calibri Light"/>
          <w:sz w:val="24"/>
          <w:szCs w:val="24"/>
        </w:rPr>
        <w:t>en</w:t>
      </w:r>
      <w:r w:rsidRPr="001C4361">
        <w:rPr>
          <w:rFonts w:ascii="Calibri Light" w:hAnsi="Calibri Light" w:cs="Calibri Light"/>
          <w:sz w:val="24"/>
          <w:szCs w:val="24"/>
        </w:rPr>
        <w:t>sure the highest poss</w:t>
      </w:r>
      <w:r w:rsidRPr="001C4361" w:rsidR="006F52A7">
        <w:rPr>
          <w:rFonts w:ascii="Calibri Light" w:hAnsi="Calibri Light" w:cs="Calibri Light"/>
          <w:sz w:val="24"/>
          <w:szCs w:val="24"/>
        </w:rPr>
        <w:t>ible completion rate for provider</w:t>
      </w:r>
      <w:r w:rsidRPr="001C4361">
        <w:rPr>
          <w:rFonts w:ascii="Calibri Light" w:hAnsi="Calibri Light" w:cs="Calibri Light"/>
          <w:sz w:val="24"/>
          <w:szCs w:val="24"/>
        </w:rPr>
        <w:t xml:space="preserve"> investigations, including tracking </w:t>
      </w:r>
      <w:r w:rsidR="00D458B7">
        <w:rPr>
          <w:rFonts w:ascii="Calibri Light" w:hAnsi="Calibri Light" w:cs="Calibri Light"/>
          <w:sz w:val="24"/>
          <w:szCs w:val="24"/>
        </w:rPr>
        <w:t xml:space="preserve">the </w:t>
      </w:r>
      <w:r w:rsidRPr="001C4361">
        <w:rPr>
          <w:rFonts w:ascii="Calibri Light" w:hAnsi="Calibri Light" w:cs="Calibri Light"/>
          <w:sz w:val="24"/>
          <w:szCs w:val="24"/>
        </w:rPr>
        <w:t>status</w:t>
      </w:r>
      <w:r w:rsidR="00D458B7">
        <w:rPr>
          <w:rFonts w:ascii="Calibri Light" w:hAnsi="Calibri Light" w:cs="Calibri Light"/>
          <w:sz w:val="24"/>
          <w:szCs w:val="24"/>
        </w:rPr>
        <w:t xml:space="preserve"> of investigations</w:t>
      </w:r>
      <w:r w:rsidRPr="001C4361">
        <w:rPr>
          <w:rFonts w:ascii="Calibri Light" w:hAnsi="Calibri Light" w:cs="Calibri Light"/>
          <w:sz w:val="24"/>
          <w:szCs w:val="24"/>
        </w:rPr>
        <w:t xml:space="preserve"> and periodic re-contact to </w:t>
      </w:r>
      <w:r w:rsidR="00D458B7">
        <w:rPr>
          <w:rFonts w:ascii="Calibri Light" w:hAnsi="Calibri Light" w:cs="Calibri Light"/>
          <w:sz w:val="24"/>
          <w:szCs w:val="24"/>
        </w:rPr>
        <w:t>en</w:t>
      </w:r>
      <w:r w:rsidRPr="001C4361">
        <w:rPr>
          <w:rFonts w:ascii="Calibri Light" w:hAnsi="Calibri Light" w:cs="Calibri Light"/>
          <w:sz w:val="24"/>
          <w:szCs w:val="24"/>
        </w:rPr>
        <w:t xml:space="preserve">sure completion.  </w:t>
      </w:r>
    </w:p>
    <w:p w:rsidR="00356FF8" w:rsidRPr="007C0135" w:rsidP="50EF043B" w14:paraId="76C3A92F" w14:textId="0D2ED0DD">
      <w:pPr>
        <w:autoSpaceDE w:val="0"/>
        <w:autoSpaceDN w:val="0"/>
        <w:adjustRightInd w:val="0"/>
        <w:spacing w:line="360" w:lineRule="auto"/>
        <w:jc w:val="both"/>
        <w:rPr>
          <w:rFonts w:ascii="Calibri Light" w:hAnsi="Calibri Light" w:cs="Calibri Light"/>
          <w:b/>
          <w:bCs/>
          <w:i/>
          <w:iCs/>
          <w:sz w:val="24"/>
          <w:szCs w:val="24"/>
        </w:rPr>
      </w:pPr>
      <w:r w:rsidRPr="007C0135">
        <w:rPr>
          <w:rFonts w:ascii="Calibri Light" w:hAnsi="Calibri Light" w:cs="Calibri Light"/>
          <w:b/>
          <w:bCs/>
          <w:i/>
          <w:iCs/>
          <w:sz w:val="24"/>
          <w:szCs w:val="24"/>
        </w:rPr>
        <w:t>Patient/Case Investigations</w:t>
      </w:r>
    </w:p>
    <w:p w:rsidR="006F52A7" w:rsidRPr="001C4361" w:rsidP="00D96ACD" w14:paraId="4B3E7453" w14:textId="22014E29">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Criteria for referral to </w:t>
      </w:r>
      <w:r w:rsidR="00AE0B2F">
        <w:rPr>
          <w:rFonts w:ascii="Calibri Light" w:hAnsi="Calibri Light" w:cs="Calibri Light"/>
          <w:sz w:val="24"/>
          <w:szCs w:val="24"/>
        </w:rPr>
        <w:t xml:space="preserve">enhanced </w:t>
      </w:r>
      <w:r w:rsidRPr="001C4361">
        <w:rPr>
          <w:rFonts w:ascii="Calibri Light" w:hAnsi="Calibri Light" w:cs="Calibri Light"/>
          <w:sz w:val="24"/>
          <w:szCs w:val="24"/>
        </w:rPr>
        <w:t>patient</w:t>
      </w:r>
      <w:r w:rsidR="00AE0B2F">
        <w:rPr>
          <w:rFonts w:ascii="Calibri Light" w:hAnsi="Calibri Light" w:cs="Calibri Light"/>
          <w:sz w:val="24"/>
          <w:szCs w:val="24"/>
        </w:rPr>
        <w:t>/case</w:t>
      </w:r>
      <w:r w:rsidRPr="001C4361">
        <w:rPr>
          <w:rFonts w:ascii="Calibri Light" w:hAnsi="Calibri Light" w:cs="Calibri Light"/>
          <w:sz w:val="24"/>
          <w:szCs w:val="24"/>
        </w:rPr>
        <w:t xml:space="preserve"> investigations include:</w:t>
      </w:r>
    </w:p>
    <w:p w:rsidR="006F52A7" w:rsidRPr="001C4361" w:rsidP="00AE0B2F" w14:paraId="18E6D3B5" w14:textId="4EED5451">
      <w:pPr>
        <w:numPr>
          <w:ilvl w:val="1"/>
          <w:numId w:val="25"/>
        </w:numPr>
        <w:autoSpaceDE w:val="0"/>
        <w:autoSpaceDN w:val="0"/>
        <w:adjustRightInd w:val="0"/>
        <w:spacing w:after="0" w:line="360" w:lineRule="auto"/>
        <w:ind w:left="360"/>
        <w:jc w:val="both"/>
        <w:rPr>
          <w:rFonts w:ascii="Calibri Light" w:hAnsi="Calibri Light" w:cs="Calibri Light"/>
          <w:sz w:val="24"/>
          <w:szCs w:val="24"/>
        </w:rPr>
      </w:pPr>
      <w:r w:rsidRPr="001C4361">
        <w:rPr>
          <w:rFonts w:ascii="Calibri Light" w:hAnsi="Calibri Light" w:cs="Calibri Light"/>
          <w:sz w:val="24"/>
          <w:szCs w:val="24"/>
        </w:rPr>
        <w:t xml:space="preserve">Case falls within </w:t>
      </w:r>
      <w:r w:rsidR="003D3EB0">
        <w:rPr>
          <w:rFonts w:ascii="Calibri Light" w:hAnsi="Calibri Light" w:cs="Calibri Light"/>
          <w:sz w:val="24"/>
          <w:szCs w:val="24"/>
        </w:rPr>
        <w:t>the</w:t>
      </w:r>
      <w:r w:rsidRPr="001C4361">
        <w:rPr>
          <w:rFonts w:ascii="Calibri Light" w:hAnsi="Calibri Light" w:cs="Calibri Light"/>
          <w:sz w:val="24"/>
          <w:szCs w:val="24"/>
        </w:rPr>
        <w:t xml:space="preserve"> random sample</w:t>
      </w:r>
      <w:r w:rsidR="003D3EB0">
        <w:rPr>
          <w:rFonts w:ascii="Calibri Light" w:hAnsi="Calibri Light" w:cs="Calibri Light"/>
          <w:sz w:val="24"/>
          <w:szCs w:val="24"/>
        </w:rPr>
        <w:t>.</w:t>
      </w:r>
    </w:p>
    <w:p w:rsidR="006F52A7" w:rsidRPr="001C4361" w:rsidP="00AE0B2F" w14:paraId="36015E8F" w14:textId="3B3F95EA">
      <w:pPr>
        <w:numPr>
          <w:ilvl w:val="1"/>
          <w:numId w:val="25"/>
        </w:numPr>
        <w:autoSpaceDE w:val="0"/>
        <w:autoSpaceDN w:val="0"/>
        <w:adjustRightInd w:val="0"/>
        <w:spacing w:after="0" w:line="360" w:lineRule="auto"/>
        <w:ind w:left="360"/>
        <w:jc w:val="both"/>
        <w:rPr>
          <w:rFonts w:ascii="Calibri Light" w:hAnsi="Calibri Light" w:cs="Calibri Light"/>
          <w:sz w:val="24"/>
          <w:szCs w:val="24"/>
        </w:rPr>
      </w:pPr>
      <w:r w:rsidRPr="001C4361">
        <w:rPr>
          <w:rFonts w:ascii="Calibri Light" w:hAnsi="Calibri Light" w:cs="Calibri Light"/>
          <w:sz w:val="24"/>
          <w:szCs w:val="24"/>
        </w:rPr>
        <w:t xml:space="preserve">Record is a confirmed </w:t>
      </w:r>
      <w:r w:rsidR="00E5754E">
        <w:rPr>
          <w:rFonts w:ascii="Calibri Light" w:hAnsi="Calibri Light" w:cs="Calibri Light"/>
          <w:sz w:val="24"/>
          <w:szCs w:val="24"/>
        </w:rPr>
        <w:t>GC</w:t>
      </w:r>
      <w:r w:rsidRPr="001C4361">
        <w:rPr>
          <w:rFonts w:ascii="Calibri Light" w:hAnsi="Calibri Light" w:cs="Calibri Light"/>
          <w:sz w:val="24"/>
          <w:szCs w:val="24"/>
        </w:rPr>
        <w:t xml:space="preserve"> case and is not a duplicate of a previously reported case</w:t>
      </w:r>
      <w:r>
        <w:rPr>
          <w:rFonts w:ascii="Calibri Light" w:hAnsi="Calibri Light" w:cs="Calibri Light"/>
          <w:sz w:val="24"/>
          <w:szCs w:val="24"/>
        </w:rPr>
        <w:t>.</w:t>
      </w:r>
    </w:p>
    <w:p w:rsidR="006F52A7" w:rsidRPr="001C4361" w:rsidP="00AE0B2F" w14:paraId="6D955595" w14:textId="039DC979">
      <w:pPr>
        <w:numPr>
          <w:ilvl w:val="1"/>
          <w:numId w:val="25"/>
        </w:numPr>
        <w:autoSpaceDE w:val="0"/>
        <w:autoSpaceDN w:val="0"/>
        <w:adjustRightInd w:val="0"/>
        <w:spacing w:after="0" w:line="360" w:lineRule="auto"/>
        <w:ind w:left="360"/>
        <w:jc w:val="both"/>
        <w:rPr>
          <w:rFonts w:ascii="Calibri Light" w:hAnsi="Calibri Light" w:cs="Calibri Light"/>
          <w:sz w:val="24"/>
          <w:szCs w:val="24"/>
        </w:rPr>
      </w:pPr>
      <w:r w:rsidRPr="001C4361">
        <w:rPr>
          <w:rFonts w:ascii="Calibri Light" w:hAnsi="Calibri Light" w:cs="Calibri Light"/>
          <w:sz w:val="24"/>
          <w:szCs w:val="24"/>
        </w:rPr>
        <w:t>Patient determined to reside within jurisdiction at the time of diagnosis</w:t>
      </w:r>
      <w:r w:rsidR="003D3EB0">
        <w:rPr>
          <w:rFonts w:ascii="Calibri Light" w:hAnsi="Calibri Light" w:cs="Calibri Light"/>
          <w:sz w:val="24"/>
          <w:szCs w:val="24"/>
        </w:rPr>
        <w:t>.</w:t>
      </w:r>
    </w:p>
    <w:p w:rsidR="008A0FF0" w:rsidRPr="00BF6400" w:rsidP="00BF6400" w14:paraId="6B1447DD" w14:textId="39F323EB">
      <w:pPr>
        <w:numPr>
          <w:ilvl w:val="1"/>
          <w:numId w:val="25"/>
        </w:numPr>
        <w:autoSpaceDE w:val="0"/>
        <w:autoSpaceDN w:val="0"/>
        <w:adjustRightInd w:val="0"/>
        <w:spacing w:line="360" w:lineRule="auto"/>
        <w:ind w:left="360"/>
        <w:jc w:val="both"/>
        <w:rPr>
          <w:rFonts w:ascii="Calibri Light" w:hAnsi="Calibri Light" w:cs="Calibri Light"/>
          <w:sz w:val="24"/>
          <w:szCs w:val="24"/>
        </w:rPr>
      </w:pPr>
      <w:r w:rsidRPr="001C4361">
        <w:rPr>
          <w:rFonts w:ascii="Calibri Light" w:hAnsi="Calibri Light" w:cs="Calibri Light"/>
          <w:sz w:val="24"/>
          <w:szCs w:val="24"/>
        </w:rPr>
        <w:t xml:space="preserve">Initial case report was received by </w:t>
      </w:r>
      <w:r w:rsidR="00204721">
        <w:rPr>
          <w:rFonts w:ascii="Calibri Light" w:hAnsi="Calibri Light" w:cs="Calibri Light"/>
          <w:sz w:val="24"/>
          <w:szCs w:val="24"/>
        </w:rPr>
        <w:t>HD</w:t>
      </w:r>
      <w:r w:rsidRPr="001C4361">
        <w:rPr>
          <w:rFonts w:ascii="Calibri Light" w:hAnsi="Calibri Light" w:cs="Calibri Light"/>
          <w:sz w:val="24"/>
          <w:szCs w:val="24"/>
        </w:rPr>
        <w:t xml:space="preserve"> </w:t>
      </w:r>
      <w:r w:rsidR="00204721">
        <w:rPr>
          <w:rFonts w:ascii="Calibri Light" w:hAnsi="Calibri Light" w:cs="Calibri Light"/>
          <w:sz w:val="24"/>
          <w:szCs w:val="24"/>
        </w:rPr>
        <w:t>≤</w:t>
      </w:r>
      <w:r w:rsidRPr="001C4361">
        <w:rPr>
          <w:rFonts w:ascii="Calibri Light" w:hAnsi="Calibri Light" w:cs="Calibri Light"/>
          <w:sz w:val="24"/>
          <w:szCs w:val="24"/>
        </w:rPr>
        <w:t>60 days of the diagnosis (or specimen collection) date</w:t>
      </w:r>
      <w:r w:rsidR="00BF6400">
        <w:rPr>
          <w:rFonts w:ascii="Calibri Light" w:hAnsi="Calibri Light" w:cs="Calibri Light"/>
          <w:sz w:val="24"/>
          <w:szCs w:val="24"/>
        </w:rPr>
        <w:t>.</w:t>
      </w:r>
      <w:r w:rsidRPr="001C4361">
        <w:rPr>
          <w:rFonts w:ascii="Calibri Light" w:hAnsi="Calibri Light" w:cs="Calibri Light"/>
          <w:sz w:val="24"/>
          <w:szCs w:val="24"/>
        </w:rPr>
        <w:t xml:space="preserve"> </w:t>
      </w:r>
    </w:p>
    <w:p w:rsidR="00356FF8" w:rsidRPr="001C4361" w:rsidP="00D96ACD" w14:paraId="0415DEED" w14:textId="25A1371F">
      <w:pPr>
        <w:autoSpaceDE w:val="0"/>
        <w:autoSpaceDN w:val="0"/>
        <w:adjustRightInd w:val="0"/>
        <w:spacing w:line="360" w:lineRule="auto"/>
        <w:jc w:val="both"/>
        <w:rPr>
          <w:rFonts w:ascii="Calibri Light" w:hAnsi="Calibri Light" w:cs="Calibri Light"/>
          <w:sz w:val="24"/>
          <w:szCs w:val="24"/>
        </w:rPr>
      </w:pPr>
      <w:r>
        <w:rPr>
          <w:rFonts w:ascii="Calibri Light" w:hAnsi="Calibri Light" w:cs="Calibri Light"/>
          <w:sz w:val="24"/>
          <w:szCs w:val="24"/>
        </w:rPr>
        <w:t>Enhanced p</w:t>
      </w:r>
      <w:r w:rsidRPr="001C4361">
        <w:rPr>
          <w:rFonts w:ascii="Calibri Light" w:hAnsi="Calibri Light" w:cs="Calibri Light"/>
          <w:sz w:val="24"/>
          <w:szCs w:val="24"/>
        </w:rPr>
        <w:t>atient</w:t>
      </w:r>
      <w:r>
        <w:rPr>
          <w:rFonts w:ascii="Calibri Light" w:hAnsi="Calibri Light" w:cs="Calibri Light"/>
          <w:sz w:val="24"/>
          <w:szCs w:val="24"/>
        </w:rPr>
        <w:t>/case</w:t>
      </w:r>
      <w:r w:rsidRPr="001C4361">
        <w:rPr>
          <w:rFonts w:ascii="Calibri Light" w:hAnsi="Calibri Light" w:cs="Calibri Light"/>
          <w:sz w:val="24"/>
          <w:szCs w:val="24"/>
        </w:rPr>
        <w:t xml:space="preserve"> investigations</w:t>
      </w:r>
      <w:r>
        <w:rPr>
          <w:rFonts w:ascii="Calibri Light" w:hAnsi="Calibri Light" w:cs="Calibri Light"/>
          <w:sz w:val="24"/>
          <w:szCs w:val="24"/>
        </w:rPr>
        <w:t xml:space="preserve"> </w:t>
      </w:r>
      <w:r w:rsidRPr="001C4361">
        <w:rPr>
          <w:rFonts w:ascii="Calibri Light" w:hAnsi="Calibri Light" w:cs="Calibri Light"/>
          <w:sz w:val="24"/>
          <w:szCs w:val="24"/>
        </w:rPr>
        <w:t xml:space="preserve">may be conducted either by phone or in-person with </w:t>
      </w:r>
      <w:r w:rsidRPr="001C4361" w:rsidR="0098256E">
        <w:rPr>
          <w:rFonts w:ascii="Calibri Light" w:hAnsi="Calibri Light" w:cs="Calibri Light"/>
          <w:i/>
          <w:iCs/>
          <w:sz w:val="24"/>
          <w:szCs w:val="24"/>
          <w:u w:val="single"/>
        </w:rPr>
        <w:t>a minimum of four</w:t>
      </w:r>
      <w:r w:rsidRPr="001C4361" w:rsidR="0098256E">
        <w:rPr>
          <w:rFonts w:ascii="Calibri Light" w:hAnsi="Calibri Light" w:cs="Calibri Light"/>
          <w:sz w:val="24"/>
          <w:szCs w:val="24"/>
        </w:rPr>
        <w:t xml:space="preserve"> </w:t>
      </w:r>
      <w:r w:rsidRPr="001C4361">
        <w:rPr>
          <w:rFonts w:ascii="Calibri Light" w:hAnsi="Calibri Light" w:cs="Calibri Light"/>
          <w:sz w:val="24"/>
          <w:szCs w:val="24"/>
        </w:rPr>
        <w:t xml:space="preserve">documented </w:t>
      </w:r>
      <w:r>
        <w:rPr>
          <w:rFonts w:ascii="Calibri Light" w:hAnsi="Calibri Light" w:cs="Calibri Light"/>
          <w:sz w:val="24"/>
          <w:szCs w:val="24"/>
        </w:rPr>
        <w:t xml:space="preserve">contact </w:t>
      </w:r>
      <w:r w:rsidRPr="001C4361">
        <w:rPr>
          <w:rFonts w:ascii="Calibri Light" w:hAnsi="Calibri Light" w:cs="Calibri Light"/>
          <w:sz w:val="24"/>
          <w:szCs w:val="24"/>
        </w:rPr>
        <w:t>attempts</w:t>
      </w:r>
      <w:r w:rsidRPr="001C4361" w:rsidR="002B4C8C">
        <w:rPr>
          <w:rFonts w:ascii="Calibri Light" w:hAnsi="Calibri Light" w:cs="Calibri Light"/>
          <w:sz w:val="24"/>
          <w:szCs w:val="24"/>
        </w:rPr>
        <w:t xml:space="preserve"> at various times (evenings/weekends, etc.)</w:t>
      </w:r>
      <w:r w:rsidRPr="001C4361">
        <w:rPr>
          <w:rFonts w:ascii="Calibri Light" w:hAnsi="Calibri Light" w:cs="Calibri Light"/>
          <w:sz w:val="24"/>
          <w:szCs w:val="24"/>
        </w:rPr>
        <w:t xml:space="preserve"> </w:t>
      </w:r>
      <w:r w:rsidRPr="001C4361" w:rsidR="002B4C8C">
        <w:rPr>
          <w:rFonts w:ascii="Calibri Light" w:hAnsi="Calibri Light" w:cs="Calibri Light"/>
          <w:sz w:val="24"/>
          <w:szCs w:val="24"/>
        </w:rPr>
        <w:t xml:space="preserve">and using a range of </w:t>
      </w:r>
      <w:r w:rsidR="00C12A27">
        <w:rPr>
          <w:rFonts w:ascii="Calibri Light" w:hAnsi="Calibri Light" w:cs="Calibri Light"/>
          <w:sz w:val="24"/>
          <w:szCs w:val="24"/>
        </w:rPr>
        <w:t xml:space="preserve">contact </w:t>
      </w:r>
      <w:r w:rsidRPr="001C4361" w:rsidR="002B4C8C">
        <w:rPr>
          <w:rFonts w:ascii="Calibri Light" w:hAnsi="Calibri Light" w:cs="Calibri Light"/>
          <w:sz w:val="24"/>
          <w:szCs w:val="24"/>
        </w:rPr>
        <w:t>methods (SMS, phone calls, mail, etc</w:t>
      </w:r>
      <w:r w:rsidR="00C12A27">
        <w:rPr>
          <w:rFonts w:ascii="Calibri Light" w:hAnsi="Calibri Light" w:cs="Calibri Light"/>
          <w:sz w:val="24"/>
          <w:szCs w:val="24"/>
        </w:rPr>
        <w:t>.</w:t>
      </w:r>
      <w:r w:rsidRPr="001C4361" w:rsidR="002B4C8C">
        <w:rPr>
          <w:rFonts w:ascii="Calibri Light" w:hAnsi="Calibri Light" w:cs="Calibri Light"/>
          <w:sz w:val="24"/>
          <w:szCs w:val="24"/>
        </w:rPr>
        <w:t>)</w:t>
      </w:r>
      <w:r w:rsidRPr="001C4361" w:rsidR="0098256E">
        <w:rPr>
          <w:rFonts w:ascii="Calibri Light" w:hAnsi="Calibri Light" w:cs="Calibri Light"/>
          <w:sz w:val="24"/>
          <w:szCs w:val="24"/>
        </w:rPr>
        <w:t>. Sites</w:t>
      </w:r>
      <w:r w:rsidRPr="001C4361">
        <w:rPr>
          <w:rFonts w:ascii="Calibri Light" w:hAnsi="Calibri Light" w:cs="Calibri Light"/>
          <w:sz w:val="24"/>
          <w:szCs w:val="24"/>
        </w:rPr>
        <w:t xml:space="preserve"> are required to develop </w:t>
      </w:r>
      <w:r w:rsidRPr="001C4361" w:rsidR="0098256E">
        <w:rPr>
          <w:rFonts w:ascii="Calibri Light" w:hAnsi="Calibri Light" w:cs="Calibri Light"/>
          <w:sz w:val="24"/>
          <w:szCs w:val="24"/>
        </w:rPr>
        <w:t>local protocol</w:t>
      </w:r>
      <w:r w:rsidRPr="001C4361">
        <w:rPr>
          <w:rFonts w:ascii="Calibri Light" w:hAnsi="Calibri Light" w:cs="Calibri Light"/>
          <w:sz w:val="24"/>
          <w:szCs w:val="24"/>
        </w:rPr>
        <w:t>s and data collection instruments (paper and/or electronic</w:t>
      </w:r>
      <w:r w:rsidRPr="001C4361" w:rsidR="0098256E">
        <w:rPr>
          <w:rFonts w:ascii="Calibri Light" w:hAnsi="Calibri Light" w:cs="Calibri Light"/>
          <w:sz w:val="24"/>
          <w:szCs w:val="24"/>
        </w:rPr>
        <w:t>) for investigators,</w:t>
      </w:r>
      <w:r w:rsidRPr="001C4361">
        <w:rPr>
          <w:rFonts w:ascii="Calibri Light" w:hAnsi="Calibri Light" w:cs="Calibri Light"/>
          <w:sz w:val="24"/>
          <w:szCs w:val="24"/>
        </w:rPr>
        <w:t xml:space="preserve"> provide training </w:t>
      </w:r>
      <w:r w:rsidRPr="001C4361" w:rsidR="008A0FF0">
        <w:rPr>
          <w:rFonts w:ascii="Calibri Light" w:hAnsi="Calibri Light" w:cs="Calibri Light"/>
          <w:sz w:val="24"/>
          <w:szCs w:val="24"/>
        </w:rPr>
        <w:t>for</w:t>
      </w:r>
      <w:r w:rsidRPr="001C4361">
        <w:rPr>
          <w:rFonts w:ascii="Calibri Light" w:hAnsi="Calibri Light" w:cs="Calibri Light"/>
          <w:sz w:val="24"/>
          <w:szCs w:val="24"/>
        </w:rPr>
        <w:t xml:space="preserve"> conducting </w:t>
      </w:r>
      <w:r w:rsidRPr="001C4361" w:rsidR="002B4C8C">
        <w:rPr>
          <w:rFonts w:ascii="Calibri Light" w:hAnsi="Calibri Light" w:cs="Calibri Light"/>
          <w:sz w:val="24"/>
          <w:szCs w:val="24"/>
        </w:rPr>
        <w:t xml:space="preserve">direct </w:t>
      </w:r>
      <w:r w:rsidRPr="001C4361">
        <w:rPr>
          <w:rFonts w:ascii="Calibri Light" w:hAnsi="Calibri Light" w:cs="Calibri Light"/>
          <w:sz w:val="24"/>
          <w:szCs w:val="24"/>
        </w:rPr>
        <w:t>patient contact and to address local human subject</w:t>
      </w:r>
      <w:r w:rsidR="00506CC3">
        <w:rPr>
          <w:rFonts w:ascii="Calibri Light" w:hAnsi="Calibri Light" w:cs="Calibri Light"/>
          <w:sz w:val="24"/>
          <w:szCs w:val="24"/>
        </w:rPr>
        <w:t xml:space="preserve"> protection </w:t>
      </w:r>
      <w:r w:rsidRPr="001C4361">
        <w:rPr>
          <w:rFonts w:ascii="Calibri Light" w:hAnsi="Calibri Light" w:cs="Calibri Light"/>
          <w:sz w:val="24"/>
          <w:szCs w:val="24"/>
        </w:rPr>
        <w:t>requirements</w:t>
      </w:r>
      <w:r w:rsidR="00506CC3">
        <w:rPr>
          <w:rFonts w:ascii="Calibri Light" w:hAnsi="Calibri Light" w:cs="Calibri Light"/>
          <w:sz w:val="24"/>
          <w:szCs w:val="24"/>
        </w:rPr>
        <w:t>,</w:t>
      </w:r>
      <w:r w:rsidRPr="001C4361" w:rsidR="008A0FF0">
        <w:rPr>
          <w:rFonts w:ascii="Calibri Light" w:hAnsi="Calibri Light" w:cs="Calibri Light"/>
          <w:sz w:val="24"/>
          <w:szCs w:val="24"/>
        </w:rPr>
        <w:t xml:space="preserve"> as necessary</w:t>
      </w:r>
      <w:r w:rsidRPr="001C4361">
        <w:rPr>
          <w:rFonts w:ascii="Calibri Light" w:hAnsi="Calibri Light" w:cs="Calibri Light"/>
          <w:sz w:val="24"/>
          <w:szCs w:val="24"/>
        </w:rPr>
        <w:t xml:space="preserve">.   </w:t>
      </w:r>
    </w:p>
    <w:p w:rsidR="00356FF8" w:rsidRPr="001C4361" w:rsidP="00D96ACD" w14:paraId="5615E477" w14:textId="08A8C0E8">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All reasonable attempts must be made to obtain </w:t>
      </w:r>
      <w:r w:rsidRPr="001C4361" w:rsidR="002B4C8C">
        <w:rPr>
          <w:rFonts w:ascii="Calibri Light" w:hAnsi="Calibri Light" w:cs="Calibri Light"/>
          <w:sz w:val="24"/>
          <w:szCs w:val="24"/>
        </w:rPr>
        <w:t xml:space="preserve">reliable </w:t>
      </w:r>
      <w:r w:rsidRPr="001C4361">
        <w:rPr>
          <w:rFonts w:ascii="Calibri Light" w:hAnsi="Calibri Light" w:cs="Calibri Light"/>
          <w:sz w:val="24"/>
          <w:szCs w:val="24"/>
        </w:rPr>
        <w:t xml:space="preserve">contact information for cases eligible </w:t>
      </w:r>
      <w:r w:rsidRPr="001C4361" w:rsidR="0098256E">
        <w:rPr>
          <w:rFonts w:ascii="Calibri Light" w:hAnsi="Calibri Light" w:cs="Calibri Light"/>
          <w:sz w:val="24"/>
          <w:szCs w:val="24"/>
        </w:rPr>
        <w:t>for patient interviews</w:t>
      </w:r>
      <w:r w:rsidRPr="001C4361">
        <w:rPr>
          <w:rFonts w:ascii="Calibri Light" w:hAnsi="Calibri Light" w:cs="Calibri Light"/>
          <w:sz w:val="24"/>
          <w:szCs w:val="24"/>
        </w:rPr>
        <w:t xml:space="preserve">. Methods for obtaining contact information for patients may include vital record searches, registry searches, </w:t>
      </w:r>
      <w:r w:rsidRPr="001C4361" w:rsidR="0098256E">
        <w:rPr>
          <w:rFonts w:ascii="Calibri Light" w:hAnsi="Calibri Light" w:cs="Calibri Light"/>
          <w:sz w:val="24"/>
          <w:szCs w:val="24"/>
        </w:rPr>
        <w:t xml:space="preserve">direct </w:t>
      </w:r>
      <w:r w:rsidRPr="001C4361">
        <w:rPr>
          <w:rFonts w:ascii="Calibri Light" w:hAnsi="Calibri Light" w:cs="Calibri Light"/>
          <w:sz w:val="24"/>
          <w:szCs w:val="24"/>
        </w:rPr>
        <w:t xml:space="preserve">provider contact, social media (following local </w:t>
      </w:r>
      <w:r w:rsidR="009A27CE">
        <w:rPr>
          <w:rFonts w:ascii="Calibri Light" w:hAnsi="Calibri Light" w:cs="Calibri Light"/>
          <w:sz w:val="24"/>
          <w:szCs w:val="24"/>
        </w:rPr>
        <w:t>HD</w:t>
      </w:r>
      <w:r w:rsidRPr="001C4361" w:rsidR="0098256E">
        <w:rPr>
          <w:rFonts w:ascii="Calibri Light" w:hAnsi="Calibri Light" w:cs="Calibri Light"/>
          <w:sz w:val="24"/>
          <w:szCs w:val="24"/>
        </w:rPr>
        <w:t xml:space="preserve"> </w:t>
      </w:r>
      <w:r w:rsidR="00F67BED">
        <w:rPr>
          <w:rFonts w:ascii="Calibri Light" w:hAnsi="Calibri Light" w:cs="Calibri Light"/>
          <w:sz w:val="24"/>
          <w:szCs w:val="24"/>
        </w:rPr>
        <w:t>policies</w:t>
      </w:r>
      <w:r w:rsidRPr="001C4361">
        <w:rPr>
          <w:rFonts w:ascii="Calibri Light" w:hAnsi="Calibri Light" w:cs="Calibri Light"/>
          <w:sz w:val="24"/>
          <w:szCs w:val="24"/>
        </w:rPr>
        <w:t xml:space="preserve">), </w:t>
      </w:r>
      <w:r w:rsidR="00F67BED">
        <w:rPr>
          <w:rFonts w:ascii="Calibri Light" w:hAnsi="Calibri Light" w:cs="Calibri Light"/>
          <w:sz w:val="24"/>
          <w:szCs w:val="24"/>
        </w:rPr>
        <w:t xml:space="preserve">and/or </w:t>
      </w:r>
      <w:r w:rsidRPr="001C4361">
        <w:rPr>
          <w:rFonts w:ascii="Calibri Light" w:hAnsi="Calibri Light" w:cs="Calibri Light"/>
          <w:sz w:val="24"/>
          <w:szCs w:val="24"/>
        </w:rPr>
        <w:t>driver’s license and/or vehicle registration registries</w:t>
      </w:r>
      <w:r w:rsidR="00F67BED">
        <w:rPr>
          <w:rFonts w:ascii="Calibri Light" w:hAnsi="Calibri Light" w:cs="Calibri Light"/>
          <w:sz w:val="24"/>
          <w:szCs w:val="24"/>
        </w:rPr>
        <w:t>,</w:t>
      </w:r>
      <w:r w:rsidRPr="001C4361">
        <w:rPr>
          <w:rFonts w:ascii="Calibri Light" w:hAnsi="Calibri Light" w:cs="Calibri Light"/>
          <w:sz w:val="24"/>
          <w:szCs w:val="24"/>
        </w:rPr>
        <w:t xml:space="preserve"> if available.</w:t>
      </w:r>
    </w:p>
    <w:p w:rsidR="00356FF8" w:rsidP="00D96ACD" w14:paraId="20EA962E" w14:textId="35653AC1">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J</w:t>
      </w:r>
      <w:r w:rsidRPr="001C4361">
        <w:rPr>
          <w:rFonts w:ascii="Calibri Light" w:hAnsi="Calibri Light" w:cs="Calibri Light"/>
          <w:sz w:val="24"/>
          <w:szCs w:val="24"/>
        </w:rPr>
        <w:t xml:space="preserve">urisdictions </w:t>
      </w:r>
      <w:r w:rsidRPr="001C4361" w:rsidR="3F4B6733">
        <w:rPr>
          <w:rFonts w:ascii="Calibri Light" w:hAnsi="Calibri Light" w:cs="Calibri Light"/>
          <w:sz w:val="24"/>
          <w:szCs w:val="24"/>
        </w:rPr>
        <w:t>should</w:t>
      </w:r>
      <w:r w:rsidRPr="001C4361">
        <w:rPr>
          <w:rFonts w:ascii="Calibri Light" w:hAnsi="Calibri Light" w:cs="Calibri Light"/>
          <w:sz w:val="24"/>
          <w:szCs w:val="24"/>
        </w:rPr>
        <w:t xml:space="preserve"> integrate SSuN data collection into local partner</w:t>
      </w:r>
      <w:r w:rsidRPr="001C4361" w:rsidR="636DA1EE">
        <w:rPr>
          <w:rFonts w:ascii="Calibri Light" w:hAnsi="Calibri Light" w:cs="Calibri Light"/>
          <w:sz w:val="24"/>
          <w:szCs w:val="24"/>
        </w:rPr>
        <w:t xml:space="preserve"> services</w:t>
      </w:r>
      <w:r w:rsidRPr="001C4361">
        <w:rPr>
          <w:rFonts w:ascii="Calibri Light" w:hAnsi="Calibri Light" w:cs="Calibri Light"/>
          <w:sz w:val="24"/>
          <w:szCs w:val="24"/>
        </w:rPr>
        <w:t xml:space="preserve"> and treatment assurance protocols</w:t>
      </w:r>
      <w:r w:rsidRPr="001C4361">
        <w:rPr>
          <w:rFonts w:ascii="Calibri Light" w:hAnsi="Calibri Light" w:cs="Calibri Light"/>
          <w:sz w:val="24"/>
          <w:szCs w:val="24"/>
        </w:rPr>
        <w:t xml:space="preserve"> to prevent duplicate patient and/or provider contacts</w:t>
      </w:r>
      <w:r w:rsidRPr="001C4361">
        <w:rPr>
          <w:rFonts w:ascii="Calibri Light" w:hAnsi="Calibri Light" w:cs="Calibri Light"/>
          <w:sz w:val="24"/>
          <w:szCs w:val="24"/>
        </w:rPr>
        <w:t xml:space="preserve">; </w:t>
      </w:r>
      <w:r w:rsidRPr="001C4361">
        <w:rPr>
          <w:rFonts w:ascii="Calibri Light" w:hAnsi="Calibri Light" w:cs="Calibri Light"/>
          <w:sz w:val="24"/>
          <w:szCs w:val="24"/>
        </w:rPr>
        <w:t xml:space="preserve">SSuN-related data elements may be collected </w:t>
      </w:r>
      <w:r w:rsidRPr="001C4361" w:rsidR="00BA31D2">
        <w:rPr>
          <w:rFonts w:ascii="Calibri Light" w:hAnsi="Calibri Light" w:cs="Calibri Light"/>
          <w:sz w:val="24"/>
          <w:szCs w:val="24"/>
        </w:rPr>
        <w:t>during</w:t>
      </w:r>
      <w:r w:rsidRPr="001C4361">
        <w:rPr>
          <w:rFonts w:ascii="Calibri Light" w:hAnsi="Calibri Light" w:cs="Calibri Light"/>
          <w:sz w:val="24"/>
          <w:szCs w:val="24"/>
        </w:rPr>
        <w:t xml:space="preserve"> routine partner services </w:t>
      </w:r>
      <w:r w:rsidRPr="001C4361" w:rsidR="00BA31D2">
        <w:rPr>
          <w:rFonts w:ascii="Calibri Light" w:hAnsi="Calibri Light" w:cs="Calibri Light"/>
          <w:sz w:val="24"/>
          <w:szCs w:val="24"/>
        </w:rPr>
        <w:t>if</w:t>
      </w:r>
      <w:r w:rsidRPr="001C4361">
        <w:rPr>
          <w:rFonts w:ascii="Calibri Light" w:hAnsi="Calibri Light" w:cs="Calibri Light"/>
          <w:sz w:val="24"/>
          <w:szCs w:val="24"/>
        </w:rPr>
        <w:t xml:space="preserve"> these data are</w:t>
      </w:r>
      <w:r w:rsidRPr="001C4361">
        <w:rPr>
          <w:rFonts w:ascii="Calibri Light" w:hAnsi="Calibri Light" w:cs="Calibri Light"/>
          <w:sz w:val="24"/>
          <w:szCs w:val="24"/>
        </w:rPr>
        <w:t xml:space="preserve"> collected in a manner consistent with SSuN </w:t>
      </w:r>
      <w:r w:rsidRPr="001C4361">
        <w:rPr>
          <w:rFonts w:ascii="Calibri Light" w:hAnsi="Calibri Light" w:cs="Calibri Light"/>
          <w:sz w:val="24"/>
          <w:szCs w:val="24"/>
        </w:rPr>
        <w:t>protocols</w:t>
      </w:r>
      <w:r w:rsidRPr="001C4361">
        <w:rPr>
          <w:rFonts w:ascii="Calibri Light" w:hAnsi="Calibri Light" w:cs="Calibri Light"/>
          <w:sz w:val="24"/>
          <w:szCs w:val="24"/>
        </w:rPr>
        <w:t>.</w:t>
      </w:r>
    </w:p>
    <w:p w:rsidR="00EF2DB5" w:rsidP="00EF2DB5" w14:paraId="27BBCC77" w14:textId="4A3E40D6">
      <w:pPr>
        <w:autoSpaceDE w:val="0"/>
        <w:autoSpaceDN w:val="0"/>
        <w:adjustRightInd w:val="0"/>
        <w:spacing w:before="240" w:line="360" w:lineRule="auto"/>
        <w:jc w:val="both"/>
        <w:rPr>
          <w:rFonts w:ascii="Calibri Light" w:hAnsi="Calibri Light" w:cs="Calibri Light"/>
          <w:sz w:val="24"/>
          <w:szCs w:val="24"/>
        </w:rPr>
      </w:pPr>
      <w:r w:rsidRPr="0001451D">
        <w:rPr>
          <w:rFonts w:ascii="Calibri Light" w:hAnsi="Calibri Light" w:cs="Calibri Light"/>
          <w:b/>
          <w:bCs/>
          <w:sz w:val="24"/>
          <w:szCs w:val="24"/>
        </w:rPr>
        <w:t xml:space="preserve">Figure </w:t>
      </w:r>
      <w:r w:rsidR="004D4DCC">
        <w:rPr>
          <w:rFonts w:ascii="Calibri Light" w:hAnsi="Calibri Light" w:cs="Calibri Light"/>
          <w:b/>
          <w:bCs/>
          <w:sz w:val="24"/>
          <w:szCs w:val="24"/>
        </w:rPr>
        <w:t>1</w:t>
      </w:r>
      <w:r w:rsidRPr="001C4361">
        <w:rPr>
          <w:rFonts w:ascii="Calibri Light" w:hAnsi="Calibri Light" w:cs="Calibri Light"/>
          <w:sz w:val="24"/>
          <w:szCs w:val="24"/>
        </w:rPr>
        <w:t xml:space="preserve"> demonstrates a sample flow for conducting Strategy B activities.  </w:t>
      </w:r>
    </w:p>
    <w:p w:rsidR="00EB3152" w14:paraId="68668D84" w14:textId="77777777">
      <w:pPr>
        <w:rPr>
          <w:rFonts w:ascii="Calibri Light" w:hAnsi="Calibri Light" w:cs="Calibri Light"/>
          <w:b/>
          <w:iCs/>
          <w:sz w:val="24"/>
          <w:szCs w:val="24"/>
        </w:rPr>
      </w:pPr>
      <w:r>
        <w:rPr>
          <w:rFonts w:ascii="Calibri Light" w:hAnsi="Calibri Light" w:cs="Calibri Light"/>
          <w:b/>
          <w:iCs/>
          <w:sz w:val="24"/>
          <w:szCs w:val="24"/>
        </w:rPr>
        <w:br w:type="page"/>
      </w:r>
    </w:p>
    <w:p w:rsidR="00EF2DB5" w:rsidRPr="001C4361" w:rsidP="00EF2DB5" w14:paraId="662D6090" w14:textId="310D5AF1">
      <w:pPr>
        <w:autoSpaceDE w:val="0"/>
        <w:autoSpaceDN w:val="0"/>
        <w:adjustRightInd w:val="0"/>
        <w:rPr>
          <w:rFonts w:ascii="Calibri Light" w:hAnsi="Calibri Light" w:cs="Calibri Light"/>
          <w:b/>
          <w:sz w:val="24"/>
          <w:szCs w:val="24"/>
        </w:rPr>
      </w:pPr>
      <w:r w:rsidRPr="001C4361">
        <w:rPr>
          <w:rFonts w:ascii="Calibri Light" w:hAnsi="Calibri Light" w:cs="Calibri Light"/>
          <w:b/>
          <w:iCs/>
          <w:sz w:val="24"/>
          <w:szCs w:val="24"/>
        </w:rPr>
        <w:t xml:space="preserve">Figure </w:t>
      </w:r>
      <w:r w:rsidR="004D4DCC">
        <w:rPr>
          <w:rFonts w:ascii="Calibri Light" w:hAnsi="Calibri Light" w:cs="Calibri Light"/>
          <w:b/>
          <w:iCs/>
          <w:sz w:val="24"/>
          <w:szCs w:val="24"/>
        </w:rPr>
        <w:t>1</w:t>
      </w:r>
      <w:r>
        <w:rPr>
          <w:rFonts w:ascii="Calibri Light" w:hAnsi="Calibri Light" w:cs="Calibri Light"/>
          <w:b/>
          <w:iCs/>
          <w:sz w:val="24"/>
          <w:szCs w:val="24"/>
        </w:rPr>
        <w:t>.</w:t>
      </w:r>
      <w:r w:rsidRPr="001C4361">
        <w:rPr>
          <w:rFonts w:ascii="Calibri Light" w:hAnsi="Calibri Light" w:cs="Calibri Light"/>
          <w:b/>
          <w:iCs/>
          <w:sz w:val="24"/>
          <w:szCs w:val="24"/>
        </w:rPr>
        <w:t xml:space="preserve"> </w:t>
      </w:r>
      <w:r w:rsidRPr="001C4361">
        <w:rPr>
          <w:rFonts w:ascii="Calibri Light" w:hAnsi="Calibri Light" w:cs="Calibri Light"/>
          <w:b/>
          <w:sz w:val="24"/>
          <w:szCs w:val="24"/>
        </w:rPr>
        <w:t xml:space="preserve">Strategy B Jurisdiction-Level Process Flow for </w:t>
      </w:r>
      <w:r>
        <w:rPr>
          <w:rFonts w:ascii="Calibri Light" w:hAnsi="Calibri Light" w:cs="Calibri Light"/>
          <w:b/>
          <w:sz w:val="24"/>
          <w:szCs w:val="24"/>
        </w:rPr>
        <w:t xml:space="preserve">Collection of </w:t>
      </w:r>
      <w:r w:rsidRPr="001C4361">
        <w:rPr>
          <w:rFonts w:ascii="Calibri Light" w:hAnsi="Calibri Light" w:cs="Calibri Light"/>
          <w:b/>
          <w:sz w:val="24"/>
          <w:szCs w:val="24"/>
        </w:rPr>
        <w:t>Case</w:t>
      </w:r>
      <w:r>
        <w:rPr>
          <w:rFonts w:ascii="Calibri Light" w:hAnsi="Calibri Light" w:cs="Calibri Light"/>
          <w:b/>
          <w:sz w:val="24"/>
          <w:szCs w:val="24"/>
        </w:rPr>
        <w:t xml:space="preserve"> and</w:t>
      </w:r>
      <w:r w:rsidRPr="001C4361">
        <w:rPr>
          <w:rFonts w:ascii="Calibri Light" w:hAnsi="Calibri Light" w:cs="Calibri Light"/>
          <w:b/>
          <w:sz w:val="24"/>
          <w:szCs w:val="24"/>
        </w:rPr>
        <w:t xml:space="preserve"> </w:t>
      </w:r>
      <w:r>
        <w:rPr>
          <w:rFonts w:ascii="Calibri Light" w:hAnsi="Calibri Light" w:cs="Calibri Light"/>
          <w:b/>
          <w:sz w:val="24"/>
          <w:szCs w:val="24"/>
        </w:rPr>
        <w:t xml:space="preserve">Enhanced </w:t>
      </w:r>
      <w:r w:rsidRPr="001C4361">
        <w:rPr>
          <w:rFonts w:ascii="Calibri Light" w:hAnsi="Calibri Light" w:cs="Calibri Light"/>
          <w:b/>
          <w:sz w:val="24"/>
          <w:szCs w:val="24"/>
        </w:rPr>
        <w:t>Provider</w:t>
      </w:r>
      <w:r>
        <w:rPr>
          <w:rFonts w:ascii="Calibri Light" w:hAnsi="Calibri Light" w:cs="Calibri Light"/>
          <w:b/>
          <w:sz w:val="24"/>
          <w:szCs w:val="24"/>
        </w:rPr>
        <w:t>/</w:t>
      </w:r>
      <w:r w:rsidRPr="001C4361">
        <w:rPr>
          <w:rFonts w:ascii="Calibri Light" w:hAnsi="Calibri Light" w:cs="Calibri Light"/>
          <w:b/>
          <w:sz w:val="24"/>
          <w:szCs w:val="24"/>
        </w:rPr>
        <w:t>Patient</w:t>
      </w:r>
      <w:r>
        <w:rPr>
          <w:rFonts w:ascii="Calibri Light" w:hAnsi="Calibri Light" w:cs="Calibri Light"/>
          <w:b/>
          <w:sz w:val="24"/>
          <w:szCs w:val="24"/>
        </w:rPr>
        <w:t xml:space="preserve"> Investigation</w:t>
      </w:r>
      <w:r w:rsidRPr="001C4361">
        <w:rPr>
          <w:rFonts w:ascii="Calibri Light" w:hAnsi="Calibri Light" w:cs="Calibri Light"/>
          <w:b/>
          <w:sz w:val="24"/>
          <w:szCs w:val="24"/>
        </w:rPr>
        <w:t xml:space="preserve"> Data</w:t>
      </w:r>
      <w:r>
        <w:rPr>
          <w:rFonts w:ascii="Calibri Light" w:hAnsi="Calibri Light" w:cs="Calibri Light"/>
          <w:b/>
          <w:sz w:val="24"/>
          <w:szCs w:val="24"/>
        </w:rPr>
        <w:t>.</w:t>
      </w:r>
    </w:p>
    <w:p w:rsidR="00EF2DB5" w:rsidRPr="001C4361" w:rsidP="00EF2DB5" w14:paraId="75DE6527" w14:textId="6F08565F">
      <w:pPr>
        <w:autoSpaceDE w:val="0"/>
        <w:autoSpaceDN w:val="0"/>
        <w:adjustRightInd w:val="0"/>
        <w:rPr>
          <w:rFonts w:ascii="Calibri Light" w:hAnsi="Calibri Light" w:cs="Calibri Light"/>
          <w:b/>
          <w:bCs/>
        </w:rPr>
      </w:pPr>
      <w:r>
        <w:rPr>
          <w:rFonts w:ascii="Calibri Light" w:hAnsi="Calibri Light" w:cs="Calibri Light"/>
          <w:b/>
          <w:bCs/>
          <w:noProof/>
        </w:rPr>
        <w:drawing>
          <wp:inline distT="0" distB="0" distL="0" distR="0">
            <wp:extent cx="5943600" cy="3537585"/>
            <wp:effectExtent l="0" t="0" r="0" b="5715"/>
            <wp:docPr id="60554848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48485" name="Picture 1" descr="Diagram&#10;&#10;Description automatically generated"/>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3537585"/>
                    </a:xfrm>
                    <a:prstGeom prst="rect">
                      <a:avLst/>
                    </a:prstGeom>
                  </pic:spPr>
                </pic:pic>
              </a:graphicData>
            </a:graphic>
          </wp:inline>
        </w:drawing>
      </w:r>
    </w:p>
    <w:p w:rsidR="00EF2DB5" w:rsidP="1D1BC788" w14:paraId="022F2865" w14:textId="28FA00EF">
      <w:pPr>
        <w:autoSpaceDE w:val="0"/>
        <w:autoSpaceDN w:val="0"/>
        <w:adjustRightInd w:val="0"/>
        <w:spacing w:before="240" w:line="360" w:lineRule="auto"/>
        <w:jc w:val="both"/>
        <w:rPr>
          <w:rFonts w:ascii="Calibri Light" w:hAnsi="Calibri Light" w:cs="Calibri Light"/>
          <w:sz w:val="24"/>
          <w:szCs w:val="24"/>
        </w:rPr>
      </w:pPr>
    </w:p>
    <w:p w:rsidR="006B3AAC" w:rsidP="00404E84" w14:paraId="300F69AE" w14:textId="2AAAA237">
      <w:pPr>
        <w:pStyle w:val="Heading2"/>
        <w:numPr>
          <w:ilvl w:val="0"/>
          <w:numId w:val="33"/>
        </w:numPr>
        <w:ind w:left="360"/>
      </w:pPr>
      <w:bookmarkStart w:id="31" w:name="_Toc178159562"/>
      <w:r>
        <w:t>HIV Registry Matching</w:t>
      </w:r>
      <w:bookmarkEnd w:id="31"/>
    </w:p>
    <w:p w:rsidR="008E0B71" w:rsidP="00793968" w14:paraId="285F93B3" w14:textId="1F1E8BA1">
      <w:pPr>
        <w:spacing w:line="360" w:lineRule="auto"/>
        <w:jc w:val="both"/>
        <w:rPr>
          <w:rFonts w:ascii="Calibri Light" w:hAnsi="Calibri Light" w:cs="Calibri Light"/>
          <w:sz w:val="24"/>
          <w:szCs w:val="24"/>
        </w:rPr>
      </w:pPr>
      <w:r w:rsidRPr="00793968">
        <w:rPr>
          <w:rFonts w:ascii="Calibri Light" w:hAnsi="Calibri Light" w:cs="Calibri Light"/>
          <w:sz w:val="24"/>
          <w:szCs w:val="24"/>
        </w:rPr>
        <w:t xml:space="preserve">All </w:t>
      </w:r>
      <w:r w:rsidRPr="00793968" w:rsidR="00742C99">
        <w:rPr>
          <w:rFonts w:ascii="Calibri Light" w:hAnsi="Calibri Light" w:cs="Calibri Light"/>
          <w:sz w:val="24"/>
          <w:szCs w:val="24"/>
        </w:rPr>
        <w:t xml:space="preserve">funded </w:t>
      </w:r>
      <w:r w:rsidRPr="00793968">
        <w:rPr>
          <w:rFonts w:ascii="Calibri Light" w:hAnsi="Calibri Light" w:cs="Calibri Light"/>
          <w:sz w:val="24"/>
          <w:szCs w:val="24"/>
        </w:rPr>
        <w:t xml:space="preserve">jurisdictions are required to match </w:t>
      </w:r>
      <w:r w:rsidRPr="00793968" w:rsidR="00742C99">
        <w:rPr>
          <w:rFonts w:ascii="Calibri Light" w:hAnsi="Calibri Light" w:cs="Calibri Light"/>
          <w:sz w:val="24"/>
          <w:szCs w:val="24"/>
        </w:rPr>
        <w:t xml:space="preserve">the STI clinic patients (Strategy A) </w:t>
      </w:r>
      <w:r w:rsidR="003539E9">
        <w:rPr>
          <w:rFonts w:ascii="Calibri Light" w:hAnsi="Calibri Light" w:cs="Calibri Light"/>
          <w:sz w:val="24"/>
          <w:szCs w:val="24"/>
        </w:rPr>
        <w:t>and/</w:t>
      </w:r>
      <w:r w:rsidRPr="00793968" w:rsidR="00742C99">
        <w:rPr>
          <w:rFonts w:ascii="Calibri Light" w:hAnsi="Calibri Light" w:cs="Calibri Light"/>
          <w:sz w:val="24"/>
          <w:szCs w:val="24"/>
        </w:rPr>
        <w:t>or reported cases of gonorrhea and adult syphilis (Strategy B) to t</w:t>
      </w:r>
      <w:r w:rsidRPr="00793968">
        <w:rPr>
          <w:rFonts w:ascii="Calibri Light" w:hAnsi="Calibri Light" w:cs="Calibri Light"/>
          <w:sz w:val="24"/>
          <w:szCs w:val="24"/>
        </w:rPr>
        <w:t xml:space="preserve">he </w:t>
      </w:r>
      <w:r w:rsidRPr="00793968" w:rsidR="00742C99">
        <w:rPr>
          <w:rFonts w:ascii="Calibri Light" w:hAnsi="Calibri Light" w:cs="Calibri Light"/>
          <w:sz w:val="24"/>
          <w:szCs w:val="24"/>
        </w:rPr>
        <w:t xml:space="preserve">jurisdiction’s </w:t>
      </w:r>
      <w:r w:rsidRPr="00793968">
        <w:rPr>
          <w:rFonts w:ascii="Calibri Light" w:hAnsi="Calibri Light" w:cs="Calibri Light"/>
          <w:sz w:val="24"/>
          <w:szCs w:val="24"/>
        </w:rPr>
        <w:t>HIV registry</w:t>
      </w:r>
      <w:r w:rsidR="003539E9">
        <w:rPr>
          <w:rFonts w:ascii="Calibri Light" w:hAnsi="Calibri Light" w:cs="Calibri Light"/>
          <w:sz w:val="24"/>
          <w:szCs w:val="24"/>
        </w:rPr>
        <w:t>, depending on which strategies they were funded for</w:t>
      </w:r>
      <w:r w:rsidRPr="00793968">
        <w:rPr>
          <w:rFonts w:ascii="Calibri Light" w:hAnsi="Calibri Light" w:cs="Calibri Light"/>
          <w:sz w:val="24"/>
          <w:szCs w:val="24"/>
        </w:rPr>
        <w:t>.</w:t>
      </w:r>
      <w:r w:rsidRPr="00793968" w:rsidR="00793968">
        <w:rPr>
          <w:rFonts w:ascii="Calibri Light" w:hAnsi="Calibri Light" w:cs="Calibri Light"/>
          <w:sz w:val="24"/>
          <w:szCs w:val="24"/>
        </w:rPr>
        <w:t xml:space="preserve"> </w:t>
      </w:r>
      <w:r w:rsidRPr="001C4361">
        <w:rPr>
          <w:rFonts w:ascii="Calibri Light" w:hAnsi="Calibri Light" w:cs="Calibri Light"/>
          <w:bCs/>
          <w:color w:val="000000"/>
          <w:sz w:val="24"/>
          <w:szCs w:val="24"/>
        </w:rPr>
        <w:t>For the purposes of SSuN, the jurisdiction’s “HIV registry” is a term expressly defined to mean eHARS, the CDC-provided surveillance data management system for HIV case surveillance that constitutes the universe of HIV case data officially reported to CDC. However, some jurisdictions may maintain supplemental registry databases in synchrony with the jurisdiction’s official eHARS repository; these may provide similar functionality and validity for fulfilling SSuN’s HIV matching requirements if the data are comprehensive, reflect the full geographic extent of SSuN activities within the funded jurisdiction</w:t>
      </w:r>
      <w:r>
        <w:rPr>
          <w:rFonts w:ascii="Calibri Light" w:hAnsi="Calibri Light" w:cs="Calibri Light"/>
          <w:bCs/>
          <w:color w:val="000000"/>
          <w:sz w:val="24"/>
          <w:szCs w:val="24"/>
        </w:rPr>
        <w:t>,</w:t>
      </w:r>
      <w:r w:rsidRPr="001C4361">
        <w:rPr>
          <w:rFonts w:ascii="Calibri Light" w:hAnsi="Calibri Light" w:cs="Calibri Light"/>
          <w:bCs/>
          <w:color w:val="000000"/>
          <w:sz w:val="24"/>
          <w:szCs w:val="24"/>
        </w:rPr>
        <w:t xml:space="preserve"> and allow for extraction of required SSuN data elements, including HIV-related laboratory information. Case data extracted for SSuN should be matched with the HIV registry periodically, however a minimum requirement </w:t>
      </w:r>
      <w:r w:rsidRPr="001C4361">
        <w:rPr>
          <w:rFonts w:ascii="Calibri Light" w:hAnsi="Calibri Light" w:cs="Calibri Light"/>
          <w:bCs/>
          <w:color w:val="000000"/>
          <w:sz w:val="24"/>
          <w:szCs w:val="24"/>
        </w:rPr>
        <w:t>is that matches should be performed at least twice a year, with one matching event coinciding with submission of annual, cleaned SSuN datasets (due annually in March).</w:t>
      </w:r>
    </w:p>
    <w:p w:rsidR="00DC3573" w:rsidRPr="001C4361" w:rsidP="00DC3573" w14:paraId="21191C09" w14:textId="77777777">
      <w:pPr>
        <w:spacing w:line="360" w:lineRule="auto"/>
        <w:jc w:val="both"/>
        <w:rPr>
          <w:rFonts w:ascii="Calibri Light" w:hAnsi="Calibri Light" w:cs="Calibri Light"/>
          <w:sz w:val="24"/>
          <w:szCs w:val="24"/>
        </w:rPr>
      </w:pPr>
      <w:r w:rsidRPr="001C4361">
        <w:rPr>
          <w:rFonts w:ascii="Calibri Light" w:hAnsi="Calibri Light" w:cs="Calibri Light"/>
          <w:sz w:val="24"/>
          <w:szCs w:val="24"/>
        </w:rPr>
        <w:t>Data matching or linking records between data sources can be an important means of strengthening STI and HIV surveillance data, including identifying co-infections, improving the completeness of existing databases, and guiding public health program activities.</w:t>
      </w:r>
      <w:r>
        <w:rPr>
          <w:rFonts w:ascii="Calibri Light" w:hAnsi="Calibri Light" w:cs="Calibri Light"/>
          <w:sz w:val="24"/>
          <w:szCs w:val="24"/>
        </w:rPr>
        <w:t xml:space="preserve"> </w:t>
      </w:r>
      <w:r w:rsidRPr="001C4361">
        <w:rPr>
          <w:rFonts w:ascii="Calibri Light" w:hAnsi="Calibri Light" w:cs="Calibri Light"/>
          <w:sz w:val="24"/>
          <w:szCs w:val="24"/>
        </w:rPr>
        <w:t xml:space="preserve">The choice of </w:t>
      </w:r>
      <w:r>
        <w:rPr>
          <w:rFonts w:ascii="Calibri Light" w:hAnsi="Calibri Light" w:cs="Calibri Light"/>
          <w:sz w:val="24"/>
          <w:szCs w:val="24"/>
        </w:rPr>
        <w:t>IDs</w:t>
      </w:r>
      <w:r w:rsidRPr="001C4361">
        <w:rPr>
          <w:rFonts w:ascii="Calibri Light" w:hAnsi="Calibri Light" w:cs="Calibri Light"/>
          <w:sz w:val="24"/>
          <w:szCs w:val="24"/>
        </w:rPr>
        <w:t xml:space="preserve"> used in matching records is up to the recipient but in general, variables with the greatest specificity should be used. The matching process will strictly be performed at the recipient level; CDC will not conduct these matches nor receive patient </w:t>
      </w:r>
      <w:r>
        <w:rPr>
          <w:rFonts w:ascii="Calibri Light" w:hAnsi="Calibri Light" w:cs="Calibri Light"/>
          <w:sz w:val="24"/>
          <w:szCs w:val="24"/>
        </w:rPr>
        <w:t>IDs</w:t>
      </w:r>
      <w:r w:rsidRPr="001C4361">
        <w:rPr>
          <w:rFonts w:ascii="Calibri Light" w:hAnsi="Calibri Light" w:cs="Calibri Light"/>
          <w:sz w:val="24"/>
          <w:szCs w:val="24"/>
        </w:rPr>
        <w:t xml:space="preserve">. Although jurisdictions will propose methods specific to their jurisdiction (e.g., software, matching methodology), the expectation is that matching will be automated and </w:t>
      </w:r>
      <w:r>
        <w:rPr>
          <w:rFonts w:ascii="Calibri Light" w:hAnsi="Calibri Light" w:cs="Calibri Light"/>
          <w:sz w:val="24"/>
          <w:szCs w:val="24"/>
        </w:rPr>
        <w:t>fine-</w:t>
      </w:r>
      <w:r w:rsidRPr="001C4361">
        <w:rPr>
          <w:rFonts w:ascii="Calibri Light" w:hAnsi="Calibri Light" w:cs="Calibri Light"/>
          <w:sz w:val="24"/>
          <w:szCs w:val="24"/>
        </w:rPr>
        <w:t xml:space="preserve">tuned for maximum efficiency. Grantees will be able to assess their local burden of </w:t>
      </w:r>
      <w:r>
        <w:rPr>
          <w:rFonts w:ascii="Calibri Light" w:hAnsi="Calibri Light" w:cs="Calibri Light"/>
          <w:sz w:val="24"/>
          <w:szCs w:val="24"/>
        </w:rPr>
        <w:t xml:space="preserve">HIV </w:t>
      </w:r>
      <w:r w:rsidRPr="001C4361">
        <w:rPr>
          <w:rFonts w:ascii="Calibri Light" w:hAnsi="Calibri Light" w:cs="Calibri Light"/>
          <w:sz w:val="24"/>
          <w:szCs w:val="24"/>
        </w:rPr>
        <w:t>co-infection among patients presenting for STI care in STI clinics</w:t>
      </w:r>
      <w:r>
        <w:rPr>
          <w:rFonts w:ascii="Calibri Light" w:hAnsi="Calibri Light" w:cs="Calibri Light"/>
          <w:sz w:val="24"/>
          <w:szCs w:val="24"/>
        </w:rPr>
        <w:t xml:space="preserve"> or among reported cases of GC and/or adult syphilis</w:t>
      </w:r>
      <w:r w:rsidRPr="001C4361">
        <w:rPr>
          <w:rFonts w:ascii="Calibri Light" w:hAnsi="Calibri Light" w:cs="Calibri Light"/>
          <w:sz w:val="24"/>
          <w:szCs w:val="24"/>
        </w:rPr>
        <w:t>. Matches will also enable CDC to do the following:</w:t>
      </w:r>
    </w:p>
    <w:p w:rsidR="00DC3573" w:rsidRPr="001C4361" w:rsidP="00DC3573" w14:paraId="5B553825" w14:textId="77777777">
      <w:pPr>
        <w:pStyle w:val="ListParagraph"/>
        <w:numPr>
          <w:ilvl w:val="0"/>
          <w:numId w:val="7"/>
        </w:num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Evaluate HIV </w:t>
      </w:r>
      <w:r>
        <w:rPr>
          <w:rFonts w:ascii="Calibri Light" w:hAnsi="Calibri Light" w:cs="Calibri Light"/>
          <w:sz w:val="24"/>
          <w:szCs w:val="24"/>
        </w:rPr>
        <w:t>testing/</w:t>
      </w:r>
      <w:r w:rsidRPr="001C4361">
        <w:rPr>
          <w:rFonts w:ascii="Calibri Light" w:hAnsi="Calibri Light" w:cs="Calibri Light"/>
          <w:sz w:val="24"/>
          <w:szCs w:val="24"/>
        </w:rPr>
        <w:t xml:space="preserve">status among STI clinic patients </w:t>
      </w:r>
      <w:r>
        <w:rPr>
          <w:rFonts w:ascii="Calibri Light" w:hAnsi="Calibri Light" w:cs="Calibri Light"/>
          <w:sz w:val="24"/>
          <w:szCs w:val="24"/>
        </w:rPr>
        <w:t xml:space="preserve">or among persons </w:t>
      </w:r>
      <w:r w:rsidRPr="001C4361">
        <w:rPr>
          <w:rFonts w:ascii="Calibri Light" w:hAnsi="Calibri Light" w:cs="Calibri Light"/>
          <w:sz w:val="24"/>
          <w:szCs w:val="24"/>
        </w:rPr>
        <w:t xml:space="preserve">diagnosed with or at risk for </w:t>
      </w:r>
      <w:r>
        <w:rPr>
          <w:rFonts w:ascii="Calibri Light" w:hAnsi="Calibri Light" w:cs="Calibri Light"/>
          <w:sz w:val="24"/>
          <w:szCs w:val="24"/>
        </w:rPr>
        <w:t xml:space="preserve">GC or other </w:t>
      </w:r>
      <w:r w:rsidRPr="001C4361">
        <w:rPr>
          <w:rFonts w:ascii="Calibri Light" w:hAnsi="Calibri Light" w:cs="Calibri Light"/>
          <w:sz w:val="24"/>
          <w:szCs w:val="24"/>
        </w:rPr>
        <w:t>STIs</w:t>
      </w:r>
      <w:r>
        <w:rPr>
          <w:rFonts w:ascii="Calibri Light" w:hAnsi="Calibri Light" w:cs="Calibri Light"/>
          <w:sz w:val="24"/>
          <w:szCs w:val="24"/>
        </w:rPr>
        <w:t>, including the ability t</w:t>
      </w:r>
      <w:r w:rsidRPr="001C4361">
        <w:rPr>
          <w:rFonts w:ascii="Calibri Light" w:hAnsi="Calibri Light" w:cs="Calibri Light"/>
          <w:sz w:val="24"/>
          <w:szCs w:val="24"/>
        </w:rPr>
        <w:t xml:space="preserve">o stratify by </w:t>
      </w:r>
      <w:r>
        <w:rPr>
          <w:rFonts w:ascii="Calibri Light" w:hAnsi="Calibri Light" w:cs="Calibri Light"/>
          <w:sz w:val="24"/>
          <w:szCs w:val="24"/>
        </w:rPr>
        <w:t xml:space="preserve">demographics, geography, </w:t>
      </w:r>
      <w:r w:rsidRPr="001C4361">
        <w:rPr>
          <w:rFonts w:ascii="Calibri Light" w:hAnsi="Calibri Light" w:cs="Calibri Light"/>
          <w:sz w:val="24"/>
          <w:szCs w:val="24"/>
        </w:rPr>
        <w:t xml:space="preserve">behavioral risk, </w:t>
      </w:r>
      <w:r>
        <w:rPr>
          <w:rFonts w:ascii="Calibri Light" w:hAnsi="Calibri Light" w:cs="Calibri Light"/>
          <w:sz w:val="24"/>
          <w:szCs w:val="24"/>
        </w:rPr>
        <w:t xml:space="preserve">and </w:t>
      </w:r>
      <w:r w:rsidRPr="001C4361">
        <w:rPr>
          <w:rFonts w:ascii="Calibri Light" w:hAnsi="Calibri Light" w:cs="Calibri Light"/>
          <w:sz w:val="24"/>
          <w:szCs w:val="24"/>
        </w:rPr>
        <w:t>diagnosing provider characteristics</w:t>
      </w:r>
      <w:r>
        <w:rPr>
          <w:rFonts w:ascii="Calibri Light" w:hAnsi="Calibri Light" w:cs="Calibri Light"/>
          <w:sz w:val="24"/>
          <w:szCs w:val="24"/>
        </w:rPr>
        <w:t>.</w:t>
      </w:r>
    </w:p>
    <w:p w:rsidR="00DC3573" w:rsidRPr="001C4361" w:rsidP="00DC3573" w14:paraId="6F57CA17" w14:textId="77777777">
      <w:pPr>
        <w:pStyle w:val="ListParagraph"/>
        <w:numPr>
          <w:ilvl w:val="0"/>
          <w:numId w:val="7"/>
        </w:num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Understand the proportion of STI clinic patients </w:t>
      </w:r>
      <w:r>
        <w:rPr>
          <w:rFonts w:ascii="Calibri Light" w:hAnsi="Calibri Light" w:cs="Calibri Light"/>
          <w:sz w:val="24"/>
          <w:szCs w:val="24"/>
        </w:rPr>
        <w:t xml:space="preserve">or persons </w:t>
      </w:r>
      <w:r w:rsidRPr="001C4361">
        <w:rPr>
          <w:rFonts w:ascii="Calibri Light" w:hAnsi="Calibri Light" w:cs="Calibri Light"/>
          <w:sz w:val="24"/>
          <w:szCs w:val="24"/>
        </w:rPr>
        <w:t xml:space="preserve">diagnosed with or at risk for </w:t>
      </w:r>
      <w:r>
        <w:rPr>
          <w:rFonts w:ascii="Calibri Light" w:hAnsi="Calibri Light" w:cs="Calibri Light"/>
          <w:sz w:val="24"/>
          <w:szCs w:val="24"/>
        </w:rPr>
        <w:t xml:space="preserve">GC or other </w:t>
      </w:r>
      <w:r w:rsidRPr="001C4361">
        <w:rPr>
          <w:rFonts w:ascii="Calibri Light" w:hAnsi="Calibri Light" w:cs="Calibri Light"/>
          <w:sz w:val="24"/>
          <w:szCs w:val="24"/>
        </w:rPr>
        <w:t>STIs who are HIV-negative and eligible for and</w:t>
      </w:r>
      <w:r>
        <w:rPr>
          <w:rFonts w:ascii="Calibri Light" w:hAnsi="Calibri Light" w:cs="Calibri Light"/>
          <w:sz w:val="24"/>
          <w:szCs w:val="24"/>
        </w:rPr>
        <w:t>/or</w:t>
      </w:r>
      <w:r w:rsidRPr="001C4361">
        <w:rPr>
          <w:rFonts w:ascii="Calibri Light" w:hAnsi="Calibri Light" w:cs="Calibri Light"/>
          <w:sz w:val="24"/>
          <w:szCs w:val="24"/>
        </w:rPr>
        <w:t xml:space="preserve"> receiving </w:t>
      </w:r>
      <w:r>
        <w:rPr>
          <w:rFonts w:ascii="Calibri Light" w:hAnsi="Calibri Light" w:cs="Calibri Light"/>
          <w:sz w:val="24"/>
          <w:szCs w:val="24"/>
        </w:rPr>
        <w:t>HIV pre- or post-exposure prophylaxis (</w:t>
      </w:r>
      <w:r w:rsidRPr="001C4361">
        <w:rPr>
          <w:rFonts w:ascii="Calibri Light" w:hAnsi="Calibri Light" w:cs="Calibri Light"/>
          <w:sz w:val="24"/>
          <w:szCs w:val="24"/>
        </w:rPr>
        <w:t>PrEP/PEP</w:t>
      </w:r>
      <w:r>
        <w:rPr>
          <w:rFonts w:ascii="Calibri Light" w:hAnsi="Calibri Light" w:cs="Calibri Light"/>
          <w:sz w:val="24"/>
          <w:szCs w:val="24"/>
        </w:rPr>
        <w:t xml:space="preserve">, </w:t>
      </w:r>
      <w:r w:rsidRPr="001C4361">
        <w:rPr>
          <w:rFonts w:ascii="Calibri Light" w:hAnsi="Calibri Light" w:cs="Calibri Light"/>
          <w:sz w:val="24"/>
          <w:szCs w:val="24"/>
        </w:rPr>
        <w:t>at time of STI diagnosis) and to stratify these outcomes by multiple demographic, behavioral</w:t>
      </w:r>
      <w:r>
        <w:rPr>
          <w:rFonts w:ascii="Calibri Light" w:hAnsi="Calibri Light" w:cs="Calibri Light"/>
          <w:sz w:val="24"/>
          <w:szCs w:val="24"/>
        </w:rPr>
        <w:t>,</w:t>
      </w:r>
      <w:r w:rsidRPr="001C4361">
        <w:rPr>
          <w:rFonts w:ascii="Calibri Light" w:hAnsi="Calibri Light" w:cs="Calibri Light"/>
          <w:sz w:val="24"/>
          <w:szCs w:val="24"/>
        </w:rPr>
        <w:t xml:space="preserve"> and healthcare factors</w:t>
      </w:r>
      <w:r>
        <w:rPr>
          <w:rFonts w:ascii="Calibri Light" w:hAnsi="Calibri Light" w:cs="Calibri Light"/>
          <w:sz w:val="24"/>
          <w:szCs w:val="24"/>
        </w:rPr>
        <w:t>.</w:t>
      </w:r>
    </w:p>
    <w:p w:rsidR="00DC3573" w:rsidP="00DC3573" w14:paraId="15F0CEB7" w14:textId="77777777">
      <w:pPr>
        <w:pStyle w:val="ListParagraph"/>
        <w:numPr>
          <w:ilvl w:val="0"/>
          <w:numId w:val="7"/>
        </w:num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Understand the proportion of STI clinic patients </w:t>
      </w:r>
      <w:r>
        <w:rPr>
          <w:rFonts w:ascii="Calibri Light" w:hAnsi="Calibri Light" w:cs="Calibri Light"/>
          <w:sz w:val="24"/>
          <w:szCs w:val="24"/>
        </w:rPr>
        <w:t xml:space="preserve">or persons </w:t>
      </w:r>
      <w:r w:rsidRPr="001C4361">
        <w:rPr>
          <w:rFonts w:ascii="Calibri Light" w:hAnsi="Calibri Light" w:cs="Calibri Light"/>
          <w:sz w:val="24"/>
          <w:szCs w:val="24"/>
        </w:rPr>
        <w:t xml:space="preserve">diagnosed with or at risk for </w:t>
      </w:r>
      <w:r>
        <w:rPr>
          <w:rFonts w:ascii="Calibri Light" w:hAnsi="Calibri Light" w:cs="Calibri Light"/>
          <w:sz w:val="24"/>
          <w:szCs w:val="24"/>
        </w:rPr>
        <w:t xml:space="preserve">GC or other </w:t>
      </w:r>
      <w:r w:rsidRPr="001C4361">
        <w:rPr>
          <w:rFonts w:ascii="Calibri Light" w:hAnsi="Calibri Light" w:cs="Calibri Light"/>
          <w:sz w:val="24"/>
          <w:szCs w:val="24"/>
        </w:rPr>
        <w:t xml:space="preserve">STIs who are HIV-positive and in HIV-primary care, on </w:t>
      </w:r>
      <w:r>
        <w:rPr>
          <w:rFonts w:ascii="Calibri Light" w:hAnsi="Calibri Light" w:cs="Calibri Light"/>
          <w:sz w:val="24"/>
          <w:szCs w:val="24"/>
        </w:rPr>
        <w:t>antiretroviral therapy (</w:t>
      </w:r>
      <w:r w:rsidRPr="001C4361">
        <w:rPr>
          <w:rFonts w:ascii="Calibri Light" w:hAnsi="Calibri Light" w:cs="Calibri Light"/>
          <w:sz w:val="24"/>
          <w:szCs w:val="24"/>
        </w:rPr>
        <w:t>ART</w:t>
      </w:r>
      <w:r>
        <w:rPr>
          <w:rFonts w:ascii="Calibri Light" w:hAnsi="Calibri Light" w:cs="Calibri Light"/>
          <w:sz w:val="24"/>
          <w:szCs w:val="24"/>
        </w:rPr>
        <w:t>),</w:t>
      </w:r>
      <w:r w:rsidRPr="001C4361">
        <w:rPr>
          <w:rFonts w:ascii="Calibri Light" w:hAnsi="Calibri Light" w:cs="Calibri Light"/>
          <w:sz w:val="24"/>
          <w:szCs w:val="24"/>
        </w:rPr>
        <w:t xml:space="preserve"> and virally suppressed</w:t>
      </w:r>
      <w:r>
        <w:rPr>
          <w:rFonts w:ascii="Calibri Light" w:hAnsi="Calibri Light" w:cs="Calibri Light"/>
          <w:sz w:val="24"/>
          <w:szCs w:val="24"/>
        </w:rPr>
        <w:t>,</w:t>
      </w:r>
      <w:r w:rsidRPr="001C4361">
        <w:rPr>
          <w:rFonts w:ascii="Calibri Light" w:hAnsi="Calibri Light" w:cs="Calibri Light"/>
          <w:sz w:val="24"/>
          <w:szCs w:val="24"/>
        </w:rPr>
        <w:t xml:space="preserve"> and to stratify these outcomes by multiple demographic, behavioral</w:t>
      </w:r>
      <w:r>
        <w:rPr>
          <w:rFonts w:ascii="Calibri Light" w:hAnsi="Calibri Light" w:cs="Calibri Light"/>
          <w:sz w:val="24"/>
          <w:szCs w:val="24"/>
        </w:rPr>
        <w:t>,</w:t>
      </w:r>
      <w:r w:rsidRPr="001C4361">
        <w:rPr>
          <w:rFonts w:ascii="Calibri Light" w:hAnsi="Calibri Light" w:cs="Calibri Light"/>
          <w:sz w:val="24"/>
          <w:szCs w:val="24"/>
        </w:rPr>
        <w:t xml:space="preserve"> and healthcare factors</w:t>
      </w:r>
      <w:r>
        <w:rPr>
          <w:rFonts w:ascii="Calibri Light" w:hAnsi="Calibri Light" w:cs="Calibri Light"/>
          <w:sz w:val="24"/>
          <w:szCs w:val="24"/>
        </w:rPr>
        <w:t>.</w:t>
      </w:r>
    </w:p>
    <w:p w:rsidR="00DC3573" w:rsidP="00DC3573" w14:paraId="52370DC8" w14:textId="77777777">
      <w:pPr>
        <w:pStyle w:val="ListParagraph"/>
        <w:numPr>
          <w:ilvl w:val="0"/>
          <w:numId w:val="7"/>
        </w:numPr>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Provide relevant patient-level and aggregate information at the recipient level to assist their </w:t>
      </w:r>
      <w:r w:rsidRPr="001C4361">
        <w:rPr>
          <w:rFonts w:ascii="Calibri Light" w:hAnsi="Calibri Light" w:cs="Calibri Light"/>
          <w:bCs/>
          <w:color w:val="000000"/>
          <w:sz w:val="24"/>
          <w:szCs w:val="24"/>
        </w:rPr>
        <w:t xml:space="preserve">jurisdiction’s CDC-funded HIV </w:t>
      </w:r>
      <w:r>
        <w:rPr>
          <w:rFonts w:ascii="Calibri Light" w:hAnsi="Calibri Light" w:cs="Calibri Light"/>
          <w:bCs/>
          <w:color w:val="000000"/>
          <w:sz w:val="24"/>
          <w:szCs w:val="24"/>
        </w:rPr>
        <w:t>S</w:t>
      </w:r>
      <w:r w:rsidRPr="001C4361">
        <w:rPr>
          <w:rFonts w:ascii="Calibri Light" w:hAnsi="Calibri Light" w:cs="Calibri Light"/>
          <w:bCs/>
          <w:color w:val="000000"/>
          <w:sz w:val="24"/>
          <w:szCs w:val="24"/>
        </w:rPr>
        <w:t>urveillance</w:t>
      </w:r>
      <w:r w:rsidRPr="001C4361">
        <w:rPr>
          <w:rFonts w:ascii="Calibri Light" w:hAnsi="Calibri Light" w:cs="Calibri Light"/>
          <w:sz w:val="24"/>
          <w:szCs w:val="24"/>
        </w:rPr>
        <w:t xml:space="preserve"> and </w:t>
      </w:r>
      <w:r>
        <w:rPr>
          <w:rFonts w:ascii="Calibri Light" w:hAnsi="Calibri Light" w:cs="Calibri Light"/>
          <w:sz w:val="24"/>
          <w:szCs w:val="24"/>
        </w:rPr>
        <w:t>P</w:t>
      </w:r>
      <w:r w:rsidRPr="001C4361">
        <w:rPr>
          <w:rFonts w:ascii="Calibri Light" w:hAnsi="Calibri Light" w:cs="Calibri Light"/>
          <w:sz w:val="24"/>
          <w:szCs w:val="24"/>
        </w:rPr>
        <w:t xml:space="preserve">revention programs to resolve cases with </w:t>
      </w:r>
      <w:r>
        <w:rPr>
          <w:rFonts w:ascii="Calibri Light" w:hAnsi="Calibri Light" w:cs="Calibri Light"/>
          <w:sz w:val="24"/>
          <w:szCs w:val="24"/>
        </w:rPr>
        <w:t>no risk reported/no identified risk (</w:t>
      </w:r>
      <w:r w:rsidRPr="001C4361">
        <w:rPr>
          <w:rFonts w:ascii="Calibri Light" w:hAnsi="Calibri Light" w:cs="Calibri Light"/>
          <w:sz w:val="24"/>
          <w:szCs w:val="24"/>
        </w:rPr>
        <w:t>NRR</w:t>
      </w:r>
      <w:r>
        <w:rPr>
          <w:rFonts w:ascii="Calibri Light" w:hAnsi="Calibri Light" w:cs="Calibri Light"/>
          <w:sz w:val="24"/>
          <w:szCs w:val="24"/>
        </w:rPr>
        <w:t>/NIR)</w:t>
      </w:r>
      <w:r w:rsidRPr="001C4361">
        <w:rPr>
          <w:rFonts w:ascii="Calibri Light" w:hAnsi="Calibri Light" w:cs="Calibri Light"/>
          <w:sz w:val="24"/>
          <w:szCs w:val="24"/>
        </w:rPr>
        <w:t>, better monitor HIV care status of HIV-positive individuals, monitor local prevalence patterns, track current residence</w:t>
      </w:r>
      <w:r>
        <w:rPr>
          <w:rFonts w:ascii="Calibri Light" w:hAnsi="Calibri Light" w:cs="Calibri Light"/>
          <w:sz w:val="24"/>
          <w:szCs w:val="24"/>
        </w:rPr>
        <w:t>,</w:t>
      </w:r>
      <w:r w:rsidRPr="001C4361">
        <w:rPr>
          <w:rFonts w:ascii="Calibri Light" w:hAnsi="Calibri Light" w:cs="Calibri Light"/>
          <w:sz w:val="24"/>
          <w:szCs w:val="24"/>
        </w:rPr>
        <w:t xml:space="preserve"> and to </w:t>
      </w:r>
      <w:r w:rsidRPr="001C4361">
        <w:rPr>
          <w:rFonts w:ascii="Calibri Light" w:hAnsi="Calibri Light" w:cs="Calibri Light"/>
          <w:sz w:val="24"/>
          <w:szCs w:val="24"/>
        </w:rPr>
        <w:t>better understand gaps in and opportunities for promotion and uptake of high impact STI-related HIV prevention interventions.</w:t>
      </w:r>
    </w:p>
    <w:p w:rsidR="00793968" w:rsidRPr="00793968" w:rsidP="00793968" w14:paraId="76EE74BA" w14:textId="084D96E8">
      <w:pPr>
        <w:spacing w:line="360" w:lineRule="auto"/>
        <w:jc w:val="both"/>
        <w:rPr>
          <w:rFonts w:ascii="Calibri Light" w:hAnsi="Calibri Light" w:cs="Calibri Light"/>
          <w:sz w:val="24"/>
          <w:szCs w:val="24"/>
        </w:rPr>
      </w:pPr>
      <w:r w:rsidRPr="00793968">
        <w:rPr>
          <w:rFonts w:ascii="Calibri Light" w:hAnsi="Calibri Light" w:cs="Calibri Light"/>
          <w:sz w:val="24"/>
          <w:szCs w:val="24"/>
        </w:rPr>
        <w:t xml:space="preserve">It is highly recommended that recipients collaborate with their CDC-funded HIV Surveillance units to address reciprocal information sharing to ensure that desired patient demographics, sexual orientation, HIV testing, and or treatment data are available to CDC-funded HIV Surveillance staff for related evaluations and to enhance the completeness of HIV case surveillance data. There is no requirement for data abstracted from the HIV registry to be shared back to clinical facilities for the purpose of patient-level interventions or public health actions. However, if jurisdictions choose to develop processes by which to share data back with clinical partners, SSuN would have no objections otherwise.  </w:t>
      </w:r>
    </w:p>
    <w:p w:rsidR="00EB3152" w:rsidP="00A373FD" w14:paraId="30C88110" w14:textId="77777777">
      <w:pPr>
        <w:spacing w:line="360" w:lineRule="auto"/>
        <w:jc w:val="both"/>
        <w:rPr>
          <w:rFonts w:ascii="Calibri Light" w:hAnsi="Calibri Light" w:cs="Calibri Light"/>
          <w:sz w:val="24"/>
          <w:szCs w:val="24"/>
        </w:rPr>
      </w:pPr>
      <w:r w:rsidRPr="002D4DA6">
        <w:rPr>
          <w:rFonts w:ascii="Calibri Light" w:hAnsi="Calibri Light" w:cs="Calibri Light"/>
          <w:sz w:val="24"/>
          <w:szCs w:val="24"/>
        </w:rPr>
        <w:t xml:space="preserve">All </w:t>
      </w:r>
      <w:r w:rsidR="00F15CF8">
        <w:rPr>
          <w:rFonts w:ascii="Calibri Light" w:hAnsi="Calibri Light" w:cs="Calibri Light"/>
          <w:sz w:val="24"/>
          <w:szCs w:val="24"/>
        </w:rPr>
        <w:t xml:space="preserve">SSuN </w:t>
      </w:r>
      <w:r w:rsidRPr="002D4DA6">
        <w:rPr>
          <w:rFonts w:ascii="Calibri Light" w:hAnsi="Calibri Light" w:cs="Calibri Light"/>
          <w:sz w:val="24"/>
          <w:szCs w:val="24"/>
        </w:rPr>
        <w:t>patient records should have a disposition for result of HIV registry match. In cases where there is uncertainty or matching discrepancies are noted, a manual review of the matching variables is strongly suggested. For patients that are matched to a record in the HIV registry, recipients are asked to abstract patient-level data on the date of the earliest indication of HIV infection and documented mode of transmission. In addition, recipients are required to obtain HIV diagnostic and laboratory data that are available in the HIV registry for matched patients, including the earliest recorded initial HIV–positive diagnostic test date and HIV viral load (VL) and CD4+ test date(s)/result(s) after October 1</w:t>
      </w:r>
      <w:r w:rsidRPr="002D4DA6">
        <w:rPr>
          <w:rFonts w:ascii="Calibri Light" w:hAnsi="Calibri Light" w:cs="Calibri Light"/>
          <w:sz w:val="24"/>
          <w:szCs w:val="24"/>
          <w:vertAlign w:val="superscript"/>
        </w:rPr>
        <w:t>st</w:t>
      </w:r>
      <w:r w:rsidRPr="002D4DA6">
        <w:rPr>
          <w:rFonts w:ascii="Calibri Light" w:hAnsi="Calibri Light" w:cs="Calibri Light"/>
          <w:sz w:val="24"/>
          <w:szCs w:val="24"/>
        </w:rPr>
        <w:t xml:space="preserve">, </w:t>
      </w:r>
      <w:r w:rsidRPr="002D4DA6" w:rsidR="00974349">
        <w:rPr>
          <w:rFonts w:ascii="Calibri Light" w:hAnsi="Calibri Light" w:cs="Calibri Light"/>
          <w:sz w:val="24"/>
          <w:szCs w:val="24"/>
        </w:rPr>
        <w:t>202</w:t>
      </w:r>
      <w:r w:rsidR="00974349">
        <w:rPr>
          <w:rFonts w:ascii="Calibri Light" w:hAnsi="Calibri Light" w:cs="Calibri Light"/>
          <w:sz w:val="24"/>
          <w:szCs w:val="24"/>
        </w:rPr>
        <w:t>3</w:t>
      </w:r>
      <w:r w:rsidRPr="002D4DA6">
        <w:rPr>
          <w:rFonts w:ascii="Calibri Light" w:hAnsi="Calibri Light" w:cs="Calibri Light"/>
          <w:sz w:val="24"/>
          <w:szCs w:val="24"/>
        </w:rPr>
        <w:t xml:space="preserve">, with specimen collection dates within 12 months of the patient visit or patient disease report (12-month look-back). </w:t>
      </w:r>
    </w:p>
    <w:p w:rsidR="00A373FD" w:rsidRPr="007D1D4E" w:rsidP="00A373FD" w14:paraId="329301AE" w14:textId="414FE31C">
      <w:pPr>
        <w:spacing w:line="360" w:lineRule="auto"/>
        <w:jc w:val="both"/>
        <w:rPr>
          <w:rFonts w:ascii="Calibri Light" w:hAnsi="Calibri Light" w:cs="Calibri Light"/>
          <w:sz w:val="24"/>
          <w:szCs w:val="24"/>
          <w:highlight w:val="yellow"/>
        </w:rPr>
      </w:pPr>
      <w:r w:rsidRPr="00A373FD">
        <w:rPr>
          <w:rFonts w:ascii="Calibri Light" w:hAnsi="Calibri Light" w:cs="Calibri Light"/>
          <w:b/>
          <w:bCs/>
          <w:sz w:val="24"/>
          <w:szCs w:val="24"/>
        </w:rPr>
        <w:t xml:space="preserve">Figure </w:t>
      </w:r>
      <w:r w:rsidR="004D4DCC">
        <w:rPr>
          <w:rFonts w:ascii="Calibri Light" w:hAnsi="Calibri Light" w:cs="Calibri Light"/>
          <w:b/>
          <w:bCs/>
          <w:sz w:val="24"/>
          <w:szCs w:val="24"/>
        </w:rPr>
        <w:t>2</w:t>
      </w:r>
      <w:r w:rsidRPr="00A373FD">
        <w:rPr>
          <w:rFonts w:ascii="Calibri Light" w:hAnsi="Calibri Light" w:cs="Calibri Light"/>
          <w:sz w:val="24"/>
          <w:szCs w:val="24"/>
        </w:rPr>
        <w:t xml:space="preserve"> provides an example of the flow of a jurisdiction’s HIV matching process.</w:t>
      </w:r>
    </w:p>
    <w:p w:rsidR="00EB3152" w14:paraId="4712E012" w14:textId="77777777">
      <w:pPr>
        <w:rPr>
          <w:rFonts w:ascii="Calibri Light" w:hAnsi="Calibri Light" w:cs="Calibri Light"/>
          <w:b/>
          <w:iCs/>
          <w:sz w:val="24"/>
          <w:szCs w:val="24"/>
        </w:rPr>
      </w:pPr>
      <w:r>
        <w:rPr>
          <w:rFonts w:ascii="Calibri Light" w:hAnsi="Calibri Light" w:cs="Calibri Light"/>
          <w:b/>
          <w:iCs/>
          <w:sz w:val="24"/>
          <w:szCs w:val="24"/>
        </w:rPr>
        <w:br w:type="page"/>
      </w:r>
    </w:p>
    <w:p w:rsidR="00A373FD" w:rsidRPr="00A373FD" w:rsidP="00A373FD" w14:paraId="4CB42F3A" w14:textId="170C1F21">
      <w:pPr>
        <w:autoSpaceDE w:val="0"/>
        <w:autoSpaceDN w:val="0"/>
        <w:adjustRightInd w:val="0"/>
        <w:rPr>
          <w:rFonts w:ascii="Calibri Light" w:hAnsi="Calibri Light" w:cs="Calibri Light"/>
          <w:b/>
          <w:sz w:val="24"/>
          <w:szCs w:val="24"/>
        </w:rPr>
      </w:pPr>
      <w:r w:rsidRPr="00A373FD">
        <w:rPr>
          <w:rFonts w:ascii="Calibri Light" w:hAnsi="Calibri Light" w:cs="Calibri Light"/>
          <w:b/>
          <w:iCs/>
          <w:sz w:val="24"/>
          <w:szCs w:val="24"/>
        </w:rPr>
        <w:t xml:space="preserve">Figure </w:t>
      </w:r>
      <w:r w:rsidR="004D4DCC">
        <w:rPr>
          <w:rFonts w:ascii="Calibri Light" w:hAnsi="Calibri Light" w:cs="Calibri Light"/>
          <w:b/>
          <w:iCs/>
          <w:sz w:val="24"/>
          <w:szCs w:val="24"/>
        </w:rPr>
        <w:t>2</w:t>
      </w:r>
      <w:r w:rsidRPr="00A373FD">
        <w:rPr>
          <w:rFonts w:ascii="Calibri Light" w:hAnsi="Calibri Light" w:cs="Calibri Light"/>
          <w:b/>
          <w:iCs/>
          <w:sz w:val="24"/>
          <w:szCs w:val="24"/>
        </w:rPr>
        <w:t xml:space="preserve">. Example of </w:t>
      </w:r>
      <w:r w:rsidRPr="00A373FD">
        <w:rPr>
          <w:rFonts w:ascii="Calibri Light" w:hAnsi="Calibri Light" w:cs="Calibri Light"/>
          <w:b/>
          <w:sz w:val="24"/>
          <w:szCs w:val="24"/>
        </w:rPr>
        <w:t xml:space="preserve">Jurisdiction-Level HIV Match Process Flow. </w:t>
      </w:r>
    </w:p>
    <w:p w:rsidR="00A373FD" w:rsidRPr="00A373FD" w:rsidP="00A373FD" w14:paraId="378494B2" w14:textId="421A439E">
      <w:pPr>
        <w:spacing w:line="360" w:lineRule="auto"/>
        <w:ind w:left="360"/>
        <w:jc w:val="both"/>
        <w:rPr>
          <w:rFonts w:ascii="Calibri Light" w:hAnsi="Calibri Light" w:cs="Calibri Light"/>
          <w:sz w:val="24"/>
          <w:szCs w:val="24"/>
        </w:rPr>
      </w:pPr>
      <w:r>
        <w:rPr>
          <w:rFonts w:ascii="Calibri Light" w:hAnsi="Calibri Light" w:cs="Calibri Light"/>
          <w:noProof/>
          <w:sz w:val="24"/>
          <w:szCs w:val="24"/>
        </w:rPr>
        <w:drawing>
          <wp:inline distT="0" distB="0" distL="0" distR="0">
            <wp:extent cx="5943600" cy="2943860"/>
            <wp:effectExtent l="0" t="0" r="0" b="8890"/>
            <wp:docPr id="215554053"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54053" name="Picture 2" descr="Diagram&#10;&#10;Description automatically generated"/>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943860"/>
                    </a:xfrm>
                    <a:prstGeom prst="rect">
                      <a:avLst/>
                    </a:prstGeom>
                  </pic:spPr>
                </pic:pic>
              </a:graphicData>
            </a:graphic>
          </wp:inline>
        </w:drawing>
      </w:r>
    </w:p>
    <w:p w:rsidR="00A373FD" w:rsidRPr="00A373FD" w:rsidP="00A373FD" w14:paraId="378BAD44" w14:textId="44BAD7C7">
      <w:pPr>
        <w:spacing w:line="240" w:lineRule="auto"/>
        <w:jc w:val="both"/>
        <w:rPr>
          <w:rFonts w:ascii="Calibri Light" w:hAnsi="Calibri Light" w:cs="Calibri Light"/>
          <w:sz w:val="18"/>
          <w:szCs w:val="18"/>
        </w:rPr>
      </w:pPr>
      <w:r w:rsidRPr="00A373FD">
        <w:rPr>
          <w:rFonts w:ascii="Calibri Light" w:hAnsi="Calibri Light" w:cs="Calibri Light"/>
          <w:sz w:val="18"/>
          <w:szCs w:val="18"/>
        </w:rPr>
        <w:t xml:space="preserve">The process of HIV record matching is summarized into three broad steps: A) deduplication of clinic patient records by patient identifiers, B) identifying matching entries, and C) extraction of HIV data among matched entries. It is suggested, though not required, that jurisdictions develop and maintain a master patient index in which unique, deduplicated records of patients who have previously matched an HIV registry entry are kept centrally to obviate the need to rerun the patient through a matching algorithm. However, if a previously matched patient presents to a participating STI clinic for subsequent visits, the patient’s HIV laboratory (viral load/CD4+) data will need to be updated based on the date of each additional clinic visit.   </w:t>
      </w:r>
    </w:p>
    <w:p w:rsidR="007D1D4E" w:rsidP="007D1D4E" w14:paraId="769310C2" w14:textId="77777777">
      <w:pPr>
        <w:pStyle w:val="Heading3"/>
        <w:ind w:left="720"/>
      </w:pPr>
    </w:p>
    <w:p w:rsidR="00404E84" w:rsidRPr="005531BB" w:rsidP="00510FE0" w14:paraId="3ABCD9B8" w14:textId="07AF9927">
      <w:pPr>
        <w:pStyle w:val="Heading3"/>
        <w:numPr>
          <w:ilvl w:val="0"/>
          <w:numId w:val="40"/>
        </w:numPr>
      </w:pPr>
      <w:bookmarkStart w:id="32" w:name="_Toc178159563"/>
      <w:r w:rsidRPr="005531BB">
        <w:t xml:space="preserve">HIV Registry Matching Requirements for Strategy </w:t>
      </w:r>
      <w:r>
        <w:t>A</w:t>
      </w:r>
      <w:bookmarkEnd w:id="32"/>
      <w:r w:rsidRPr="005531BB">
        <w:t xml:space="preserve">  </w:t>
      </w:r>
    </w:p>
    <w:p w:rsidR="00404E84" w:rsidRPr="001C4361" w:rsidP="00404E84" w14:paraId="35BA7568" w14:textId="7422C43A">
      <w:pPr>
        <w:spacing w:line="360" w:lineRule="auto"/>
        <w:jc w:val="both"/>
        <w:rPr>
          <w:rFonts w:ascii="Calibri Light" w:hAnsi="Calibri Light" w:cs="Calibri Light"/>
          <w:sz w:val="24"/>
          <w:szCs w:val="24"/>
        </w:rPr>
      </w:pPr>
      <w:r w:rsidRPr="001C4361">
        <w:rPr>
          <w:rFonts w:ascii="Calibri Light" w:hAnsi="Calibri Light" w:cs="Calibri Light"/>
          <w:sz w:val="24"/>
          <w:szCs w:val="24"/>
        </w:rPr>
        <w:t>Recipients are required to collaborate with selected STI clinical facilities to conduct</w:t>
      </w:r>
      <w:r>
        <w:rPr>
          <w:rFonts w:ascii="Calibri Light" w:hAnsi="Calibri Light" w:cs="Calibri Light"/>
          <w:sz w:val="24"/>
          <w:szCs w:val="24"/>
        </w:rPr>
        <w:t xml:space="preserve"> </w:t>
      </w:r>
      <w:r w:rsidRPr="001C4361">
        <w:rPr>
          <w:rFonts w:ascii="Calibri Light" w:hAnsi="Calibri Light" w:cs="Calibri Light"/>
          <w:sz w:val="24"/>
          <w:szCs w:val="24"/>
        </w:rPr>
        <w:t>matching of all clinic patients (regardless of diagnos</w:t>
      </w:r>
      <w:r>
        <w:rPr>
          <w:rFonts w:ascii="Calibri Light" w:hAnsi="Calibri Light" w:cs="Calibri Light"/>
          <w:sz w:val="24"/>
          <w:szCs w:val="24"/>
        </w:rPr>
        <w:t>i</w:t>
      </w:r>
      <w:r w:rsidRPr="001C4361">
        <w:rPr>
          <w:rFonts w:ascii="Calibri Light" w:hAnsi="Calibri Light" w:cs="Calibri Light"/>
          <w:sz w:val="24"/>
          <w:szCs w:val="24"/>
        </w:rPr>
        <w:t>s) seeking care at participating STI/sexual health clinics</w:t>
      </w:r>
      <w:r w:rsidRPr="008966F6">
        <w:rPr>
          <w:rFonts w:ascii="Calibri Light" w:hAnsi="Calibri Light" w:cs="Calibri Light"/>
          <w:sz w:val="24"/>
          <w:szCs w:val="24"/>
        </w:rPr>
        <w:t xml:space="preserve"> </w:t>
      </w:r>
      <w:r>
        <w:rPr>
          <w:rFonts w:ascii="Calibri Light" w:hAnsi="Calibri Light" w:cs="Calibri Light"/>
          <w:sz w:val="24"/>
          <w:szCs w:val="24"/>
        </w:rPr>
        <w:t xml:space="preserve">with the jurisdiction’s </w:t>
      </w:r>
      <w:r w:rsidRPr="001C4361">
        <w:rPr>
          <w:rFonts w:ascii="Calibri Light" w:hAnsi="Calibri Light" w:cs="Calibri Light"/>
          <w:sz w:val="24"/>
          <w:szCs w:val="24"/>
        </w:rPr>
        <w:t>eHARS</w:t>
      </w:r>
      <w:r>
        <w:rPr>
          <w:rFonts w:ascii="Calibri Light" w:hAnsi="Calibri Light" w:cs="Calibri Light"/>
          <w:sz w:val="24"/>
          <w:szCs w:val="24"/>
        </w:rPr>
        <w:t xml:space="preserve">, </w:t>
      </w:r>
      <w:r w:rsidRPr="001C4361">
        <w:rPr>
          <w:rFonts w:ascii="Calibri Light" w:hAnsi="Calibri Light" w:cs="Calibri Light"/>
          <w:sz w:val="24"/>
          <w:szCs w:val="24"/>
        </w:rPr>
        <w:t>or similar comprehensive HIV case registry.</w:t>
      </w:r>
      <w:r w:rsidR="007D1D4E">
        <w:rPr>
          <w:rFonts w:ascii="Calibri Light" w:hAnsi="Calibri Light" w:cs="Calibri Light"/>
          <w:sz w:val="24"/>
          <w:szCs w:val="24"/>
        </w:rPr>
        <w:t xml:space="preserve"> </w:t>
      </w:r>
      <w:r w:rsidRPr="001C4361">
        <w:rPr>
          <w:rFonts w:ascii="Calibri Light" w:hAnsi="Calibri Light" w:cs="Calibri Light"/>
          <w:sz w:val="24"/>
          <w:szCs w:val="24"/>
        </w:rPr>
        <w:t xml:space="preserve">If collaborating STI clinics are independent entities, they are expected to provide patient </w:t>
      </w:r>
      <w:r>
        <w:rPr>
          <w:rFonts w:ascii="Calibri Light" w:hAnsi="Calibri Light" w:cs="Calibri Light"/>
          <w:sz w:val="24"/>
          <w:szCs w:val="24"/>
        </w:rPr>
        <w:t>IDs, as requested by the</w:t>
      </w:r>
      <w:r w:rsidRPr="001C4361">
        <w:rPr>
          <w:rFonts w:ascii="Calibri Light" w:hAnsi="Calibri Light" w:cs="Calibri Light"/>
          <w:sz w:val="24"/>
          <w:szCs w:val="24"/>
        </w:rPr>
        <w:t xml:space="preserve"> state/local HIV surveillance authority for routine matching. </w:t>
      </w:r>
    </w:p>
    <w:p w:rsidR="005934E2" w:rsidRPr="005531BB" w:rsidP="00FD75DB" w14:paraId="225935AE" w14:textId="7CB72271">
      <w:pPr>
        <w:pStyle w:val="Heading3"/>
        <w:numPr>
          <w:ilvl w:val="0"/>
          <w:numId w:val="37"/>
        </w:numPr>
        <w:ind w:left="720"/>
      </w:pPr>
      <w:bookmarkStart w:id="33" w:name="_Toc178159564"/>
      <w:r w:rsidRPr="005531BB">
        <w:t>HIV Registry Matching Requirements for Strategy B</w:t>
      </w:r>
      <w:bookmarkEnd w:id="33"/>
      <w:r w:rsidRPr="005531BB">
        <w:t xml:space="preserve">  </w:t>
      </w:r>
    </w:p>
    <w:p w:rsidR="002460A9" w:rsidRPr="001C4361" w:rsidP="00207C55" w14:paraId="194E16CB" w14:textId="41CBCF62">
      <w:pPr>
        <w:spacing w:line="360" w:lineRule="auto"/>
        <w:jc w:val="both"/>
        <w:rPr>
          <w:rFonts w:ascii="Calibri Light" w:hAnsi="Calibri Light" w:cs="Calibri Light"/>
          <w:bCs/>
          <w:color w:val="000000"/>
          <w:sz w:val="24"/>
          <w:szCs w:val="24"/>
        </w:rPr>
      </w:pPr>
      <w:r w:rsidRPr="001C4361">
        <w:rPr>
          <w:rFonts w:ascii="Calibri Light" w:hAnsi="Calibri Light" w:cs="Calibri Light"/>
          <w:bCs/>
          <w:color w:val="000000"/>
          <w:sz w:val="24"/>
          <w:szCs w:val="24"/>
        </w:rPr>
        <w:t xml:space="preserve">All reported cases of </w:t>
      </w:r>
      <w:r w:rsidR="00E5754E">
        <w:rPr>
          <w:rFonts w:ascii="Calibri Light" w:hAnsi="Calibri Light" w:cs="Calibri Light"/>
          <w:bCs/>
          <w:color w:val="000000"/>
          <w:sz w:val="24"/>
          <w:szCs w:val="24"/>
        </w:rPr>
        <w:t>GC</w:t>
      </w:r>
      <w:r w:rsidR="00F45FB6">
        <w:rPr>
          <w:rFonts w:ascii="Calibri Light" w:hAnsi="Calibri Light" w:cs="Calibri Light"/>
          <w:bCs/>
          <w:color w:val="000000"/>
          <w:sz w:val="24"/>
          <w:szCs w:val="24"/>
        </w:rPr>
        <w:t xml:space="preserve"> and adult syphilis (all stages)</w:t>
      </w:r>
      <w:r w:rsidRPr="001C4361">
        <w:rPr>
          <w:rFonts w:ascii="Calibri Light" w:hAnsi="Calibri Light" w:cs="Calibri Light"/>
          <w:bCs/>
          <w:color w:val="000000"/>
          <w:sz w:val="24"/>
          <w:szCs w:val="24"/>
        </w:rPr>
        <w:t xml:space="preserve"> are to be matched with </w:t>
      </w:r>
      <w:r w:rsidRPr="001C4361" w:rsidR="008D4F3D">
        <w:rPr>
          <w:rFonts w:ascii="Calibri Light" w:hAnsi="Calibri Light" w:cs="Calibri Light"/>
          <w:bCs/>
          <w:color w:val="000000"/>
          <w:sz w:val="24"/>
          <w:szCs w:val="24"/>
        </w:rPr>
        <w:t>the jurisdiction</w:t>
      </w:r>
      <w:r w:rsidR="005531BB">
        <w:rPr>
          <w:rFonts w:ascii="Calibri Light" w:hAnsi="Calibri Light" w:cs="Calibri Light"/>
          <w:bCs/>
          <w:color w:val="000000"/>
          <w:sz w:val="24"/>
          <w:szCs w:val="24"/>
        </w:rPr>
        <w:t>’</w:t>
      </w:r>
      <w:r w:rsidRPr="001C4361" w:rsidR="008D4F3D">
        <w:rPr>
          <w:rFonts w:ascii="Calibri Light" w:hAnsi="Calibri Light" w:cs="Calibri Light"/>
          <w:bCs/>
          <w:color w:val="000000"/>
          <w:sz w:val="24"/>
          <w:szCs w:val="24"/>
        </w:rPr>
        <w:t>s HIV registry</w:t>
      </w:r>
      <w:r w:rsidRPr="001C4361" w:rsidR="005D0DBD">
        <w:rPr>
          <w:rFonts w:ascii="Calibri Light" w:hAnsi="Calibri Light" w:cs="Calibri Light"/>
          <w:bCs/>
          <w:color w:val="000000"/>
          <w:sz w:val="24"/>
          <w:szCs w:val="24"/>
        </w:rPr>
        <w:t>.</w:t>
      </w:r>
      <w:r w:rsidR="00D95E4C">
        <w:rPr>
          <w:rFonts w:ascii="Calibri Light" w:hAnsi="Calibri Light" w:cs="Calibri Light"/>
          <w:bCs/>
          <w:color w:val="000000"/>
          <w:sz w:val="24"/>
          <w:szCs w:val="24"/>
        </w:rPr>
        <w:t xml:space="preserve"> </w:t>
      </w:r>
      <w:r w:rsidRPr="001C4361" w:rsidR="005D0DBD">
        <w:rPr>
          <w:rFonts w:ascii="Calibri Light" w:hAnsi="Calibri Light" w:cs="Calibri Light"/>
          <w:bCs/>
          <w:color w:val="000000"/>
          <w:sz w:val="24"/>
          <w:szCs w:val="24"/>
        </w:rPr>
        <w:t xml:space="preserve">Jurisdictions should coordinate with their </w:t>
      </w:r>
      <w:r w:rsidRPr="001C4361" w:rsidR="00BE1DC5">
        <w:rPr>
          <w:rFonts w:ascii="Calibri Light" w:hAnsi="Calibri Light" w:cs="Calibri Light"/>
          <w:bCs/>
          <w:color w:val="000000"/>
          <w:sz w:val="24"/>
          <w:szCs w:val="24"/>
        </w:rPr>
        <w:t xml:space="preserve">jurisdiction’s </w:t>
      </w:r>
      <w:r w:rsidRPr="001C4361" w:rsidR="005D0DBD">
        <w:rPr>
          <w:rFonts w:ascii="Calibri Light" w:hAnsi="Calibri Light" w:cs="Calibri Light"/>
          <w:bCs/>
          <w:color w:val="000000"/>
          <w:sz w:val="24"/>
          <w:szCs w:val="24"/>
        </w:rPr>
        <w:t>C</w:t>
      </w:r>
      <w:r w:rsidRPr="001C4361" w:rsidR="00BE1DC5">
        <w:rPr>
          <w:rFonts w:ascii="Calibri Light" w:hAnsi="Calibri Light" w:cs="Calibri Light"/>
          <w:bCs/>
          <w:color w:val="000000"/>
          <w:sz w:val="24"/>
          <w:szCs w:val="24"/>
        </w:rPr>
        <w:t>DC-funded HIV Surveillance program</w:t>
      </w:r>
      <w:r w:rsidRPr="001C4361" w:rsidR="005D0DBD">
        <w:rPr>
          <w:rFonts w:ascii="Calibri Light" w:hAnsi="Calibri Light" w:cs="Calibri Light"/>
          <w:bCs/>
          <w:color w:val="000000"/>
          <w:sz w:val="24"/>
          <w:szCs w:val="24"/>
        </w:rPr>
        <w:t xml:space="preserve"> to conduct periodic person-based matching, </w:t>
      </w:r>
      <w:r w:rsidRPr="001C4361">
        <w:rPr>
          <w:rFonts w:ascii="Calibri Light" w:hAnsi="Calibri Light" w:cs="Calibri Light"/>
          <w:bCs/>
          <w:color w:val="000000"/>
          <w:sz w:val="24"/>
          <w:szCs w:val="24"/>
        </w:rPr>
        <w:t>mindful</w:t>
      </w:r>
      <w:r w:rsidRPr="001C4361" w:rsidR="005D0DBD">
        <w:rPr>
          <w:rFonts w:ascii="Calibri Light" w:hAnsi="Calibri Light" w:cs="Calibri Light"/>
          <w:bCs/>
          <w:color w:val="000000"/>
          <w:sz w:val="24"/>
          <w:szCs w:val="24"/>
        </w:rPr>
        <w:t xml:space="preserve"> that both </w:t>
      </w:r>
      <w:r w:rsidRPr="001C4361" w:rsidR="00217C1F">
        <w:rPr>
          <w:rFonts w:ascii="Calibri Light" w:hAnsi="Calibri Light" w:cs="Calibri Light"/>
          <w:bCs/>
          <w:color w:val="000000"/>
          <w:sz w:val="24"/>
          <w:szCs w:val="24"/>
        </w:rPr>
        <w:t>STI</w:t>
      </w:r>
      <w:r w:rsidRPr="001C4361" w:rsidR="005D0DBD">
        <w:rPr>
          <w:rFonts w:ascii="Calibri Light" w:hAnsi="Calibri Light" w:cs="Calibri Light"/>
          <w:bCs/>
          <w:color w:val="000000"/>
          <w:sz w:val="24"/>
          <w:szCs w:val="24"/>
        </w:rPr>
        <w:t xml:space="preserve"> and HIV case registries are dynamic; new patients are added continuously</w:t>
      </w:r>
      <w:r w:rsidRPr="001C4361">
        <w:rPr>
          <w:rFonts w:ascii="Calibri Light" w:hAnsi="Calibri Light" w:cs="Calibri Light"/>
          <w:bCs/>
          <w:color w:val="000000"/>
          <w:sz w:val="24"/>
          <w:szCs w:val="24"/>
        </w:rPr>
        <w:t xml:space="preserve"> as new diagnoses are reported. Previously unmatched </w:t>
      </w:r>
      <w:r w:rsidRPr="001C4361" w:rsidR="00217C1F">
        <w:rPr>
          <w:rFonts w:ascii="Calibri Light" w:hAnsi="Calibri Light" w:cs="Calibri Light"/>
          <w:bCs/>
          <w:color w:val="000000"/>
          <w:sz w:val="24"/>
          <w:szCs w:val="24"/>
        </w:rPr>
        <w:t>STI</w:t>
      </w:r>
      <w:r w:rsidRPr="001C4361">
        <w:rPr>
          <w:rFonts w:ascii="Calibri Light" w:hAnsi="Calibri Light" w:cs="Calibri Light"/>
          <w:bCs/>
          <w:color w:val="000000"/>
          <w:sz w:val="24"/>
          <w:szCs w:val="24"/>
        </w:rPr>
        <w:t xml:space="preserve"> patients should be re-submitted to all subsequent matches to identify subsequent </w:t>
      </w:r>
      <w:r w:rsidRPr="001C4361">
        <w:rPr>
          <w:rFonts w:ascii="Calibri Light" w:hAnsi="Calibri Light" w:cs="Calibri Light"/>
          <w:bCs/>
          <w:color w:val="000000"/>
          <w:sz w:val="24"/>
          <w:szCs w:val="24"/>
        </w:rPr>
        <w:t xml:space="preserve">HIV diagnoses/reports and to </w:t>
      </w:r>
      <w:r w:rsidR="00AD30BA">
        <w:rPr>
          <w:rFonts w:ascii="Calibri Light" w:hAnsi="Calibri Light" w:cs="Calibri Light"/>
          <w:bCs/>
          <w:color w:val="000000"/>
          <w:sz w:val="24"/>
          <w:szCs w:val="24"/>
        </w:rPr>
        <w:t>en</w:t>
      </w:r>
      <w:r w:rsidRPr="001C4361">
        <w:rPr>
          <w:rFonts w:ascii="Calibri Light" w:hAnsi="Calibri Light" w:cs="Calibri Light"/>
          <w:bCs/>
          <w:color w:val="000000"/>
          <w:sz w:val="24"/>
          <w:szCs w:val="24"/>
        </w:rPr>
        <w:t xml:space="preserve">sure that complete information is available for all </w:t>
      </w:r>
      <w:r w:rsidR="00E5754E">
        <w:rPr>
          <w:rFonts w:ascii="Calibri Light" w:hAnsi="Calibri Light" w:cs="Calibri Light"/>
          <w:bCs/>
          <w:color w:val="000000"/>
          <w:sz w:val="24"/>
          <w:szCs w:val="24"/>
        </w:rPr>
        <w:t>GC</w:t>
      </w:r>
      <w:r w:rsidRPr="001C4361">
        <w:rPr>
          <w:rFonts w:ascii="Calibri Light" w:hAnsi="Calibri Light" w:cs="Calibri Light"/>
          <w:bCs/>
          <w:color w:val="000000"/>
          <w:sz w:val="24"/>
          <w:szCs w:val="24"/>
        </w:rPr>
        <w:t xml:space="preserve"> </w:t>
      </w:r>
      <w:r w:rsidR="004F12BF">
        <w:rPr>
          <w:rFonts w:ascii="Calibri Light" w:hAnsi="Calibri Light" w:cs="Calibri Light"/>
          <w:bCs/>
          <w:color w:val="000000"/>
          <w:sz w:val="24"/>
          <w:szCs w:val="24"/>
        </w:rPr>
        <w:t xml:space="preserve">and adult syphilis </w:t>
      </w:r>
      <w:r w:rsidRPr="001C4361">
        <w:rPr>
          <w:rFonts w:ascii="Calibri Light" w:hAnsi="Calibri Light" w:cs="Calibri Light"/>
          <w:bCs/>
          <w:color w:val="000000"/>
          <w:sz w:val="24"/>
          <w:szCs w:val="24"/>
        </w:rPr>
        <w:t>cases reported throughout the full period of the SSuN cooperative agreement.</w:t>
      </w:r>
    </w:p>
    <w:p w:rsidR="007D276A" w:rsidP="00510FE0" w14:paraId="3EB1B76D" w14:textId="77777777">
      <w:pPr>
        <w:pStyle w:val="Heading2"/>
      </w:pPr>
    </w:p>
    <w:p w:rsidR="005C630B" w:rsidRPr="001C4361" w:rsidP="004D4DCC" w14:paraId="20A68B11" w14:textId="10A5AB85">
      <w:pPr>
        <w:pStyle w:val="Heading2"/>
        <w:numPr>
          <w:ilvl w:val="0"/>
          <w:numId w:val="38"/>
        </w:numPr>
        <w:ind w:left="360"/>
      </w:pPr>
      <w:bookmarkStart w:id="34" w:name="_Toc178159565"/>
      <w:r w:rsidRPr="001C4361">
        <w:t xml:space="preserve">Strategy C: </w:t>
      </w:r>
      <w:r w:rsidRPr="001C4361" w:rsidR="00217C1F">
        <w:t>S</w:t>
      </w:r>
      <w:r w:rsidR="00615DAD">
        <w:t>upplemental Project</w:t>
      </w:r>
      <w:r w:rsidR="008202D5">
        <w:t>s</w:t>
      </w:r>
      <w:bookmarkEnd w:id="34"/>
    </w:p>
    <w:p w:rsidR="008202D5" w:rsidRPr="008202D5" w:rsidP="008202D5" w14:paraId="2C685D5B" w14:textId="1E567137">
      <w:pPr>
        <w:spacing w:line="360" w:lineRule="auto"/>
        <w:jc w:val="both"/>
        <w:rPr>
          <w:rFonts w:ascii="Calibri Light" w:hAnsi="Calibri Light" w:cs="Calibri Light"/>
          <w:bCs/>
          <w:color w:val="000000"/>
          <w:sz w:val="24"/>
          <w:szCs w:val="24"/>
        </w:rPr>
      </w:pPr>
      <w:r w:rsidRPr="008202D5">
        <w:rPr>
          <w:rFonts w:ascii="Calibri Light" w:hAnsi="Calibri Light" w:cs="Calibri Light"/>
          <w:bCs/>
          <w:color w:val="000000"/>
          <w:sz w:val="24"/>
          <w:szCs w:val="24"/>
        </w:rPr>
        <w:t>S</w:t>
      </w:r>
      <w:r w:rsidRPr="008202D5" w:rsidR="00615DAD">
        <w:rPr>
          <w:rFonts w:ascii="Calibri Light" w:hAnsi="Calibri Light" w:cs="Calibri Light"/>
          <w:bCs/>
          <w:color w:val="000000"/>
          <w:sz w:val="24"/>
          <w:szCs w:val="24"/>
        </w:rPr>
        <w:t>trategy C Supplemental Projects</w:t>
      </w:r>
      <w:r w:rsidRPr="008202D5">
        <w:rPr>
          <w:rFonts w:ascii="Calibri Light" w:hAnsi="Calibri Light" w:cs="Calibri Light"/>
          <w:bCs/>
          <w:color w:val="000000"/>
          <w:sz w:val="24"/>
          <w:szCs w:val="24"/>
        </w:rPr>
        <w:t xml:space="preserve"> are intended to </w:t>
      </w:r>
      <w:r w:rsidRPr="008202D5" w:rsidR="00483811">
        <w:rPr>
          <w:rFonts w:ascii="Calibri Light" w:hAnsi="Calibri Light" w:cs="Calibri Light"/>
          <w:bCs/>
          <w:color w:val="000000"/>
          <w:sz w:val="24"/>
          <w:szCs w:val="24"/>
        </w:rPr>
        <w:t>be shorter-duration, limited-scope activities designed to improve the quality and utility of STI surveillance data and to pilot methods for monitoring the burden of disease, cost, and adverse health outcomes across a range of STIs, and laboratory and provider settings. Examples of anticipated/potential outcome and outputs include</w:t>
      </w:r>
      <w:r w:rsidRPr="008202D5">
        <w:rPr>
          <w:rFonts w:ascii="Calibri Light" w:hAnsi="Calibri Light" w:cs="Calibri Light"/>
          <w:bCs/>
          <w:color w:val="000000"/>
          <w:sz w:val="24"/>
          <w:szCs w:val="24"/>
        </w:rPr>
        <w:t xml:space="preserve"> but are not limited to an improved ability to 1)</w:t>
      </w:r>
      <w:r w:rsidRPr="008202D5" w:rsidR="00E05509">
        <w:rPr>
          <w:rFonts w:ascii="Calibri Light" w:hAnsi="Calibri Light" w:cs="Calibri Light"/>
          <w:bCs/>
          <w:color w:val="000000"/>
          <w:sz w:val="24"/>
          <w:szCs w:val="24"/>
        </w:rPr>
        <w:t xml:space="preserve"> ascertain and respond to emergent issues of concern in STI surveillance</w:t>
      </w:r>
      <w:r w:rsidRPr="008202D5">
        <w:rPr>
          <w:rFonts w:ascii="Calibri Light" w:hAnsi="Calibri Light" w:cs="Calibri Light"/>
          <w:bCs/>
          <w:color w:val="000000"/>
          <w:sz w:val="24"/>
          <w:szCs w:val="24"/>
        </w:rPr>
        <w:t>, 2)</w:t>
      </w:r>
      <w:r w:rsidRPr="008202D5" w:rsidR="00E05509">
        <w:rPr>
          <w:rFonts w:ascii="Calibri Light" w:hAnsi="Calibri Light" w:cs="Calibri Light"/>
          <w:bCs/>
          <w:color w:val="000000"/>
          <w:sz w:val="24"/>
          <w:szCs w:val="24"/>
        </w:rPr>
        <w:t xml:space="preserve"> ascertain co-factors affecting access to (and use of) preventive services</w:t>
      </w:r>
      <w:r w:rsidRPr="008202D5">
        <w:rPr>
          <w:rFonts w:ascii="Calibri Light" w:hAnsi="Calibri Light" w:cs="Calibri Light"/>
          <w:bCs/>
          <w:color w:val="000000"/>
          <w:sz w:val="24"/>
          <w:szCs w:val="24"/>
        </w:rPr>
        <w:t>, and 3) ability to integrate, manage, de-duplicate, visualize, interpret and rapidly report on trends in STI-related laboratory and case data using local surveillance data management systems.</w:t>
      </w:r>
    </w:p>
    <w:p w:rsidR="009425F6" w:rsidRPr="009425F6" w:rsidP="009425F6" w14:paraId="2F976241" w14:textId="165DB7CC">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 xml:space="preserve">SSuN recipients are required to apply for at least one but no more than </w:t>
      </w:r>
      <w:r w:rsidRPr="009425F6" w:rsidR="00100E78">
        <w:rPr>
          <w:rFonts w:ascii="Calibri Light" w:hAnsi="Calibri Light" w:cs="Calibri Light"/>
          <w:bCs/>
          <w:color w:val="000000"/>
          <w:sz w:val="24"/>
          <w:szCs w:val="24"/>
        </w:rPr>
        <w:t>two</w:t>
      </w:r>
      <w:r w:rsidRPr="009425F6">
        <w:rPr>
          <w:rFonts w:ascii="Calibri Light" w:hAnsi="Calibri Light" w:cs="Calibri Light"/>
          <w:bCs/>
          <w:color w:val="000000"/>
          <w:sz w:val="24"/>
          <w:szCs w:val="24"/>
        </w:rPr>
        <w:t xml:space="preserve"> </w:t>
      </w:r>
      <w:r w:rsidRPr="009425F6" w:rsidR="007E06A0">
        <w:rPr>
          <w:rFonts w:ascii="Calibri Light" w:hAnsi="Calibri Light" w:cs="Calibri Light"/>
          <w:bCs/>
          <w:color w:val="000000"/>
          <w:sz w:val="24"/>
          <w:szCs w:val="24"/>
        </w:rPr>
        <w:t xml:space="preserve">Strategy C </w:t>
      </w:r>
      <w:r w:rsidRPr="009425F6" w:rsidR="008202D5">
        <w:rPr>
          <w:rFonts w:ascii="Calibri Light" w:hAnsi="Calibri Light" w:cs="Calibri Light"/>
          <w:bCs/>
          <w:color w:val="000000"/>
          <w:sz w:val="24"/>
          <w:szCs w:val="24"/>
        </w:rPr>
        <w:t>activities</w:t>
      </w:r>
      <w:r w:rsidRPr="009425F6">
        <w:rPr>
          <w:rFonts w:ascii="Calibri Light" w:hAnsi="Calibri Light" w:cs="Calibri Light"/>
          <w:bCs/>
          <w:color w:val="000000"/>
          <w:sz w:val="24"/>
          <w:szCs w:val="24"/>
        </w:rPr>
        <w:t xml:space="preserve">. These activities </w:t>
      </w:r>
      <w:r w:rsidRPr="009425F6" w:rsidR="00510173">
        <w:rPr>
          <w:rFonts w:ascii="Calibri Light" w:hAnsi="Calibri Light" w:cs="Calibri Light"/>
          <w:bCs/>
          <w:color w:val="000000"/>
          <w:sz w:val="24"/>
          <w:szCs w:val="24"/>
        </w:rPr>
        <w:t>may change</w:t>
      </w:r>
      <w:r w:rsidRPr="009425F6" w:rsidR="00BA106E">
        <w:rPr>
          <w:rFonts w:ascii="Calibri Light" w:hAnsi="Calibri Light" w:cs="Calibri Light"/>
          <w:bCs/>
          <w:color w:val="000000"/>
          <w:sz w:val="24"/>
          <w:szCs w:val="24"/>
        </w:rPr>
        <w:t>, be revised, or be retired</w:t>
      </w:r>
      <w:r w:rsidRPr="009425F6">
        <w:rPr>
          <w:rFonts w:ascii="Calibri Light" w:hAnsi="Calibri Light" w:cs="Calibri Light"/>
          <w:bCs/>
          <w:color w:val="000000"/>
          <w:sz w:val="24"/>
          <w:szCs w:val="24"/>
        </w:rPr>
        <w:t xml:space="preserve">, reflecting </w:t>
      </w:r>
      <w:r w:rsidRPr="009425F6" w:rsidR="008202D5">
        <w:rPr>
          <w:rFonts w:ascii="Calibri Light" w:hAnsi="Calibri Light" w:cs="Calibri Light"/>
          <w:bCs/>
          <w:color w:val="000000"/>
          <w:sz w:val="24"/>
          <w:szCs w:val="24"/>
        </w:rPr>
        <w:t>D</w:t>
      </w:r>
      <w:r w:rsidRPr="009425F6">
        <w:rPr>
          <w:rFonts w:ascii="Calibri Light" w:hAnsi="Calibri Light" w:cs="Calibri Light"/>
          <w:bCs/>
          <w:color w:val="000000"/>
          <w:sz w:val="24"/>
          <w:szCs w:val="24"/>
        </w:rPr>
        <w:t xml:space="preserve">ivisional priorities and emergent </w:t>
      </w:r>
      <w:r w:rsidRPr="009425F6" w:rsidR="008202D5">
        <w:rPr>
          <w:rFonts w:ascii="Calibri Light" w:hAnsi="Calibri Light" w:cs="Calibri Light"/>
          <w:bCs/>
          <w:color w:val="000000"/>
          <w:sz w:val="24"/>
          <w:szCs w:val="24"/>
        </w:rPr>
        <w:t xml:space="preserve">STI </w:t>
      </w:r>
      <w:r w:rsidRPr="009425F6">
        <w:rPr>
          <w:rFonts w:ascii="Calibri Light" w:hAnsi="Calibri Light" w:cs="Calibri Light"/>
          <w:bCs/>
          <w:color w:val="000000"/>
          <w:sz w:val="24"/>
          <w:szCs w:val="24"/>
        </w:rPr>
        <w:t xml:space="preserve">issues. Protocols and methods may be </w:t>
      </w:r>
      <w:r w:rsidRPr="009425F6" w:rsidR="0070197F">
        <w:rPr>
          <w:rFonts w:ascii="Calibri Light" w:hAnsi="Calibri Light" w:cs="Calibri Light"/>
          <w:bCs/>
          <w:color w:val="000000"/>
          <w:sz w:val="24"/>
          <w:szCs w:val="24"/>
        </w:rPr>
        <w:t>recipient</w:t>
      </w:r>
      <w:r w:rsidRPr="009425F6">
        <w:rPr>
          <w:rFonts w:ascii="Calibri Light" w:hAnsi="Calibri Light" w:cs="Calibri Light"/>
          <w:bCs/>
          <w:color w:val="000000"/>
          <w:sz w:val="24"/>
          <w:szCs w:val="24"/>
        </w:rPr>
        <w:t xml:space="preserve"> based or collaboratively developed post</w:t>
      </w:r>
      <w:r w:rsidRPr="009425F6" w:rsidR="008202D5">
        <w:rPr>
          <w:rFonts w:ascii="Calibri Light" w:hAnsi="Calibri Light" w:cs="Calibri Light"/>
          <w:bCs/>
          <w:color w:val="000000"/>
          <w:sz w:val="24"/>
          <w:szCs w:val="24"/>
        </w:rPr>
        <w:t>-</w:t>
      </w:r>
      <w:r w:rsidRPr="009425F6">
        <w:rPr>
          <w:rFonts w:ascii="Calibri Light" w:hAnsi="Calibri Light" w:cs="Calibri Light"/>
          <w:bCs/>
          <w:color w:val="000000"/>
          <w:sz w:val="24"/>
          <w:szCs w:val="24"/>
        </w:rPr>
        <w:t xml:space="preserve">award depending on the number of jurisdictions participating. </w:t>
      </w:r>
    </w:p>
    <w:p w:rsidR="00735A89" w:rsidRPr="009425F6" w:rsidP="004B698D" w14:paraId="75F85116" w14:textId="12950B78">
      <w:pPr>
        <w:pStyle w:val="Heading3"/>
        <w:numPr>
          <w:ilvl w:val="0"/>
          <w:numId w:val="28"/>
        </w:numPr>
        <w:rPr>
          <w:color w:val="000000"/>
        </w:rPr>
      </w:pPr>
      <w:bookmarkStart w:id="35" w:name="_Toc178159566"/>
      <w:r w:rsidRPr="009425F6">
        <w:t>S</w:t>
      </w:r>
      <w:r w:rsidRPr="009425F6" w:rsidR="009425F6">
        <w:t>trategy C Activities for Strategy A Recipients</w:t>
      </w:r>
      <w:bookmarkEnd w:id="35"/>
    </w:p>
    <w:p w:rsidR="00A668F1" w:rsidRPr="009425F6" w:rsidP="009425F6" w14:paraId="03798FA8" w14:textId="0A0F08A4">
      <w:pPr>
        <w:spacing w:line="360" w:lineRule="auto"/>
        <w:jc w:val="both"/>
        <w:rPr>
          <w:rFonts w:ascii="Calibri Light" w:hAnsi="Calibri Light" w:cs="Calibri Light"/>
          <w:b/>
          <w:bCs/>
          <w:color w:val="000000"/>
          <w:sz w:val="24"/>
          <w:szCs w:val="24"/>
          <w:u w:val="single"/>
        </w:rPr>
      </w:pPr>
      <w:r w:rsidRPr="009425F6">
        <w:rPr>
          <w:rFonts w:ascii="Calibri Light" w:hAnsi="Calibri Light" w:cs="Calibri Light"/>
          <w:b/>
          <w:bCs/>
          <w:color w:val="000000"/>
          <w:sz w:val="24"/>
          <w:szCs w:val="24"/>
          <w:u w:val="single"/>
        </w:rPr>
        <w:t xml:space="preserve">C.1: </w:t>
      </w:r>
      <w:r w:rsidRPr="009425F6" w:rsidR="00A5685E">
        <w:rPr>
          <w:rFonts w:ascii="Calibri Light" w:hAnsi="Calibri Light" w:cs="Calibri Light"/>
          <w:b/>
          <w:bCs/>
          <w:color w:val="000000"/>
          <w:sz w:val="24"/>
          <w:szCs w:val="24"/>
          <w:u w:val="single"/>
        </w:rPr>
        <w:t xml:space="preserve">Improvements to </w:t>
      </w:r>
      <w:r w:rsidR="009425F6">
        <w:rPr>
          <w:rFonts w:ascii="Calibri Light" w:hAnsi="Calibri Light" w:cs="Calibri Light"/>
          <w:b/>
          <w:bCs/>
          <w:color w:val="000000"/>
          <w:sz w:val="24"/>
          <w:szCs w:val="24"/>
          <w:u w:val="single"/>
        </w:rPr>
        <w:t>M</w:t>
      </w:r>
      <w:r w:rsidRPr="009425F6" w:rsidR="00A5685E">
        <w:rPr>
          <w:rFonts w:ascii="Calibri Light" w:hAnsi="Calibri Light" w:cs="Calibri Light"/>
          <w:b/>
          <w:bCs/>
          <w:color w:val="000000"/>
          <w:sz w:val="24"/>
          <w:szCs w:val="24"/>
          <w:u w:val="single"/>
        </w:rPr>
        <w:t xml:space="preserve">edical </w:t>
      </w:r>
      <w:r w:rsidR="009425F6">
        <w:rPr>
          <w:rFonts w:ascii="Calibri Light" w:hAnsi="Calibri Light" w:cs="Calibri Light"/>
          <w:b/>
          <w:bCs/>
          <w:color w:val="000000"/>
          <w:sz w:val="24"/>
          <w:szCs w:val="24"/>
          <w:u w:val="single"/>
        </w:rPr>
        <w:t>R</w:t>
      </w:r>
      <w:r w:rsidRPr="009425F6" w:rsidR="00A5685E">
        <w:rPr>
          <w:rFonts w:ascii="Calibri Light" w:hAnsi="Calibri Light" w:cs="Calibri Light"/>
          <w:b/>
          <w:bCs/>
          <w:color w:val="000000"/>
          <w:sz w:val="24"/>
          <w:szCs w:val="24"/>
          <w:u w:val="single"/>
        </w:rPr>
        <w:t xml:space="preserve">ecord </w:t>
      </w:r>
      <w:r w:rsidR="009425F6">
        <w:rPr>
          <w:rFonts w:ascii="Calibri Light" w:hAnsi="Calibri Light" w:cs="Calibri Light"/>
          <w:b/>
          <w:bCs/>
          <w:color w:val="000000"/>
          <w:sz w:val="24"/>
          <w:szCs w:val="24"/>
          <w:u w:val="single"/>
        </w:rPr>
        <w:t>S</w:t>
      </w:r>
      <w:r w:rsidRPr="009425F6" w:rsidR="00A5685E">
        <w:rPr>
          <w:rFonts w:ascii="Calibri Light" w:hAnsi="Calibri Light" w:cs="Calibri Light"/>
          <w:b/>
          <w:bCs/>
          <w:color w:val="000000"/>
          <w:sz w:val="24"/>
          <w:szCs w:val="24"/>
          <w:u w:val="single"/>
        </w:rPr>
        <w:t xml:space="preserve">ystems </w:t>
      </w:r>
      <w:r w:rsidRPr="009425F6">
        <w:rPr>
          <w:rFonts w:ascii="Calibri Light" w:hAnsi="Calibri Light" w:cs="Calibri Light"/>
          <w:b/>
          <w:bCs/>
          <w:color w:val="000000"/>
          <w:sz w:val="24"/>
          <w:szCs w:val="24"/>
          <w:u w:val="single"/>
        </w:rPr>
        <w:t xml:space="preserve">in </w:t>
      </w:r>
      <w:r w:rsidRPr="009425F6" w:rsidR="00217C1F">
        <w:rPr>
          <w:rFonts w:ascii="Calibri Light" w:hAnsi="Calibri Light" w:cs="Calibri Light"/>
          <w:b/>
          <w:bCs/>
          <w:color w:val="000000"/>
          <w:sz w:val="24"/>
          <w:szCs w:val="24"/>
          <w:u w:val="single"/>
        </w:rPr>
        <w:t>STI</w:t>
      </w:r>
      <w:r w:rsidRPr="009425F6">
        <w:rPr>
          <w:rFonts w:ascii="Calibri Light" w:hAnsi="Calibri Light" w:cs="Calibri Light"/>
          <w:b/>
          <w:bCs/>
          <w:color w:val="000000"/>
          <w:sz w:val="24"/>
          <w:szCs w:val="24"/>
          <w:u w:val="single"/>
        </w:rPr>
        <w:t xml:space="preserve"> </w:t>
      </w:r>
      <w:r w:rsidR="009425F6">
        <w:rPr>
          <w:rFonts w:ascii="Calibri Light" w:hAnsi="Calibri Light" w:cs="Calibri Light"/>
          <w:b/>
          <w:bCs/>
          <w:color w:val="000000"/>
          <w:sz w:val="24"/>
          <w:szCs w:val="24"/>
          <w:u w:val="single"/>
        </w:rPr>
        <w:t>C</w:t>
      </w:r>
      <w:r w:rsidRPr="009425F6">
        <w:rPr>
          <w:rFonts w:ascii="Calibri Light" w:hAnsi="Calibri Light" w:cs="Calibri Light"/>
          <w:b/>
          <w:bCs/>
          <w:color w:val="000000"/>
          <w:sz w:val="24"/>
          <w:szCs w:val="24"/>
          <w:u w:val="single"/>
        </w:rPr>
        <w:t>linics</w:t>
      </w:r>
      <w:r w:rsidRPr="009425F6" w:rsidR="00A5685E">
        <w:rPr>
          <w:rFonts w:ascii="Calibri Light" w:hAnsi="Calibri Light" w:cs="Calibri Light"/>
          <w:b/>
          <w:bCs/>
          <w:color w:val="000000"/>
          <w:sz w:val="24"/>
          <w:szCs w:val="24"/>
          <w:u w:val="single"/>
        </w:rPr>
        <w:t xml:space="preserve"> </w:t>
      </w:r>
      <w:r w:rsidR="00D01310">
        <w:rPr>
          <w:rFonts w:ascii="Calibri Light" w:hAnsi="Calibri Light" w:cs="Calibri Light"/>
          <w:b/>
          <w:bCs/>
          <w:color w:val="000000"/>
          <w:sz w:val="24"/>
          <w:szCs w:val="24"/>
          <w:u w:val="single"/>
        </w:rPr>
        <w:t>S</w:t>
      </w:r>
      <w:r w:rsidRPr="009425F6" w:rsidR="00A5685E">
        <w:rPr>
          <w:rFonts w:ascii="Calibri Light" w:hAnsi="Calibri Light" w:cs="Calibri Light"/>
          <w:b/>
          <w:bCs/>
          <w:color w:val="000000"/>
          <w:sz w:val="24"/>
          <w:szCs w:val="24"/>
          <w:u w:val="single"/>
        </w:rPr>
        <w:t xml:space="preserve">upporting </w:t>
      </w:r>
      <w:r w:rsidR="00D01310">
        <w:rPr>
          <w:rFonts w:ascii="Calibri Light" w:hAnsi="Calibri Light" w:cs="Calibri Light"/>
          <w:b/>
          <w:bCs/>
          <w:color w:val="000000"/>
          <w:sz w:val="24"/>
          <w:szCs w:val="24"/>
          <w:u w:val="single"/>
        </w:rPr>
        <w:t>C</w:t>
      </w:r>
      <w:r w:rsidRPr="009425F6" w:rsidR="00A5685E">
        <w:rPr>
          <w:rFonts w:ascii="Calibri Light" w:hAnsi="Calibri Light" w:cs="Calibri Light"/>
          <w:b/>
          <w:bCs/>
          <w:color w:val="000000"/>
          <w:sz w:val="24"/>
          <w:szCs w:val="24"/>
          <w:u w:val="single"/>
        </w:rPr>
        <w:t xml:space="preserve">ollection of SSuN </w:t>
      </w:r>
      <w:r w:rsidR="00457A27">
        <w:rPr>
          <w:rFonts w:ascii="Calibri Light" w:hAnsi="Calibri Light" w:cs="Calibri Light"/>
          <w:b/>
          <w:bCs/>
          <w:color w:val="000000"/>
          <w:sz w:val="24"/>
          <w:szCs w:val="24"/>
          <w:u w:val="single"/>
        </w:rPr>
        <w:t>D</w:t>
      </w:r>
      <w:r w:rsidRPr="009425F6" w:rsidR="00A5685E">
        <w:rPr>
          <w:rFonts w:ascii="Calibri Light" w:hAnsi="Calibri Light" w:cs="Calibri Light"/>
          <w:b/>
          <w:bCs/>
          <w:color w:val="000000"/>
          <w:sz w:val="24"/>
          <w:szCs w:val="24"/>
          <w:u w:val="single"/>
        </w:rPr>
        <w:t>ata for Strategy A</w:t>
      </w:r>
    </w:p>
    <w:p w:rsidR="000B3F51" w:rsidRPr="009425F6" w:rsidP="009425F6" w14:paraId="1C62D3DF" w14:textId="77777777">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Applicants will</w:t>
      </w:r>
      <w:r w:rsidRPr="009425F6" w:rsidR="0070197F">
        <w:rPr>
          <w:rFonts w:ascii="Calibri Light" w:hAnsi="Calibri Light" w:cs="Calibri Light"/>
          <w:bCs/>
          <w:color w:val="000000"/>
          <w:sz w:val="24"/>
          <w:szCs w:val="24"/>
        </w:rPr>
        <w:t xml:space="preserve"> </w:t>
      </w:r>
      <w:r w:rsidRPr="009425F6" w:rsidR="00B56C2F">
        <w:rPr>
          <w:rFonts w:ascii="Calibri Light" w:hAnsi="Calibri Light" w:cs="Calibri Light"/>
          <w:bCs/>
          <w:color w:val="000000"/>
          <w:sz w:val="24"/>
          <w:szCs w:val="24"/>
        </w:rPr>
        <w:t>propose innovative approaches to automate, increase efficiency, and lower burden data collection from clinic patients and to initiate design/requirements collection or to implement ‘off-the-shelf’ solutions achievable with available resources to enhance and facilitate Strategy A visit-level data management, data cleaning, automated reporting, or enhanced analysis and visualization to support SSuN activities and to monitor patient care.</w:t>
      </w:r>
    </w:p>
    <w:p w:rsidR="004E59DF" w14:paraId="5FF1D227" w14:textId="77777777">
      <w:pPr>
        <w:rPr>
          <w:rFonts w:ascii="Calibri Light" w:hAnsi="Calibri Light" w:cs="Calibri Light"/>
          <w:bCs/>
          <w:color w:val="000000"/>
          <w:sz w:val="24"/>
          <w:szCs w:val="24"/>
        </w:rPr>
      </w:pPr>
      <w:r>
        <w:rPr>
          <w:rFonts w:ascii="Calibri Light" w:hAnsi="Calibri Light" w:cs="Calibri Light"/>
          <w:bCs/>
          <w:color w:val="000000"/>
          <w:sz w:val="24"/>
          <w:szCs w:val="24"/>
        </w:rPr>
        <w:br w:type="page"/>
      </w:r>
    </w:p>
    <w:p w:rsidR="00A668F1" w:rsidRPr="009425F6" w:rsidP="009425F6" w14:paraId="182272D7" w14:textId="2DF30ACB">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Expected outputs:</w:t>
      </w:r>
    </w:p>
    <w:p w:rsidR="003B1880" w:rsidRPr="009425F6" w:rsidP="009425F6" w14:paraId="18775798" w14:textId="77777777">
      <w:pPr>
        <w:pStyle w:val="ListParagraph"/>
        <w:numPr>
          <w:ilvl w:val="0"/>
          <w:numId w:val="8"/>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Documented system requirements and implementation plan.</w:t>
      </w:r>
    </w:p>
    <w:p w:rsidR="00A668F1" w:rsidRPr="009425F6" w:rsidP="009425F6" w14:paraId="7C9C4E4F" w14:textId="1684BA98">
      <w:pPr>
        <w:pStyle w:val="ListParagraph"/>
        <w:numPr>
          <w:ilvl w:val="0"/>
          <w:numId w:val="8"/>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Documented system modifications, datasets, data entry screens, and/or reports.</w:t>
      </w:r>
    </w:p>
    <w:p w:rsidR="00822184" w:rsidRPr="009425F6" w:rsidP="009425F6" w14:paraId="29C74907" w14:textId="7D14AE53">
      <w:pPr>
        <w:spacing w:line="360" w:lineRule="auto"/>
        <w:jc w:val="both"/>
        <w:rPr>
          <w:rFonts w:ascii="Calibri Light" w:hAnsi="Calibri Light" w:cs="Calibri Light"/>
          <w:b/>
          <w:bCs/>
          <w:color w:val="000000"/>
          <w:sz w:val="24"/>
          <w:szCs w:val="24"/>
          <w:u w:val="single"/>
        </w:rPr>
      </w:pPr>
      <w:r w:rsidRPr="009425F6">
        <w:rPr>
          <w:rFonts w:ascii="Calibri Light" w:hAnsi="Calibri Light" w:cs="Calibri Light"/>
          <w:b/>
          <w:bCs/>
          <w:color w:val="000000"/>
          <w:sz w:val="24"/>
          <w:szCs w:val="24"/>
          <w:u w:val="single"/>
        </w:rPr>
        <w:t xml:space="preserve">C.2: </w:t>
      </w:r>
      <w:r w:rsidRPr="009425F6" w:rsidR="00FC37D4">
        <w:rPr>
          <w:rFonts w:ascii="Calibri Light" w:hAnsi="Calibri Light" w:cs="Calibri Light"/>
          <w:b/>
          <w:bCs/>
          <w:color w:val="000000"/>
          <w:sz w:val="24"/>
          <w:szCs w:val="24"/>
          <w:u w:val="single"/>
        </w:rPr>
        <w:t xml:space="preserve">HIV-PrEP Patient Monitoring or </w:t>
      </w:r>
      <w:r w:rsidRPr="009425F6" w:rsidR="002A4444">
        <w:rPr>
          <w:rFonts w:ascii="Calibri Light" w:hAnsi="Calibri Light" w:cs="Calibri Light"/>
          <w:b/>
          <w:bCs/>
          <w:color w:val="000000"/>
          <w:sz w:val="24"/>
          <w:szCs w:val="24"/>
          <w:u w:val="single"/>
        </w:rPr>
        <w:t>D</w:t>
      </w:r>
      <w:r w:rsidRPr="009425F6" w:rsidR="00FC37D4">
        <w:rPr>
          <w:rFonts w:ascii="Calibri Light" w:hAnsi="Calibri Light" w:cs="Calibri Light"/>
          <w:b/>
          <w:bCs/>
          <w:color w:val="000000"/>
          <w:sz w:val="24"/>
          <w:szCs w:val="24"/>
          <w:u w:val="single"/>
        </w:rPr>
        <w:t>oxy</w:t>
      </w:r>
      <w:r w:rsidR="00497853">
        <w:rPr>
          <w:rFonts w:ascii="Calibri Light" w:hAnsi="Calibri Light" w:cs="Calibri Light"/>
          <w:b/>
          <w:bCs/>
          <w:color w:val="000000"/>
          <w:sz w:val="24"/>
          <w:szCs w:val="24"/>
          <w:u w:val="single"/>
        </w:rPr>
        <w:t xml:space="preserve">cycline </w:t>
      </w:r>
      <w:r w:rsidRPr="009425F6" w:rsidR="00FC37D4">
        <w:rPr>
          <w:rFonts w:ascii="Calibri Light" w:hAnsi="Calibri Light" w:cs="Calibri Light"/>
          <w:b/>
          <w:bCs/>
          <w:color w:val="000000"/>
          <w:sz w:val="24"/>
          <w:szCs w:val="24"/>
          <w:u w:val="single"/>
        </w:rPr>
        <w:t>P</w:t>
      </w:r>
      <w:r w:rsidR="00497853">
        <w:rPr>
          <w:rFonts w:ascii="Calibri Light" w:hAnsi="Calibri Light" w:cs="Calibri Light"/>
          <w:b/>
          <w:bCs/>
          <w:color w:val="000000"/>
          <w:sz w:val="24"/>
          <w:szCs w:val="24"/>
          <w:u w:val="single"/>
        </w:rPr>
        <w:t>ost-Exposure Prophylaxis</w:t>
      </w:r>
      <w:r w:rsidRPr="009425F6" w:rsidR="00FC37D4">
        <w:rPr>
          <w:rFonts w:ascii="Calibri Light" w:hAnsi="Calibri Light" w:cs="Calibri Light"/>
          <w:b/>
          <w:bCs/>
          <w:color w:val="000000"/>
          <w:sz w:val="24"/>
          <w:szCs w:val="24"/>
          <w:u w:val="single"/>
        </w:rPr>
        <w:t xml:space="preserve"> Monitoring</w:t>
      </w:r>
    </w:p>
    <w:p w:rsidR="0064778C" w:rsidRPr="009425F6" w:rsidP="009425F6" w14:paraId="00333DED" w14:textId="09E406A9">
      <w:pPr>
        <w:spacing w:line="360" w:lineRule="auto"/>
        <w:jc w:val="both"/>
        <w:rPr>
          <w:rFonts w:ascii="Calibri Light" w:hAnsi="Calibri Light" w:cs="Calibri Light"/>
          <w:bCs/>
          <w:color w:val="000000"/>
          <w:sz w:val="24"/>
          <w:szCs w:val="24"/>
        </w:rPr>
      </w:pPr>
      <w:r w:rsidRPr="00D01310">
        <w:rPr>
          <w:rFonts w:ascii="Calibri Light" w:hAnsi="Calibri Light" w:cs="Calibri Light"/>
          <w:color w:val="000000"/>
          <w:sz w:val="24"/>
          <w:szCs w:val="24"/>
        </w:rPr>
        <w:t>D</w:t>
      </w:r>
      <w:r w:rsidRPr="009425F6">
        <w:rPr>
          <w:rFonts w:ascii="Calibri Light" w:hAnsi="Calibri Light" w:cs="Calibri Light"/>
          <w:bCs/>
          <w:color w:val="000000"/>
          <w:sz w:val="24"/>
          <w:szCs w:val="24"/>
        </w:rPr>
        <w:t xml:space="preserve">evelop clinic-based panel of </w:t>
      </w:r>
      <w:r w:rsidRPr="009425F6" w:rsidR="00B90B9F">
        <w:rPr>
          <w:rFonts w:ascii="Calibri Light" w:hAnsi="Calibri Light" w:cs="Calibri Light"/>
          <w:bCs/>
          <w:color w:val="000000"/>
          <w:sz w:val="24"/>
          <w:szCs w:val="24"/>
        </w:rPr>
        <w:t xml:space="preserve">users </w:t>
      </w:r>
      <w:r w:rsidR="00B90B9F">
        <w:rPr>
          <w:rFonts w:ascii="Calibri Light" w:hAnsi="Calibri Light" w:cs="Calibri Light"/>
          <w:bCs/>
          <w:color w:val="000000"/>
          <w:sz w:val="24"/>
          <w:szCs w:val="24"/>
        </w:rPr>
        <w:t xml:space="preserve">of </w:t>
      </w:r>
      <w:r w:rsidR="00497853">
        <w:rPr>
          <w:rFonts w:ascii="Calibri Light" w:hAnsi="Calibri Light" w:cs="Calibri Light"/>
          <w:bCs/>
          <w:color w:val="000000"/>
          <w:sz w:val="24"/>
          <w:szCs w:val="24"/>
        </w:rPr>
        <w:t xml:space="preserve">HIV </w:t>
      </w:r>
      <w:r w:rsidRPr="009425F6">
        <w:rPr>
          <w:rFonts w:ascii="Calibri Light" w:hAnsi="Calibri Light" w:cs="Calibri Light"/>
          <w:bCs/>
          <w:color w:val="000000"/>
          <w:sz w:val="24"/>
          <w:szCs w:val="24"/>
        </w:rPr>
        <w:t>PrEP or doxy</w:t>
      </w:r>
      <w:r w:rsidR="00B90B9F">
        <w:rPr>
          <w:rFonts w:ascii="Calibri Light" w:hAnsi="Calibri Light" w:cs="Calibri Light"/>
          <w:bCs/>
          <w:color w:val="000000"/>
          <w:sz w:val="24"/>
          <w:szCs w:val="24"/>
        </w:rPr>
        <w:t xml:space="preserve">cycline post-exposure prophylaxis (doxyPEP) </w:t>
      </w:r>
      <w:r w:rsidRPr="009425F6">
        <w:rPr>
          <w:rFonts w:ascii="Calibri Light" w:hAnsi="Calibri Light" w:cs="Calibri Light"/>
          <w:bCs/>
          <w:color w:val="000000"/>
          <w:sz w:val="24"/>
          <w:szCs w:val="24"/>
        </w:rPr>
        <w:t>and provide for quarterly monitoring of STI screening, STI behavioral risks, incident diagnoses of STIs and PrEP (or doxyPEP) use, and maintenance as documented through prescriptions or dispensing.</w:t>
      </w:r>
      <w:r w:rsidRPr="009425F6" w:rsidR="007A067D">
        <w:rPr>
          <w:rFonts w:ascii="Calibri Light" w:hAnsi="Calibri Light" w:cs="Calibri Light"/>
          <w:bCs/>
          <w:color w:val="000000"/>
          <w:sz w:val="24"/>
          <w:szCs w:val="24"/>
        </w:rPr>
        <w:t xml:space="preserve"> </w:t>
      </w:r>
      <w:r w:rsidRPr="009425F6" w:rsidR="00346728">
        <w:rPr>
          <w:rFonts w:ascii="Calibri Light" w:hAnsi="Calibri Light" w:cs="Calibri Light"/>
          <w:bCs/>
          <w:color w:val="000000"/>
          <w:sz w:val="24"/>
          <w:szCs w:val="24"/>
        </w:rPr>
        <w:t>Expected outputs:</w:t>
      </w:r>
    </w:p>
    <w:p w:rsidR="0064778C" w:rsidRPr="009425F6" w:rsidP="009425F6" w14:paraId="48DB6B23" w14:textId="5BAA9196">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Quarterly reporting/monitoring of the proportion of:</w:t>
      </w:r>
    </w:p>
    <w:p w:rsidR="00D01310" w:rsidP="00D01310" w14:paraId="198214D8" w14:textId="7967963B">
      <w:pPr>
        <w:pStyle w:val="ListParagraph"/>
        <w:numPr>
          <w:ilvl w:val="0"/>
          <w:numId w:val="27"/>
        </w:numPr>
        <w:spacing w:line="360" w:lineRule="auto"/>
        <w:ind w:left="360"/>
        <w:jc w:val="both"/>
        <w:rPr>
          <w:rFonts w:ascii="Calibri Light" w:hAnsi="Calibri Light" w:cs="Calibri Light"/>
          <w:bCs/>
          <w:color w:val="000000"/>
          <w:sz w:val="24"/>
          <w:szCs w:val="24"/>
        </w:rPr>
      </w:pPr>
      <w:r w:rsidRPr="00D01310">
        <w:rPr>
          <w:rFonts w:ascii="Calibri Light" w:hAnsi="Calibri Light" w:cs="Calibri Light"/>
          <w:bCs/>
          <w:color w:val="000000"/>
          <w:sz w:val="24"/>
          <w:szCs w:val="24"/>
        </w:rPr>
        <w:t>Eligible patients referred to, initiating, and maintaining HIV PrEP or d</w:t>
      </w:r>
      <w:r w:rsidR="00AE3B22">
        <w:rPr>
          <w:rFonts w:ascii="Calibri Light" w:hAnsi="Calibri Light" w:cs="Calibri Light"/>
          <w:bCs/>
          <w:color w:val="000000"/>
          <w:sz w:val="24"/>
          <w:szCs w:val="24"/>
        </w:rPr>
        <w:t>oxy</w:t>
      </w:r>
      <w:r w:rsidRPr="00D01310">
        <w:rPr>
          <w:rFonts w:ascii="Calibri Light" w:hAnsi="Calibri Light" w:cs="Calibri Light"/>
          <w:bCs/>
          <w:color w:val="000000"/>
          <w:sz w:val="24"/>
          <w:szCs w:val="24"/>
        </w:rPr>
        <w:t>PEP.</w:t>
      </w:r>
    </w:p>
    <w:p w:rsidR="00D01310" w:rsidP="00D01310" w14:paraId="003072F2" w14:textId="39E12481">
      <w:pPr>
        <w:pStyle w:val="ListParagraph"/>
        <w:numPr>
          <w:ilvl w:val="0"/>
          <w:numId w:val="27"/>
        </w:numPr>
        <w:spacing w:line="360" w:lineRule="auto"/>
        <w:ind w:left="360"/>
        <w:jc w:val="both"/>
        <w:rPr>
          <w:rFonts w:ascii="Calibri Light" w:hAnsi="Calibri Light" w:cs="Calibri Light"/>
          <w:bCs/>
          <w:color w:val="000000"/>
          <w:sz w:val="24"/>
          <w:szCs w:val="24"/>
        </w:rPr>
      </w:pPr>
      <w:r w:rsidRPr="00D01310">
        <w:rPr>
          <w:rFonts w:ascii="Calibri Light" w:hAnsi="Calibri Light" w:cs="Calibri Light"/>
          <w:bCs/>
          <w:color w:val="000000"/>
          <w:sz w:val="24"/>
          <w:szCs w:val="24"/>
        </w:rPr>
        <w:t>HIV PrEP/doxyPEP users screened for STIs in compliance with guidelines.</w:t>
      </w:r>
    </w:p>
    <w:p w:rsidR="00D01310" w:rsidP="00D01310" w14:paraId="086E0827" w14:textId="0D424999">
      <w:pPr>
        <w:pStyle w:val="ListParagraph"/>
        <w:numPr>
          <w:ilvl w:val="0"/>
          <w:numId w:val="27"/>
        </w:numPr>
        <w:spacing w:line="360" w:lineRule="auto"/>
        <w:ind w:left="360"/>
        <w:jc w:val="both"/>
        <w:rPr>
          <w:rFonts w:ascii="Calibri Light" w:hAnsi="Calibri Light" w:cs="Calibri Light"/>
          <w:bCs/>
          <w:color w:val="000000"/>
          <w:sz w:val="24"/>
          <w:szCs w:val="24"/>
        </w:rPr>
      </w:pPr>
      <w:r w:rsidRPr="00D01310">
        <w:rPr>
          <w:rFonts w:ascii="Calibri Light" w:hAnsi="Calibri Light" w:cs="Calibri Light"/>
          <w:bCs/>
          <w:color w:val="000000"/>
          <w:sz w:val="24"/>
          <w:szCs w:val="24"/>
        </w:rPr>
        <w:t>HIV PrEP/doxyPEP users diagnosed with STI(s).</w:t>
      </w:r>
    </w:p>
    <w:p w:rsidR="00D01310" w:rsidP="00D01310" w14:paraId="09186B76" w14:textId="430E392A">
      <w:pPr>
        <w:pStyle w:val="ListParagraph"/>
        <w:numPr>
          <w:ilvl w:val="0"/>
          <w:numId w:val="27"/>
        </w:numPr>
        <w:spacing w:line="360" w:lineRule="auto"/>
        <w:ind w:left="360"/>
        <w:jc w:val="both"/>
        <w:rPr>
          <w:rFonts w:ascii="Calibri Light" w:hAnsi="Calibri Light" w:cs="Calibri Light"/>
          <w:bCs/>
          <w:color w:val="000000"/>
          <w:sz w:val="24"/>
          <w:szCs w:val="24"/>
        </w:rPr>
      </w:pPr>
      <w:r w:rsidRPr="00D01310">
        <w:rPr>
          <w:rFonts w:ascii="Calibri Light" w:hAnsi="Calibri Light" w:cs="Calibri Light"/>
          <w:bCs/>
          <w:color w:val="000000"/>
          <w:sz w:val="24"/>
          <w:szCs w:val="24"/>
        </w:rPr>
        <w:t>HIV PrEP/doxyPEP users maintaining HIV PrEP/doxyPEP at quarterly intervals.</w:t>
      </w:r>
    </w:p>
    <w:p w:rsidR="00346728" w:rsidRPr="00D01310" w:rsidP="00D01310" w14:paraId="25B7B543" w14:textId="13B3DE25">
      <w:pPr>
        <w:pStyle w:val="ListParagraph"/>
        <w:numPr>
          <w:ilvl w:val="0"/>
          <w:numId w:val="27"/>
        </w:numPr>
        <w:spacing w:line="360" w:lineRule="auto"/>
        <w:ind w:left="360"/>
        <w:jc w:val="both"/>
        <w:rPr>
          <w:rFonts w:ascii="Calibri Light" w:hAnsi="Calibri Light" w:cs="Calibri Light"/>
          <w:bCs/>
          <w:color w:val="000000"/>
          <w:sz w:val="24"/>
          <w:szCs w:val="24"/>
        </w:rPr>
      </w:pPr>
      <w:r w:rsidRPr="00D01310">
        <w:rPr>
          <w:rFonts w:ascii="Calibri Light" w:hAnsi="Calibri Light" w:cs="Calibri Light"/>
          <w:bCs/>
          <w:color w:val="000000"/>
          <w:sz w:val="24"/>
          <w:szCs w:val="24"/>
        </w:rPr>
        <w:t>HIV PrEP/doxyPEP users lost to follow-up at quarterly intervals.</w:t>
      </w:r>
    </w:p>
    <w:p w:rsidR="00B57D78" w:rsidRPr="009425F6" w:rsidP="009425F6" w14:paraId="1DC3923A" w14:textId="42D6AD95">
      <w:pPr>
        <w:spacing w:line="360" w:lineRule="auto"/>
        <w:jc w:val="both"/>
        <w:rPr>
          <w:rFonts w:ascii="Calibri Light" w:hAnsi="Calibri Light" w:cs="Calibri Light"/>
          <w:b/>
          <w:bCs/>
          <w:color w:val="000000"/>
          <w:sz w:val="24"/>
          <w:szCs w:val="24"/>
          <w:u w:val="single"/>
        </w:rPr>
      </w:pPr>
      <w:r w:rsidRPr="009425F6">
        <w:rPr>
          <w:rFonts w:ascii="Calibri Light" w:hAnsi="Calibri Light" w:cs="Calibri Light"/>
          <w:b/>
          <w:bCs/>
          <w:color w:val="000000"/>
          <w:sz w:val="24"/>
          <w:szCs w:val="24"/>
          <w:u w:val="single"/>
        </w:rPr>
        <w:t xml:space="preserve">C.3: </w:t>
      </w:r>
      <w:r w:rsidRPr="009425F6" w:rsidR="00A05F23">
        <w:rPr>
          <w:rFonts w:ascii="Calibri Light" w:hAnsi="Calibri Light" w:cs="Calibri Light"/>
          <w:b/>
          <w:bCs/>
          <w:color w:val="000000"/>
          <w:sz w:val="24"/>
          <w:szCs w:val="24"/>
          <w:u w:val="single"/>
        </w:rPr>
        <w:t>Technology to Enhance HIV PrEP Monitoring</w:t>
      </w:r>
    </w:p>
    <w:p w:rsidR="00B57D78" w:rsidRPr="009425F6" w:rsidP="009425F6" w14:paraId="72CD7C2E" w14:textId="39457F1D">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 xml:space="preserve">Following SSuN protocols, recipients will </w:t>
      </w:r>
      <w:r w:rsidRPr="009425F6" w:rsidR="003F1469">
        <w:rPr>
          <w:rFonts w:ascii="Calibri Light" w:hAnsi="Calibri Light" w:cs="Calibri Light"/>
          <w:bCs/>
          <w:color w:val="000000"/>
          <w:sz w:val="24"/>
          <w:szCs w:val="24"/>
        </w:rPr>
        <w:t xml:space="preserve">implement clinic-based technologies for </w:t>
      </w:r>
      <w:r w:rsidR="00762C17">
        <w:rPr>
          <w:rFonts w:ascii="Calibri Light" w:hAnsi="Calibri Light" w:cs="Calibri Light"/>
          <w:bCs/>
          <w:color w:val="000000"/>
          <w:sz w:val="24"/>
          <w:szCs w:val="24"/>
        </w:rPr>
        <w:t xml:space="preserve">HIV </w:t>
      </w:r>
      <w:r w:rsidRPr="009425F6" w:rsidR="003F1469">
        <w:rPr>
          <w:rFonts w:ascii="Calibri Light" w:hAnsi="Calibri Light" w:cs="Calibri Light"/>
          <w:bCs/>
          <w:color w:val="000000"/>
          <w:sz w:val="24"/>
          <w:szCs w:val="24"/>
        </w:rPr>
        <w:t>PrEP adherence support, recall/scheduling management and monitoring (SeraAlert, SMS, etc.)</w:t>
      </w:r>
    </w:p>
    <w:p w:rsidR="00B57D78" w:rsidRPr="009425F6" w:rsidP="009425F6" w14:paraId="5021EAFE" w14:textId="77777777">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Expected outputs:</w:t>
      </w:r>
    </w:p>
    <w:p w:rsidR="00007C86" w:rsidRPr="009425F6" w:rsidP="009425F6" w14:paraId="46CD1F29" w14:textId="77777777">
      <w:pPr>
        <w:pStyle w:val="ListParagraph"/>
        <w:numPr>
          <w:ilvl w:val="0"/>
          <w:numId w:val="9"/>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Documented system requirements and implementation plan.</w:t>
      </w:r>
    </w:p>
    <w:p w:rsidR="009C52E0" w:rsidRPr="009425F6" w:rsidP="009425F6" w14:paraId="0B818FB3" w14:textId="04A6DACE">
      <w:pPr>
        <w:pStyle w:val="ListParagraph"/>
        <w:numPr>
          <w:ilvl w:val="0"/>
          <w:numId w:val="9"/>
        </w:numPr>
        <w:spacing w:line="360" w:lineRule="auto"/>
        <w:jc w:val="both"/>
        <w:rPr>
          <w:rFonts w:ascii="Calibri Light" w:hAnsi="Calibri Light" w:cs="Calibri Light"/>
          <w:color w:val="000000"/>
          <w:sz w:val="24"/>
          <w:szCs w:val="24"/>
        </w:rPr>
      </w:pPr>
      <w:r w:rsidRPr="009425F6">
        <w:rPr>
          <w:rFonts w:ascii="Calibri Light" w:hAnsi="Calibri Light" w:cs="Calibri Light"/>
          <w:color w:val="000000" w:themeColor="text1"/>
          <w:sz w:val="24"/>
          <w:szCs w:val="24"/>
        </w:rPr>
        <w:t>Proportion of HIV PrEP patients enrolling and actively using platform</w:t>
      </w:r>
      <w:r w:rsidR="00850D9E">
        <w:rPr>
          <w:rFonts w:ascii="Calibri Light" w:hAnsi="Calibri Light" w:cs="Calibri Light"/>
          <w:color w:val="000000" w:themeColor="text1"/>
          <w:sz w:val="24"/>
          <w:szCs w:val="24"/>
        </w:rPr>
        <w:t>.</w:t>
      </w:r>
    </w:p>
    <w:p w:rsidR="009C52E0" w:rsidRPr="009425F6" w:rsidP="009425F6" w14:paraId="746D3839" w14:textId="1024BABA">
      <w:pPr>
        <w:pStyle w:val="ListParagraph"/>
        <w:numPr>
          <w:ilvl w:val="0"/>
          <w:numId w:val="9"/>
        </w:numPr>
        <w:spacing w:line="360" w:lineRule="auto"/>
        <w:jc w:val="both"/>
        <w:rPr>
          <w:rFonts w:ascii="Calibri Light" w:hAnsi="Calibri Light" w:cs="Calibri Light"/>
          <w:color w:val="000000"/>
          <w:sz w:val="24"/>
          <w:szCs w:val="24"/>
        </w:rPr>
      </w:pPr>
      <w:r w:rsidRPr="009425F6">
        <w:rPr>
          <w:rFonts w:ascii="Calibri Light" w:hAnsi="Calibri Light" w:cs="Calibri Light"/>
          <w:color w:val="000000" w:themeColor="text1"/>
          <w:sz w:val="24"/>
          <w:szCs w:val="24"/>
        </w:rPr>
        <w:t>Evaluation of the platform’s user (patient) acceptability and effectiveness</w:t>
      </w:r>
      <w:r w:rsidR="00850D9E">
        <w:rPr>
          <w:rFonts w:ascii="Calibri Light" w:hAnsi="Calibri Light" w:cs="Calibri Light"/>
          <w:color w:val="000000" w:themeColor="text1"/>
          <w:sz w:val="24"/>
          <w:szCs w:val="24"/>
        </w:rPr>
        <w:t>.</w:t>
      </w:r>
    </w:p>
    <w:p w:rsidR="009C52E0" w:rsidRPr="009425F6" w:rsidP="009425F6" w14:paraId="3A25DE26" w14:textId="20058887">
      <w:pPr>
        <w:spacing w:line="360" w:lineRule="auto"/>
        <w:jc w:val="both"/>
        <w:rPr>
          <w:rFonts w:ascii="Calibri Light" w:hAnsi="Calibri Light" w:cs="Calibri Light"/>
          <w:b/>
          <w:bCs/>
          <w:color w:val="000000"/>
          <w:sz w:val="24"/>
          <w:szCs w:val="24"/>
          <w:u w:val="single"/>
        </w:rPr>
      </w:pPr>
      <w:r w:rsidRPr="009425F6">
        <w:rPr>
          <w:rFonts w:ascii="Calibri Light" w:hAnsi="Calibri Light" w:cs="Calibri Light"/>
          <w:b/>
          <w:bCs/>
          <w:color w:val="000000"/>
          <w:sz w:val="24"/>
          <w:szCs w:val="24"/>
          <w:u w:val="single"/>
        </w:rPr>
        <w:t xml:space="preserve">C.4: Evaluate HIV PrEP </w:t>
      </w:r>
      <w:r w:rsidR="00D01310">
        <w:rPr>
          <w:rFonts w:ascii="Calibri Light" w:hAnsi="Calibri Light" w:cs="Calibri Light"/>
          <w:b/>
          <w:bCs/>
          <w:color w:val="000000"/>
          <w:sz w:val="24"/>
          <w:szCs w:val="24"/>
          <w:u w:val="single"/>
        </w:rPr>
        <w:t>U</w:t>
      </w:r>
      <w:r w:rsidRPr="009425F6">
        <w:rPr>
          <w:rFonts w:ascii="Calibri Light" w:hAnsi="Calibri Light" w:cs="Calibri Light"/>
          <w:b/>
          <w:bCs/>
          <w:color w:val="000000"/>
          <w:sz w:val="24"/>
          <w:szCs w:val="24"/>
          <w:u w:val="single"/>
        </w:rPr>
        <w:t xml:space="preserve">ptake and </w:t>
      </w:r>
      <w:r w:rsidR="00D01310">
        <w:rPr>
          <w:rFonts w:ascii="Calibri Light" w:hAnsi="Calibri Light" w:cs="Calibri Light"/>
          <w:b/>
          <w:bCs/>
          <w:color w:val="000000"/>
          <w:sz w:val="24"/>
          <w:szCs w:val="24"/>
          <w:u w:val="single"/>
        </w:rPr>
        <w:t>R</w:t>
      </w:r>
      <w:r w:rsidRPr="009425F6">
        <w:rPr>
          <w:rFonts w:ascii="Calibri Light" w:hAnsi="Calibri Light" w:cs="Calibri Light"/>
          <w:b/>
          <w:bCs/>
          <w:color w:val="000000"/>
          <w:sz w:val="24"/>
          <w:szCs w:val="24"/>
          <w:u w:val="single"/>
        </w:rPr>
        <w:t>etention</w:t>
      </w:r>
    </w:p>
    <w:p w:rsidR="00B57D78" w:rsidRPr="009425F6" w:rsidP="009425F6" w14:paraId="6F5F0026" w14:textId="00D45001">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Recipients will co</w:t>
      </w:r>
      <w:r w:rsidRPr="009425F6" w:rsidR="00F23AF6">
        <w:rPr>
          <w:rFonts w:ascii="Calibri Light" w:hAnsi="Calibri Light" w:cs="Calibri Light"/>
          <w:bCs/>
          <w:color w:val="000000"/>
          <w:sz w:val="24"/>
          <w:szCs w:val="24"/>
        </w:rPr>
        <w:t xml:space="preserve">nduct comprehensive analysis of co-factors of HIV PrEP initiation and maintenance, with focus </w:t>
      </w:r>
      <w:r w:rsidR="00C944A0">
        <w:rPr>
          <w:rFonts w:ascii="Calibri Light" w:hAnsi="Calibri Light" w:cs="Calibri Light"/>
          <w:bCs/>
          <w:color w:val="000000"/>
          <w:sz w:val="24"/>
          <w:szCs w:val="24"/>
        </w:rPr>
        <w:t>on</w:t>
      </w:r>
      <w:r w:rsidRPr="009425F6" w:rsidR="00F23AF6">
        <w:rPr>
          <w:rFonts w:ascii="Calibri Light" w:hAnsi="Calibri Light" w:cs="Calibri Light"/>
          <w:bCs/>
          <w:color w:val="000000"/>
          <w:sz w:val="24"/>
          <w:szCs w:val="24"/>
        </w:rPr>
        <w:t xml:space="preserve"> women of color. May include records-based analyses supplemented </w:t>
      </w:r>
      <w:r w:rsidRPr="009425F6" w:rsidR="00F23AF6">
        <w:rPr>
          <w:rFonts w:ascii="Calibri Light" w:hAnsi="Calibri Light" w:cs="Calibri Light"/>
          <w:bCs/>
          <w:color w:val="000000"/>
          <w:sz w:val="24"/>
          <w:szCs w:val="24"/>
        </w:rPr>
        <w:t>with qualitative methods such as surveys, focus groups and/or interviews. Compliance with local IRB requirements will be required</w:t>
      </w:r>
      <w:r w:rsidR="00762C17">
        <w:rPr>
          <w:rFonts w:ascii="Calibri Light" w:hAnsi="Calibri Light" w:cs="Calibri Light"/>
          <w:bCs/>
          <w:color w:val="000000"/>
          <w:sz w:val="24"/>
          <w:szCs w:val="24"/>
        </w:rPr>
        <w:t>.</w:t>
      </w:r>
    </w:p>
    <w:p w:rsidR="00B57D78" w:rsidRPr="009425F6" w:rsidP="009425F6" w14:paraId="2A95AD96" w14:textId="77777777">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Expected outputs:</w:t>
      </w:r>
    </w:p>
    <w:p w:rsidR="007D5018" w:rsidRPr="009425F6" w:rsidP="009425F6" w14:paraId="674815DB" w14:textId="77777777">
      <w:pPr>
        <w:pStyle w:val="ListParagraph"/>
        <w:numPr>
          <w:ilvl w:val="0"/>
          <w:numId w:val="9"/>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Comprehensive analysis of co-factors facilitating HIV PrEP uptake and maintenance.</w:t>
      </w:r>
    </w:p>
    <w:p w:rsidR="007D5018" w:rsidRPr="009425F6" w:rsidP="009425F6" w14:paraId="6E912C1E" w14:textId="77777777">
      <w:pPr>
        <w:pStyle w:val="ListParagraph"/>
        <w:numPr>
          <w:ilvl w:val="0"/>
          <w:numId w:val="9"/>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Comprehensive analysis of co-factors inhibiting HIV PrEP uptake and maintenance.</w:t>
      </w:r>
    </w:p>
    <w:p w:rsidR="007D5018" w:rsidRPr="009425F6" w:rsidP="009425F6" w14:paraId="5A08E02C" w14:textId="08308B92">
      <w:pPr>
        <w:pStyle w:val="ListParagraph"/>
        <w:numPr>
          <w:ilvl w:val="0"/>
          <w:numId w:val="9"/>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Programmatic recommendations for enhancing HIV PrEP uptake a</w:t>
      </w:r>
      <w:r w:rsidR="002D364A">
        <w:rPr>
          <w:rFonts w:ascii="Calibri Light" w:hAnsi="Calibri Light" w:cs="Calibri Light"/>
          <w:bCs/>
          <w:color w:val="000000"/>
          <w:sz w:val="24"/>
          <w:szCs w:val="24"/>
        </w:rPr>
        <w:t>mong</w:t>
      </w:r>
      <w:r w:rsidRPr="009425F6">
        <w:rPr>
          <w:rFonts w:ascii="Calibri Light" w:hAnsi="Calibri Light" w:cs="Calibri Light"/>
          <w:bCs/>
          <w:color w:val="000000"/>
          <w:sz w:val="24"/>
          <w:szCs w:val="24"/>
        </w:rPr>
        <w:t xml:space="preserve"> women of color.</w:t>
      </w:r>
    </w:p>
    <w:p w:rsidR="00735A89" w:rsidRPr="009425F6" w:rsidP="004B698D" w14:paraId="5EE134DC" w14:textId="35FB4FA2">
      <w:pPr>
        <w:pStyle w:val="Heading3"/>
        <w:numPr>
          <w:ilvl w:val="0"/>
          <w:numId w:val="28"/>
        </w:numPr>
        <w:rPr>
          <w:bCs/>
          <w:color w:val="000000"/>
        </w:rPr>
      </w:pPr>
      <w:bookmarkStart w:id="36" w:name="_Toc178159567"/>
      <w:bookmarkStart w:id="37" w:name="_Hlk170319899"/>
      <w:r w:rsidRPr="009425F6">
        <w:t>S</w:t>
      </w:r>
      <w:r w:rsidR="004B698D">
        <w:t>trategy C Activities for Strategy B Recipients</w:t>
      </w:r>
      <w:bookmarkEnd w:id="36"/>
    </w:p>
    <w:bookmarkEnd w:id="37"/>
    <w:p w:rsidR="00B57D78" w:rsidRPr="009425F6" w:rsidP="009425F6" w14:paraId="390C62E5" w14:textId="029EFC61">
      <w:pPr>
        <w:spacing w:line="360" w:lineRule="auto"/>
        <w:jc w:val="both"/>
        <w:rPr>
          <w:rFonts w:ascii="Calibri Light" w:hAnsi="Calibri Light" w:cs="Calibri Light"/>
          <w:b/>
          <w:bCs/>
          <w:color w:val="000000"/>
          <w:sz w:val="24"/>
          <w:szCs w:val="24"/>
          <w:u w:val="single"/>
        </w:rPr>
      </w:pPr>
      <w:r w:rsidRPr="009425F6">
        <w:rPr>
          <w:rFonts w:ascii="Calibri Light" w:hAnsi="Calibri Light" w:cs="Calibri Light"/>
          <w:b/>
          <w:bCs/>
          <w:color w:val="000000"/>
          <w:sz w:val="24"/>
          <w:szCs w:val="24"/>
          <w:u w:val="single"/>
        </w:rPr>
        <w:t xml:space="preserve">C.5: </w:t>
      </w:r>
      <w:r w:rsidRPr="009425F6" w:rsidR="009453AF">
        <w:rPr>
          <w:rFonts w:ascii="Calibri Light" w:hAnsi="Calibri Light" w:cs="Calibri Light"/>
          <w:b/>
          <w:bCs/>
          <w:color w:val="000000"/>
          <w:sz w:val="24"/>
          <w:szCs w:val="24"/>
          <w:u w:val="single"/>
        </w:rPr>
        <w:t xml:space="preserve">Enhancements to </w:t>
      </w:r>
      <w:r w:rsidR="004B698D">
        <w:rPr>
          <w:rFonts w:ascii="Calibri Light" w:hAnsi="Calibri Light" w:cs="Calibri Light"/>
          <w:b/>
          <w:bCs/>
          <w:color w:val="000000"/>
          <w:sz w:val="24"/>
          <w:szCs w:val="24"/>
          <w:u w:val="single"/>
        </w:rPr>
        <w:t>L</w:t>
      </w:r>
      <w:r w:rsidRPr="009425F6" w:rsidR="009453AF">
        <w:rPr>
          <w:rFonts w:ascii="Calibri Light" w:hAnsi="Calibri Light" w:cs="Calibri Light"/>
          <w:b/>
          <w:bCs/>
          <w:color w:val="000000"/>
          <w:sz w:val="24"/>
          <w:szCs w:val="24"/>
          <w:u w:val="single"/>
        </w:rPr>
        <w:t xml:space="preserve">ocal </w:t>
      </w:r>
      <w:r w:rsidR="004B698D">
        <w:rPr>
          <w:rFonts w:ascii="Calibri Light" w:hAnsi="Calibri Light" w:cs="Calibri Light"/>
          <w:b/>
          <w:bCs/>
          <w:color w:val="000000"/>
          <w:sz w:val="24"/>
          <w:szCs w:val="24"/>
          <w:u w:val="single"/>
        </w:rPr>
        <w:t>S</w:t>
      </w:r>
      <w:r w:rsidRPr="009425F6" w:rsidR="009453AF">
        <w:rPr>
          <w:rFonts w:ascii="Calibri Light" w:hAnsi="Calibri Light" w:cs="Calibri Light"/>
          <w:b/>
          <w:bCs/>
          <w:color w:val="000000"/>
          <w:sz w:val="24"/>
          <w:szCs w:val="24"/>
          <w:u w:val="single"/>
        </w:rPr>
        <w:t xml:space="preserve">urveillance </w:t>
      </w:r>
      <w:r w:rsidR="004B698D">
        <w:rPr>
          <w:rFonts w:ascii="Calibri Light" w:hAnsi="Calibri Light" w:cs="Calibri Light"/>
          <w:b/>
          <w:bCs/>
          <w:color w:val="000000"/>
          <w:sz w:val="24"/>
          <w:szCs w:val="24"/>
          <w:u w:val="single"/>
        </w:rPr>
        <w:t>D</w:t>
      </w:r>
      <w:r w:rsidRPr="009425F6" w:rsidR="009453AF">
        <w:rPr>
          <w:rFonts w:ascii="Calibri Light" w:hAnsi="Calibri Light" w:cs="Calibri Light"/>
          <w:b/>
          <w:bCs/>
          <w:color w:val="000000"/>
          <w:sz w:val="24"/>
          <w:szCs w:val="24"/>
          <w:u w:val="single"/>
        </w:rPr>
        <w:t xml:space="preserve">ata </w:t>
      </w:r>
      <w:r w:rsidR="004B698D">
        <w:rPr>
          <w:rFonts w:ascii="Calibri Light" w:hAnsi="Calibri Light" w:cs="Calibri Light"/>
          <w:b/>
          <w:bCs/>
          <w:color w:val="000000"/>
          <w:sz w:val="24"/>
          <w:szCs w:val="24"/>
          <w:u w:val="single"/>
        </w:rPr>
        <w:t>S</w:t>
      </w:r>
      <w:r w:rsidRPr="009425F6" w:rsidR="009453AF">
        <w:rPr>
          <w:rFonts w:ascii="Calibri Light" w:hAnsi="Calibri Light" w:cs="Calibri Light"/>
          <w:b/>
          <w:bCs/>
          <w:color w:val="000000"/>
          <w:sz w:val="24"/>
          <w:szCs w:val="24"/>
          <w:u w:val="single"/>
        </w:rPr>
        <w:t xml:space="preserve">ystems </w:t>
      </w:r>
      <w:r w:rsidR="004B698D">
        <w:rPr>
          <w:rFonts w:ascii="Calibri Light" w:hAnsi="Calibri Light" w:cs="Calibri Light"/>
          <w:b/>
          <w:bCs/>
          <w:color w:val="000000"/>
          <w:sz w:val="24"/>
          <w:szCs w:val="24"/>
          <w:u w:val="single"/>
        </w:rPr>
        <w:t>S</w:t>
      </w:r>
      <w:r w:rsidRPr="009425F6" w:rsidR="009453AF">
        <w:rPr>
          <w:rFonts w:ascii="Calibri Light" w:hAnsi="Calibri Light" w:cs="Calibri Light"/>
          <w:b/>
          <w:bCs/>
          <w:color w:val="000000"/>
          <w:sz w:val="24"/>
          <w:szCs w:val="24"/>
          <w:u w:val="single"/>
        </w:rPr>
        <w:t xml:space="preserve">upporting </w:t>
      </w:r>
      <w:r w:rsidR="004B698D">
        <w:rPr>
          <w:rFonts w:ascii="Calibri Light" w:hAnsi="Calibri Light" w:cs="Calibri Light"/>
          <w:b/>
          <w:bCs/>
          <w:color w:val="000000"/>
          <w:sz w:val="24"/>
          <w:szCs w:val="24"/>
          <w:u w:val="single"/>
        </w:rPr>
        <w:t>C</w:t>
      </w:r>
      <w:r w:rsidRPr="009425F6" w:rsidR="009453AF">
        <w:rPr>
          <w:rFonts w:ascii="Calibri Light" w:hAnsi="Calibri Light" w:cs="Calibri Light"/>
          <w:b/>
          <w:bCs/>
          <w:color w:val="000000"/>
          <w:sz w:val="24"/>
          <w:szCs w:val="24"/>
          <w:u w:val="single"/>
        </w:rPr>
        <w:t xml:space="preserve">ollection of SSuN </w:t>
      </w:r>
      <w:r w:rsidR="004B698D">
        <w:rPr>
          <w:rFonts w:ascii="Calibri Light" w:hAnsi="Calibri Light" w:cs="Calibri Light"/>
          <w:b/>
          <w:bCs/>
          <w:color w:val="000000"/>
          <w:sz w:val="24"/>
          <w:szCs w:val="24"/>
          <w:u w:val="single"/>
        </w:rPr>
        <w:t>D</w:t>
      </w:r>
      <w:r w:rsidRPr="009425F6" w:rsidR="009453AF">
        <w:rPr>
          <w:rFonts w:ascii="Calibri Light" w:hAnsi="Calibri Light" w:cs="Calibri Light"/>
          <w:b/>
          <w:bCs/>
          <w:color w:val="000000"/>
          <w:sz w:val="24"/>
          <w:szCs w:val="24"/>
          <w:u w:val="single"/>
        </w:rPr>
        <w:t>ata for Strategy B</w:t>
      </w:r>
    </w:p>
    <w:p w:rsidR="004B698D" w:rsidP="009425F6" w14:paraId="035ACD25" w14:textId="14E8B7D5">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 xml:space="preserve">Recipients will </w:t>
      </w:r>
      <w:r w:rsidRPr="009425F6" w:rsidR="009453AF">
        <w:rPr>
          <w:rFonts w:ascii="Calibri Light" w:hAnsi="Calibri Light" w:cs="Calibri Light"/>
          <w:bCs/>
          <w:color w:val="000000"/>
          <w:sz w:val="24"/>
          <w:szCs w:val="24"/>
        </w:rPr>
        <w:t>propose innovative approaches to automated, efficient, and lower burden data collection for patient interview data and to initiate design/requirements collection or to implement ‘off-the-shelf’ solutions achievable with available resources. These can include SMS, REDCap or other secure web or mobile device-enabled data collection tools or enhancements to data systems used to manage and facilitate Strategy B data management, data cleaning, automated reporting, or enhanced analysis and visualization of SSuN data</w:t>
      </w:r>
      <w:r w:rsidR="00850D9E">
        <w:rPr>
          <w:rFonts w:ascii="Calibri Light" w:hAnsi="Calibri Light" w:cs="Calibri Light"/>
          <w:bCs/>
          <w:color w:val="000000"/>
          <w:sz w:val="24"/>
          <w:szCs w:val="24"/>
        </w:rPr>
        <w:t>.</w:t>
      </w:r>
    </w:p>
    <w:p w:rsidR="00B57D78" w:rsidRPr="009425F6" w:rsidP="009425F6" w14:paraId="0875CD61" w14:textId="1C946105">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Expected outputs:</w:t>
      </w:r>
    </w:p>
    <w:p w:rsidR="009C52E0" w:rsidRPr="009425F6" w:rsidP="009425F6" w14:paraId="5B116694" w14:textId="38CF3C7D">
      <w:pPr>
        <w:pStyle w:val="ListParagraph"/>
        <w:numPr>
          <w:ilvl w:val="0"/>
          <w:numId w:val="9"/>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Documentation of system requirements</w:t>
      </w:r>
      <w:r w:rsidR="00850D9E">
        <w:rPr>
          <w:rFonts w:ascii="Calibri Light" w:hAnsi="Calibri Light" w:cs="Calibri Light"/>
          <w:bCs/>
          <w:color w:val="000000"/>
          <w:sz w:val="24"/>
          <w:szCs w:val="24"/>
        </w:rPr>
        <w:t>.</w:t>
      </w:r>
    </w:p>
    <w:p w:rsidR="00EA5414" w:rsidRPr="009425F6" w:rsidP="009425F6" w14:paraId="3B8C6A9C" w14:textId="4D7CAD21">
      <w:pPr>
        <w:pStyle w:val="ListParagraph"/>
        <w:numPr>
          <w:ilvl w:val="0"/>
          <w:numId w:val="9"/>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Evaluation of system enhancements with respect to</w:t>
      </w:r>
      <w:r w:rsidR="004B698D">
        <w:rPr>
          <w:rFonts w:ascii="Calibri Light" w:hAnsi="Calibri Light" w:cs="Calibri Light"/>
          <w:bCs/>
          <w:color w:val="000000"/>
          <w:sz w:val="24"/>
          <w:szCs w:val="24"/>
        </w:rPr>
        <w:t>:</w:t>
      </w:r>
    </w:p>
    <w:p w:rsidR="00EA5414" w:rsidRPr="009425F6" w:rsidP="009425F6" w14:paraId="447EE932" w14:textId="20A85C0E">
      <w:pPr>
        <w:pStyle w:val="ListParagraph"/>
        <w:numPr>
          <w:ilvl w:val="1"/>
          <w:numId w:val="9"/>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Patient response rates</w:t>
      </w:r>
      <w:r w:rsidR="00850D9E">
        <w:rPr>
          <w:rFonts w:ascii="Calibri Light" w:hAnsi="Calibri Light" w:cs="Calibri Light"/>
          <w:bCs/>
          <w:color w:val="000000"/>
          <w:sz w:val="24"/>
          <w:szCs w:val="24"/>
        </w:rPr>
        <w:t>.</w:t>
      </w:r>
    </w:p>
    <w:p w:rsidR="004E40E5" w:rsidRPr="009425F6" w:rsidP="009425F6" w14:paraId="545805B2" w14:textId="75E04BF7">
      <w:pPr>
        <w:pStyle w:val="ListParagraph"/>
        <w:numPr>
          <w:ilvl w:val="1"/>
          <w:numId w:val="9"/>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C</w:t>
      </w:r>
      <w:r w:rsidRPr="009425F6" w:rsidR="00EA5414">
        <w:rPr>
          <w:rFonts w:ascii="Calibri Light" w:hAnsi="Calibri Light" w:cs="Calibri Light"/>
          <w:bCs/>
          <w:color w:val="000000"/>
          <w:sz w:val="24"/>
          <w:szCs w:val="24"/>
        </w:rPr>
        <w:t>ompleteness of key data elements</w:t>
      </w:r>
      <w:r w:rsidR="00850D9E">
        <w:rPr>
          <w:rFonts w:ascii="Calibri Light" w:hAnsi="Calibri Light" w:cs="Calibri Light"/>
          <w:bCs/>
          <w:color w:val="000000"/>
          <w:sz w:val="24"/>
          <w:szCs w:val="24"/>
        </w:rPr>
        <w:t>.</w:t>
      </w:r>
    </w:p>
    <w:p w:rsidR="004E40E5" w:rsidRPr="009425F6" w:rsidP="009425F6" w14:paraId="75C5687D" w14:textId="77777777">
      <w:pPr>
        <w:pStyle w:val="ListParagraph"/>
        <w:numPr>
          <w:ilvl w:val="1"/>
          <w:numId w:val="9"/>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Recommendations for future modifications/enhancements.</w:t>
      </w:r>
    </w:p>
    <w:p w:rsidR="004E40E5" w:rsidRPr="009425F6" w:rsidP="009425F6" w14:paraId="48868546" w14:textId="287A3685">
      <w:pPr>
        <w:spacing w:line="360" w:lineRule="auto"/>
        <w:jc w:val="both"/>
        <w:rPr>
          <w:rFonts w:ascii="Calibri Light" w:hAnsi="Calibri Light" w:cs="Calibri Light"/>
          <w:b/>
          <w:bCs/>
          <w:color w:val="000000"/>
          <w:sz w:val="24"/>
          <w:szCs w:val="24"/>
          <w:u w:val="single"/>
        </w:rPr>
      </w:pPr>
      <w:r w:rsidRPr="009425F6">
        <w:rPr>
          <w:rFonts w:ascii="Calibri Light" w:hAnsi="Calibri Light" w:cs="Calibri Light"/>
          <w:b/>
          <w:bCs/>
          <w:color w:val="000000"/>
          <w:sz w:val="24"/>
          <w:szCs w:val="24"/>
          <w:u w:val="single"/>
        </w:rPr>
        <w:t>C.</w:t>
      </w:r>
      <w:r w:rsidR="00B643C3">
        <w:rPr>
          <w:rFonts w:ascii="Calibri Light" w:hAnsi="Calibri Light" w:cs="Calibri Light"/>
          <w:b/>
          <w:bCs/>
          <w:color w:val="000000"/>
          <w:sz w:val="24"/>
          <w:szCs w:val="24"/>
          <w:u w:val="single"/>
        </w:rPr>
        <w:t xml:space="preserve">6: </w:t>
      </w:r>
      <w:r w:rsidRPr="009425F6">
        <w:rPr>
          <w:rFonts w:ascii="Calibri Light" w:hAnsi="Calibri Light" w:cs="Calibri Light"/>
          <w:b/>
          <w:bCs/>
          <w:color w:val="000000"/>
          <w:sz w:val="24"/>
          <w:szCs w:val="24"/>
          <w:u w:val="single"/>
        </w:rPr>
        <w:t xml:space="preserve">Implementing </w:t>
      </w:r>
      <w:r w:rsidR="004B698D">
        <w:rPr>
          <w:rFonts w:ascii="Calibri Light" w:hAnsi="Calibri Light" w:cs="Calibri Light"/>
          <w:b/>
          <w:bCs/>
          <w:color w:val="000000"/>
          <w:sz w:val="24"/>
          <w:szCs w:val="24"/>
          <w:u w:val="single"/>
        </w:rPr>
        <w:t>S</w:t>
      </w:r>
      <w:r w:rsidRPr="009425F6">
        <w:rPr>
          <w:rFonts w:ascii="Calibri Light" w:hAnsi="Calibri Light" w:cs="Calibri Light"/>
          <w:b/>
          <w:bCs/>
          <w:color w:val="000000"/>
          <w:sz w:val="24"/>
          <w:szCs w:val="24"/>
          <w:u w:val="single"/>
        </w:rPr>
        <w:t xml:space="preserve">yphilis </w:t>
      </w:r>
      <w:r w:rsidR="004B698D">
        <w:rPr>
          <w:rFonts w:ascii="Calibri Light" w:hAnsi="Calibri Light" w:cs="Calibri Light"/>
          <w:b/>
          <w:bCs/>
          <w:color w:val="000000"/>
          <w:sz w:val="24"/>
          <w:szCs w:val="24"/>
          <w:u w:val="single"/>
        </w:rPr>
        <w:t>A</w:t>
      </w:r>
      <w:r w:rsidRPr="009425F6">
        <w:rPr>
          <w:rFonts w:ascii="Calibri Light" w:hAnsi="Calibri Light" w:cs="Calibri Light"/>
          <w:b/>
          <w:bCs/>
          <w:color w:val="000000"/>
          <w:sz w:val="24"/>
          <w:szCs w:val="24"/>
          <w:u w:val="single"/>
        </w:rPr>
        <w:t xml:space="preserve">utomated </w:t>
      </w:r>
      <w:r w:rsidR="004B698D">
        <w:rPr>
          <w:rFonts w:ascii="Calibri Light" w:hAnsi="Calibri Light" w:cs="Calibri Light"/>
          <w:b/>
          <w:bCs/>
          <w:color w:val="000000"/>
          <w:sz w:val="24"/>
          <w:szCs w:val="24"/>
          <w:u w:val="single"/>
        </w:rPr>
        <w:t>R</w:t>
      </w:r>
      <w:r w:rsidRPr="009425F6">
        <w:rPr>
          <w:rFonts w:ascii="Calibri Light" w:hAnsi="Calibri Light" w:cs="Calibri Light"/>
          <w:b/>
          <w:bCs/>
          <w:color w:val="000000"/>
          <w:sz w:val="24"/>
          <w:szCs w:val="24"/>
          <w:u w:val="single"/>
        </w:rPr>
        <w:t xml:space="preserve">ecord </w:t>
      </w:r>
      <w:r w:rsidR="004B698D">
        <w:rPr>
          <w:rFonts w:ascii="Calibri Light" w:hAnsi="Calibri Light" w:cs="Calibri Light"/>
          <w:b/>
          <w:bCs/>
          <w:color w:val="000000"/>
          <w:sz w:val="24"/>
          <w:szCs w:val="24"/>
          <w:u w:val="single"/>
        </w:rPr>
        <w:t>S</w:t>
      </w:r>
      <w:r w:rsidRPr="009425F6">
        <w:rPr>
          <w:rFonts w:ascii="Calibri Light" w:hAnsi="Calibri Light" w:cs="Calibri Light"/>
          <w:b/>
          <w:bCs/>
          <w:color w:val="000000"/>
          <w:sz w:val="24"/>
          <w:szCs w:val="24"/>
          <w:u w:val="single"/>
        </w:rPr>
        <w:t xml:space="preserve">earch and </w:t>
      </w:r>
      <w:r w:rsidR="004B698D">
        <w:rPr>
          <w:rFonts w:ascii="Calibri Light" w:hAnsi="Calibri Light" w:cs="Calibri Light"/>
          <w:b/>
          <w:bCs/>
          <w:color w:val="000000"/>
          <w:sz w:val="24"/>
          <w:szCs w:val="24"/>
          <w:u w:val="single"/>
        </w:rPr>
        <w:t>R</w:t>
      </w:r>
      <w:r w:rsidRPr="009425F6">
        <w:rPr>
          <w:rFonts w:ascii="Calibri Light" w:hAnsi="Calibri Light" w:cs="Calibri Light"/>
          <w:b/>
          <w:bCs/>
          <w:color w:val="000000"/>
          <w:sz w:val="24"/>
          <w:szCs w:val="24"/>
          <w:u w:val="single"/>
        </w:rPr>
        <w:t xml:space="preserve">eview </w:t>
      </w:r>
      <w:r w:rsidR="004B698D">
        <w:rPr>
          <w:rFonts w:ascii="Calibri Light" w:hAnsi="Calibri Light" w:cs="Calibri Light"/>
          <w:b/>
          <w:bCs/>
          <w:color w:val="000000"/>
          <w:sz w:val="24"/>
          <w:szCs w:val="24"/>
          <w:u w:val="single"/>
        </w:rPr>
        <w:t>A</w:t>
      </w:r>
      <w:r w:rsidRPr="009425F6">
        <w:rPr>
          <w:rFonts w:ascii="Calibri Light" w:hAnsi="Calibri Light" w:cs="Calibri Light"/>
          <w:b/>
          <w:bCs/>
          <w:color w:val="000000"/>
          <w:sz w:val="24"/>
          <w:szCs w:val="24"/>
          <w:u w:val="single"/>
        </w:rPr>
        <w:t>lgorithm</w:t>
      </w:r>
    </w:p>
    <w:p w:rsidR="00CB0E8C" w:rsidRPr="009425F6" w:rsidP="009425F6" w14:paraId="6360CF0F" w14:textId="2F64452F">
      <w:pPr>
        <w:spacing w:line="360" w:lineRule="auto"/>
        <w:jc w:val="both"/>
        <w:rPr>
          <w:rFonts w:ascii="Calibri Light" w:hAnsi="Calibri Light" w:cs="Calibri Light"/>
          <w:color w:val="000000"/>
          <w:sz w:val="24"/>
          <w:szCs w:val="24"/>
        </w:rPr>
      </w:pPr>
      <w:r w:rsidRPr="009425F6">
        <w:rPr>
          <w:rFonts w:ascii="Calibri Light" w:hAnsi="Calibri Light" w:cs="Calibri Light"/>
          <w:color w:val="000000" w:themeColor="text1"/>
          <w:sz w:val="24"/>
          <w:szCs w:val="24"/>
        </w:rPr>
        <w:t xml:space="preserve">Recipients funded for this activity will </w:t>
      </w:r>
      <w:r w:rsidRPr="009425F6" w:rsidR="0007218E">
        <w:rPr>
          <w:rFonts w:ascii="Calibri Light" w:hAnsi="Calibri Light" w:cs="Calibri Light"/>
          <w:color w:val="000000" w:themeColor="text1"/>
          <w:sz w:val="24"/>
          <w:szCs w:val="24"/>
        </w:rPr>
        <w:t>develop automated processes to eliminate</w:t>
      </w:r>
      <w:r w:rsidRPr="009425F6" w:rsidR="00BC5B96">
        <w:rPr>
          <w:rFonts w:ascii="Calibri Light" w:hAnsi="Calibri Light" w:cs="Calibri Light"/>
          <w:color w:val="000000" w:themeColor="text1"/>
          <w:sz w:val="24"/>
          <w:szCs w:val="24"/>
        </w:rPr>
        <w:t xml:space="preserve"> ore greatly reduce the need for manual</w:t>
      </w:r>
      <w:r w:rsidRPr="009425F6" w:rsidR="007F0F2F">
        <w:rPr>
          <w:rFonts w:ascii="Calibri Light" w:hAnsi="Calibri Light" w:cs="Calibri Light"/>
          <w:color w:val="000000" w:themeColor="text1"/>
          <w:sz w:val="24"/>
          <w:szCs w:val="24"/>
        </w:rPr>
        <w:t xml:space="preserve"> record searches</w:t>
      </w:r>
      <w:r w:rsidRPr="009425F6" w:rsidR="00BA3D2A">
        <w:rPr>
          <w:rFonts w:ascii="Calibri Light" w:hAnsi="Calibri Light" w:cs="Calibri Light"/>
          <w:color w:val="000000" w:themeColor="text1"/>
          <w:sz w:val="24"/>
          <w:szCs w:val="24"/>
        </w:rPr>
        <w:t xml:space="preserve"> </w:t>
      </w:r>
      <w:r w:rsidRPr="009425F6" w:rsidR="0056743D">
        <w:rPr>
          <w:rFonts w:ascii="Calibri Light" w:hAnsi="Calibri Light" w:cs="Calibri Light"/>
          <w:color w:val="000000" w:themeColor="text1"/>
          <w:sz w:val="24"/>
          <w:szCs w:val="24"/>
        </w:rPr>
        <w:t xml:space="preserve">when reactive syphilis serologies </w:t>
      </w:r>
      <w:r w:rsidRPr="009425F6" w:rsidR="00DC2457">
        <w:rPr>
          <w:rFonts w:ascii="Calibri Light" w:hAnsi="Calibri Light" w:cs="Calibri Light"/>
          <w:color w:val="000000" w:themeColor="text1"/>
          <w:sz w:val="24"/>
          <w:szCs w:val="24"/>
        </w:rPr>
        <w:t xml:space="preserve">are routinely reported to </w:t>
      </w:r>
      <w:r w:rsidR="009A27CE">
        <w:rPr>
          <w:rFonts w:ascii="Calibri Light" w:hAnsi="Calibri Light" w:cs="Calibri Light"/>
          <w:color w:val="000000" w:themeColor="text1"/>
          <w:sz w:val="24"/>
          <w:szCs w:val="24"/>
        </w:rPr>
        <w:t>HDs</w:t>
      </w:r>
      <w:r w:rsidRPr="009425F6" w:rsidR="00DC2457">
        <w:rPr>
          <w:rFonts w:ascii="Calibri Light" w:hAnsi="Calibri Light" w:cs="Calibri Light"/>
          <w:color w:val="000000" w:themeColor="text1"/>
          <w:sz w:val="24"/>
          <w:szCs w:val="24"/>
        </w:rPr>
        <w:t xml:space="preserve"> </w:t>
      </w:r>
      <w:r w:rsidRPr="009425F6" w:rsidR="00BA3D2A">
        <w:rPr>
          <w:rFonts w:ascii="Calibri Light" w:hAnsi="Calibri Light" w:cs="Calibri Light"/>
          <w:color w:val="000000" w:themeColor="text1"/>
          <w:sz w:val="24"/>
          <w:szCs w:val="24"/>
        </w:rPr>
        <w:t>among syphilis cases</w:t>
      </w:r>
      <w:r w:rsidRPr="009425F6" w:rsidR="00DC2457">
        <w:rPr>
          <w:rFonts w:ascii="Calibri Light" w:hAnsi="Calibri Light" w:cs="Calibri Light"/>
          <w:color w:val="000000" w:themeColor="text1"/>
          <w:sz w:val="24"/>
          <w:szCs w:val="24"/>
        </w:rPr>
        <w:t>.</w:t>
      </w:r>
      <w:r w:rsidRPr="009425F6" w:rsidR="00BC5B96">
        <w:rPr>
          <w:rFonts w:ascii="Calibri Light" w:hAnsi="Calibri Light" w:cs="Calibri Light"/>
          <w:color w:val="000000" w:themeColor="text1"/>
          <w:sz w:val="24"/>
          <w:szCs w:val="24"/>
        </w:rPr>
        <w:t xml:space="preserve"> </w:t>
      </w:r>
      <w:r w:rsidRPr="009425F6" w:rsidR="00CE79D8">
        <w:rPr>
          <w:rFonts w:ascii="Calibri Light" w:hAnsi="Calibri Light" w:cs="Calibri Light"/>
          <w:color w:val="000000" w:themeColor="text1"/>
          <w:sz w:val="24"/>
          <w:szCs w:val="24"/>
        </w:rPr>
        <w:t xml:space="preserve">Automation of this process will free-up valuable human </w:t>
      </w:r>
      <w:r w:rsidRPr="009425F6" w:rsidR="00CE79D8">
        <w:rPr>
          <w:rFonts w:ascii="Calibri Light" w:hAnsi="Calibri Light" w:cs="Calibri Light"/>
          <w:color w:val="000000" w:themeColor="text1"/>
          <w:sz w:val="24"/>
          <w:szCs w:val="24"/>
        </w:rPr>
        <w:t xml:space="preserve">resources to </w:t>
      </w:r>
      <w:r w:rsidRPr="009425F6" w:rsidR="00025151">
        <w:rPr>
          <w:rFonts w:ascii="Calibri Light" w:hAnsi="Calibri Light" w:cs="Calibri Light"/>
          <w:color w:val="000000" w:themeColor="text1"/>
          <w:sz w:val="24"/>
          <w:szCs w:val="24"/>
        </w:rPr>
        <w:t xml:space="preserve">conduct prioritized investigations to identify syphilis cases, offer partner services, and break the chain of transmission within sexual networks. </w:t>
      </w:r>
    </w:p>
    <w:p w:rsidR="00CB0E8C" w:rsidRPr="009425F6" w:rsidP="009425F6" w14:paraId="13F45881" w14:textId="77777777">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Expected outputs:</w:t>
      </w:r>
    </w:p>
    <w:p w:rsidR="00CE283E" w:rsidRPr="009425F6" w:rsidP="009425F6" w14:paraId="328DBBD4" w14:textId="3EE110DD">
      <w:pPr>
        <w:pStyle w:val="ListParagraph"/>
        <w:numPr>
          <w:ilvl w:val="0"/>
          <w:numId w:val="10"/>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Implementation of CDC-provided syphilis automated record search and review algorithm</w:t>
      </w:r>
      <w:r w:rsidR="00850D9E">
        <w:rPr>
          <w:rFonts w:ascii="Calibri Light" w:hAnsi="Calibri Light" w:cs="Calibri Light"/>
          <w:bCs/>
          <w:color w:val="000000"/>
          <w:sz w:val="24"/>
          <w:szCs w:val="24"/>
        </w:rPr>
        <w:t>.</w:t>
      </w:r>
    </w:p>
    <w:p w:rsidR="00CE283E" w:rsidRPr="009425F6" w:rsidP="009425F6" w14:paraId="0DA5599E" w14:textId="5B50C7C0">
      <w:pPr>
        <w:pStyle w:val="ListParagraph"/>
        <w:numPr>
          <w:ilvl w:val="0"/>
          <w:numId w:val="10"/>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Evaluation of algorithm performance</w:t>
      </w:r>
      <w:r w:rsidR="00850D9E">
        <w:rPr>
          <w:rFonts w:ascii="Calibri Light" w:hAnsi="Calibri Light" w:cs="Calibri Light"/>
          <w:bCs/>
          <w:color w:val="000000"/>
          <w:sz w:val="24"/>
          <w:szCs w:val="24"/>
        </w:rPr>
        <w:t>:</w:t>
      </w:r>
    </w:p>
    <w:p w:rsidR="00CE283E" w:rsidRPr="009425F6" w:rsidP="009425F6" w14:paraId="0FF06FBF" w14:textId="450BE5F2">
      <w:pPr>
        <w:pStyle w:val="ListParagraph"/>
        <w:numPr>
          <w:ilvl w:val="1"/>
          <w:numId w:val="10"/>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Quantify time from report to prioritization of case follow-up</w:t>
      </w:r>
      <w:r w:rsidR="00850D9E">
        <w:rPr>
          <w:rFonts w:ascii="Calibri Light" w:hAnsi="Calibri Light" w:cs="Calibri Light"/>
          <w:bCs/>
          <w:color w:val="000000"/>
          <w:sz w:val="24"/>
          <w:szCs w:val="24"/>
        </w:rPr>
        <w:t>.</w:t>
      </w:r>
    </w:p>
    <w:p w:rsidR="00CE283E" w:rsidRPr="009425F6" w:rsidP="009425F6" w14:paraId="72CBF8CF" w14:textId="74813C8B">
      <w:pPr>
        <w:pStyle w:val="ListParagraph"/>
        <w:numPr>
          <w:ilvl w:val="1"/>
          <w:numId w:val="10"/>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Estimated saving versus manual review effort using traditional reactor grids</w:t>
      </w:r>
      <w:r w:rsidR="00850D9E">
        <w:rPr>
          <w:rFonts w:ascii="Calibri Light" w:hAnsi="Calibri Light" w:cs="Calibri Light"/>
          <w:bCs/>
          <w:color w:val="000000"/>
          <w:sz w:val="24"/>
          <w:szCs w:val="24"/>
        </w:rPr>
        <w:t>.</w:t>
      </w:r>
    </w:p>
    <w:p w:rsidR="001D1EFC" w:rsidRPr="009425F6" w:rsidP="009425F6" w14:paraId="0A021069" w14:textId="1CFC9337">
      <w:pPr>
        <w:pStyle w:val="ListParagraph"/>
        <w:numPr>
          <w:ilvl w:val="1"/>
          <w:numId w:val="10"/>
        </w:num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Additional evaluation in collaboration with CDC SME</w:t>
      </w:r>
      <w:r w:rsidR="00850D9E">
        <w:rPr>
          <w:rFonts w:ascii="Calibri Light" w:hAnsi="Calibri Light" w:cs="Calibri Light"/>
          <w:bCs/>
          <w:color w:val="000000"/>
          <w:sz w:val="24"/>
          <w:szCs w:val="24"/>
        </w:rPr>
        <w:t>.</w:t>
      </w:r>
    </w:p>
    <w:p w:rsidR="001D1EFC" w:rsidRPr="009425F6" w:rsidP="009425F6" w14:paraId="0C3C3C07" w14:textId="77777777">
      <w:pPr>
        <w:pStyle w:val="ListParagraph"/>
        <w:numPr>
          <w:ilvl w:val="0"/>
          <w:numId w:val="10"/>
        </w:numPr>
        <w:autoSpaceDE w:val="0"/>
        <w:autoSpaceDN w:val="0"/>
        <w:adjustRightInd w:val="0"/>
        <w:spacing w:line="360" w:lineRule="auto"/>
        <w:rPr>
          <w:rFonts w:ascii="Calibri Light" w:hAnsi="Calibri Light" w:cs="Calibri Light"/>
          <w:color w:val="000000"/>
          <w:sz w:val="24"/>
          <w:szCs w:val="24"/>
        </w:rPr>
      </w:pPr>
      <w:r w:rsidRPr="009425F6">
        <w:rPr>
          <w:rFonts w:ascii="Calibri Light" w:hAnsi="Calibri Light" w:cs="Calibri Light"/>
          <w:color w:val="000000"/>
          <w:sz w:val="24"/>
          <w:szCs w:val="24"/>
        </w:rPr>
        <w:t xml:space="preserve">Recommendations for future modifications/enhancements. </w:t>
      </w:r>
    </w:p>
    <w:p w:rsidR="00CC03B3" w:rsidRPr="009425F6" w:rsidP="009425F6" w14:paraId="57C32823" w14:textId="6E011CEF">
      <w:pPr>
        <w:spacing w:line="360" w:lineRule="auto"/>
        <w:rPr>
          <w:rFonts w:ascii="Calibri Light" w:hAnsi="Calibri Light" w:cs="Calibri Light"/>
          <w:b/>
          <w:bCs/>
          <w:color w:val="000000"/>
          <w:sz w:val="24"/>
          <w:szCs w:val="24"/>
          <w:u w:val="single"/>
        </w:rPr>
      </w:pPr>
      <w:bookmarkStart w:id="38" w:name="_Hlk170319915"/>
      <w:r w:rsidRPr="009425F6">
        <w:rPr>
          <w:rFonts w:ascii="Calibri Light" w:hAnsi="Calibri Light" w:cs="Calibri Light"/>
          <w:b/>
          <w:bCs/>
          <w:color w:val="000000"/>
          <w:sz w:val="24"/>
          <w:szCs w:val="24"/>
          <w:u w:val="single"/>
        </w:rPr>
        <w:t>C.</w:t>
      </w:r>
      <w:r w:rsidR="00B643C3">
        <w:rPr>
          <w:rFonts w:ascii="Calibri Light" w:hAnsi="Calibri Light" w:cs="Calibri Light"/>
          <w:b/>
          <w:bCs/>
          <w:color w:val="000000"/>
          <w:sz w:val="24"/>
          <w:szCs w:val="24"/>
          <w:u w:val="single"/>
        </w:rPr>
        <w:t xml:space="preserve">7: </w:t>
      </w:r>
      <w:r w:rsidRPr="009425F6">
        <w:rPr>
          <w:rFonts w:ascii="Calibri Light" w:hAnsi="Calibri Light" w:cs="Calibri Light"/>
          <w:b/>
          <w:bCs/>
          <w:color w:val="000000"/>
          <w:sz w:val="24"/>
          <w:szCs w:val="24"/>
          <w:u w:val="single"/>
        </w:rPr>
        <w:t>Neonatal HSV</w:t>
      </w:r>
      <w:r w:rsidR="001E6695">
        <w:rPr>
          <w:rFonts w:ascii="Calibri Light" w:hAnsi="Calibri Light" w:cs="Calibri Light"/>
          <w:b/>
          <w:bCs/>
          <w:color w:val="000000"/>
          <w:sz w:val="24"/>
          <w:szCs w:val="24"/>
          <w:u w:val="single"/>
        </w:rPr>
        <w:t xml:space="preserve"> (nHSV)</w:t>
      </w:r>
      <w:r w:rsidRPr="009425F6">
        <w:rPr>
          <w:rFonts w:ascii="Calibri Light" w:hAnsi="Calibri Light" w:cs="Calibri Light"/>
          <w:b/>
          <w:bCs/>
          <w:color w:val="000000"/>
          <w:sz w:val="24"/>
          <w:szCs w:val="24"/>
          <w:u w:val="single"/>
        </w:rPr>
        <w:t xml:space="preserve"> </w:t>
      </w:r>
      <w:r w:rsidR="004B698D">
        <w:rPr>
          <w:rFonts w:ascii="Calibri Light" w:hAnsi="Calibri Light" w:cs="Calibri Light"/>
          <w:b/>
          <w:bCs/>
          <w:color w:val="000000"/>
          <w:sz w:val="24"/>
          <w:szCs w:val="24"/>
          <w:u w:val="single"/>
        </w:rPr>
        <w:t>C</w:t>
      </w:r>
      <w:r w:rsidRPr="009425F6">
        <w:rPr>
          <w:rFonts w:ascii="Calibri Light" w:hAnsi="Calibri Light" w:cs="Calibri Light"/>
          <w:b/>
          <w:bCs/>
          <w:color w:val="000000"/>
          <w:sz w:val="24"/>
          <w:szCs w:val="24"/>
          <w:u w:val="single"/>
        </w:rPr>
        <w:t xml:space="preserve">ase </w:t>
      </w:r>
      <w:r w:rsidR="004B698D">
        <w:rPr>
          <w:rFonts w:ascii="Calibri Light" w:hAnsi="Calibri Light" w:cs="Calibri Light"/>
          <w:b/>
          <w:bCs/>
          <w:color w:val="000000"/>
          <w:sz w:val="24"/>
          <w:szCs w:val="24"/>
          <w:u w:val="single"/>
        </w:rPr>
        <w:t>I</w:t>
      </w:r>
      <w:r w:rsidRPr="009425F6">
        <w:rPr>
          <w:rFonts w:ascii="Calibri Light" w:hAnsi="Calibri Light" w:cs="Calibri Light"/>
          <w:b/>
          <w:bCs/>
          <w:color w:val="000000"/>
          <w:sz w:val="24"/>
          <w:szCs w:val="24"/>
          <w:u w:val="single"/>
        </w:rPr>
        <w:t xml:space="preserve">nvestigations and </w:t>
      </w:r>
      <w:r w:rsidR="004B698D">
        <w:rPr>
          <w:rFonts w:ascii="Calibri Light" w:hAnsi="Calibri Light" w:cs="Calibri Light"/>
          <w:b/>
          <w:bCs/>
          <w:color w:val="000000"/>
          <w:sz w:val="24"/>
          <w:szCs w:val="24"/>
          <w:u w:val="single"/>
        </w:rPr>
        <w:t>M</w:t>
      </w:r>
      <w:r w:rsidRPr="009425F6">
        <w:rPr>
          <w:rFonts w:ascii="Calibri Light" w:hAnsi="Calibri Light" w:cs="Calibri Light"/>
          <w:b/>
          <w:bCs/>
          <w:color w:val="000000"/>
          <w:sz w:val="24"/>
          <w:szCs w:val="24"/>
          <w:u w:val="single"/>
        </w:rPr>
        <w:t xml:space="preserve">edical </w:t>
      </w:r>
      <w:r w:rsidR="004B698D">
        <w:rPr>
          <w:rFonts w:ascii="Calibri Light" w:hAnsi="Calibri Light" w:cs="Calibri Light"/>
          <w:b/>
          <w:bCs/>
          <w:color w:val="000000"/>
          <w:sz w:val="24"/>
          <w:szCs w:val="24"/>
          <w:u w:val="single"/>
        </w:rPr>
        <w:t>R</w:t>
      </w:r>
      <w:r w:rsidRPr="009425F6">
        <w:rPr>
          <w:rFonts w:ascii="Calibri Light" w:hAnsi="Calibri Light" w:cs="Calibri Light"/>
          <w:b/>
          <w:bCs/>
          <w:color w:val="000000"/>
          <w:sz w:val="24"/>
          <w:szCs w:val="24"/>
          <w:u w:val="single"/>
        </w:rPr>
        <w:t xml:space="preserve">ecord </w:t>
      </w:r>
      <w:r w:rsidR="004B698D">
        <w:rPr>
          <w:rFonts w:ascii="Calibri Light" w:hAnsi="Calibri Light" w:cs="Calibri Light"/>
          <w:b/>
          <w:bCs/>
          <w:color w:val="000000"/>
          <w:sz w:val="24"/>
          <w:szCs w:val="24"/>
          <w:u w:val="single"/>
        </w:rPr>
        <w:t>A</w:t>
      </w:r>
      <w:r w:rsidRPr="009425F6">
        <w:rPr>
          <w:rFonts w:ascii="Calibri Light" w:hAnsi="Calibri Light" w:cs="Calibri Light"/>
          <w:b/>
          <w:bCs/>
          <w:color w:val="000000"/>
          <w:sz w:val="24"/>
          <w:szCs w:val="24"/>
          <w:u w:val="single"/>
        </w:rPr>
        <w:t>bstraction</w:t>
      </w:r>
      <w:bookmarkEnd w:id="38"/>
    </w:p>
    <w:p w:rsidR="009E4604" w:rsidRPr="009425F6" w:rsidP="009425F6" w14:paraId="06AC2AC6" w14:textId="25BF1071">
      <w:pPr>
        <w:spacing w:line="360" w:lineRule="auto"/>
        <w:rPr>
          <w:rFonts w:ascii="Calibri Light" w:hAnsi="Calibri Light" w:cs="Calibri Light"/>
          <w:sz w:val="24"/>
          <w:szCs w:val="24"/>
        </w:rPr>
      </w:pPr>
      <w:r w:rsidRPr="009425F6">
        <w:rPr>
          <w:rFonts w:ascii="Calibri Light" w:hAnsi="Calibri Light" w:cs="Calibri Light"/>
          <w:bCs/>
          <w:color w:val="000000"/>
          <w:sz w:val="24"/>
          <w:szCs w:val="24"/>
        </w:rPr>
        <w:t xml:space="preserve">Recipients funded for this activity will </w:t>
      </w:r>
      <w:r w:rsidRPr="009425F6">
        <w:rPr>
          <w:rFonts w:ascii="Calibri Light" w:hAnsi="Calibri Light" w:cs="Calibri Light"/>
          <w:sz w:val="24"/>
          <w:szCs w:val="24"/>
        </w:rPr>
        <w:t>collaborate with CDC subject-matter experts to identify key clinical, laboratory and maternal characteristics useful for developing useful, reliable, specific</w:t>
      </w:r>
      <w:r w:rsidR="004B698D">
        <w:rPr>
          <w:rFonts w:ascii="Calibri Light" w:hAnsi="Calibri Light" w:cs="Calibri Light"/>
          <w:sz w:val="24"/>
          <w:szCs w:val="24"/>
        </w:rPr>
        <w:t>,</w:t>
      </w:r>
      <w:r w:rsidRPr="009425F6">
        <w:rPr>
          <w:rFonts w:ascii="Calibri Light" w:hAnsi="Calibri Light" w:cs="Calibri Light"/>
          <w:sz w:val="24"/>
          <w:szCs w:val="24"/>
        </w:rPr>
        <w:t xml:space="preserve"> and sensitive case criteria for surveillance purposes. </w:t>
      </w:r>
    </w:p>
    <w:p w:rsidR="009E4604" w:rsidRPr="009425F6" w:rsidP="009425F6" w14:paraId="420A973A" w14:textId="77777777">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Expected outputs:</w:t>
      </w:r>
    </w:p>
    <w:p w:rsidR="009C21AF" w:rsidRPr="009425F6" w:rsidP="004B698D" w14:paraId="656EE8E1" w14:textId="77777777">
      <w:pPr>
        <w:pStyle w:val="ListParagraph"/>
        <w:numPr>
          <w:ilvl w:val="0"/>
          <w:numId w:val="29"/>
        </w:numPr>
        <w:spacing w:line="360" w:lineRule="auto"/>
        <w:rPr>
          <w:rFonts w:ascii="Calibri Light" w:hAnsi="Calibri Light" w:cs="Calibri Light"/>
          <w:b/>
          <w:bCs/>
          <w:color w:val="000000"/>
          <w:sz w:val="24"/>
          <w:szCs w:val="24"/>
        </w:rPr>
      </w:pPr>
      <w:r w:rsidRPr="009425F6">
        <w:rPr>
          <w:rFonts w:ascii="Calibri Light" w:hAnsi="Calibri Light" w:cs="Calibri Light"/>
          <w:bCs/>
          <w:color w:val="000000"/>
          <w:sz w:val="24"/>
          <w:szCs w:val="24"/>
        </w:rPr>
        <w:t xml:space="preserve">In collaboration with CDC, deploy a medical record abstraction tool to collect vital infant and maternal data elements. </w:t>
      </w:r>
    </w:p>
    <w:p w:rsidR="009C21AF" w:rsidRPr="009425F6" w:rsidP="004B698D" w14:paraId="4FEA7702" w14:textId="4B8797FA">
      <w:pPr>
        <w:pStyle w:val="ListParagraph"/>
        <w:numPr>
          <w:ilvl w:val="0"/>
          <w:numId w:val="29"/>
        </w:numPr>
        <w:spacing w:line="360" w:lineRule="auto"/>
        <w:rPr>
          <w:rFonts w:ascii="Calibri Light" w:hAnsi="Calibri Light" w:cs="Calibri Light"/>
          <w:b/>
          <w:bCs/>
          <w:color w:val="000000"/>
          <w:sz w:val="24"/>
          <w:szCs w:val="24"/>
        </w:rPr>
      </w:pPr>
      <w:r w:rsidRPr="009425F6">
        <w:rPr>
          <w:rFonts w:ascii="Calibri Light" w:hAnsi="Calibri Light" w:cs="Calibri Light"/>
          <w:color w:val="000000"/>
          <w:sz w:val="24"/>
          <w:szCs w:val="24"/>
        </w:rPr>
        <w:t xml:space="preserve">Identify cases of </w:t>
      </w:r>
      <w:r w:rsidR="001E6695">
        <w:rPr>
          <w:rFonts w:ascii="Calibri Light" w:hAnsi="Calibri Light" w:cs="Calibri Light"/>
          <w:color w:val="000000"/>
          <w:sz w:val="24"/>
          <w:szCs w:val="24"/>
        </w:rPr>
        <w:t>n</w:t>
      </w:r>
      <w:r w:rsidRPr="009425F6">
        <w:rPr>
          <w:rFonts w:ascii="Calibri Light" w:hAnsi="Calibri Light" w:cs="Calibri Light"/>
          <w:color w:val="000000"/>
          <w:sz w:val="24"/>
          <w:szCs w:val="24"/>
        </w:rPr>
        <w:t xml:space="preserve">HSV infection and abstract required clinical, demographic, </w:t>
      </w:r>
      <w:r w:rsidRPr="009425F6" w:rsidR="004E40E5">
        <w:rPr>
          <w:rFonts w:ascii="Calibri Light" w:hAnsi="Calibri Light" w:cs="Calibri Light"/>
          <w:color w:val="000000"/>
          <w:sz w:val="24"/>
          <w:szCs w:val="24"/>
        </w:rPr>
        <w:t>laboratory,</w:t>
      </w:r>
      <w:r w:rsidRPr="009425F6">
        <w:rPr>
          <w:rFonts w:ascii="Calibri Light" w:hAnsi="Calibri Light" w:cs="Calibri Light"/>
          <w:color w:val="000000"/>
          <w:sz w:val="24"/>
          <w:szCs w:val="24"/>
        </w:rPr>
        <w:t xml:space="preserve"> and treatment data. </w:t>
      </w:r>
    </w:p>
    <w:p w:rsidR="001718D3" w:rsidRPr="009425F6" w:rsidP="009425F6" w14:paraId="639E572A" w14:textId="52038F6C">
      <w:pPr>
        <w:pStyle w:val="ListParagraph"/>
        <w:numPr>
          <w:ilvl w:val="0"/>
          <w:numId w:val="11"/>
        </w:numPr>
        <w:autoSpaceDE w:val="0"/>
        <w:autoSpaceDN w:val="0"/>
        <w:adjustRightInd w:val="0"/>
        <w:spacing w:line="360" w:lineRule="auto"/>
        <w:rPr>
          <w:rFonts w:ascii="Calibri Light" w:hAnsi="Calibri Light" w:cs="Calibri Light"/>
          <w:color w:val="000000"/>
          <w:sz w:val="24"/>
          <w:szCs w:val="24"/>
        </w:rPr>
      </w:pPr>
      <w:r w:rsidRPr="009425F6">
        <w:rPr>
          <w:rFonts w:ascii="Calibri Light" w:hAnsi="Calibri Light" w:cs="Calibri Light"/>
          <w:color w:val="000000"/>
          <w:sz w:val="24"/>
          <w:szCs w:val="24"/>
        </w:rPr>
        <w:t xml:space="preserve">Recommendations for future surveillance of </w:t>
      </w:r>
      <w:r w:rsidR="001E6695">
        <w:rPr>
          <w:rFonts w:ascii="Calibri Light" w:hAnsi="Calibri Light" w:cs="Calibri Light"/>
          <w:color w:val="000000"/>
          <w:sz w:val="24"/>
          <w:szCs w:val="24"/>
        </w:rPr>
        <w:t>n</w:t>
      </w:r>
      <w:r w:rsidRPr="009425F6">
        <w:rPr>
          <w:rFonts w:ascii="Calibri Light" w:hAnsi="Calibri Light" w:cs="Calibri Light"/>
          <w:color w:val="000000"/>
          <w:sz w:val="24"/>
          <w:szCs w:val="24"/>
        </w:rPr>
        <w:t xml:space="preserve">HSV. </w:t>
      </w:r>
    </w:p>
    <w:p w:rsidR="001718D3" w:rsidRPr="009425F6" w:rsidP="009425F6" w14:paraId="4C82CC76" w14:textId="77777777">
      <w:pPr>
        <w:pStyle w:val="ListParagraph"/>
        <w:numPr>
          <w:ilvl w:val="0"/>
          <w:numId w:val="11"/>
        </w:numPr>
        <w:autoSpaceDE w:val="0"/>
        <w:autoSpaceDN w:val="0"/>
        <w:adjustRightInd w:val="0"/>
        <w:spacing w:line="360" w:lineRule="auto"/>
        <w:rPr>
          <w:rFonts w:ascii="Calibri Light" w:hAnsi="Calibri Light" w:cs="Calibri Light"/>
          <w:color w:val="000000"/>
          <w:sz w:val="24"/>
          <w:szCs w:val="24"/>
        </w:rPr>
      </w:pPr>
      <w:r w:rsidRPr="009425F6">
        <w:rPr>
          <w:rFonts w:ascii="Calibri Light" w:hAnsi="Calibri Light" w:cs="Calibri Light"/>
          <w:color w:val="000000"/>
          <w:sz w:val="24"/>
          <w:szCs w:val="24"/>
        </w:rPr>
        <w:t xml:space="preserve">Evaluate potential, candidate case definitions against formal criteria: </w:t>
      </w:r>
    </w:p>
    <w:p w:rsidR="001718D3" w:rsidRPr="009425F6" w:rsidP="009425F6" w14:paraId="50EA9B6A" w14:textId="59E284D2">
      <w:pPr>
        <w:pStyle w:val="ListParagraph"/>
        <w:numPr>
          <w:ilvl w:val="1"/>
          <w:numId w:val="11"/>
        </w:numPr>
        <w:autoSpaceDE w:val="0"/>
        <w:autoSpaceDN w:val="0"/>
        <w:adjustRightInd w:val="0"/>
        <w:spacing w:line="360" w:lineRule="auto"/>
        <w:rPr>
          <w:rFonts w:ascii="Calibri Light" w:hAnsi="Calibri Light" w:cs="Calibri Light"/>
          <w:color w:val="000000"/>
          <w:sz w:val="24"/>
          <w:szCs w:val="24"/>
        </w:rPr>
      </w:pPr>
      <w:r w:rsidRPr="009425F6">
        <w:rPr>
          <w:rFonts w:ascii="Calibri Light" w:hAnsi="Calibri Light" w:cs="Calibri Light"/>
          <w:color w:val="000000"/>
          <w:sz w:val="24"/>
          <w:szCs w:val="24"/>
        </w:rPr>
        <w:t>Timeliness for case reporting purposes</w:t>
      </w:r>
      <w:r w:rsidR="00565190">
        <w:rPr>
          <w:rFonts w:ascii="Calibri Light" w:hAnsi="Calibri Light" w:cs="Calibri Light"/>
          <w:color w:val="000000"/>
          <w:sz w:val="24"/>
          <w:szCs w:val="24"/>
        </w:rPr>
        <w:t>.</w:t>
      </w:r>
    </w:p>
    <w:p w:rsidR="001718D3" w:rsidRPr="009425F6" w:rsidP="009425F6" w14:paraId="53591576" w14:textId="147B5116">
      <w:pPr>
        <w:pStyle w:val="ListParagraph"/>
        <w:numPr>
          <w:ilvl w:val="1"/>
          <w:numId w:val="11"/>
        </w:numPr>
        <w:autoSpaceDE w:val="0"/>
        <w:autoSpaceDN w:val="0"/>
        <w:adjustRightInd w:val="0"/>
        <w:spacing w:line="360" w:lineRule="auto"/>
        <w:rPr>
          <w:rFonts w:ascii="Calibri Light" w:hAnsi="Calibri Light" w:cs="Calibri Light"/>
          <w:color w:val="000000"/>
          <w:sz w:val="24"/>
          <w:szCs w:val="24"/>
        </w:rPr>
      </w:pPr>
      <w:r w:rsidRPr="009425F6">
        <w:rPr>
          <w:rFonts w:ascii="Calibri Light" w:hAnsi="Calibri Light" w:cs="Calibri Light"/>
          <w:color w:val="000000"/>
          <w:sz w:val="24"/>
          <w:szCs w:val="24"/>
        </w:rPr>
        <w:t>Specificity of definition to rule out non-cases</w:t>
      </w:r>
      <w:r w:rsidR="00565190">
        <w:rPr>
          <w:rFonts w:ascii="Calibri Light" w:hAnsi="Calibri Light" w:cs="Calibri Light"/>
          <w:color w:val="000000"/>
          <w:sz w:val="24"/>
          <w:szCs w:val="24"/>
        </w:rPr>
        <w:t>.</w:t>
      </w:r>
    </w:p>
    <w:p w:rsidR="001718D3" w:rsidRPr="009425F6" w:rsidP="009425F6" w14:paraId="1B99358C" w14:textId="620E3F3C">
      <w:pPr>
        <w:pStyle w:val="ListParagraph"/>
        <w:numPr>
          <w:ilvl w:val="1"/>
          <w:numId w:val="11"/>
        </w:numPr>
        <w:autoSpaceDE w:val="0"/>
        <w:autoSpaceDN w:val="0"/>
        <w:adjustRightInd w:val="0"/>
        <w:spacing w:line="360" w:lineRule="auto"/>
        <w:rPr>
          <w:rFonts w:ascii="Calibri Light" w:hAnsi="Calibri Light" w:cs="Calibri Light"/>
          <w:color w:val="000000"/>
          <w:sz w:val="24"/>
          <w:szCs w:val="24"/>
        </w:rPr>
      </w:pPr>
      <w:r w:rsidRPr="009425F6">
        <w:rPr>
          <w:rFonts w:ascii="Calibri Light" w:hAnsi="Calibri Light" w:cs="Calibri Light"/>
          <w:color w:val="000000"/>
          <w:sz w:val="24"/>
          <w:szCs w:val="24"/>
        </w:rPr>
        <w:t>Sensitivity to detect neonatal infections</w:t>
      </w:r>
      <w:r w:rsidR="00565190">
        <w:rPr>
          <w:rFonts w:ascii="Calibri Light" w:hAnsi="Calibri Light" w:cs="Calibri Light"/>
          <w:color w:val="000000"/>
          <w:sz w:val="24"/>
          <w:szCs w:val="24"/>
        </w:rPr>
        <w:t>.</w:t>
      </w:r>
      <w:r w:rsidRPr="009425F6">
        <w:rPr>
          <w:rFonts w:ascii="Calibri Light" w:hAnsi="Calibri Light" w:cs="Calibri Light"/>
          <w:color w:val="000000"/>
          <w:sz w:val="24"/>
          <w:szCs w:val="24"/>
        </w:rPr>
        <w:t xml:space="preserve"> </w:t>
      </w:r>
    </w:p>
    <w:p w:rsidR="001718D3" w:rsidRPr="009425F6" w:rsidP="001E6695" w14:paraId="5D8BA40B" w14:textId="141878DF">
      <w:pPr>
        <w:pStyle w:val="Heading3"/>
        <w:numPr>
          <w:ilvl w:val="0"/>
          <w:numId w:val="28"/>
        </w:numPr>
        <w:rPr>
          <w:bCs/>
          <w:color w:val="000000"/>
        </w:rPr>
      </w:pPr>
      <w:bookmarkStart w:id="39" w:name="_Toc178159568"/>
      <w:r w:rsidRPr="009425F6">
        <w:t>S</w:t>
      </w:r>
      <w:r w:rsidR="001E6695">
        <w:t>trategy C Activities for Strategy A and B Recipients</w:t>
      </w:r>
      <w:bookmarkEnd w:id="39"/>
    </w:p>
    <w:p w:rsidR="004E59DF" w14:paraId="46FCD2EB" w14:textId="77777777">
      <w:pPr>
        <w:rPr>
          <w:rFonts w:ascii="Calibri Light" w:hAnsi="Calibri Light" w:cs="Calibri Light"/>
          <w:b/>
          <w:bCs/>
          <w:color w:val="000000"/>
          <w:sz w:val="24"/>
          <w:szCs w:val="24"/>
          <w:u w:val="single"/>
        </w:rPr>
      </w:pPr>
      <w:r>
        <w:rPr>
          <w:rFonts w:ascii="Calibri Light" w:hAnsi="Calibri Light" w:cs="Calibri Light"/>
          <w:b/>
          <w:bCs/>
          <w:color w:val="000000"/>
          <w:sz w:val="24"/>
          <w:szCs w:val="24"/>
          <w:u w:val="single"/>
        </w:rPr>
        <w:br w:type="page"/>
      </w:r>
    </w:p>
    <w:p w:rsidR="009C21AF" w:rsidRPr="009425F6" w:rsidP="009425F6" w14:paraId="2ADEBECB" w14:textId="5B181C26">
      <w:pPr>
        <w:spacing w:line="360" w:lineRule="auto"/>
        <w:rPr>
          <w:rFonts w:ascii="Calibri Light" w:hAnsi="Calibri Light" w:cs="Calibri Light"/>
          <w:b/>
          <w:bCs/>
          <w:color w:val="000000"/>
          <w:sz w:val="24"/>
          <w:szCs w:val="24"/>
        </w:rPr>
      </w:pPr>
      <w:r w:rsidRPr="009425F6">
        <w:rPr>
          <w:rFonts w:ascii="Calibri Light" w:hAnsi="Calibri Light" w:cs="Calibri Light"/>
          <w:b/>
          <w:bCs/>
          <w:color w:val="000000"/>
          <w:sz w:val="24"/>
          <w:szCs w:val="24"/>
          <w:u w:val="single"/>
        </w:rPr>
        <w:t>C.</w:t>
      </w:r>
      <w:r w:rsidR="001E6695">
        <w:rPr>
          <w:rFonts w:ascii="Calibri Light" w:hAnsi="Calibri Light" w:cs="Calibri Light"/>
          <w:b/>
          <w:bCs/>
          <w:color w:val="000000"/>
          <w:sz w:val="24"/>
          <w:szCs w:val="24"/>
          <w:u w:val="single"/>
        </w:rPr>
        <w:t xml:space="preserve">8: </w:t>
      </w:r>
      <w:r w:rsidRPr="009425F6" w:rsidR="00470017">
        <w:rPr>
          <w:rFonts w:ascii="Calibri Light" w:hAnsi="Calibri Light" w:cs="Calibri Light"/>
          <w:b/>
          <w:bCs/>
          <w:color w:val="000000"/>
          <w:sz w:val="24"/>
          <w:szCs w:val="24"/>
          <w:u w:val="single"/>
        </w:rPr>
        <w:t xml:space="preserve">Innovative Analyses of </w:t>
      </w:r>
      <w:r w:rsidRPr="009425F6" w:rsidR="00874BF7">
        <w:rPr>
          <w:rFonts w:ascii="Calibri Light" w:hAnsi="Calibri Light" w:cs="Calibri Light"/>
          <w:b/>
          <w:bCs/>
          <w:color w:val="000000"/>
          <w:sz w:val="24"/>
          <w:szCs w:val="24"/>
          <w:u w:val="single"/>
        </w:rPr>
        <w:t>Multisite</w:t>
      </w:r>
      <w:r w:rsidRPr="009425F6" w:rsidR="00470017">
        <w:rPr>
          <w:rFonts w:ascii="Calibri Light" w:hAnsi="Calibri Light" w:cs="Calibri Light"/>
          <w:b/>
          <w:bCs/>
          <w:color w:val="000000"/>
          <w:sz w:val="24"/>
          <w:szCs w:val="24"/>
          <w:u w:val="single"/>
        </w:rPr>
        <w:t xml:space="preserve"> Data from SSuN Cycles 3</w:t>
      </w:r>
      <w:r w:rsidR="00563561">
        <w:rPr>
          <w:rFonts w:ascii="Calibri Light" w:hAnsi="Calibri Light" w:cs="Calibri Light"/>
          <w:b/>
          <w:bCs/>
          <w:color w:val="000000"/>
          <w:sz w:val="24"/>
          <w:szCs w:val="24"/>
          <w:u w:val="single"/>
        </w:rPr>
        <w:t xml:space="preserve"> </w:t>
      </w:r>
      <w:r w:rsidRPr="009425F6" w:rsidR="00470017">
        <w:rPr>
          <w:rFonts w:ascii="Calibri Light" w:hAnsi="Calibri Light" w:cs="Calibri Light"/>
          <w:b/>
          <w:bCs/>
          <w:color w:val="000000"/>
          <w:sz w:val="24"/>
          <w:szCs w:val="24"/>
          <w:u w:val="single"/>
        </w:rPr>
        <w:t>&amp;</w:t>
      </w:r>
      <w:r w:rsidR="00563561">
        <w:rPr>
          <w:rFonts w:ascii="Calibri Light" w:hAnsi="Calibri Light" w:cs="Calibri Light"/>
          <w:b/>
          <w:bCs/>
          <w:color w:val="000000"/>
          <w:sz w:val="24"/>
          <w:szCs w:val="24"/>
          <w:u w:val="single"/>
        </w:rPr>
        <w:t xml:space="preserve"> </w:t>
      </w:r>
      <w:r w:rsidRPr="009425F6" w:rsidR="00470017">
        <w:rPr>
          <w:rFonts w:ascii="Calibri Light" w:hAnsi="Calibri Light" w:cs="Calibri Light"/>
          <w:b/>
          <w:bCs/>
          <w:color w:val="000000"/>
          <w:sz w:val="24"/>
          <w:szCs w:val="24"/>
          <w:u w:val="single"/>
        </w:rPr>
        <w:t>4</w:t>
      </w:r>
    </w:p>
    <w:p w:rsidR="008B6126" w:rsidRPr="009425F6" w:rsidP="009425F6" w14:paraId="4DE6350C" w14:textId="2619B8B4">
      <w:pPr>
        <w:spacing w:line="360" w:lineRule="auto"/>
        <w:rPr>
          <w:rFonts w:ascii="Calibri Light" w:hAnsi="Calibri Light" w:cs="Calibri Light"/>
          <w:sz w:val="24"/>
          <w:szCs w:val="24"/>
        </w:rPr>
      </w:pPr>
      <w:r w:rsidRPr="009425F6">
        <w:rPr>
          <w:rFonts w:ascii="Calibri Light" w:hAnsi="Calibri Light" w:cs="Calibri Light"/>
          <w:bCs/>
          <w:color w:val="000000"/>
          <w:sz w:val="24"/>
          <w:szCs w:val="24"/>
        </w:rPr>
        <w:t xml:space="preserve">Recipients funded for this activity will </w:t>
      </w:r>
      <w:r w:rsidRPr="009425F6" w:rsidR="00FF0626">
        <w:rPr>
          <w:rFonts w:ascii="Calibri Light" w:hAnsi="Calibri Light" w:cs="Calibri Light"/>
          <w:sz w:val="24"/>
          <w:szCs w:val="24"/>
        </w:rPr>
        <w:t xml:space="preserve">propose to support innovative analysis of </w:t>
      </w:r>
      <w:r w:rsidRPr="009425F6" w:rsidR="00874BF7">
        <w:rPr>
          <w:rFonts w:ascii="Calibri Light" w:hAnsi="Calibri Light" w:cs="Calibri Light"/>
          <w:sz w:val="24"/>
          <w:szCs w:val="24"/>
        </w:rPr>
        <w:t>multisite</w:t>
      </w:r>
      <w:r w:rsidRPr="009425F6" w:rsidR="00FF0626">
        <w:rPr>
          <w:rFonts w:ascii="Calibri Light" w:hAnsi="Calibri Light" w:cs="Calibri Light"/>
          <w:sz w:val="24"/>
          <w:szCs w:val="24"/>
        </w:rPr>
        <w:t xml:space="preserve"> data from Strategy A or Strategy B surveillance activities leading to dissemination of findings to relevant stakeholders through peer-reviewed publications or abstract-driven conferences. </w:t>
      </w:r>
      <w:r w:rsidRPr="009425F6">
        <w:rPr>
          <w:rFonts w:ascii="Calibri Light" w:hAnsi="Calibri Light" w:cs="Calibri Light"/>
          <w:sz w:val="24"/>
          <w:szCs w:val="24"/>
        </w:rPr>
        <w:t xml:space="preserve">They must describe the specific analytic question, proposed analytic methods and potential impact of findings. All </w:t>
      </w:r>
      <w:r w:rsidRPr="009425F6" w:rsidR="00874BF7">
        <w:rPr>
          <w:rFonts w:ascii="Calibri Light" w:hAnsi="Calibri Light" w:cs="Calibri Light"/>
          <w:sz w:val="24"/>
          <w:szCs w:val="24"/>
        </w:rPr>
        <w:t>multisite</w:t>
      </w:r>
      <w:r w:rsidRPr="009425F6">
        <w:rPr>
          <w:rFonts w:ascii="Calibri Light" w:hAnsi="Calibri Light" w:cs="Calibri Light"/>
          <w:sz w:val="24"/>
          <w:szCs w:val="24"/>
        </w:rPr>
        <w:t xml:space="preserve"> analyses and manuscript preparation will be proposed, approved, and completed in collaboration with SSuN Science Officers at CDC and with the consent and participation of </w:t>
      </w:r>
      <w:r w:rsidR="00185685">
        <w:rPr>
          <w:rFonts w:ascii="Calibri Light" w:hAnsi="Calibri Light" w:cs="Calibri Light"/>
          <w:sz w:val="24"/>
          <w:szCs w:val="24"/>
        </w:rPr>
        <w:t>PIs</w:t>
      </w:r>
      <w:r w:rsidRPr="009425F6">
        <w:rPr>
          <w:rFonts w:ascii="Calibri Light" w:hAnsi="Calibri Light" w:cs="Calibri Light"/>
          <w:sz w:val="24"/>
          <w:szCs w:val="24"/>
        </w:rPr>
        <w:t xml:space="preserve"> from former or current SSuN sites providing data. Funds may be used to support existing SSuN staff, or to support fellows, interns or collaborating academic partners through appropriate local contractual mechanisms (however, tuition reimbursement is NOT an allowable budget item).</w:t>
      </w:r>
    </w:p>
    <w:p w:rsidR="008B6126" w:rsidRPr="009425F6" w:rsidP="009425F6" w14:paraId="0AE83753" w14:textId="77777777">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Expected outputs:</w:t>
      </w:r>
    </w:p>
    <w:p w:rsidR="00C2698E" w:rsidRPr="009425F6" w:rsidP="009425F6" w14:paraId="3C9F8FEC" w14:textId="7D69C535">
      <w:pPr>
        <w:pStyle w:val="Default"/>
        <w:numPr>
          <w:ilvl w:val="0"/>
          <w:numId w:val="13"/>
        </w:numPr>
        <w:spacing w:after="200" w:line="360" w:lineRule="auto"/>
        <w:rPr>
          <w:rFonts w:ascii="Calibri Light" w:hAnsi="Calibri Light" w:cs="Calibri Light"/>
        </w:rPr>
      </w:pPr>
      <w:r w:rsidRPr="009425F6">
        <w:rPr>
          <w:rFonts w:ascii="Calibri Light" w:hAnsi="Calibri Light" w:cs="Calibri Light"/>
        </w:rPr>
        <w:t xml:space="preserve">One or more peer-reviewed publication(s) or conference presentation(s) based substantially on </w:t>
      </w:r>
      <w:r w:rsidRPr="009425F6" w:rsidR="00874BF7">
        <w:rPr>
          <w:rFonts w:ascii="Calibri Light" w:hAnsi="Calibri Light" w:cs="Calibri Light"/>
        </w:rPr>
        <w:t>multisite</w:t>
      </w:r>
      <w:r w:rsidRPr="009425F6">
        <w:rPr>
          <w:rFonts w:ascii="Calibri Light" w:hAnsi="Calibri Light" w:cs="Calibri Light"/>
        </w:rPr>
        <w:t xml:space="preserve"> SSuN data. Other data sources may be incorporated as needed (e.g., American Community Survey or other US Census data for ecologic analyses). </w:t>
      </w:r>
    </w:p>
    <w:p w:rsidR="003967E3" w:rsidRPr="001E6695" w:rsidP="009425F6" w14:paraId="4C1040D5" w14:textId="4B727FD5">
      <w:pPr>
        <w:spacing w:line="360" w:lineRule="auto"/>
        <w:rPr>
          <w:rFonts w:ascii="Calibri Light" w:hAnsi="Calibri Light" w:cs="Calibri Light"/>
          <w:b/>
          <w:bCs/>
          <w:color w:val="000000"/>
          <w:sz w:val="24"/>
          <w:szCs w:val="24"/>
          <w:u w:val="single"/>
        </w:rPr>
      </w:pPr>
      <w:r w:rsidRPr="001E6695">
        <w:rPr>
          <w:rFonts w:ascii="Calibri Light" w:hAnsi="Calibri Light" w:cs="Calibri Light"/>
          <w:b/>
          <w:bCs/>
          <w:color w:val="000000"/>
          <w:sz w:val="24"/>
          <w:szCs w:val="24"/>
          <w:u w:val="single"/>
        </w:rPr>
        <w:t>C.9:</w:t>
      </w:r>
      <w:r w:rsidRPr="001E6695">
        <w:rPr>
          <w:rFonts w:ascii="Calibri Light" w:hAnsi="Calibri Light" w:cs="Calibri Light"/>
          <w:b/>
          <w:bCs/>
          <w:sz w:val="24"/>
          <w:szCs w:val="24"/>
          <w:u w:val="single"/>
        </w:rPr>
        <w:t xml:space="preserve"> </w:t>
      </w:r>
      <w:r w:rsidRPr="001E6695" w:rsidR="00AC1127">
        <w:rPr>
          <w:rFonts w:ascii="Calibri Light" w:hAnsi="Calibri Light" w:cs="Calibri Light"/>
          <w:b/>
          <w:bCs/>
          <w:sz w:val="24"/>
          <w:szCs w:val="24"/>
          <w:u w:val="single"/>
        </w:rPr>
        <w:t xml:space="preserve">Surveillance Focus Activity of </w:t>
      </w:r>
      <w:r w:rsidRPr="001E6695" w:rsidR="001E6695">
        <w:rPr>
          <w:rFonts w:ascii="Calibri Light" w:hAnsi="Calibri Light" w:cs="Calibri Light"/>
          <w:b/>
          <w:bCs/>
          <w:sz w:val="24"/>
          <w:szCs w:val="24"/>
          <w:u w:val="single"/>
        </w:rPr>
        <w:t>L</w:t>
      </w:r>
      <w:r w:rsidRPr="001E6695" w:rsidR="00AC1127">
        <w:rPr>
          <w:rFonts w:ascii="Calibri Light" w:hAnsi="Calibri Light" w:cs="Calibri Light"/>
          <w:b/>
          <w:bCs/>
          <w:sz w:val="24"/>
          <w:szCs w:val="24"/>
          <w:u w:val="single"/>
        </w:rPr>
        <w:t xml:space="preserve">ocal </w:t>
      </w:r>
      <w:r w:rsidRPr="001E6695" w:rsidR="001E6695">
        <w:rPr>
          <w:rFonts w:ascii="Calibri Light" w:hAnsi="Calibri Light" w:cs="Calibri Light"/>
          <w:b/>
          <w:bCs/>
          <w:sz w:val="24"/>
          <w:szCs w:val="24"/>
          <w:u w:val="single"/>
        </w:rPr>
        <w:t>I</w:t>
      </w:r>
      <w:r w:rsidRPr="001E6695" w:rsidR="00AC1127">
        <w:rPr>
          <w:rFonts w:ascii="Calibri Light" w:hAnsi="Calibri Light" w:cs="Calibri Light"/>
          <w:b/>
          <w:bCs/>
          <w:sz w:val="24"/>
          <w:szCs w:val="24"/>
          <w:u w:val="single"/>
        </w:rPr>
        <w:t>nterest</w:t>
      </w:r>
    </w:p>
    <w:p w:rsidR="003967E3" w:rsidRPr="009425F6" w:rsidP="009425F6" w14:paraId="35EE3CBF" w14:textId="6919F9A9">
      <w:pPr>
        <w:spacing w:line="360" w:lineRule="auto"/>
        <w:rPr>
          <w:rFonts w:ascii="Calibri Light" w:hAnsi="Calibri Light" w:cs="Calibri Light"/>
          <w:b/>
          <w:bCs/>
          <w:color w:val="000000"/>
          <w:sz w:val="24"/>
          <w:szCs w:val="24"/>
        </w:rPr>
      </w:pPr>
      <w:r w:rsidRPr="009425F6">
        <w:rPr>
          <w:rFonts w:ascii="Calibri Light" w:hAnsi="Calibri Light" w:cs="Calibri Light"/>
          <w:sz w:val="24"/>
          <w:szCs w:val="24"/>
        </w:rPr>
        <w:t>Recipients may propose to collaborate with CDC to implement a locally relevant focus activity designed to implement activities that address issues pertinent to improving/enhancing local STI surveillance capacity, efficiency, timeliness, completeness, representativeness of surveillance data, and/or to analyze, interpret and disseminate local STI surveillance data to relevant stakeholders in innovative and meaningful ways. In collaboration with CDC, recipients will evaluate, document, and disseminate findings of the activity.</w:t>
      </w:r>
    </w:p>
    <w:p w:rsidR="00F0060B" w:rsidRPr="009425F6" w:rsidP="009425F6" w14:paraId="0F5A61DB" w14:textId="3E3E3F15">
      <w:pPr>
        <w:spacing w:line="360" w:lineRule="auto"/>
        <w:jc w:val="both"/>
        <w:rPr>
          <w:rFonts w:ascii="Calibri Light" w:hAnsi="Calibri Light" w:cs="Calibri Light"/>
          <w:bCs/>
          <w:color w:val="000000"/>
          <w:sz w:val="24"/>
          <w:szCs w:val="24"/>
        </w:rPr>
      </w:pPr>
      <w:r w:rsidRPr="009425F6">
        <w:rPr>
          <w:rFonts w:ascii="Calibri Light" w:hAnsi="Calibri Light" w:cs="Calibri Light"/>
          <w:bCs/>
          <w:color w:val="000000"/>
          <w:sz w:val="24"/>
          <w:szCs w:val="24"/>
        </w:rPr>
        <w:t>Expected outputs:</w:t>
      </w:r>
    </w:p>
    <w:p w:rsidR="00F0060B" w:rsidRPr="009425F6" w:rsidP="009425F6" w14:paraId="1968BDFE" w14:textId="77777777">
      <w:pPr>
        <w:pStyle w:val="ListParagraph"/>
        <w:numPr>
          <w:ilvl w:val="0"/>
          <w:numId w:val="13"/>
        </w:numPr>
        <w:autoSpaceDE w:val="0"/>
        <w:autoSpaceDN w:val="0"/>
        <w:adjustRightInd w:val="0"/>
        <w:spacing w:line="360" w:lineRule="auto"/>
        <w:rPr>
          <w:rFonts w:ascii="Calibri Light" w:hAnsi="Calibri Light" w:cs="Calibri Light"/>
          <w:color w:val="000000"/>
          <w:sz w:val="24"/>
          <w:szCs w:val="24"/>
        </w:rPr>
      </w:pPr>
      <w:r w:rsidRPr="009425F6">
        <w:rPr>
          <w:rFonts w:ascii="Calibri Light" w:hAnsi="Calibri Light" w:cs="Calibri Light"/>
          <w:color w:val="000000"/>
          <w:sz w:val="24"/>
          <w:szCs w:val="24"/>
        </w:rPr>
        <w:t xml:space="preserve">One (or more) analytic products or project reports comprehensively describing goals, objectives, methods, findings, and recommendations. </w:t>
      </w:r>
    </w:p>
    <w:p w:rsidR="006629EF" w:rsidP="006629EF" w14:paraId="4ACD3A65" w14:textId="77777777">
      <w:pPr>
        <w:pStyle w:val="Heading2"/>
        <w:numPr>
          <w:ilvl w:val="0"/>
          <w:numId w:val="33"/>
        </w:numPr>
        <w:ind w:left="360"/>
      </w:pPr>
      <w:bookmarkStart w:id="40" w:name="_Toc178159569"/>
      <w:r w:rsidRPr="001C4361">
        <w:t>Data Management</w:t>
      </w:r>
      <w:bookmarkEnd w:id="40"/>
    </w:p>
    <w:p w:rsidR="000B1A3B" w:rsidRPr="00961D18" w:rsidP="00BC03A7" w14:paraId="6083067C" w14:textId="66EC9F0F">
      <w:pPr>
        <w:pStyle w:val="Heading3"/>
        <w:numPr>
          <w:ilvl w:val="0"/>
          <w:numId w:val="39"/>
        </w:numPr>
      </w:pPr>
      <w:bookmarkStart w:id="41" w:name="_Toc178159570"/>
      <w:r w:rsidRPr="00961D18">
        <w:t>Strategy A</w:t>
      </w:r>
      <w:bookmarkEnd w:id="41"/>
    </w:p>
    <w:p w:rsidR="007F3872" w:rsidP="006629EF" w14:paraId="2EA58282" w14:textId="77777777">
      <w:pPr>
        <w:spacing w:before="200" w:line="360" w:lineRule="auto"/>
        <w:jc w:val="both"/>
        <w:rPr>
          <w:rFonts w:ascii="Calibri Light" w:hAnsi="Calibri Light" w:cs="Calibri Light"/>
          <w:sz w:val="24"/>
          <w:szCs w:val="24"/>
        </w:rPr>
      </w:pPr>
      <w:r>
        <w:rPr>
          <w:rFonts w:ascii="Calibri Light" w:hAnsi="Calibri Light" w:cs="Calibri Light"/>
          <w:sz w:val="24"/>
          <w:szCs w:val="24"/>
        </w:rPr>
        <w:t>Strategy A d</w:t>
      </w:r>
      <w:r w:rsidRPr="00583AD6" w:rsidR="002B4F65">
        <w:rPr>
          <w:rFonts w:ascii="Calibri Light" w:hAnsi="Calibri Light" w:cs="Calibri Light"/>
          <w:sz w:val="24"/>
          <w:szCs w:val="24"/>
        </w:rPr>
        <w:t>ata</w:t>
      </w:r>
      <w:r>
        <w:rPr>
          <w:rFonts w:ascii="Calibri Light" w:hAnsi="Calibri Light" w:cs="Calibri Light"/>
          <w:sz w:val="24"/>
          <w:szCs w:val="24"/>
        </w:rPr>
        <w:t xml:space="preserve"> elements will be</w:t>
      </w:r>
      <w:r w:rsidRPr="00583AD6" w:rsidR="002B4F65">
        <w:rPr>
          <w:rFonts w:ascii="Calibri Light" w:hAnsi="Calibri Light" w:cs="Calibri Light"/>
          <w:sz w:val="24"/>
          <w:szCs w:val="24"/>
        </w:rPr>
        <w:t xml:space="preserve"> abstracted</w:t>
      </w:r>
      <w:r>
        <w:rPr>
          <w:rFonts w:ascii="Calibri Light" w:hAnsi="Calibri Light" w:cs="Calibri Light"/>
          <w:sz w:val="24"/>
          <w:szCs w:val="24"/>
        </w:rPr>
        <w:t xml:space="preserve"> from the participating clinic’s electronic medical record system and</w:t>
      </w:r>
      <w:r w:rsidR="002B4F65">
        <w:rPr>
          <w:rFonts w:ascii="Calibri Light" w:hAnsi="Calibri Light" w:cs="Calibri Light"/>
          <w:sz w:val="24"/>
          <w:szCs w:val="24"/>
        </w:rPr>
        <w:t xml:space="preserve"> </w:t>
      </w:r>
      <w:r w:rsidRPr="00583AD6" w:rsidR="002B4F65">
        <w:rPr>
          <w:rFonts w:ascii="Calibri Light" w:hAnsi="Calibri Light" w:cs="Calibri Light"/>
          <w:sz w:val="24"/>
          <w:szCs w:val="24"/>
        </w:rPr>
        <w:t>will include patient demographic, behavioral, and clinical information collected during all visit encounters (</w:t>
      </w:r>
      <w:r w:rsidRPr="00583AD6" w:rsidR="002B4F65">
        <w:rPr>
          <w:rFonts w:ascii="Calibri Light" w:hAnsi="Calibri Light" w:cs="Calibri Light"/>
          <w:b/>
          <w:bCs/>
          <w:sz w:val="24"/>
          <w:szCs w:val="24"/>
        </w:rPr>
        <w:t>Table 1</w:t>
      </w:r>
      <w:r w:rsidRPr="00583AD6" w:rsidR="002B4F65">
        <w:rPr>
          <w:rFonts w:ascii="Calibri Light" w:hAnsi="Calibri Light" w:cs="Calibri Light"/>
          <w:sz w:val="24"/>
          <w:szCs w:val="24"/>
        </w:rPr>
        <w:t>)</w:t>
      </w:r>
      <w:r w:rsidR="002B4F65">
        <w:rPr>
          <w:rFonts w:ascii="Calibri Light" w:hAnsi="Calibri Light" w:cs="Calibri Light"/>
          <w:sz w:val="24"/>
          <w:szCs w:val="24"/>
        </w:rPr>
        <w:t xml:space="preserve">. </w:t>
      </w:r>
    </w:p>
    <w:p w:rsidR="007F3872" w:rsidRPr="002B4F65" w:rsidP="007F3872" w14:paraId="248C87D1" w14:textId="77777777">
      <w:pPr>
        <w:spacing w:line="360" w:lineRule="auto"/>
        <w:jc w:val="both"/>
        <w:rPr>
          <w:rFonts w:ascii="Calibri Light" w:hAnsi="Calibri Light" w:cs="Calibri Light"/>
          <w:b/>
          <w:bCs/>
          <w:sz w:val="24"/>
          <w:szCs w:val="24"/>
        </w:rPr>
      </w:pPr>
      <w:r w:rsidRPr="002B4F65">
        <w:rPr>
          <w:rFonts w:ascii="Calibri Light" w:hAnsi="Calibri Light" w:cs="Calibri Light"/>
          <w:b/>
          <w:bCs/>
          <w:sz w:val="24"/>
          <w:szCs w:val="24"/>
        </w:rPr>
        <w:t>Table 1. Required Strategy A Datasets.</w:t>
      </w:r>
    </w:p>
    <w:tbl>
      <w:tblPr>
        <w:tblStyle w:val="GridTable1LightAccent2"/>
        <w:tblW w:w="9715" w:type="dxa"/>
        <w:jc w:val="center"/>
        <w:tblLook w:val="04A0"/>
      </w:tblPr>
      <w:tblGrid>
        <w:gridCol w:w="1975"/>
        <w:gridCol w:w="5400"/>
        <w:gridCol w:w="2340"/>
      </w:tblGrid>
      <w:tr w14:paraId="4F68544E" w14:textId="77777777" w:rsidTr="00577C73">
        <w:tblPrEx>
          <w:tblW w:w="9715" w:type="dxa"/>
          <w:jc w:val="center"/>
          <w:tblLook w:val="04A0"/>
        </w:tblPrEx>
        <w:trPr>
          <w:jc w:val="center"/>
        </w:trPr>
        <w:tc>
          <w:tcPr>
            <w:tcW w:w="1975" w:type="dxa"/>
          </w:tcPr>
          <w:p w:rsidR="007F3872" w:rsidRPr="00A368BA" w:rsidP="00577C73" w14:paraId="3E433365" w14:textId="77777777">
            <w:pPr>
              <w:rPr>
                <w:rFonts w:ascii="Calibri Light" w:hAnsi="Calibri Light" w:cs="Calibri Light"/>
              </w:rPr>
            </w:pPr>
            <w:r w:rsidRPr="00A368BA">
              <w:rPr>
                <w:rFonts w:ascii="Calibri Light" w:hAnsi="Calibri Light" w:cs="Calibri Light"/>
              </w:rPr>
              <w:t>Strategy A Datasets</w:t>
            </w:r>
          </w:p>
        </w:tc>
        <w:tc>
          <w:tcPr>
            <w:tcW w:w="5400" w:type="dxa"/>
          </w:tcPr>
          <w:p w:rsidR="007F3872" w:rsidRPr="00A368BA" w:rsidP="00577C73" w14:paraId="331774B2" w14:textId="77777777">
            <w:pPr>
              <w:rPr>
                <w:rFonts w:ascii="Calibri Light" w:hAnsi="Calibri Light" w:cs="Calibri Light"/>
              </w:rPr>
            </w:pPr>
            <w:r w:rsidRPr="00A368BA">
              <w:rPr>
                <w:rFonts w:ascii="Calibri Light" w:hAnsi="Calibri Light" w:cs="Calibri Light"/>
              </w:rPr>
              <w:t>Content</w:t>
            </w:r>
          </w:p>
        </w:tc>
        <w:tc>
          <w:tcPr>
            <w:tcW w:w="2340" w:type="dxa"/>
          </w:tcPr>
          <w:p w:rsidR="007F3872" w:rsidRPr="00A368BA" w:rsidP="00577C73" w14:paraId="25E4A3B0" w14:textId="77777777">
            <w:pPr>
              <w:rPr>
                <w:rFonts w:ascii="Calibri Light" w:hAnsi="Calibri Light" w:cs="Calibri Light"/>
              </w:rPr>
            </w:pPr>
            <w:r w:rsidRPr="00A368BA">
              <w:rPr>
                <w:rFonts w:ascii="Calibri Light" w:hAnsi="Calibri Light" w:cs="Calibri Light"/>
              </w:rPr>
              <w:t>Frequency of Submission</w:t>
            </w:r>
          </w:p>
        </w:tc>
      </w:tr>
      <w:tr w14:paraId="479BA1D1" w14:textId="77777777" w:rsidTr="00577C73">
        <w:tblPrEx>
          <w:tblW w:w="9715" w:type="dxa"/>
          <w:jc w:val="center"/>
          <w:tblLook w:val="04A0"/>
        </w:tblPrEx>
        <w:trPr>
          <w:jc w:val="center"/>
        </w:trPr>
        <w:tc>
          <w:tcPr>
            <w:tcW w:w="1975" w:type="dxa"/>
          </w:tcPr>
          <w:p w:rsidR="007F3872" w:rsidRPr="00A368BA" w:rsidP="00577C73" w14:paraId="7077051B" w14:textId="77777777">
            <w:pPr>
              <w:rPr>
                <w:rFonts w:ascii="Calibri Light" w:hAnsi="Calibri Light" w:cs="Calibri Light"/>
              </w:rPr>
            </w:pPr>
            <w:r>
              <w:rPr>
                <w:rFonts w:ascii="Calibri Light" w:hAnsi="Calibri Light" w:cs="Calibri Light"/>
              </w:rPr>
              <w:t>Clinic Visit Records</w:t>
            </w:r>
          </w:p>
        </w:tc>
        <w:tc>
          <w:tcPr>
            <w:tcW w:w="5400" w:type="dxa"/>
          </w:tcPr>
          <w:p w:rsidR="007F3872" w:rsidRPr="00A368BA" w:rsidP="00577C73" w14:paraId="210BD5AC" w14:textId="77777777">
            <w:pPr>
              <w:rPr>
                <w:rFonts w:ascii="Calibri Light" w:hAnsi="Calibri Light" w:cs="Calibri Light"/>
              </w:rPr>
            </w:pPr>
            <w:r w:rsidRPr="00A368BA">
              <w:rPr>
                <w:rFonts w:ascii="Calibri Light" w:hAnsi="Calibri Light" w:cs="Calibri Light"/>
              </w:rPr>
              <w:t>SAS file containing visit-level records of demographic, behavior, and clinical information, cumulative from beginning of calendar year</w:t>
            </w:r>
          </w:p>
        </w:tc>
        <w:tc>
          <w:tcPr>
            <w:tcW w:w="2340" w:type="dxa"/>
          </w:tcPr>
          <w:p w:rsidR="007F3872" w:rsidRPr="00A368BA" w:rsidP="00577C73" w14:paraId="5E10DA82" w14:textId="77777777">
            <w:pPr>
              <w:rPr>
                <w:rFonts w:ascii="Calibri Light" w:hAnsi="Calibri Light" w:cs="Calibri Light"/>
              </w:rPr>
            </w:pPr>
            <w:r w:rsidRPr="00A368BA">
              <w:rPr>
                <w:rFonts w:ascii="Calibri Light" w:hAnsi="Calibri Light" w:cs="Calibri Light"/>
              </w:rPr>
              <w:t>Every 2 months</w:t>
            </w:r>
          </w:p>
        </w:tc>
      </w:tr>
      <w:tr w14:paraId="6A91C14E" w14:textId="77777777" w:rsidTr="00577C73">
        <w:tblPrEx>
          <w:tblW w:w="9715" w:type="dxa"/>
          <w:jc w:val="center"/>
          <w:tblLook w:val="04A0"/>
        </w:tblPrEx>
        <w:trPr>
          <w:jc w:val="center"/>
        </w:trPr>
        <w:tc>
          <w:tcPr>
            <w:tcW w:w="1975" w:type="dxa"/>
          </w:tcPr>
          <w:p w:rsidR="007F3872" w:rsidRPr="00A368BA" w:rsidP="00577C73" w14:paraId="389B9AAE" w14:textId="77777777">
            <w:pPr>
              <w:rPr>
                <w:rFonts w:ascii="Calibri Light" w:hAnsi="Calibri Light" w:cs="Calibri Light"/>
              </w:rPr>
            </w:pPr>
            <w:r>
              <w:rPr>
                <w:rFonts w:ascii="Calibri Light" w:hAnsi="Calibri Light" w:cs="Calibri Light"/>
              </w:rPr>
              <w:t xml:space="preserve">Clinic </w:t>
            </w:r>
            <w:r w:rsidRPr="00A368BA">
              <w:rPr>
                <w:rFonts w:ascii="Calibri Light" w:hAnsi="Calibri Light" w:cs="Calibri Light"/>
              </w:rPr>
              <w:t xml:space="preserve">Diagnosis </w:t>
            </w:r>
            <w:r>
              <w:rPr>
                <w:rFonts w:ascii="Calibri Light" w:hAnsi="Calibri Light" w:cs="Calibri Light"/>
              </w:rPr>
              <w:t>Records</w:t>
            </w:r>
          </w:p>
        </w:tc>
        <w:tc>
          <w:tcPr>
            <w:tcW w:w="5400" w:type="dxa"/>
          </w:tcPr>
          <w:p w:rsidR="007F3872" w:rsidRPr="00A368BA" w:rsidP="00577C73" w14:paraId="4489D130" w14:textId="77777777">
            <w:pPr>
              <w:rPr>
                <w:rFonts w:ascii="Calibri Light" w:hAnsi="Calibri Light" w:cs="Calibri Light"/>
              </w:rPr>
            </w:pPr>
            <w:r w:rsidRPr="00A368BA">
              <w:rPr>
                <w:rFonts w:ascii="Calibri Light" w:hAnsi="Calibri Light" w:cs="Calibri Light"/>
              </w:rPr>
              <w:t>SAS file containing all STI-related diagnosis associated with each visit (separate record for each diagnosis), cumulative from beginning of calendar year</w:t>
            </w:r>
          </w:p>
        </w:tc>
        <w:tc>
          <w:tcPr>
            <w:tcW w:w="2340" w:type="dxa"/>
          </w:tcPr>
          <w:p w:rsidR="007F3872" w:rsidRPr="00A368BA" w:rsidP="00577C73" w14:paraId="762AFF51" w14:textId="77777777">
            <w:pPr>
              <w:rPr>
                <w:rFonts w:ascii="Calibri Light" w:hAnsi="Calibri Light" w:cs="Calibri Light"/>
              </w:rPr>
            </w:pPr>
            <w:r w:rsidRPr="00A368BA">
              <w:rPr>
                <w:rFonts w:ascii="Calibri Light" w:hAnsi="Calibri Light" w:cs="Calibri Light"/>
              </w:rPr>
              <w:t>Every 2 months</w:t>
            </w:r>
          </w:p>
        </w:tc>
      </w:tr>
      <w:tr w14:paraId="2E4C43AF" w14:textId="77777777" w:rsidTr="00577C73">
        <w:tblPrEx>
          <w:tblW w:w="9715" w:type="dxa"/>
          <w:jc w:val="center"/>
          <w:tblLook w:val="04A0"/>
        </w:tblPrEx>
        <w:trPr>
          <w:jc w:val="center"/>
        </w:trPr>
        <w:tc>
          <w:tcPr>
            <w:tcW w:w="1975" w:type="dxa"/>
          </w:tcPr>
          <w:p w:rsidR="007F3872" w:rsidRPr="00A368BA" w:rsidP="00577C73" w14:paraId="74B1C957" w14:textId="77777777">
            <w:pPr>
              <w:rPr>
                <w:rFonts w:ascii="Calibri Light" w:hAnsi="Calibri Light" w:cs="Calibri Light"/>
              </w:rPr>
            </w:pPr>
            <w:r>
              <w:rPr>
                <w:rFonts w:ascii="Calibri Light" w:hAnsi="Calibri Light" w:cs="Calibri Light"/>
              </w:rPr>
              <w:t xml:space="preserve">Clinic </w:t>
            </w:r>
            <w:r w:rsidRPr="00A368BA">
              <w:rPr>
                <w:rFonts w:ascii="Calibri Light" w:hAnsi="Calibri Light" w:cs="Calibri Light"/>
              </w:rPr>
              <w:t xml:space="preserve">Laboratory </w:t>
            </w:r>
            <w:r>
              <w:rPr>
                <w:rFonts w:ascii="Calibri Light" w:hAnsi="Calibri Light" w:cs="Calibri Light"/>
              </w:rPr>
              <w:t>Records</w:t>
            </w:r>
          </w:p>
        </w:tc>
        <w:tc>
          <w:tcPr>
            <w:tcW w:w="5400" w:type="dxa"/>
          </w:tcPr>
          <w:p w:rsidR="007F3872" w:rsidRPr="00A368BA" w:rsidP="00577C73" w14:paraId="6386000C" w14:textId="77777777">
            <w:pPr>
              <w:rPr>
                <w:rFonts w:ascii="Calibri Light" w:hAnsi="Calibri Light" w:cs="Calibri Light"/>
              </w:rPr>
            </w:pPr>
            <w:r w:rsidRPr="00A368BA">
              <w:rPr>
                <w:rFonts w:ascii="Calibri Light" w:hAnsi="Calibri Light" w:cs="Calibri Light"/>
              </w:rPr>
              <w:t>SAS file containing all STI-related laboratory tests associated with each visit (separate record for each test), cumulative from beginning of calendar year</w:t>
            </w:r>
          </w:p>
        </w:tc>
        <w:tc>
          <w:tcPr>
            <w:tcW w:w="2340" w:type="dxa"/>
          </w:tcPr>
          <w:p w:rsidR="007F3872" w:rsidRPr="00A368BA" w:rsidP="00577C73" w14:paraId="26BCA680" w14:textId="77777777">
            <w:pPr>
              <w:rPr>
                <w:rFonts w:ascii="Calibri Light" w:hAnsi="Calibri Light" w:cs="Calibri Light"/>
              </w:rPr>
            </w:pPr>
            <w:r w:rsidRPr="00A368BA">
              <w:rPr>
                <w:rFonts w:ascii="Calibri Light" w:hAnsi="Calibri Light" w:cs="Calibri Light"/>
              </w:rPr>
              <w:t>Every 2 months</w:t>
            </w:r>
          </w:p>
        </w:tc>
      </w:tr>
      <w:tr w14:paraId="4F5251D8" w14:textId="77777777" w:rsidTr="00577C73">
        <w:tblPrEx>
          <w:tblW w:w="9715" w:type="dxa"/>
          <w:jc w:val="center"/>
          <w:tblLook w:val="04A0"/>
        </w:tblPrEx>
        <w:trPr>
          <w:jc w:val="center"/>
        </w:trPr>
        <w:tc>
          <w:tcPr>
            <w:tcW w:w="1975" w:type="dxa"/>
          </w:tcPr>
          <w:p w:rsidR="007F3872" w:rsidRPr="00A368BA" w:rsidP="00577C73" w14:paraId="3ECD597B" w14:textId="77777777">
            <w:pPr>
              <w:rPr>
                <w:rFonts w:ascii="Calibri Light" w:hAnsi="Calibri Light" w:cs="Calibri Light"/>
              </w:rPr>
            </w:pPr>
            <w:r>
              <w:rPr>
                <w:rFonts w:ascii="Calibri Light" w:hAnsi="Calibri Light" w:cs="Calibri Light"/>
              </w:rPr>
              <w:t xml:space="preserve">Clinic </w:t>
            </w:r>
            <w:r w:rsidRPr="00A368BA">
              <w:rPr>
                <w:rFonts w:ascii="Calibri Light" w:hAnsi="Calibri Light" w:cs="Calibri Light"/>
              </w:rPr>
              <w:t xml:space="preserve">Treatment </w:t>
            </w:r>
            <w:r>
              <w:rPr>
                <w:rFonts w:ascii="Calibri Light" w:hAnsi="Calibri Light" w:cs="Calibri Light"/>
              </w:rPr>
              <w:t>Records</w:t>
            </w:r>
          </w:p>
        </w:tc>
        <w:tc>
          <w:tcPr>
            <w:tcW w:w="5400" w:type="dxa"/>
          </w:tcPr>
          <w:p w:rsidR="007F3872" w:rsidRPr="00A368BA" w:rsidP="00577C73" w14:paraId="66EE9368" w14:textId="77777777">
            <w:pPr>
              <w:rPr>
                <w:rFonts w:ascii="Calibri Light" w:hAnsi="Calibri Light" w:cs="Calibri Light"/>
              </w:rPr>
            </w:pPr>
            <w:r w:rsidRPr="00A368BA">
              <w:rPr>
                <w:rFonts w:ascii="Calibri Light" w:hAnsi="Calibri Light" w:cs="Calibri Light"/>
              </w:rPr>
              <w:t>SAS file containing all STI-related treatment tests associated with each visit (separate record for each medication), cumulative from beginning of calendar year</w:t>
            </w:r>
          </w:p>
        </w:tc>
        <w:tc>
          <w:tcPr>
            <w:tcW w:w="2340" w:type="dxa"/>
          </w:tcPr>
          <w:p w:rsidR="007F3872" w:rsidRPr="00A368BA" w:rsidP="00577C73" w14:paraId="6999E0CF" w14:textId="77777777">
            <w:pPr>
              <w:rPr>
                <w:rFonts w:ascii="Calibri Light" w:hAnsi="Calibri Light" w:cs="Calibri Light"/>
              </w:rPr>
            </w:pPr>
            <w:r w:rsidRPr="00A368BA">
              <w:rPr>
                <w:rFonts w:ascii="Calibri Light" w:hAnsi="Calibri Light" w:cs="Calibri Light"/>
              </w:rPr>
              <w:t>Every 2 months</w:t>
            </w:r>
          </w:p>
        </w:tc>
      </w:tr>
      <w:tr w14:paraId="4FC9F57B" w14:textId="77777777" w:rsidTr="00577C73">
        <w:tblPrEx>
          <w:tblW w:w="9715" w:type="dxa"/>
          <w:jc w:val="center"/>
          <w:tblLook w:val="04A0"/>
        </w:tblPrEx>
        <w:trPr>
          <w:jc w:val="center"/>
        </w:trPr>
        <w:tc>
          <w:tcPr>
            <w:tcW w:w="1975" w:type="dxa"/>
          </w:tcPr>
          <w:p w:rsidR="007F3872" w:rsidRPr="00A368BA" w:rsidP="00577C73" w14:paraId="241AB3D9" w14:textId="77777777">
            <w:pPr>
              <w:rPr>
                <w:rFonts w:ascii="Calibri Light" w:hAnsi="Calibri Light" w:cs="Calibri Light"/>
              </w:rPr>
            </w:pPr>
            <w:r>
              <w:rPr>
                <w:rFonts w:ascii="Calibri Light" w:hAnsi="Calibri Light" w:cs="Calibri Light"/>
              </w:rPr>
              <w:t xml:space="preserve">Clinic </w:t>
            </w:r>
            <w:r w:rsidRPr="00A368BA">
              <w:rPr>
                <w:rFonts w:ascii="Calibri Light" w:hAnsi="Calibri Light" w:cs="Calibri Light"/>
              </w:rPr>
              <w:t>Metadata File</w:t>
            </w:r>
          </w:p>
        </w:tc>
        <w:tc>
          <w:tcPr>
            <w:tcW w:w="5400" w:type="dxa"/>
          </w:tcPr>
          <w:p w:rsidR="007F3872" w:rsidRPr="00A368BA" w:rsidP="00577C73" w14:paraId="2F724048" w14:textId="77777777">
            <w:pPr>
              <w:rPr>
                <w:rFonts w:ascii="Calibri Light" w:hAnsi="Calibri Light" w:cs="Calibri Light"/>
              </w:rPr>
            </w:pPr>
            <w:r w:rsidRPr="00A368BA">
              <w:rPr>
                <w:rFonts w:ascii="Calibri Light" w:hAnsi="Calibri Light" w:cs="Calibri Light"/>
              </w:rPr>
              <w:t>Descripti</w:t>
            </w:r>
            <w:r>
              <w:rPr>
                <w:rFonts w:ascii="Calibri Light" w:hAnsi="Calibri Light" w:cs="Calibri Light"/>
              </w:rPr>
              <w:t>ve</w:t>
            </w:r>
            <w:r w:rsidRPr="00A368BA">
              <w:rPr>
                <w:rFonts w:ascii="Calibri Light" w:hAnsi="Calibri Light" w:cs="Calibri Light"/>
              </w:rPr>
              <w:t>/services/policy information for each clinic for that calendar year in a separate record</w:t>
            </w:r>
          </w:p>
        </w:tc>
        <w:tc>
          <w:tcPr>
            <w:tcW w:w="2340" w:type="dxa"/>
          </w:tcPr>
          <w:p w:rsidR="007F3872" w:rsidRPr="00A368BA" w:rsidP="00577C73" w14:paraId="4D18E9B0" w14:textId="77777777">
            <w:pPr>
              <w:rPr>
                <w:rFonts w:ascii="Calibri Light" w:hAnsi="Calibri Light" w:cs="Calibri Light"/>
              </w:rPr>
            </w:pPr>
            <w:r w:rsidRPr="00A368BA">
              <w:rPr>
                <w:rFonts w:ascii="Calibri Light" w:hAnsi="Calibri Light" w:cs="Calibri Light"/>
              </w:rPr>
              <w:t xml:space="preserve">Initial submission, updated annually </w:t>
            </w:r>
          </w:p>
        </w:tc>
      </w:tr>
      <w:tr w14:paraId="7A83A838" w14:textId="77777777" w:rsidTr="00577C73">
        <w:tblPrEx>
          <w:tblW w:w="9715" w:type="dxa"/>
          <w:jc w:val="center"/>
          <w:tblLook w:val="04A0"/>
        </w:tblPrEx>
        <w:trPr>
          <w:jc w:val="center"/>
        </w:trPr>
        <w:tc>
          <w:tcPr>
            <w:tcW w:w="1975" w:type="dxa"/>
          </w:tcPr>
          <w:p w:rsidR="007F3872" w:rsidP="00577C73" w14:paraId="11DB42C8" w14:textId="77777777">
            <w:pPr>
              <w:rPr>
                <w:rFonts w:ascii="Calibri Light" w:hAnsi="Calibri Light" w:cs="Calibri Light"/>
              </w:rPr>
            </w:pPr>
            <w:r>
              <w:rPr>
                <w:rFonts w:ascii="Calibri Light" w:hAnsi="Calibri Light" w:cs="Calibri Light"/>
              </w:rPr>
              <w:t>Year-End Datasets</w:t>
            </w:r>
          </w:p>
        </w:tc>
        <w:tc>
          <w:tcPr>
            <w:tcW w:w="5400" w:type="dxa"/>
          </w:tcPr>
          <w:p w:rsidR="007F3872" w:rsidRPr="001F055A" w:rsidP="00577C73" w14:paraId="239DB6FE" w14:textId="77777777">
            <w:pPr>
              <w:rPr>
                <w:rFonts w:ascii="Calibri Light" w:hAnsi="Calibri Light" w:cs="Calibri Light"/>
              </w:rPr>
            </w:pPr>
            <w:r w:rsidRPr="001F055A">
              <w:rPr>
                <w:rFonts w:ascii="Calibri Light" w:hAnsi="Calibri Light" w:cs="Calibri Light"/>
              </w:rPr>
              <w:t>Final, cleaned and validated annual cumulative datasets</w:t>
            </w:r>
          </w:p>
          <w:p w:rsidR="007F3872" w:rsidRPr="00A368BA" w:rsidP="00577C73" w14:paraId="7481FAEC" w14:textId="77777777">
            <w:pPr>
              <w:rPr>
                <w:rFonts w:ascii="Calibri Light" w:hAnsi="Calibri Light" w:cs="Calibri Light"/>
              </w:rPr>
            </w:pPr>
            <w:r w:rsidRPr="001F055A">
              <w:rPr>
                <w:rFonts w:ascii="Calibri Light" w:hAnsi="Calibri Light" w:cs="Calibri Light"/>
              </w:rPr>
              <w:t>containing all records for the</w:t>
            </w:r>
            <w:r>
              <w:rPr>
                <w:rFonts w:ascii="Calibri Light" w:hAnsi="Calibri Light" w:cs="Calibri Light"/>
              </w:rPr>
              <w:t xml:space="preserve"> </w:t>
            </w:r>
            <w:r w:rsidRPr="001F055A">
              <w:rPr>
                <w:rFonts w:ascii="Calibri Light" w:hAnsi="Calibri Light" w:cs="Calibri Light"/>
              </w:rPr>
              <w:t>previous calendar year. These serve as the primary analytic</w:t>
            </w:r>
            <w:r>
              <w:rPr>
                <w:rFonts w:ascii="Calibri Light" w:hAnsi="Calibri Light" w:cs="Calibri Light"/>
              </w:rPr>
              <w:t xml:space="preserve"> </w:t>
            </w:r>
            <w:r w:rsidRPr="001F055A">
              <w:rPr>
                <w:rFonts w:ascii="Calibri Light" w:hAnsi="Calibri Light" w:cs="Calibri Light"/>
              </w:rPr>
              <w:t>data.</w:t>
            </w:r>
          </w:p>
        </w:tc>
        <w:tc>
          <w:tcPr>
            <w:tcW w:w="2340" w:type="dxa"/>
          </w:tcPr>
          <w:p w:rsidR="007F3872" w:rsidRPr="001F055A" w:rsidP="00577C73" w14:paraId="398428F8" w14:textId="77777777">
            <w:pPr>
              <w:rPr>
                <w:rFonts w:ascii="Calibri Light" w:hAnsi="Calibri Light" w:cs="Calibri Light"/>
              </w:rPr>
            </w:pPr>
            <w:r w:rsidRPr="001F055A">
              <w:rPr>
                <w:rFonts w:ascii="Calibri Light" w:hAnsi="Calibri Light" w:cs="Calibri Light"/>
              </w:rPr>
              <w:t>Due March 15th each year of the</w:t>
            </w:r>
            <w:r>
              <w:rPr>
                <w:rFonts w:ascii="Calibri Light" w:hAnsi="Calibri Light" w:cs="Calibri Light"/>
              </w:rPr>
              <w:t xml:space="preserve"> </w:t>
            </w:r>
            <w:r w:rsidRPr="001F055A">
              <w:rPr>
                <w:rFonts w:ascii="Calibri Light" w:hAnsi="Calibri Light" w:cs="Calibri Light"/>
              </w:rPr>
              <w:t>cooperative</w:t>
            </w:r>
          </w:p>
          <w:p w:rsidR="007F3872" w:rsidRPr="00A368BA" w:rsidP="00577C73" w14:paraId="1E24880A" w14:textId="77777777">
            <w:pPr>
              <w:rPr>
                <w:rFonts w:ascii="Calibri Light" w:hAnsi="Calibri Light" w:cs="Calibri Light"/>
              </w:rPr>
            </w:pPr>
            <w:r w:rsidRPr="001F055A">
              <w:rPr>
                <w:rFonts w:ascii="Calibri Light" w:hAnsi="Calibri Light" w:cs="Calibri Light"/>
              </w:rPr>
              <w:t>agreement</w:t>
            </w:r>
          </w:p>
        </w:tc>
      </w:tr>
    </w:tbl>
    <w:p w:rsidR="006629EF" w:rsidP="006629EF" w14:paraId="5852DB54" w14:textId="1E8C90B7">
      <w:pPr>
        <w:spacing w:before="200" w:line="360" w:lineRule="auto"/>
        <w:jc w:val="both"/>
        <w:rPr>
          <w:rFonts w:ascii="Calibri Light" w:hAnsi="Calibri Light" w:cs="Calibri Light"/>
          <w:sz w:val="24"/>
          <w:szCs w:val="24"/>
        </w:rPr>
      </w:pPr>
      <w:r w:rsidRPr="006629EF">
        <w:rPr>
          <w:rFonts w:ascii="Calibri Light" w:hAnsi="Calibri Light" w:cs="Calibri Light"/>
          <w:sz w:val="24"/>
          <w:szCs w:val="24"/>
        </w:rPr>
        <w:t xml:space="preserve">Records from the visit, diagnosis, laboratory, and treatment files must include a unique, non-personally identifiable 1) patient ID, 2) event ID (unique for each visit), and 3) site ID to ensure multiple visits by the same patient are captured and longitudinal monitoring can be performed. The unique patient and event IDs should be assigned by either the state or local HD or the sentinel clinic and are created solely for the purposes of surveillance; neither should itself be a medical record number. It is imperative that the unique IDs associated with individual patients and related health events be maintained, static, and immutable over the full course of the cooperative agreement. If applicable, it is strongly encouraged to use the same unique ID for an individual patient if there exists multiple participating STI clinics within a network in a single jurisdiction. If the recipient is a past SSuN recipient, it is highly preferred that the static patient IDs be maintained </w:t>
      </w:r>
      <w:r w:rsidRPr="006629EF">
        <w:rPr>
          <w:rFonts w:ascii="Calibri Light" w:hAnsi="Calibri Light" w:cs="Calibri Light"/>
          <w:sz w:val="24"/>
          <w:szCs w:val="24"/>
        </w:rPr>
        <w:t>in Cycle 5. Each jurisdiction will also be identified by a unique site ID and every clinical facility will have its own unique facility ID, both of which will be prepopulated by CDC.</w:t>
      </w:r>
    </w:p>
    <w:p w:rsidR="006629EF" w:rsidRPr="006629EF" w:rsidP="00B10410" w14:paraId="22343AE5" w14:textId="59C1EC8C">
      <w:pPr>
        <w:spacing w:before="200" w:line="360" w:lineRule="auto"/>
        <w:jc w:val="both"/>
      </w:pPr>
      <w:r w:rsidRPr="006629EF">
        <w:rPr>
          <w:rFonts w:ascii="Calibri Light" w:hAnsi="Calibri Light" w:cs="Calibri Light"/>
          <w:sz w:val="24"/>
          <w:szCs w:val="24"/>
        </w:rPr>
        <w:t xml:space="preserve">The visit file will serve as the ‘parent’ record as it serves as the record of the actual clinical encounter. The patient ID, event ID, site ID, facility ID, and visit date variables found in every record will be the ‘key’ variables; null values will not be accepted for these variables. These key variables will be used to link records from the diagnosis, laboratory, and treatment files to the visit or parent record. Visit-level records from the diagnosis, laboratory, and treatment files that do not link to a parent record are considered ‘orphan’ records. These records should be reconciled at the local level before transmission of data to CDC. Facility-based characteristics included in the metadata file </w:t>
      </w:r>
      <w:r w:rsidR="00B10410">
        <w:rPr>
          <w:rFonts w:ascii="Calibri Light" w:hAnsi="Calibri Light" w:cs="Calibri Light"/>
          <w:sz w:val="24"/>
          <w:szCs w:val="24"/>
        </w:rPr>
        <w:t>w</w:t>
      </w:r>
      <w:r w:rsidRPr="006629EF">
        <w:rPr>
          <w:rFonts w:ascii="Calibri Light" w:hAnsi="Calibri Light" w:cs="Calibri Light"/>
          <w:sz w:val="24"/>
          <w:szCs w:val="24"/>
        </w:rPr>
        <w:t xml:space="preserve">ill be collaboratively defined by SSuN collaborators post-award and will be updated annually. </w:t>
      </w:r>
    </w:p>
    <w:p w:rsidR="000B1A3B" w:rsidRPr="002B4F65" w:rsidP="002B4F65" w14:paraId="64989B9C" w14:textId="2C92715B">
      <w:pPr>
        <w:pStyle w:val="Heading3"/>
        <w:numPr>
          <w:ilvl w:val="0"/>
          <w:numId w:val="34"/>
        </w:numPr>
        <w:ind w:left="720"/>
      </w:pPr>
      <w:bookmarkStart w:id="42" w:name="_Toc178159571"/>
      <w:r w:rsidRPr="002B4F65">
        <w:t>Strategy B</w:t>
      </w:r>
      <w:bookmarkEnd w:id="42"/>
    </w:p>
    <w:p w:rsidR="000B1A3B" w:rsidRPr="00E22358" w:rsidP="000B1A3B" w14:paraId="2387F3DE" w14:textId="6065B356">
      <w:pPr>
        <w:spacing w:line="360" w:lineRule="auto"/>
        <w:jc w:val="both"/>
        <w:rPr>
          <w:rFonts w:ascii="Calibri Light" w:hAnsi="Calibri Light" w:cs="Calibri Light"/>
          <w:sz w:val="24"/>
          <w:szCs w:val="24"/>
        </w:rPr>
      </w:pPr>
      <w:r>
        <w:rPr>
          <w:rFonts w:ascii="Calibri Light" w:hAnsi="Calibri Light" w:cs="Calibri Light"/>
          <w:sz w:val="24"/>
          <w:szCs w:val="24"/>
        </w:rPr>
        <w:t>Strategy B</w:t>
      </w:r>
      <w:r w:rsidR="00890E72">
        <w:rPr>
          <w:rFonts w:ascii="Calibri Light" w:hAnsi="Calibri Light" w:cs="Calibri Light"/>
          <w:sz w:val="24"/>
          <w:szCs w:val="24"/>
        </w:rPr>
        <w:t xml:space="preserve"> d</w:t>
      </w:r>
      <w:r w:rsidRPr="001C4361">
        <w:rPr>
          <w:rFonts w:ascii="Calibri Light" w:hAnsi="Calibri Light" w:cs="Calibri Light"/>
          <w:sz w:val="24"/>
          <w:szCs w:val="24"/>
        </w:rPr>
        <w:t xml:space="preserve">ata </w:t>
      </w:r>
      <w:r w:rsidR="00890E72">
        <w:rPr>
          <w:rFonts w:ascii="Calibri Light" w:hAnsi="Calibri Light" w:cs="Calibri Light"/>
          <w:sz w:val="24"/>
          <w:szCs w:val="24"/>
        </w:rPr>
        <w:t xml:space="preserve">elements will be abstracted from the participating jurisdiction’s </w:t>
      </w:r>
      <w:r w:rsidR="007C0026">
        <w:rPr>
          <w:rFonts w:ascii="Calibri Light" w:hAnsi="Calibri Light" w:cs="Calibri Light"/>
          <w:sz w:val="24"/>
          <w:szCs w:val="24"/>
        </w:rPr>
        <w:t xml:space="preserve">STI surveillance information system and </w:t>
      </w:r>
      <w:r w:rsidRPr="001C4361">
        <w:rPr>
          <w:rFonts w:ascii="Calibri Light" w:hAnsi="Calibri Light" w:cs="Calibri Light"/>
          <w:sz w:val="24"/>
          <w:szCs w:val="24"/>
        </w:rPr>
        <w:t xml:space="preserve">will include </w:t>
      </w:r>
      <w:r>
        <w:rPr>
          <w:rFonts w:ascii="Calibri Light" w:hAnsi="Calibri Light" w:cs="Calibri Light"/>
          <w:sz w:val="24"/>
          <w:szCs w:val="24"/>
        </w:rPr>
        <w:t>case</w:t>
      </w:r>
      <w:r w:rsidRPr="001C4361">
        <w:rPr>
          <w:rFonts w:ascii="Calibri Light" w:hAnsi="Calibri Light" w:cs="Calibri Light"/>
          <w:sz w:val="24"/>
          <w:szCs w:val="24"/>
        </w:rPr>
        <w:t xml:space="preserve"> demographic, </w:t>
      </w:r>
      <w:r>
        <w:rPr>
          <w:rFonts w:ascii="Calibri Light" w:hAnsi="Calibri Light" w:cs="Calibri Light"/>
          <w:sz w:val="24"/>
          <w:szCs w:val="24"/>
        </w:rPr>
        <w:t>laboratory,</w:t>
      </w:r>
      <w:r w:rsidRPr="001C4361">
        <w:rPr>
          <w:rFonts w:ascii="Calibri Light" w:hAnsi="Calibri Light" w:cs="Calibri Light"/>
          <w:sz w:val="24"/>
          <w:szCs w:val="24"/>
        </w:rPr>
        <w:t xml:space="preserve"> and </w:t>
      </w:r>
      <w:r>
        <w:rPr>
          <w:rFonts w:ascii="Calibri Light" w:hAnsi="Calibri Light" w:cs="Calibri Light"/>
          <w:sz w:val="24"/>
          <w:szCs w:val="24"/>
        </w:rPr>
        <w:t xml:space="preserve">treatment </w:t>
      </w:r>
      <w:r w:rsidRPr="001C4361">
        <w:rPr>
          <w:rFonts w:ascii="Calibri Light" w:hAnsi="Calibri Light" w:cs="Calibri Light"/>
          <w:sz w:val="24"/>
          <w:szCs w:val="24"/>
        </w:rPr>
        <w:t>information (</w:t>
      </w:r>
      <w:r w:rsidRPr="0001451D">
        <w:rPr>
          <w:rFonts w:ascii="Calibri Light" w:hAnsi="Calibri Light" w:cs="Calibri Light"/>
          <w:b/>
          <w:bCs/>
          <w:sz w:val="24"/>
          <w:szCs w:val="24"/>
        </w:rPr>
        <w:t>Table 2</w:t>
      </w:r>
      <w:r w:rsidRPr="001C4361">
        <w:rPr>
          <w:rFonts w:ascii="Calibri Light" w:hAnsi="Calibri Light" w:cs="Calibri Light"/>
          <w:sz w:val="24"/>
          <w:szCs w:val="24"/>
        </w:rPr>
        <w:t>).</w:t>
      </w:r>
    </w:p>
    <w:p w:rsidR="000B1A3B" w:rsidRPr="00E22358" w:rsidP="000B1A3B" w14:paraId="31A34C03" w14:textId="77777777">
      <w:pPr>
        <w:spacing w:line="360" w:lineRule="auto"/>
        <w:jc w:val="both"/>
        <w:rPr>
          <w:rFonts w:ascii="Calibri Light" w:hAnsi="Calibri Light" w:cs="Calibri Light"/>
          <w:b/>
          <w:bCs/>
          <w:sz w:val="24"/>
          <w:szCs w:val="24"/>
        </w:rPr>
      </w:pPr>
      <w:r w:rsidRPr="00E22358">
        <w:rPr>
          <w:rFonts w:ascii="Calibri Light" w:hAnsi="Calibri Light" w:cs="Calibri Light"/>
          <w:b/>
          <w:bCs/>
          <w:sz w:val="24"/>
          <w:szCs w:val="24"/>
        </w:rPr>
        <w:t xml:space="preserve">Table </w:t>
      </w:r>
      <w:r>
        <w:rPr>
          <w:rFonts w:ascii="Calibri Light" w:hAnsi="Calibri Light" w:cs="Calibri Light"/>
          <w:b/>
          <w:bCs/>
          <w:sz w:val="24"/>
          <w:szCs w:val="24"/>
        </w:rPr>
        <w:t>2</w:t>
      </w:r>
      <w:r w:rsidRPr="00E22358">
        <w:rPr>
          <w:rFonts w:ascii="Calibri Light" w:hAnsi="Calibri Light" w:cs="Calibri Light"/>
          <w:b/>
          <w:bCs/>
          <w:sz w:val="24"/>
          <w:szCs w:val="24"/>
        </w:rPr>
        <w:t xml:space="preserve">. Required Strategy </w:t>
      </w:r>
      <w:r>
        <w:rPr>
          <w:rFonts w:ascii="Calibri Light" w:hAnsi="Calibri Light" w:cs="Calibri Light"/>
          <w:b/>
          <w:bCs/>
          <w:sz w:val="24"/>
          <w:szCs w:val="24"/>
        </w:rPr>
        <w:t>B</w:t>
      </w:r>
      <w:r w:rsidRPr="00E22358">
        <w:rPr>
          <w:rFonts w:ascii="Calibri Light" w:hAnsi="Calibri Light" w:cs="Calibri Light"/>
          <w:b/>
          <w:bCs/>
          <w:sz w:val="24"/>
          <w:szCs w:val="24"/>
        </w:rPr>
        <w:t xml:space="preserve"> Datasets</w:t>
      </w:r>
      <w:r>
        <w:rPr>
          <w:rFonts w:ascii="Calibri Light" w:hAnsi="Calibri Light" w:cs="Calibri Light"/>
          <w:b/>
          <w:bCs/>
          <w:sz w:val="24"/>
          <w:szCs w:val="24"/>
        </w:rPr>
        <w:t>.</w:t>
      </w:r>
    </w:p>
    <w:tbl>
      <w:tblPr>
        <w:tblStyle w:val="GridTable1LightAccent2"/>
        <w:tblW w:w="9625" w:type="dxa"/>
        <w:jc w:val="center"/>
        <w:tblLook w:val="04A0"/>
      </w:tblPr>
      <w:tblGrid>
        <w:gridCol w:w="1705"/>
        <w:gridCol w:w="5490"/>
        <w:gridCol w:w="2430"/>
      </w:tblGrid>
      <w:tr w14:paraId="3D116B4A" w14:textId="77777777" w:rsidTr="00577C73">
        <w:tblPrEx>
          <w:tblW w:w="9625" w:type="dxa"/>
          <w:jc w:val="center"/>
          <w:tblLook w:val="04A0"/>
        </w:tblPrEx>
        <w:trPr>
          <w:jc w:val="center"/>
        </w:trPr>
        <w:tc>
          <w:tcPr>
            <w:tcW w:w="1705" w:type="dxa"/>
          </w:tcPr>
          <w:p w:rsidR="000B1A3B" w:rsidRPr="00A368BA" w:rsidP="00577C73" w14:paraId="60A7EA0D" w14:textId="77777777">
            <w:pPr>
              <w:rPr>
                <w:rFonts w:ascii="Calibri Light" w:hAnsi="Calibri Light" w:cs="Calibri Light"/>
              </w:rPr>
            </w:pPr>
            <w:r w:rsidRPr="00A368BA">
              <w:rPr>
                <w:rFonts w:ascii="Calibri Light" w:hAnsi="Calibri Light" w:cs="Calibri Light"/>
              </w:rPr>
              <w:t xml:space="preserve">Strategy </w:t>
            </w:r>
            <w:r>
              <w:rPr>
                <w:rFonts w:ascii="Calibri Light" w:hAnsi="Calibri Light" w:cs="Calibri Light"/>
              </w:rPr>
              <w:t>B</w:t>
            </w:r>
            <w:r w:rsidRPr="00A368BA">
              <w:rPr>
                <w:rFonts w:ascii="Calibri Light" w:hAnsi="Calibri Light" w:cs="Calibri Light"/>
              </w:rPr>
              <w:t xml:space="preserve"> Datasets</w:t>
            </w:r>
          </w:p>
        </w:tc>
        <w:tc>
          <w:tcPr>
            <w:tcW w:w="5490" w:type="dxa"/>
          </w:tcPr>
          <w:p w:rsidR="000B1A3B" w:rsidRPr="00A368BA" w:rsidP="00577C73" w14:paraId="24CAE232" w14:textId="77777777">
            <w:pPr>
              <w:rPr>
                <w:rFonts w:ascii="Calibri Light" w:hAnsi="Calibri Light" w:cs="Calibri Light"/>
              </w:rPr>
            </w:pPr>
            <w:r w:rsidRPr="00A368BA">
              <w:rPr>
                <w:rFonts w:ascii="Calibri Light" w:hAnsi="Calibri Light" w:cs="Calibri Light"/>
              </w:rPr>
              <w:t>Content</w:t>
            </w:r>
          </w:p>
        </w:tc>
        <w:tc>
          <w:tcPr>
            <w:tcW w:w="2430" w:type="dxa"/>
          </w:tcPr>
          <w:p w:rsidR="000B1A3B" w:rsidRPr="00A368BA" w:rsidP="00577C73" w14:paraId="16545A1B" w14:textId="77777777">
            <w:pPr>
              <w:rPr>
                <w:rFonts w:ascii="Calibri Light" w:hAnsi="Calibri Light" w:cs="Calibri Light"/>
              </w:rPr>
            </w:pPr>
            <w:r w:rsidRPr="00A368BA">
              <w:rPr>
                <w:rFonts w:ascii="Calibri Light" w:hAnsi="Calibri Light" w:cs="Calibri Light"/>
              </w:rPr>
              <w:t>Frequency of Submission</w:t>
            </w:r>
          </w:p>
        </w:tc>
      </w:tr>
      <w:tr w14:paraId="1382DCC7" w14:textId="77777777" w:rsidTr="00577C73">
        <w:tblPrEx>
          <w:tblW w:w="9625" w:type="dxa"/>
          <w:jc w:val="center"/>
          <w:tblLook w:val="04A0"/>
        </w:tblPrEx>
        <w:trPr>
          <w:jc w:val="center"/>
        </w:trPr>
        <w:tc>
          <w:tcPr>
            <w:tcW w:w="1705" w:type="dxa"/>
          </w:tcPr>
          <w:p w:rsidR="000B1A3B" w:rsidRPr="00A368BA" w:rsidP="00577C73" w14:paraId="604DD989" w14:textId="77777777">
            <w:pPr>
              <w:rPr>
                <w:rFonts w:ascii="Calibri Light" w:hAnsi="Calibri Light" w:cs="Calibri Light"/>
              </w:rPr>
            </w:pPr>
            <w:r>
              <w:rPr>
                <w:rFonts w:ascii="Calibri Light" w:hAnsi="Calibri Light" w:cs="Calibri Light"/>
              </w:rPr>
              <w:t>Case</w:t>
            </w:r>
            <w:r w:rsidRPr="00A368BA">
              <w:rPr>
                <w:rFonts w:ascii="Calibri Light" w:hAnsi="Calibri Light" w:cs="Calibri Light"/>
              </w:rPr>
              <w:t xml:space="preserve"> </w:t>
            </w:r>
            <w:r>
              <w:rPr>
                <w:rFonts w:ascii="Calibri Light" w:hAnsi="Calibri Light" w:cs="Calibri Light"/>
              </w:rPr>
              <w:t>Records</w:t>
            </w:r>
          </w:p>
        </w:tc>
        <w:tc>
          <w:tcPr>
            <w:tcW w:w="5490" w:type="dxa"/>
          </w:tcPr>
          <w:p w:rsidR="000B1A3B" w:rsidRPr="00A368BA" w:rsidP="00577C73" w14:paraId="259F4CF0" w14:textId="77777777">
            <w:pPr>
              <w:rPr>
                <w:rFonts w:ascii="Calibri Light" w:hAnsi="Calibri Light" w:cs="Calibri Light"/>
              </w:rPr>
            </w:pPr>
            <w:r>
              <w:rPr>
                <w:rFonts w:ascii="Calibri Light" w:hAnsi="Calibri Light" w:cs="Calibri Light"/>
              </w:rPr>
              <w:t>SAS file</w:t>
            </w:r>
            <w:r w:rsidRPr="002D479D">
              <w:rPr>
                <w:rFonts w:ascii="Calibri Light" w:hAnsi="Calibri Light" w:cs="Calibri Light"/>
              </w:rPr>
              <w:t xml:space="preserve"> </w:t>
            </w:r>
            <w:r>
              <w:rPr>
                <w:rFonts w:ascii="Calibri Light" w:hAnsi="Calibri Light" w:cs="Calibri Light"/>
              </w:rPr>
              <w:t xml:space="preserve">containing </w:t>
            </w:r>
            <w:r w:rsidRPr="002D479D">
              <w:rPr>
                <w:rFonts w:ascii="Calibri Light" w:hAnsi="Calibri Light" w:cs="Calibri Light"/>
              </w:rPr>
              <w:t xml:space="preserve">all diagnosed and reported </w:t>
            </w:r>
            <w:r>
              <w:rPr>
                <w:rFonts w:ascii="Calibri Light" w:hAnsi="Calibri Light" w:cs="Calibri Light"/>
              </w:rPr>
              <w:t>GC</w:t>
            </w:r>
            <w:r w:rsidRPr="002D479D">
              <w:rPr>
                <w:rFonts w:ascii="Calibri Light" w:hAnsi="Calibri Light" w:cs="Calibri Light"/>
              </w:rPr>
              <w:t xml:space="preserve"> cases,</w:t>
            </w:r>
            <w:r>
              <w:rPr>
                <w:rFonts w:ascii="Calibri Light" w:hAnsi="Calibri Light" w:cs="Calibri Light"/>
              </w:rPr>
              <w:t xml:space="preserve"> </w:t>
            </w:r>
            <w:r w:rsidRPr="002D479D">
              <w:rPr>
                <w:rFonts w:ascii="Calibri Light" w:hAnsi="Calibri Light" w:cs="Calibri Light"/>
              </w:rPr>
              <w:t>cumulative</w:t>
            </w:r>
            <w:r>
              <w:rPr>
                <w:rFonts w:ascii="Calibri Light" w:hAnsi="Calibri Light" w:cs="Calibri Light"/>
              </w:rPr>
              <w:t xml:space="preserve"> </w:t>
            </w:r>
            <w:r w:rsidRPr="002D479D">
              <w:rPr>
                <w:rFonts w:ascii="Calibri Light" w:hAnsi="Calibri Light" w:cs="Calibri Light"/>
              </w:rPr>
              <w:t>from beginning of calendar year</w:t>
            </w:r>
          </w:p>
        </w:tc>
        <w:tc>
          <w:tcPr>
            <w:tcW w:w="2430" w:type="dxa"/>
          </w:tcPr>
          <w:p w:rsidR="000B1A3B" w:rsidRPr="00A368BA" w:rsidP="00577C73" w14:paraId="6B5769CD" w14:textId="77777777">
            <w:pPr>
              <w:rPr>
                <w:rFonts w:ascii="Calibri Light" w:hAnsi="Calibri Light" w:cs="Calibri Light"/>
              </w:rPr>
            </w:pPr>
            <w:r w:rsidRPr="00A368BA">
              <w:rPr>
                <w:rFonts w:ascii="Calibri Light" w:hAnsi="Calibri Light" w:cs="Calibri Light"/>
              </w:rPr>
              <w:t>Every 2 months</w:t>
            </w:r>
          </w:p>
        </w:tc>
      </w:tr>
      <w:tr w14:paraId="72057F31" w14:textId="77777777" w:rsidTr="00577C73">
        <w:tblPrEx>
          <w:tblW w:w="9625" w:type="dxa"/>
          <w:jc w:val="center"/>
          <w:tblLook w:val="04A0"/>
        </w:tblPrEx>
        <w:trPr>
          <w:jc w:val="center"/>
        </w:trPr>
        <w:tc>
          <w:tcPr>
            <w:tcW w:w="1705" w:type="dxa"/>
          </w:tcPr>
          <w:p w:rsidR="000B1A3B" w:rsidRPr="00A368BA" w:rsidP="00577C73" w14:paraId="1E5C8926" w14:textId="77777777">
            <w:pPr>
              <w:rPr>
                <w:rFonts w:ascii="Calibri Light" w:hAnsi="Calibri Light" w:cs="Calibri Light"/>
              </w:rPr>
            </w:pPr>
            <w:r>
              <w:rPr>
                <w:rFonts w:ascii="Calibri Light" w:hAnsi="Calibri Light" w:cs="Calibri Light"/>
              </w:rPr>
              <w:t>Case Laboratory Records</w:t>
            </w:r>
          </w:p>
        </w:tc>
        <w:tc>
          <w:tcPr>
            <w:tcW w:w="5490" w:type="dxa"/>
          </w:tcPr>
          <w:p w:rsidR="000B1A3B" w:rsidRPr="001C7EF8" w:rsidP="00577C73" w14:paraId="5F063BE3" w14:textId="77777777">
            <w:pPr>
              <w:rPr>
                <w:rFonts w:ascii="Calibri Light" w:hAnsi="Calibri Light" w:cs="Calibri Light"/>
              </w:rPr>
            </w:pPr>
            <w:r>
              <w:rPr>
                <w:rFonts w:ascii="Calibri Light" w:hAnsi="Calibri Light" w:cs="Calibri Light"/>
              </w:rPr>
              <w:t>SAS file</w:t>
            </w:r>
            <w:r w:rsidRPr="002D479D">
              <w:rPr>
                <w:rFonts w:ascii="Calibri Light" w:hAnsi="Calibri Light" w:cs="Calibri Light"/>
              </w:rPr>
              <w:t xml:space="preserve"> </w:t>
            </w:r>
            <w:r>
              <w:rPr>
                <w:rFonts w:ascii="Calibri Light" w:hAnsi="Calibri Light" w:cs="Calibri Light"/>
              </w:rPr>
              <w:t xml:space="preserve">containing </w:t>
            </w:r>
            <w:r w:rsidRPr="001C7EF8">
              <w:rPr>
                <w:rFonts w:ascii="Calibri Light" w:hAnsi="Calibri Light" w:cs="Calibri Light"/>
              </w:rPr>
              <w:t>all STI-related laboratory tests (from all</w:t>
            </w:r>
          </w:p>
          <w:p w:rsidR="000B1A3B" w:rsidRPr="001C7EF8" w:rsidP="00577C73" w14:paraId="0D345F71" w14:textId="77777777">
            <w:pPr>
              <w:rPr>
                <w:rFonts w:ascii="Calibri Light" w:hAnsi="Calibri Light" w:cs="Calibri Light"/>
              </w:rPr>
            </w:pPr>
            <w:r w:rsidRPr="001C7EF8">
              <w:rPr>
                <w:rFonts w:ascii="Calibri Light" w:hAnsi="Calibri Light" w:cs="Calibri Light"/>
              </w:rPr>
              <w:t xml:space="preserve">sources, including </w:t>
            </w:r>
            <w:r>
              <w:rPr>
                <w:rFonts w:ascii="Calibri Light" w:hAnsi="Calibri Light" w:cs="Calibri Light"/>
              </w:rPr>
              <w:t>electronic laboratory reporting</w:t>
            </w:r>
            <w:r w:rsidRPr="001C7EF8">
              <w:rPr>
                <w:rFonts w:ascii="Calibri Light" w:hAnsi="Calibri Light" w:cs="Calibri Light"/>
              </w:rPr>
              <w:t xml:space="preserve">) associated with reported case, cumulative from </w:t>
            </w:r>
          </w:p>
          <w:p w:rsidR="000B1A3B" w:rsidRPr="00A368BA" w:rsidP="00577C73" w14:paraId="2D3E1BB6" w14:textId="77777777">
            <w:pPr>
              <w:rPr>
                <w:rFonts w:ascii="Calibri Light" w:hAnsi="Calibri Light" w:cs="Calibri Light"/>
              </w:rPr>
            </w:pPr>
            <w:r w:rsidRPr="001C7EF8">
              <w:rPr>
                <w:rFonts w:ascii="Calibri Light" w:hAnsi="Calibri Light" w:cs="Calibri Light"/>
              </w:rPr>
              <w:t>beginning of calendar year</w:t>
            </w:r>
          </w:p>
        </w:tc>
        <w:tc>
          <w:tcPr>
            <w:tcW w:w="2430" w:type="dxa"/>
          </w:tcPr>
          <w:p w:rsidR="000B1A3B" w:rsidRPr="00A368BA" w:rsidP="00577C73" w14:paraId="42B9EEA8" w14:textId="77777777">
            <w:pPr>
              <w:rPr>
                <w:rFonts w:ascii="Calibri Light" w:hAnsi="Calibri Light" w:cs="Calibri Light"/>
              </w:rPr>
            </w:pPr>
            <w:r w:rsidRPr="00A368BA">
              <w:rPr>
                <w:rFonts w:ascii="Calibri Light" w:hAnsi="Calibri Light" w:cs="Calibri Light"/>
              </w:rPr>
              <w:t>Every 2 months</w:t>
            </w:r>
          </w:p>
        </w:tc>
      </w:tr>
      <w:tr w14:paraId="1B2D7817" w14:textId="77777777" w:rsidTr="00577C73">
        <w:tblPrEx>
          <w:tblW w:w="9625" w:type="dxa"/>
          <w:jc w:val="center"/>
          <w:tblLook w:val="04A0"/>
        </w:tblPrEx>
        <w:trPr>
          <w:jc w:val="center"/>
        </w:trPr>
        <w:tc>
          <w:tcPr>
            <w:tcW w:w="1705" w:type="dxa"/>
          </w:tcPr>
          <w:p w:rsidR="000B1A3B" w:rsidRPr="00A368BA" w:rsidP="00577C73" w14:paraId="57ED64AC" w14:textId="77777777">
            <w:pPr>
              <w:rPr>
                <w:rFonts w:ascii="Calibri Light" w:hAnsi="Calibri Light" w:cs="Calibri Light"/>
              </w:rPr>
            </w:pPr>
            <w:r>
              <w:rPr>
                <w:rFonts w:ascii="Calibri Light" w:hAnsi="Calibri Light" w:cs="Calibri Light"/>
              </w:rPr>
              <w:t xml:space="preserve">Case </w:t>
            </w:r>
            <w:r w:rsidRPr="00A368BA">
              <w:rPr>
                <w:rFonts w:ascii="Calibri Light" w:hAnsi="Calibri Light" w:cs="Calibri Light"/>
              </w:rPr>
              <w:t>Treatment</w:t>
            </w:r>
            <w:r>
              <w:rPr>
                <w:rFonts w:ascii="Calibri Light" w:hAnsi="Calibri Light" w:cs="Calibri Light"/>
              </w:rPr>
              <w:t xml:space="preserve"> Records</w:t>
            </w:r>
          </w:p>
        </w:tc>
        <w:tc>
          <w:tcPr>
            <w:tcW w:w="5490" w:type="dxa"/>
          </w:tcPr>
          <w:p w:rsidR="000B1A3B" w:rsidRPr="00A368BA" w:rsidP="00577C73" w14:paraId="493C0DA6" w14:textId="77777777">
            <w:pPr>
              <w:rPr>
                <w:rFonts w:ascii="Calibri Light" w:hAnsi="Calibri Light" w:cs="Calibri Light"/>
              </w:rPr>
            </w:pPr>
            <w:r w:rsidRPr="00A368BA">
              <w:rPr>
                <w:rFonts w:ascii="Calibri Light" w:hAnsi="Calibri Light" w:cs="Calibri Light"/>
              </w:rPr>
              <w:t>SAS file containing all STI-related treatment</w:t>
            </w:r>
            <w:r>
              <w:rPr>
                <w:rFonts w:ascii="Calibri Light" w:hAnsi="Calibri Light" w:cs="Calibri Light"/>
              </w:rPr>
              <w:t>s/medications</w:t>
            </w:r>
            <w:r w:rsidRPr="00A368BA">
              <w:rPr>
                <w:rFonts w:ascii="Calibri Light" w:hAnsi="Calibri Light" w:cs="Calibri Light"/>
              </w:rPr>
              <w:t xml:space="preserve"> </w:t>
            </w:r>
            <w:r>
              <w:rPr>
                <w:rFonts w:ascii="Calibri Light" w:hAnsi="Calibri Light" w:cs="Calibri Light"/>
              </w:rPr>
              <w:t>for reported cases</w:t>
            </w:r>
            <w:r w:rsidRPr="00A368BA">
              <w:rPr>
                <w:rFonts w:ascii="Calibri Light" w:hAnsi="Calibri Light" w:cs="Calibri Light"/>
              </w:rPr>
              <w:t>, cumulative from beginning of calendar year</w:t>
            </w:r>
          </w:p>
        </w:tc>
        <w:tc>
          <w:tcPr>
            <w:tcW w:w="2430" w:type="dxa"/>
          </w:tcPr>
          <w:p w:rsidR="000B1A3B" w:rsidRPr="00A368BA" w:rsidP="00577C73" w14:paraId="1FE47A1D" w14:textId="77777777">
            <w:pPr>
              <w:rPr>
                <w:rFonts w:ascii="Calibri Light" w:hAnsi="Calibri Light" w:cs="Calibri Light"/>
              </w:rPr>
            </w:pPr>
            <w:r w:rsidRPr="00A368BA">
              <w:rPr>
                <w:rFonts w:ascii="Calibri Light" w:hAnsi="Calibri Light" w:cs="Calibri Light"/>
              </w:rPr>
              <w:t>Every 2 months</w:t>
            </w:r>
          </w:p>
        </w:tc>
      </w:tr>
      <w:tr w14:paraId="1DB6088F" w14:textId="77777777" w:rsidTr="00577C73">
        <w:tblPrEx>
          <w:tblW w:w="9625" w:type="dxa"/>
          <w:jc w:val="center"/>
          <w:tblLook w:val="04A0"/>
        </w:tblPrEx>
        <w:trPr>
          <w:jc w:val="center"/>
        </w:trPr>
        <w:tc>
          <w:tcPr>
            <w:tcW w:w="1705" w:type="dxa"/>
          </w:tcPr>
          <w:p w:rsidR="000B1A3B" w:rsidRPr="00A368BA" w:rsidP="00577C73" w14:paraId="3A64BDC2" w14:textId="77777777">
            <w:pPr>
              <w:rPr>
                <w:rFonts w:ascii="Calibri Light" w:hAnsi="Calibri Light" w:cs="Calibri Light"/>
              </w:rPr>
            </w:pPr>
            <w:r>
              <w:rPr>
                <w:rFonts w:ascii="Calibri Light" w:hAnsi="Calibri Light" w:cs="Calibri Light"/>
              </w:rPr>
              <w:t>Provider Reference</w:t>
            </w:r>
            <w:r w:rsidRPr="00A368BA">
              <w:rPr>
                <w:rFonts w:ascii="Calibri Light" w:hAnsi="Calibri Light" w:cs="Calibri Light"/>
              </w:rPr>
              <w:t xml:space="preserve"> File</w:t>
            </w:r>
          </w:p>
        </w:tc>
        <w:tc>
          <w:tcPr>
            <w:tcW w:w="5490" w:type="dxa"/>
          </w:tcPr>
          <w:p w:rsidR="000B1A3B" w:rsidRPr="00A368BA" w:rsidP="00577C73" w14:paraId="45D0862E" w14:textId="77777777">
            <w:pPr>
              <w:rPr>
                <w:rFonts w:ascii="Calibri Light" w:hAnsi="Calibri Light" w:cs="Calibri Light"/>
              </w:rPr>
            </w:pPr>
            <w:r>
              <w:rPr>
                <w:rFonts w:ascii="Calibri Light" w:hAnsi="Calibri Light" w:cs="Calibri Light"/>
              </w:rPr>
              <w:t>SAS file containing e</w:t>
            </w:r>
            <w:r w:rsidRPr="00143E34">
              <w:rPr>
                <w:rFonts w:ascii="Calibri Light" w:hAnsi="Calibri Light" w:cs="Calibri Light"/>
              </w:rPr>
              <w:t>ach unique reporting facility/provider documented in</w:t>
            </w:r>
            <w:r>
              <w:rPr>
                <w:rFonts w:ascii="Calibri Light" w:hAnsi="Calibri Light" w:cs="Calibri Light"/>
              </w:rPr>
              <w:t xml:space="preserve"> </w:t>
            </w:r>
            <w:r w:rsidRPr="00143E34">
              <w:rPr>
                <w:rFonts w:ascii="Calibri Light" w:hAnsi="Calibri Light" w:cs="Calibri Light"/>
              </w:rPr>
              <w:t xml:space="preserve">separate record that reported one or more </w:t>
            </w:r>
            <w:r>
              <w:rPr>
                <w:rFonts w:ascii="Calibri Light" w:hAnsi="Calibri Light" w:cs="Calibri Light"/>
              </w:rPr>
              <w:t xml:space="preserve">GC </w:t>
            </w:r>
            <w:r w:rsidRPr="00143E34">
              <w:rPr>
                <w:rFonts w:ascii="Calibri Light" w:hAnsi="Calibri Light" w:cs="Calibri Light"/>
              </w:rPr>
              <w:t>cases in the</w:t>
            </w:r>
            <w:r>
              <w:rPr>
                <w:rFonts w:ascii="Calibri Light" w:hAnsi="Calibri Light" w:cs="Calibri Light"/>
              </w:rPr>
              <w:t xml:space="preserve"> </w:t>
            </w:r>
            <w:r w:rsidRPr="00143E34">
              <w:rPr>
                <w:rFonts w:ascii="Calibri Light" w:hAnsi="Calibri Light" w:cs="Calibri Light"/>
              </w:rPr>
              <w:t>previous calendar year</w:t>
            </w:r>
          </w:p>
        </w:tc>
        <w:tc>
          <w:tcPr>
            <w:tcW w:w="2430" w:type="dxa"/>
          </w:tcPr>
          <w:p w:rsidR="000B1A3B" w:rsidRPr="00A368BA" w:rsidP="00577C73" w14:paraId="6BB87038" w14:textId="77777777">
            <w:pPr>
              <w:rPr>
                <w:rFonts w:ascii="Calibri Light" w:hAnsi="Calibri Light" w:cs="Calibri Light"/>
              </w:rPr>
            </w:pPr>
            <w:r w:rsidRPr="00A368BA">
              <w:rPr>
                <w:rFonts w:ascii="Calibri Light" w:hAnsi="Calibri Light" w:cs="Calibri Light"/>
              </w:rPr>
              <w:t xml:space="preserve">Initial submission, updated annually </w:t>
            </w:r>
          </w:p>
        </w:tc>
      </w:tr>
      <w:tr w14:paraId="4AC44BF5" w14:textId="77777777" w:rsidTr="00577C73">
        <w:tblPrEx>
          <w:tblW w:w="9625" w:type="dxa"/>
          <w:jc w:val="center"/>
          <w:tblLook w:val="04A0"/>
        </w:tblPrEx>
        <w:trPr>
          <w:jc w:val="center"/>
        </w:trPr>
        <w:tc>
          <w:tcPr>
            <w:tcW w:w="1705" w:type="dxa"/>
          </w:tcPr>
          <w:p w:rsidR="000B1A3B" w:rsidP="00577C73" w14:paraId="6B73254C" w14:textId="77777777">
            <w:pPr>
              <w:rPr>
                <w:rFonts w:ascii="Calibri Light" w:hAnsi="Calibri Light" w:cs="Calibri Light"/>
              </w:rPr>
            </w:pPr>
            <w:r>
              <w:rPr>
                <w:rFonts w:ascii="Calibri Light" w:hAnsi="Calibri Light" w:cs="Calibri Light"/>
              </w:rPr>
              <w:t>Year-End Datasets</w:t>
            </w:r>
          </w:p>
        </w:tc>
        <w:tc>
          <w:tcPr>
            <w:tcW w:w="5490" w:type="dxa"/>
          </w:tcPr>
          <w:p w:rsidR="000B1A3B" w:rsidRPr="001F65A0" w:rsidP="00577C73" w14:paraId="3B6ABC29" w14:textId="77777777">
            <w:pPr>
              <w:rPr>
                <w:rFonts w:ascii="Calibri Light" w:hAnsi="Calibri Light" w:cs="Calibri Light"/>
              </w:rPr>
            </w:pPr>
            <w:r w:rsidRPr="001F65A0">
              <w:rPr>
                <w:rFonts w:ascii="Calibri Light" w:hAnsi="Calibri Light" w:cs="Calibri Light"/>
              </w:rPr>
              <w:t>Final, cleaned and validated annual cumulative datasets</w:t>
            </w:r>
          </w:p>
          <w:p w:rsidR="000B1A3B" w:rsidP="00577C73" w14:paraId="08C14BF0" w14:textId="77777777">
            <w:pPr>
              <w:rPr>
                <w:rFonts w:ascii="Calibri Light" w:hAnsi="Calibri Light" w:cs="Calibri Light"/>
              </w:rPr>
            </w:pPr>
            <w:r w:rsidRPr="001F65A0">
              <w:rPr>
                <w:rFonts w:ascii="Calibri Light" w:hAnsi="Calibri Light" w:cs="Calibri Light"/>
              </w:rPr>
              <w:t>containing all records for previous calendar year. These serve as the primary</w:t>
            </w:r>
            <w:r>
              <w:rPr>
                <w:rFonts w:ascii="Calibri Light" w:hAnsi="Calibri Light" w:cs="Calibri Light"/>
              </w:rPr>
              <w:t xml:space="preserve"> </w:t>
            </w:r>
            <w:r w:rsidRPr="001F65A0">
              <w:rPr>
                <w:rFonts w:ascii="Calibri Light" w:hAnsi="Calibri Light" w:cs="Calibri Light"/>
              </w:rPr>
              <w:t>analytic dat</w:t>
            </w:r>
            <w:r>
              <w:rPr>
                <w:rFonts w:ascii="Calibri Light" w:hAnsi="Calibri Light" w:cs="Calibri Light"/>
              </w:rPr>
              <w:t>a.</w:t>
            </w:r>
          </w:p>
        </w:tc>
        <w:tc>
          <w:tcPr>
            <w:tcW w:w="2430" w:type="dxa"/>
          </w:tcPr>
          <w:p w:rsidR="000B1A3B" w:rsidRPr="001F65A0" w:rsidP="00577C73" w14:paraId="7A8ADDE5" w14:textId="77777777">
            <w:pPr>
              <w:rPr>
                <w:rFonts w:ascii="Calibri Light" w:hAnsi="Calibri Light" w:cs="Calibri Light"/>
              </w:rPr>
            </w:pPr>
            <w:r w:rsidRPr="001F65A0">
              <w:rPr>
                <w:rFonts w:ascii="Calibri Light" w:hAnsi="Calibri Light" w:cs="Calibri Light"/>
              </w:rPr>
              <w:t xml:space="preserve">Due March 15th </w:t>
            </w:r>
          </w:p>
          <w:p w:rsidR="000B1A3B" w:rsidRPr="001F65A0" w:rsidP="00577C73" w14:paraId="3C6FA4BC" w14:textId="77777777">
            <w:pPr>
              <w:rPr>
                <w:rFonts w:ascii="Calibri Light" w:hAnsi="Calibri Light" w:cs="Calibri Light"/>
              </w:rPr>
            </w:pPr>
            <w:r w:rsidRPr="001F65A0">
              <w:rPr>
                <w:rFonts w:ascii="Calibri Light" w:hAnsi="Calibri Light" w:cs="Calibri Light"/>
              </w:rPr>
              <w:t>each year of cooperative</w:t>
            </w:r>
          </w:p>
          <w:p w:rsidR="000B1A3B" w:rsidRPr="00A368BA" w:rsidP="00577C73" w14:paraId="220F9498" w14:textId="77777777">
            <w:pPr>
              <w:rPr>
                <w:rFonts w:ascii="Calibri Light" w:hAnsi="Calibri Light" w:cs="Calibri Light"/>
              </w:rPr>
            </w:pPr>
            <w:r w:rsidRPr="001F65A0">
              <w:rPr>
                <w:rFonts w:ascii="Calibri Light" w:hAnsi="Calibri Light" w:cs="Calibri Light"/>
              </w:rPr>
              <w:t>agreement</w:t>
            </w:r>
          </w:p>
        </w:tc>
      </w:tr>
    </w:tbl>
    <w:p w:rsidR="000B1A3B" w:rsidP="000B1A3B" w14:paraId="67A2CD71" w14:textId="2EFC058B">
      <w:pPr>
        <w:autoSpaceDE w:val="0"/>
        <w:autoSpaceDN w:val="0"/>
        <w:adjustRightInd w:val="0"/>
        <w:spacing w:before="240" w:line="360" w:lineRule="auto"/>
        <w:jc w:val="both"/>
        <w:rPr>
          <w:rFonts w:ascii="Calibri Light" w:hAnsi="Calibri Light" w:cs="Calibri Light"/>
          <w:sz w:val="24"/>
          <w:szCs w:val="24"/>
        </w:rPr>
      </w:pPr>
      <w:r w:rsidRPr="001C4361">
        <w:rPr>
          <w:rFonts w:ascii="Calibri Light" w:hAnsi="Calibri Light" w:cs="Calibri Light"/>
          <w:sz w:val="24"/>
          <w:szCs w:val="24"/>
        </w:rPr>
        <w:t xml:space="preserve">Data obtained for </w:t>
      </w:r>
      <w:r>
        <w:rPr>
          <w:rFonts w:ascii="Calibri Light" w:hAnsi="Calibri Light" w:cs="Calibri Light"/>
          <w:sz w:val="24"/>
          <w:szCs w:val="24"/>
        </w:rPr>
        <w:t>Strategy B</w:t>
      </w:r>
      <w:r w:rsidRPr="001C4361">
        <w:rPr>
          <w:rFonts w:ascii="Calibri Light" w:hAnsi="Calibri Light" w:cs="Calibri Light"/>
          <w:sz w:val="24"/>
          <w:szCs w:val="24"/>
        </w:rPr>
        <w:t xml:space="preserve"> will come from numerous sources within the </w:t>
      </w:r>
      <w:r>
        <w:rPr>
          <w:rFonts w:ascii="Calibri Light" w:hAnsi="Calibri Light" w:cs="Calibri Light"/>
          <w:sz w:val="24"/>
          <w:szCs w:val="24"/>
        </w:rPr>
        <w:t>HD</w:t>
      </w:r>
      <w:r w:rsidRPr="001C4361">
        <w:rPr>
          <w:rFonts w:ascii="Calibri Light" w:hAnsi="Calibri Light" w:cs="Calibri Light"/>
          <w:sz w:val="24"/>
          <w:szCs w:val="24"/>
        </w:rPr>
        <w:t xml:space="preserve"> and will need to be locally merged, recoded, and appropriately structured to facilitate merging into the national SSuN datasets. CDC will provide SAS data structures with variable names, lengths and types defined for all requested datasets. Local data should be transformed to conform to these data structures and include only the requested data elements, properly coded</w:t>
      </w:r>
      <w:r>
        <w:rPr>
          <w:rFonts w:ascii="Calibri Light" w:hAnsi="Calibri Light" w:cs="Calibri Light"/>
          <w:sz w:val="24"/>
          <w:szCs w:val="24"/>
        </w:rPr>
        <w:t>,</w:t>
      </w:r>
      <w:r w:rsidRPr="001C4361">
        <w:rPr>
          <w:rFonts w:ascii="Calibri Light" w:hAnsi="Calibri Light" w:cs="Calibri Light"/>
          <w:sz w:val="24"/>
          <w:szCs w:val="24"/>
        </w:rPr>
        <w:t xml:space="preserve"> and in appropriate data formats.</w:t>
      </w:r>
      <w:r>
        <w:rPr>
          <w:rFonts w:ascii="Calibri Light" w:hAnsi="Calibri Light" w:cs="Calibri Light"/>
          <w:sz w:val="24"/>
          <w:szCs w:val="24"/>
        </w:rPr>
        <w:t xml:space="preserve"> </w:t>
      </w:r>
    </w:p>
    <w:p w:rsidR="00961D18" w:rsidRPr="008672FF" w:rsidP="007A5A8A" w14:paraId="2C958924" w14:textId="165FBEA6">
      <w:pPr>
        <w:pStyle w:val="Heading3"/>
        <w:numPr>
          <w:ilvl w:val="0"/>
          <w:numId w:val="34"/>
        </w:numPr>
        <w:ind w:left="720"/>
      </w:pPr>
      <w:bookmarkStart w:id="43" w:name="_Toc178159572"/>
      <w:r w:rsidRPr="008672FF">
        <w:t>Data Quality</w:t>
      </w:r>
      <w:bookmarkEnd w:id="43"/>
    </w:p>
    <w:p w:rsidR="000B1A3B" w:rsidRPr="001C4361" w:rsidP="000B1A3B" w14:paraId="10C7DA1C" w14:textId="1E0762A7">
      <w:pPr>
        <w:autoSpaceDE w:val="0"/>
        <w:autoSpaceDN w:val="0"/>
        <w:adjustRightInd w:val="0"/>
        <w:spacing w:line="360" w:lineRule="auto"/>
        <w:jc w:val="both"/>
        <w:rPr>
          <w:rFonts w:ascii="Calibri Light" w:hAnsi="Calibri Light" w:cs="Calibri Light"/>
          <w:sz w:val="24"/>
          <w:szCs w:val="24"/>
        </w:rPr>
      </w:pPr>
      <w:r w:rsidRPr="00B10410">
        <w:rPr>
          <w:rFonts w:ascii="Calibri Light" w:hAnsi="Calibri Light" w:cs="Calibri Light"/>
          <w:sz w:val="24"/>
          <w:szCs w:val="24"/>
        </w:rPr>
        <w:t>Funded jurisdictions are expected to maintain rigorous procedures to ensure the quality and validity of data before submitting to CDC, including but not limited to, completing data verification, recoding, and appropriately structuring the data to facilitate merging into national SSuN datasets.</w:t>
      </w:r>
      <w:r>
        <w:rPr>
          <w:rFonts w:ascii="Calibri Light" w:hAnsi="Calibri Light" w:cs="Calibri Light"/>
          <w:sz w:val="24"/>
          <w:szCs w:val="24"/>
        </w:rPr>
        <w:t xml:space="preserve"> </w:t>
      </w:r>
      <w:r w:rsidRPr="001C4361">
        <w:rPr>
          <w:rFonts w:ascii="Calibri Light" w:hAnsi="Calibri Light" w:cs="Calibri Light"/>
          <w:sz w:val="24"/>
          <w:szCs w:val="24"/>
        </w:rPr>
        <w:t xml:space="preserve">In collaboration with </w:t>
      </w:r>
      <w:r>
        <w:rPr>
          <w:rFonts w:ascii="Calibri Light" w:hAnsi="Calibri Light" w:cs="Calibri Light"/>
          <w:sz w:val="24"/>
          <w:szCs w:val="24"/>
        </w:rPr>
        <w:t>D</w:t>
      </w:r>
      <w:r w:rsidRPr="001C4361">
        <w:rPr>
          <w:rFonts w:ascii="Calibri Light" w:hAnsi="Calibri Light" w:cs="Calibri Light"/>
          <w:sz w:val="24"/>
          <w:szCs w:val="24"/>
        </w:rPr>
        <w:t xml:space="preserve">ata </w:t>
      </w:r>
      <w:r>
        <w:rPr>
          <w:rFonts w:ascii="Calibri Light" w:hAnsi="Calibri Light" w:cs="Calibri Light"/>
          <w:sz w:val="24"/>
          <w:szCs w:val="24"/>
        </w:rPr>
        <w:t>M</w:t>
      </w:r>
      <w:r w:rsidRPr="001C4361">
        <w:rPr>
          <w:rFonts w:ascii="Calibri Light" w:hAnsi="Calibri Light" w:cs="Calibri Light"/>
          <w:sz w:val="24"/>
          <w:szCs w:val="24"/>
        </w:rPr>
        <w:t xml:space="preserve">anagers in each jurisdiction, CDC will prepare syntax for data validation that will provide for the minimum data </w:t>
      </w:r>
      <w:r>
        <w:rPr>
          <w:rFonts w:ascii="Calibri Light" w:hAnsi="Calibri Light" w:cs="Calibri Light"/>
          <w:sz w:val="24"/>
          <w:szCs w:val="24"/>
        </w:rPr>
        <w:t>QA</w:t>
      </w:r>
      <w:r w:rsidRPr="001C4361">
        <w:rPr>
          <w:rFonts w:ascii="Calibri Light" w:hAnsi="Calibri Light" w:cs="Calibri Light"/>
          <w:sz w:val="24"/>
          <w:szCs w:val="24"/>
        </w:rPr>
        <w:t xml:space="preserve"> required. Jurisdictions will apply these validation checks and fix errors in records prior to transmission. In cases where errors are repeatedly introduced from underlying, primary data sources that cannot be corrected, an “exception” file should be maintained locally and applied to the dataset before transmission to fix historical errors that recur because of the cumulative nature of SSuN data processes. </w:t>
      </w:r>
    </w:p>
    <w:p w:rsidR="002A305E" w:rsidRPr="007A5A8A" w:rsidP="007A5A8A" w14:paraId="7BF86721" w14:textId="3B8907E2">
      <w:pPr>
        <w:pStyle w:val="Heading3"/>
        <w:numPr>
          <w:ilvl w:val="0"/>
          <w:numId w:val="34"/>
        </w:numPr>
        <w:ind w:left="720"/>
      </w:pPr>
      <w:bookmarkStart w:id="44" w:name="_Toc178159573"/>
      <w:r w:rsidRPr="007A5A8A">
        <w:t>Transmission of Data to CDC</w:t>
      </w:r>
      <w:bookmarkEnd w:id="44"/>
    </w:p>
    <w:p w:rsidR="002A305E" w:rsidRPr="001C4361" w:rsidP="00E2231D" w14:paraId="03995E8B" w14:textId="6AF9CC32">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 xml:space="preserve">Required </w:t>
      </w:r>
      <w:r w:rsidRPr="001C4361" w:rsidR="06C4D61C">
        <w:rPr>
          <w:rFonts w:ascii="Calibri Light" w:hAnsi="Calibri Light" w:cs="Calibri Light"/>
          <w:sz w:val="24"/>
          <w:szCs w:val="24"/>
        </w:rPr>
        <w:t>Strategy A</w:t>
      </w:r>
      <w:r w:rsidRPr="001C4361" w:rsidR="6ACBEB27">
        <w:rPr>
          <w:rFonts w:ascii="Calibri Light" w:hAnsi="Calibri Light" w:cs="Calibri Light"/>
          <w:sz w:val="24"/>
          <w:szCs w:val="24"/>
        </w:rPr>
        <w:t xml:space="preserve">, </w:t>
      </w:r>
      <w:r w:rsidRPr="001C4361" w:rsidR="06C4D61C">
        <w:rPr>
          <w:rFonts w:ascii="Calibri Light" w:hAnsi="Calibri Light" w:cs="Calibri Light"/>
          <w:sz w:val="24"/>
          <w:szCs w:val="24"/>
        </w:rPr>
        <w:t>B</w:t>
      </w:r>
      <w:r w:rsidR="003F17A3">
        <w:rPr>
          <w:rFonts w:ascii="Calibri Light" w:hAnsi="Calibri Light" w:cs="Calibri Light"/>
          <w:sz w:val="24"/>
          <w:szCs w:val="24"/>
        </w:rPr>
        <w:t>,</w:t>
      </w:r>
      <w:r w:rsidRPr="001C4361" w:rsidR="6ACBEB27">
        <w:rPr>
          <w:rFonts w:ascii="Calibri Light" w:hAnsi="Calibri Light" w:cs="Calibri Light"/>
          <w:sz w:val="24"/>
          <w:szCs w:val="24"/>
        </w:rPr>
        <w:t xml:space="preserve"> and C (optional)</w:t>
      </w:r>
      <w:r w:rsidRPr="001C4361">
        <w:rPr>
          <w:rFonts w:ascii="Calibri Light" w:hAnsi="Calibri Light" w:cs="Calibri Light"/>
          <w:sz w:val="24"/>
          <w:szCs w:val="24"/>
        </w:rPr>
        <w:t xml:space="preserve"> datasets will be securely transmitted to CDC on a staggered schedule. On the 15</w:t>
      </w:r>
      <w:r w:rsidRPr="001C4361">
        <w:rPr>
          <w:rFonts w:ascii="Calibri Light" w:hAnsi="Calibri Light" w:cs="Calibri Light"/>
          <w:sz w:val="24"/>
          <w:szCs w:val="24"/>
          <w:vertAlign w:val="superscript"/>
        </w:rPr>
        <w:t>th</w:t>
      </w:r>
      <w:r w:rsidRPr="001C4361">
        <w:rPr>
          <w:rFonts w:ascii="Calibri Light" w:hAnsi="Calibri Light" w:cs="Calibri Light"/>
          <w:sz w:val="24"/>
          <w:szCs w:val="24"/>
        </w:rPr>
        <w:t xml:space="preserve"> of each month, sites will transmit each of the datasets on an a</w:t>
      </w:r>
      <w:r w:rsidRPr="001C4361" w:rsidR="06C4D61C">
        <w:rPr>
          <w:rFonts w:ascii="Calibri Light" w:hAnsi="Calibri Light" w:cs="Calibri Light"/>
          <w:sz w:val="24"/>
          <w:szCs w:val="24"/>
        </w:rPr>
        <w:t xml:space="preserve">lternating basis. For example, </w:t>
      </w:r>
      <w:r w:rsidRPr="001C4361">
        <w:rPr>
          <w:rFonts w:ascii="Calibri Light" w:hAnsi="Calibri Light" w:cs="Calibri Light"/>
          <w:sz w:val="24"/>
          <w:szCs w:val="24"/>
        </w:rPr>
        <w:t>on March 15</w:t>
      </w:r>
      <w:r w:rsidR="00D02E47">
        <w:rPr>
          <w:rFonts w:ascii="Calibri Light" w:hAnsi="Calibri Light" w:cs="Calibri Light"/>
          <w:sz w:val="24"/>
          <w:szCs w:val="24"/>
        </w:rPr>
        <w:t>,</w:t>
      </w:r>
      <w:r w:rsidRPr="001C4361">
        <w:rPr>
          <w:rFonts w:ascii="Calibri Light" w:hAnsi="Calibri Light" w:cs="Calibri Light"/>
          <w:sz w:val="24"/>
          <w:szCs w:val="24"/>
        </w:rPr>
        <w:t xml:space="preserve"> sites would send the </w:t>
      </w:r>
      <w:r w:rsidRPr="001C4361" w:rsidR="06C4D61C">
        <w:rPr>
          <w:rFonts w:ascii="Calibri Light" w:hAnsi="Calibri Light" w:cs="Calibri Light"/>
          <w:sz w:val="24"/>
          <w:szCs w:val="24"/>
        </w:rPr>
        <w:t>Strategy A</w:t>
      </w:r>
      <w:r w:rsidRPr="001C4361">
        <w:rPr>
          <w:rFonts w:ascii="Calibri Light" w:hAnsi="Calibri Light" w:cs="Calibri Light"/>
          <w:sz w:val="24"/>
          <w:szCs w:val="24"/>
        </w:rPr>
        <w:t xml:space="preserve"> data</w:t>
      </w:r>
      <w:r w:rsidR="00D02E47">
        <w:rPr>
          <w:rFonts w:ascii="Calibri Light" w:hAnsi="Calibri Light" w:cs="Calibri Light"/>
          <w:sz w:val="24"/>
          <w:szCs w:val="24"/>
        </w:rPr>
        <w:t>,</w:t>
      </w:r>
      <w:r w:rsidRPr="001C4361">
        <w:rPr>
          <w:rFonts w:ascii="Calibri Light" w:hAnsi="Calibri Light" w:cs="Calibri Light"/>
          <w:sz w:val="24"/>
          <w:szCs w:val="24"/>
        </w:rPr>
        <w:t xml:space="preserve"> and then on April 15, sites would send </w:t>
      </w:r>
      <w:r w:rsidRPr="001C4361" w:rsidR="06C4D61C">
        <w:rPr>
          <w:rFonts w:ascii="Calibri Light" w:hAnsi="Calibri Light" w:cs="Calibri Light"/>
          <w:sz w:val="24"/>
          <w:szCs w:val="24"/>
        </w:rPr>
        <w:t>Strategy B data</w:t>
      </w:r>
      <w:r w:rsidRPr="001C4361" w:rsidR="669BA326">
        <w:rPr>
          <w:rFonts w:ascii="Calibri Light" w:hAnsi="Calibri Light" w:cs="Calibri Light"/>
          <w:sz w:val="24"/>
          <w:szCs w:val="24"/>
        </w:rPr>
        <w:t>,</w:t>
      </w:r>
      <w:r w:rsidRPr="001C4361" w:rsidR="06C4D61C">
        <w:rPr>
          <w:rFonts w:ascii="Calibri Light" w:hAnsi="Calibri Light" w:cs="Calibri Light"/>
          <w:sz w:val="24"/>
          <w:szCs w:val="24"/>
        </w:rPr>
        <w:t xml:space="preserve"> alternating throughout the year</w:t>
      </w:r>
      <w:r w:rsidRPr="001C4361">
        <w:rPr>
          <w:rFonts w:ascii="Calibri Light" w:hAnsi="Calibri Light" w:cs="Calibri Light"/>
          <w:sz w:val="24"/>
          <w:szCs w:val="24"/>
        </w:rPr>
        <w:t>. Data</w:t>
      </w:r>
      <w:r w:rsidRPr="001C4361" w:rsidR="669BA326">
        <w:rPr>
          <w:rFonts w:ascii="Calibri Light" w:hAnsi="Calibri Light" w:cs="Calibri Light"/>
          <w:sz w:val="24"/>
          <w:szCs w:val="24"/>
        </w:rPr>
        <w:t xml:space="preserve"> for each transmission</w:t>
      </w:r>
      <w:r w:rsidRPr="001C4361">
        <w:rPr>
          <w:rFonts w:ascii="Calibri Light" w:hAnsi="Calibri Light" w:cs="Calibri Light"/>
          <w:sz w:val="24"/>
          <w:szCs w:val="24"/>
        </w:rPr>
        <w:t xml:space="preserve"> should be </w:t>
      </w:r>
      <w:r w:rsidRPr="001C4361" w:rsidR="669BA326">
        <w:rPr>
          <w:rFonts w:ascii="Calibri Light" w:hAnsi="Calibri Light" w:cs="Calibri Light"/>
          <w:sz w:val="24"/>
          <w:szCs w:val="24"/>
        </w:rPr>
        <w:t xml:space="preserve">cumulative for that calendar year and complete through the last day of the month from </w:t>
      </w:r>
      <w:r w:rsidR="00D02E47">
        <w:rPr>
          <w:rFonts w:ascii="Calibri Light" w:hAnsi="Calibri Light" w:cs="Calibri Light"/>
          <w:sz w:val="24"/>
          <w:szCs w:val="24"/>
        </w:rPr>
        <w:t>two</w:t>
      </w:r>
      <w:r w:rsidRPr="001C4361" w:rsidR="669BA326">
        <w:rPr>
          <w:rFonts w:ascii="Calibri Light" w:hAnsi="Calibri Light" w:cs="Calibri Light"/>
          <w:sz w:val="24"/>
          <w:szCs w:val="24"/>
        </w:rPr>
        <w:t xml:space="preserve"> months prior</w:t>
      </w:r>
      <w:r w:rsidRPr="001C4361">
        <w:rPr>
          <w:rFonts w:ascii="Calibri Light" w:hAnsi="Calibri Light" w:cs="Calibri Light"/>
          <w:sz w:val="24"/>
          <w:szCs w:val="24"/>
        </w:rPr>
        <w:t>.</w:t>
      </w:r>
      <w:r w:rsidRPr="001C4361" w:rsidR="669BA326">
        <w:rPr>
          <w:rFonts w:ascii="Calibri Light" w:hAnsi="Calibri Light" w:cs="Calibri Light"/>
          <w:sz w:val="24"/>
          <w:szCs w:val="24"/>
        </w:rPr>
        <w:t xml:space="preserve"> For example, for data due on May 15, the dataset should contain records from Jan</w:t>
      </w:r>
      <w:r w:rsidR="002B2E7C">
        <w:rPr>
          <w:rFonts w:ascii="Calibri Light" w:hAnsi="Calibri Light" w:cs="Calibri Light"/>
          <w:sz w:val="24"/>
          <w:szCs w:val="24"/>
        </w:rPr>
        <w:t>uary</w:t>
      </w:r>
      <w:r w:rsidRPr="001C4361" w:rsidR="669BA326">
        <w:rPr>
          <w:rFonts w:ascii="Calibri Light" w:hAnsi="Calibri Light" w:cs="Calibri Light"/>
          <w:sz w:val="24"/>
          <w:szCs w:val="24"/>
        </w:rPr>
        <w:t xml:space="preserve"> 1 through March 3</w:t>
      </w:r>
      <w:r w:rsidRPr="001C4361" w:rsidR="0D63ED52">
        <w:rPr>
          <w:rFonts w:ascii="Calibri Light" w:hAnsi="Calibri Light" w:cs="Calibri Light"/>
          <w:sz w:val="24"/>
          <w:szCs w:val="24"/>
        </w:rPr>
        <w:t>1</w:t>
      </w:r>
      <w:r w:rsidRPr="001C4361" w:rsidR="669BA326">
        <w:rPr>
          <w:rFonts w:ascii="Calibri Light" w:hAnsi="Calibri Light" w:cs="Calibri Light"/>
          <w:sz w:val="24"/>
          <w:szCs w:val="24"/>
        </w:rPr>
        <w:t xml:space="preserve">. This allows approximately 6 weeks for case follow-up, for data to be cleaned, properly coded and all </w:t>
      </w:r>
      <w:r w:rsidR="003F06AA">
        <w:rPr>
          <w:rFonts w:ascii="Calibri Light" w:hAnsi="Calibri Light" w:cs="Calibri Light"/>
          <w:sz w:val="24"/>
          <w:szCs w:val="24"/>
        </w:rPr>
        <w:t>QA</w:t>
      </w:r>
      <w:r w:rsidRPr="001C4361" w:rsidR="669BA326">
        <w:rPr>
          <w:rFonts w:ascii="Calibri Light" w:hAnsi="Calibri Light" w:cs="Calibri Light"/>
          <w:sz w:val="24"/>
          <w:szCs w:val="24"/>
        </w:rPr>
        <w:t xml:space="preserve"> processes to be completed prior to transmission.</w:t>
      </w:r>
      <w:r w:rsidRPr="001C4361">
        <w:rPr>
          <w:rFonts w:ascii="Calibri Light" w:hAnsi="Calibri Light" w:cs="Calibri Light"/>
          <w:sz w:val="24"/>
          <w:szCs w:val="24"/>
        </w:rPr>
        <w:t xml:space="preserve"> When the 15</w:t>
      </w:r>
      <w:r w:rsidRPr="001C4361">
        <w:rPr>
          <w:rFonts w:ascii="Calibri Light" w:hAnsi="Calibri Light" w:cs="Calibri Light"/>
          <w:sz w:val="24"/>
          <w:szCs w:val="24"/>
          <w:vertAlign w:val="superscript"/>
        </w:rPr>
        <w:t>th</w:t>
      </w:r>
      <w:r w:rsidRPr="001C4361">
        <w:rPr>
          <w:rFonts w:ascii="Calibri Light" w:hAnsi="Calibri Light" w:cs="Calibri Light"/>
          <w:sz w:val="24"/>
          <w:szCs w:val="24"/>
        </w:rPr>
        <w:t xml:space="preserve"> falls on a holiday or weekend, datasets will be due the first business day following the holiday.</w:t>
      </w:r>
      <w:r w:rsidRPr="001C4361" w:rsidR="06C4D61C">
        <w:rPr>
          <w:rFonts w:ascii="Calibri Light" w:hAnsi="Calibri Light" w:cs="Calibri Light"/>
          <w:sz w:val="24"/>
          <w:szCs w:val="24"/>
        </w:rPr>
        <w:t xml:space="preserve"> A data transmission schedule will be distributed to SSuN collaborators post award.</w:t>
      </w:r>
    </w:p>
    <w:p w:rsidR="002A305E" w:rsidP="00E2231D" w14:paraId="2DCCB039" w14:textId="281D9CAC">
      <w:pPr>
        <w:autoSpaceDE w:val="0"/>
        <w:autoSpaceDN w:val="0"/>
        <w:adjustRightInd w:val="0"/>
        <w:spacing w:line="360" w:lineRule="auto"/>
        <w:jc w:val="both"/>
        <w:rPr>
          <w:rFonts w:ascii="Calibri Light" w:hAnsi="Calibri Light" w:cs="Calibri Light"/>
          <w:sz w:val="24"/>
          <w:szCs w:val="24"/>
        </w:rPr>
      </w:pPr>
      <w:r w:rsidRPr="001C4361">
        <w:rPr>
          <w:rFonts w:ascii="Calibri Light" w:hAnsi="Calibri Light" w:cs="Calibri Light"/>
          <w:sz w:val="24"/>
          <w:szCs w:val="24"/>
        </w:rPr>
        <w:t>Record-level data will only be transmitted to CDC following SAMS protocols. CDC will formally acknowledge all data transmissions and</w:t>
      </w:r>
      <w:r w:rsidRPr="001C4361" w:rsidR="00BE319A">
        <w:rPr>
          <w:rFonts w:ascii="Calibri Light" w:hAnsi="Calibri Light" w:cs="Calibri Light"/>
          <w:sz w:val="24"/>
          <w:szCs w:val="24"/>
        </w:rPr>
        <w:t xml:space="preserve"> communicate all</w:t>
      </w:r>
      <w:r w:rsidRPr="001C4361">
        <w:rPr>
          <w:rFonts w:ascii="Calibri Light" w:hAnsi="Calibri Light" w:cs="Calibri Light"/>
          <w:sz w:val="24"/>
          <w:szCs w:val="24"/>
        </w:rPr>
        <w:t xml:space="preserve"> validation results. Datasets failing to </w:t>
      </w:r>
      <w:r w:rsidRPr="001C4361">
        <w:rPr>
          <w:rFonts w:ascii="Calibri Light" w:hAnsi="Calibri Light" w:cs="Calibri Light"/>
          <w:sz w:val="24"/>
          <w:szCs w:val="24"/>
        </w:rPr>
        <w:t xml:space="preserve">comply with pre-determined data structures will be rejected, with notification to sites. Sites must re-format, recode or resolve issues and retransmit corrected datasets within </w:t>
      </w:r>
      <w:r w:rsidR="002B2E7C">
        <w:rPr>
          <w:rFonts w:ascii="Calibri Light" w:hAnsi="Calibri Light" w:cs="Calibri Light"/>
          <w:sz w:val="24"/>
          <w:szCs w:val="24"/>
        </w:rPr>
        <w:t>five</w:t>
      </w:r>
      <w:r w:rsidRPr="001C4361" w:rsidR="00BE319A">
        <w:rPr>
          <w:rFonts w:ascii="Calibri Light" w:hAnsi="Calibri Light" w:cs="Calibri Light"/>
          <w:sz w:val="24"/>
          <w:szCs w:val="24"/>
        </w:rPr>
        <w:t xml:space="preserve"> working days to remain in compliance with SSuN requirements</w:t>
      </w:r>
      <w:r w:rsidRPr="001C4361">
        <w:rPr>
          <w:rFonts w:ascii="Calibri Light" w:hAnsi="Calibri Light" w:cs="Calibri Light"/>
          <w:sz w:val="24"/>
          <w:szCs w:val="24"/>
        </w:rPr>
        <w:t xml:space="preserve">. </w:t>
      </w:r>
    </w:p>
    <w:p w:rsidR="002A305E" w:rsidRPr="0003749A" w:rsidP="0003749A" w14:paraId="20913740" w14:textId="7EC0A584">
      <w:pPr>
        <w:pStyle w:val="Heading3"/>
        <w:numPr>
          <w:ilvl w:val="0"/>
          <w:numId w:val="36"/>
        </w:numPr>
        <w:ind w:left="720"/>
      </w:pPr>
      <w:bookmarkStart w:id="45" w:name="_Toc178159574"/>
      <w:r w:rsidRPr="0003749A">
        <w:t>Data Management at CDC</w:t>
      </w:r>
      <w:bookmarkEnd w:id="45"/>
    </w:p>
    <w:p w:rsidR="008A0FF0" w:rsidRPr="001C4361" w:rsidP="00E2231D" w14:paraId="7E016318" w14:textId="710967DD">
      <w:pPr>
        <w:spacing w:line="360" w:lineRule="auto"/>
        <w:jc w:val="both"/>
        <w:rPr>
          <w:rFonts w:ascii="Calibri Light" w:hAnsi="Calibri Light" w:cs="Calibri Light"/>
        </w:rPr>
      </w:pPr>
      <w:r w:rsidRPr="001C4361">
        <w:rPr>
          <w:rFonts w:ascii="Calibri Light" w:hAnsi="Calibri Light" w:cs="Calibri Light"/>
          <w:sz w:val="24"/>
          <w:szCs w:val="24"/>
        </w:rPr>
        <w:t xml:space="preserve">Datasets received at CDC will be validated and merged </w:t>
      </w:r>
      <w:r w:rsidR="002959F2">
        <w:rPr>
          <w:rFonts w:ascii="Calibri Light" w:hAnsi="Calibri Light" w:cs="Calibri Light"/>
          <w:sz w:val="24"/>
          <w:szCs w:val="24"/>
        </w:rPr>
        <w:t>in</w:t>
      </w:r>
      <w:r w:rsidRPr="001C4361">
        <w:rPr>
          <w:rFonts w:ascii="Calibri Light" w:hAnsi="Calibri Light" w:cs="Calibri Light"/>
          <w:sz w:val="24"/>
          <w:szCs w:val="24"/>
        </w:rPr>
        <w:t xml:space="preserve">to the national SSuN database; the national dataset will be maintained current as of the end of the previous reporting month for </w:t>
      </w:r>
      <w:r w:rsidR="002959F2">
        <w:rPr>
          <w:rFonts w:ascii="Calibri Light" w:hAnsi="Calibri Light" w:cs="Calibri Light"/>
          <w:sz w:val="24"/>
          <w:szCs w:val="24"/>
        </w:rPr>
        <w:t xml:space="preserve">the </w:t>
      </w:r>
      <w:r w:rsidRPr="001C4361">
        <w:rPr>
          <w:rFonts w:ascii="Calibri Light" w:hAnsi="Calibri Light" w:cs="Calibri Light"/>
          <w:sz w:val="24"/>
          <w:szCs w:val="24"/>
        </w:rPr>
        <w:t xml:space="preserve">purposes of reporting process measures back to funded jurisdictions. Funded sites will receive an individual </w:t>
      </w:r>
      <w:r w:rsidR="002B2E7C">
        <w:rPr>
          <w:rFonts w:ascii="Calibri Light" w:hAnsi="Calibri Light" w:cs="Calibri Light"/>
          <w:sz w:val="24"/>
          <w:szCs w:val="24"/>
        </w:rPr>
        <w:t xml:space="preserve">data QA </w:t>
      </w:r>
      <w:r w:rsidRPr="001C4361">
        <w:rPr>
          <w:rFonts w:ascii="Calibri Light" w:hAnsi="Calibri Light" w:cs="Calibri Light"/>
          <w:sz w:val="24"/>
          <w:szCs w:val="24"/>
        </w:rPr>
        <w:t>summary report documenting the status of all datasets received to date</w:t>
      </w:r>
      <w:r w:rsidR="002B2E7C">
        <w:rPr>
          <w:rFonts w:ascii="Calibri Light" w:hAnsi="Calibri Light" w:cs="Calibri Light"/>
          <w:sz w:val="24"/>
          <w:szCs w:val="24"/>
        </w:rPr>
        <w:t>,</w:t>
      </w:r>
      <w:r w:rsidRPr="001C4361">
        <w:rPr>
          <w:rFonts w:ascii="Calibri Light" w:hAnsi="Calibri Light" w:cs="Calibri Light"/>
          <w:sz w:val="24"/>
          <w:szCs w:val="24"/>
        </w:rPr>
        <w:t xml:space="preserve"> identifying any datasets that were due and not received, and the on-time</w:t>
      </w:r>
      <w:r w:rsidRPr="001C4361" w:rsidR="00C5541E">
        <w:rPr>
          <w:rFonts w:ascii="Calibri Light" w:hAnsi="Calibri Light" w:cs="Calibri Light"/>
          <w:sz w:val="24"/>
          <w:szCs w:val="24"/>
        </w:rPr>
        <w:t xml:space="preserve"> status of all transmissions as part of grants management and </w:t>
      </w:r>
      <w:r w:rsidR="003F06AA">
        <w:rPr>
          <w:rFonts w:ascii="Calibri Light" w:hAnsi="Calibri Light" w:cs="Calibri Light"/>
          <w:sz w:val="24"/>
          <w:szCs w:val="24"/>
        </w:rPr>
        <w:t>QA</w:t>
      </w:r>
      <w:r w:rsidRPr="001C4361" w:rsidR="00C5541E">
        <w:rPr>
          <w:rFonts w:ascii="Calibri Light" w:hAnsi="Calibri Light" w:cs="Calibri Light"/>
          <w:sz w:val="24"/>
          <w:szCs w:val="24"/>
        </w:rPr>
        <w:t xml:space="preserve"> processes.</w:t>
      </w:r>
      <w:r w:rsidRPr="001C4361">
        <w:rPr>
          <w:rFonts w:ascii="Calibri Light" w:hAnsi="Calibri Light" w:cs="Calibri Light"/>
        </w:rPr>
        <w:t xml:space="preserve"> </w:t>
      </w:r>
      <w:r w:rsidRPr="001C4361">
        <w:rPr>
          <w:rFonts w:ascii="Calibri Light" w:hAnsi="Calibri Light" w:cs="Calibri Light"/>
          <w:b/>
          <w:u w:val="single"/>
        </w:rPr>
        <w:br w:type="page"/>
      </w:r>
    </w:p>
    <w:p w:rsidR="004A4918" w:rsidP="00F65815" w14:paraId="319D057F" w14:textId="7A61AEAD">
      <w:pPr>
        <w:pStyle w:val="Heading1"/>
      </w:pPr>
      <w:bookmarkStart w:id="46" w:name="_Toc178159575"/>
      <w:r w:rsidRPr="001C4361">
        <w:t xml:space="preserve">Appendix </w:t>
      </w:r>
      <w:r>
        <w:t>1</w:t>
      </w:r>
      <w:bookmarkEnd w:id="46"/>
    </w:p>
    <w:p w:rsidR="00296235" w:rsidRPr="00296235" w:rsidP="00296235" w14:paraId="0D52C7E0" w14:textId="1FD35053">
      <w:pPr>
        <w:rPr>
          <w:rFonts w:ascii="Calibri Light" w:hAnsi="Calibri Light" w:cs="Calibri Light"/>
          <w:b/>
          <w:bCs/>
          <w:sz w:val="32"/>
          <w:szCs w:val="32"/>
        </w:rPr>
      </w:pPr>
      <w:r w:rsidRPr="00296235">
        <w:rPr>
          <w:rFonts w:ascii="Calibri Light" w:hAnsi="Calibri Light" w:cs="Calibri Light"/>
          <w:b/>
          <w:bCs/>
          <w:sz w:val="28"/>
          <w:szCs w:val="28"/>
        </w:rPr>
        <w:t>History of the STI Surveillance Network</w:t>
      </w:r>
    </w:p>
    <w:p w:rsidR="007F055D" w:rsidRPr="001C4361" w:rsidP="007F055D" w14:paraId="5FF2959F" w14:textId="35BF9B8A">
      <w:pPr>
        <w:spacing w:before="100" w:beforeAutospacing="1" w:after="100" w:afterAutospacing="1" w:line="360" w:lineRule="auto"/>
        <w:jc w:val="both"/>
        <w:rPr>
          <w:rFonts w:ascii="Calibri Light" w:hAnsi="Calibri Light" w:cs="Calibri Light"/>
          <w:sz w:val="24"/>
          <w:szCs w:val="24"/>
        </w:rPr>
      </w:pPr>
      <w:r w:rsidRPr="001C4361">
        <w:rPr>
          <w:rFonts w:ascii="Calibri Light" w:hAnsi="Calibri Light" w:cs="Calibri Light"/>
          <w:sz w:val="24"/>
          <w:szCs w:val="24"/>
        </w:rPr>
        <w:t>The S</w:t>
      </w:r>
      <w:r w:rsidR="00074A3B">
        <w:rPr>
          <w:rFonts w:ascii="Calibri Light" w:hAnsi="Calibri Light" w:cs="Calibri Light"/>
          <w:sz w:val="24"/>
          <w:szCs w:val="24"/>
        </w:rPr>
        <w:t>exually Transmitted Infection (S</w:t>
      </w:r>
      <w:r w:rsidRPr="001C4361">
        <w:rPr>
          <w:rFonts w:ascii="Calibri Light" w:hAnsi="Calibri Light" w:cs="Calibri Light"/>
          <w:sz w:val="24"/>
          <w:szCs w:val="24"/>
        </w:rPr>
        <w:t>TI</w:t>
      </w:r>
      <w:r w:rsidR="00074A3B">
        <w:rPr>
          <w:rFonts w:ascii="Calibri Light" w:hAnsi="Calibri Light" w:cs="Calibri Light"/>
          <w:sz w:val="24"/>
          <w:szCs w:val="24"/>
        </w:rPr>
        <w:t>)</w:t>
      </w:r>
      <w:r w:rsidRPr="001C4361">
        <w:rPr>
          <w:rFonts w:ascii="Calibri Light" w:hAnsi="Calibri Light" w:cs="Calibri Light"/>
          <w:sz w:val="24"/>
          <w:szCs w:val="24"/>
        </w:rPr>
        <w:t xml:space="preserve"> Surveillance Network (SSuN) was established in 2005 to create a robust network of geographically diverse collaborating health departments </w:t>
      </w:r>
      <w:r w:rsidR="009A27CE">
        <w:rPr>
          <w:rFonts w:ascii="Calibri Light" w:hAnsi="Calibri Light" w:cs="Calibri Light"/>
          <w:sz w:val="24"/>
          <w:szCs w:val="24"/>
        </w:rPr>
        <w:t xml:space="preserve">(HDs) </w:t>
      </w:r>
      <w:r w:rsidRPr="001C4361">
        <w:rPr>
          <w:rFonts w:ascii="Calibri Light" w:hAnsi="Calibri Light" w:cs="Calibri Light"/>
          <w:sz w:val="24"/>
          <w:szCs w:val="24"/>
        </w:rPr>
        <w:t xml:space="preserve">with the capacity to implement a wide variety of enhanced STI surveillance activities, the flexibility to modify activities over time as trends and emergent issues demand, and the ability to use surveillance data in a timely way to inform STI prevention policy at all levels of the public health infrastructure to guide STI programmatic action.  </w:t>
      </w:r>
    </w:p>
    <w:p w:rsidR="007F055D" w:rsidRPr="001C4361" w:rsidP="007F055D" w14:paraId="7862E06E" w14:textId="6E679635">
      <w:pPr>
        <w:spacing w:before="100" w:beforeAutospacing="1" w:after="100" w:afterAutospacing="1" w:line="360" w:lineRule="auto"/>
        <w:jc w:val="both"/>
        <w:rPr>
          <w:rFonts w:ascii="Calibri Light" w:hAnsi="Calibri Light" w:cs="Calibri Light"/>
          <w:sz w:val="24"/>
          <w:szCs w:val="24"/>
        </w:rPr>
      </w:pPr>
      <w:r w:rsidRPr="001C4361">
        <w:rPr>
          <w:rFonts w:ascii="Calibri Light" w:hAnsi="Calibri Light" w:cs="Calibri Light"/>
          <w:sz w:val="24"/>
          <w:szCs w:val="24"/>
        </w:rPr>
        <w:t xml:space="preserve">SSuN expanded in 2008 to include 12 collaborating </w:t>
      </w:r>
      <w:r w:rsidR="009A27CE">
        <w:rPr>
          <w:rFonts w:ascii="Calibri Light" w:hAnsi="Calibri Light" w:cs="Calibri Light"/>
          <w:sz w:val="24"/>
          <w:szCs w:val="24"/>
        </w:rPr>
        <w:t>HDs</w:t>
      </w:r>
      <w:r w:rsidRPr="001C4361">
        <w:rPr>
          <w:rFonts w:ascii="Calibri Light" w:hAnsi="Calibri Light" w:cs="Calibri Light"/>
          <w:sz w:val="24"/>
          <w:szCs w:val="24"/>
        </w:rPr>
        <w:t xml:space="preserve"> and further strengthen capacity in terms of public health workforce, data management and IT infrastructure. Activities funded in 2008 included monitoring the prevalence of STIs, HIV, viral hepatitis, and risk behaviors in MSM, assessing trends in the burden of genital wart disease in patients attending STI clinics, monitoring HIV testing coverage in patients attending STI clinics, and implementing population-based enhanced </w:t>
      </w:r>
      <w:r w:rsidR="00E5754E">
        <w:rPr>
          <w:rFonts w:ascii="Calibri Light" w:hAnsi="Calibri Light" w:cs="Calibri Light"/>
          <w:sz w:val="24"/>
          <w:szCs w:val="24"/>
        </w:rPr>
        <w:t>GC</w:t>
      </w:r>
      <w:r w:rsidRPr="001C4361">
        <w:rPr>
          <w:rFonts w:ascii="Calibri Light" w:hAnsi="Calibri Light" w:cs="Calibri Light"/>
          <w:sz w:val="24"/>
          <w:szCs w:val="24"/>
        </w:rPr>
        <w:t xml:space="preserve"> surveillance to provide estimates of demographic and behavioral characteristics of diagnosed and reported cases.</w:t>
      </w:r>
    </w:p>
    <w:p w:rsidR="007F055D" w:rsidRPr="001C4361" w:rsidP="007F055D" w14:paraId="0448DCD7" w14:textId="0F060888">
      <w:pPr>
        <w:spacing w:before="100" w:beforeAutospacing="1" w:after="100" w:afterAutospacing="1" w:line="360" w:lineRule="auto"/>
        <w:jc w:val="both"/>
        <w:rPr>
          <w:rFonts w:ascii="Calibri Light" w:hAnsi="Calibri Light" w:cs="Calibri Light"/>
          <w:sz w:val="24"/>
          <w:szCs w:val="24"/>
        </w:rPr>
      </w:pPr>
      <w:r w:rsidRPr="001C4361">
        <w:rPr>
          <w:rFonts w:ascii="Calibri Light" w:hAnsi="Calibri Light" w:cs="Calibri Light"/>
          <w:sz w:val="24"/>
          <w:szCs w:val="24"/>
        </w:rPr>
        <w:t xml:space="preserve">In 2013, ten sites were funded to maintain the network’s core focus on sentinel surveillance in STI clinics and expanded these sentinel surveillance activities to include patients being seen in reproductive health/family planning settings. Case-based enhanced surveillance activities were revised to include brief provider investigations to obtain important clinical and treatment information, additional look-back data from </w:t>
      </w:r>
      <w:r w:rsidR="0031096B">
        <w:rPr>
          <w:rFonts w:ascii="Calibri Light" w:hAnsi="Calibri Light" w:cs="Calibri Light"/>
          <w:sz w:val="24"/>
          <w:szCs w:val="24"/>
        </w:rPr>
        <w:t>HD</w:t>
      </w:r>
      <w:r w:rsidRPr="001C4361">
        <w:rPr>
          <w:rFonts w:ascii="Calibri Light" w:hAnsi="Calibri Light" w:cs="Calibri Light"/>
          <w:sz w:val="24"/>
          <w:szCs w:val="24"/>
        </w:rPr>
        <w:t xml:space="preserve"> records and added interview questions related to care-seeking behaviors, HIV preventive services such as pre-exposure prophylaxis (PrEP) and sexual network/partnership characteristics. Revisions to data management processes with respect to data quality assurance, and collection of fully relational laboratory, provider, treatment, and diagnoses datasets enhanced the utility of data across both core surveillance components of SSuN in the 2013–2019 funding cycle. Additionally, weighting algorithms were developed to </w:t>
      </w:r>
      <w:r w:rsidR="00316245">
        <w:rPr>
          <w:rFonts w:ascii="Calibri Light" w:hAnsi="Calibri Light" w:cs="Calibri Light"/>
          <w:sz w:val="24"/>
          <w:szCs w:val="24"/>
        </w:rPr>
        <w:t>en</w:t>
      </w:r>
      <w:r w:rsidRPr="001C4361">
        <w:rPr>
          <w:rFonts w:ascii="Calibri Light" w:hAnsi="Calibri Light" w:cs="Calibri Light"/>
          <w:sz w:val="24"/>
          <w:szCs w:val="24"/>
        </w:rPr>
        <w:t xml:space="preserve">sure timely weighted analysis of sampled cases and routine dissemination of findings.   </w:t>
      </w:r>
    </w:p>
    <w:p w:rsidR="00BC02CE" w:rsidP="007F055D" w14:paraId="2B994AD4" w14:textId="7581F948">
      <w:pPr>
        <w:spacing w:line="360" w:lineRule="auto"/>
        <w:jc w:val="both"/>
        <w:rPr>
          <w:rFonts w:ascii="Calibri Light" w:hAnsi="Calibri Light" w:cs="Calibri Light"/>
          <w:bCs/>
          <w:color w:val="000000"/>
          <w:sz w:val="24"/>
          <w:szCs w:val="24"/>
        </w:rPr>
      </w:pPr>
      <w:r w:rsidRPr="001C4361">
        <w:rPr>
          <w:rFonts w:ascii="Calibri Light" w:hAnsi="Calibri Light" w:cs="Calibri Light"/>
          <w:sz w:val="24"/>
          <w:szCs w:val="24"/>
        </w:rPr>
        <w:t xml:space="preserve">In 2019, we funded 11 collaborating </w:t>
      </w:r>
      <w:r w:rsidR="0031096B">
        <w:rPr>
          <w:rFonts w:ascii="Calibri Light" w:hAnsi="Calibri Light" w:cs="Calibri Light"/>
          <w:sz w:val="24"/>
          <w:szCs w:val="24"/>
        </w:rPr>
        <w:t>HDs</w:t>
      </w:r>
      <w:r w:rsidRPr="001C4361">
        <w:rPr>
          <w:rFonts w:ascii="Calibri Light" w:hAnsi="Calibri Light" w:cs="Calibri Light"/>
          <w:sz w:val="24"/>
          <w:szCs w:val="24"/>
        </w:rPr>
        <w:t xml:space="preserve"> in Cycle IV (2019 - 2024)</w:t>
      </w:r>
      <w:r w:rsidRPr="001C4361">
        <w:rPr>
          <w:rFonts w:ascii="Calibri Light" w:hAnsi="Calibri Light" w:cs="Calibri Light"/>
          <w:bCs/>
          <w:color w:val="000000"/>
          <w:sz w:val="24"/>
          <w:szCs w:val="24"/>
        </w:rPr>
        <w:t xml:space="preserve"> to continue the network’s focus on enhanced STI surveillance through three primary surveillance strategies: </w:t>
      </w:r>
      <w:r w:rsidRPr="001C4361">
        <w:rPr>
          <w:rFonts w:ascii="Calibri Light" w:hAnsi="Calibri Light" w:cs="Calibri Light"/>
          <w:b/>
          <w:bCs/>
          <w:color w:val="000000"/>
          <w:sz w:val="24"/>
          <w:szCs w:val="24"/>
        </w:rPr>
        <w:t>Strategy A</w:t>
      </w:r>
      <w:r w:rsidRPr="001C4361">
        <w:rPr>
          <w:rFonts w:ascii="Calibri Light" w:hAnsi="Calibri Light" w:cs="Calibri Light"/>
          <w:bCs/>
          <w:color w:val="000000"/>
          <w:sz w:val="24"/>
          <w:szCs w:val="24"/>
        </w:rPr>
        <w:t xml:space="preserve"> (sentinel surveillance activities in STI specialty clinics serving populations at risk for HIV and STIs), </w:t>
      </w:r>
      <w:r w:rsidRPr="001C4361">
        <w:rPr>
          <w:rFonts w:ascii="Calibri Light" w:hAnsi="Calibri Light" w:cs="Calibri Light"/>
          <w:b/>
          <w:bCs/>
          <w:color w:val="000000"/>
          <w:sz w:val="24"/>
          <w:szCs w:val="24"/>
        </w:rPr>
        <w:t>Strategy B</w:t>
      </w:r>
      <w:r w:rsidRPr="001C4361">
        <w:rPr>
          <w:rFonts w:ascii="Calibri Light" w:hAnsi="Calibri Light" w:cs="Calibri Light"/>
          <w:bCs/>
          <w:color w:val="000000"/>
          <w:sz w:val="24"/>
          <w:szCs w:val="24"/>
        </w:rPr>
        <w:t xml:space="preserve"> supporting enhanced, case-based surveillance among reported cases of STI (gonorrhea </w:t>
      </w:r>
      <w:r w:rsidR="00E5754E">
        <w:rPr>
          <w:rFonts w:ascii="Calibri Light" w:hAnsi="Calibri Light" w:cs="Calibri Light"/>
          <w:bCs/>
          <w:color w:val="000000"/>
          <w:sz w:val="24"/>
          <w:szCs w:val="24"/>
        </w:rPr>
        <w:t xml:space="preserve">[GC] </w:t>
      </w:r>
      <w:r w:rsidRPr="001C4361">
        <w:rPr>
          <w:rFonts w:ascii="Calibri Light" w:hAnsi="Calibri Light" w:cs="Calibri Light"/>
          <w:bCs/>
          <w:color w:val="000000"/>
          <w:sz w:val="24"/>
          <w:szCs w:val="24"/>
        </w:rPr>
        <w:t xml:space="preserve">and adult syphilis). We also expanded HIV surveillance registry matching beyond reported </w:t>
      </w:r>
      <w:r w:rsidR="00E5754E">
        <w:rPr>
          <w:rFonts w:ascii="Calibri Light" w:hAnsi="Calibri Light" w:cs="Calibri Light"/>
          <w:bCs/>
          <w:color w:val="000000"/>
          <w:sz w:val="24"/>
          <w:szCs w:val="24"/>
        </w:rPr>
        <w:t>GC</w:t>
      </w:r>
      <w:r w:rsidRPr="001C4361">
        <w:rPr>
          <w:rFonts w:ascii="Calibri Light" w:hAnsi="Calibri Light" w:cs="Calibri Light"/>
          <w:bCs/>
          <w:color w:val="000000"/>
          <w:sz w:val="24"/>
          <w:szCs w:val="24"/>
        </w:rPr>
        <w:t xml:space="preserve"> and syphilis cases to include all patients attending participating specialty STI clinics in Strategy A. Additionally, resources to support shorter-term, STI surveillance activities were provided to enhance local surveillance capacity and to investigate issues of specific concern to STI epidemiology. </w:t>
      </w:r>
      <w:r w:rsidRPr="001C4361">
        <w:rPr>
          <w:rFonts w:ascii="Calibri Light" w:eastAsia="Times New Roman" w:hAnsi="Calibri Light" w:cs="Calibri Light"/>
          <w:sz w:val="24"/>
          <w:szCs w:val="24"/>
        </w:rPr>
        <w:t>Examples of these</w:t>
      </w:r>
      <w:r w:rsidRPr="001C4361">
        <w:rPr>
          <w:rFonts w:ascii="Calibri Light" w:hAnsi="Calibri Light" w:cs="Calibri Light"/>
          <w:bCs/>
          <w:color w:val="000000"/>
          <w:sz w:val="24"/>
          <w:szCs w:val="24"/>
        </w:rPr>
        <w:t xml:space="preserve"> </w:t>
      </w:r>
      <w:r w:rsidRPr="001C4361">
        <w:rPr>
          <w:rFonts w:ascii="Calibri Light" w:hAnsi="Calibri Light" w:cs="Calibri Light"/>
          <w:b/>
          <w:bCs/>
          <w:color w:val="000000"/>
          <w:sz w:val="24"/>
          <w:szCs w:val="24"/>
        </w:rPr>
        <w:t xml:space="preserve">Strategy C </w:t>
      </w:r>
      <w:r w:rsidRPr="001C4361">
        <w:rPr>
          <w:rFonts w:ascii="Calibri Light" w:hAnsi="Calibri Light" w:cs="Calibri Light"/>
          <w:bCs/>
          <w:color w:val="000000"/>
          <w:sz w:val="24"/>
          <w:szCs w:val="24"/>
        </w:rPr>
        <w:t xml:space="preserve">activities included migrating local surveillance information systems to reporting cases in an HL7-compliant format for national STI reporting and enhanced analysis of local or </w:t>
      </w:r>
      <w:r w:rsidR="00874BF7">
        <w:rPr>
          <w:rFonts w:ascii="Calibri Light" w:hAnsi="Calibri Light" w:cs="Calibri Light"/>
          <w:bCs/>
          <w:color w:val="000000"/>
          <w:sz w:val="24"/>
          <w:szCs w:val="24"/>
        </w:rPr>
        <w:t>multisite</w:t>
      </w:r>
      <w:r w:rsidRPr="001C4361">
        <w:rPr>
          <w:rFonts w:ascii="Calibri Light" w:hAnsi="Calibri Light" w:cs="Calibri Light"/>
          <w:bCs/>
          <w:color w:val="000000"/>
          <w:sz w:val="24"/>
          <w:szCs w:val="24"/>
        </w:rPr>
        <w:t xml:space="preserve"> STI surveillance data. Through this combination of collaborative surveillance activities, SSuN provides uniform, comprehensive, and enhanced information that supplements the information received via routine case reports on a representative sample of STI cases and for a census of patients attending selected STI clinics.</w:t>
      </w:r>
    </w:p>
    <w:p w:rsidR="00BC02CE" w:rsidRPr="001C4361" w:rsidP="00BC02CE" w14:paraId="3B26BCDB" w14:textId="6B0F5DA7">
      <w:pPr>
        <w:rPr>
          <w:rFonts w:ascii="Calibri Light" w:hAnsi="Calibri Light" w:cs="Calibri Light"/>
          <w:b/>
          <w:bCs/>
          <w:sz w:val="24"/>
          <w:szCs w:val="24"/>
        </w:rPr>
      </w:pPr>
      <w:r w:rsidRPr="001C4361">
        <w:rPr>
          <w:rFonts w:ascii="Calibri Light" w:hAnsi="Calibri Light" w:cs="Calibri Light"/>
          <w:b/>
          <w:bCs/>
          <w:sz w:val="24"/>
          <w:szCs w:val="24"/>
        </w:rPr>
        <w:t>Past</w:t>
      </w:r>
      <w:r w:rsidR="00296235">
        <w:rPr>
          <w:rFonts w:ascii="Calibri Light" w:hAnsi="Calibri Light" w:cs="Calibri Light"/>
          <w:b/>
          <w:bCs/>
          <w:sz w:val="24"/>
          <w:szCs w:val="24"/>
        </w:rPr>
        <w:t xml:space="preserve"> SSuN</w:t>
      </w:r>
      <w:r w:rsidRPr="001C4361">
        <w:rPr>
          <w:rFonts w:ascii="Calibri Light" w:hAnsi="Calibri Light" w:cs="Calibri Light"/>
          <w:b/>
          <w:bCs/>
          <w:sz w:val="24"/>
          <w:szCs w:val="24"/>
        </w:rPr>
        <w:t xml:space="preserve"> Funding Cycles</w:t>
      </w:r>
    </w:p>
    <w:tbl>
      <w:tblPr>
        <w:tblStyle w:val="TableGrid"/>
        <w:tblW w:w="9895" w:type="dxa"/>
        <w:tblLook w:val="04A0"/>
      </w:tblPr>
      <w:tblGrid>
        <w:gridCol w:w="1885"/>
        <w:gridCol w:w="1170"/>
        <w:gridCol w:w="6840"/>
      </w:tblGrid>
      <w:tr w14:paraId="5D80967D" w14:textId="77777777" w:rsidTr="00577C73">
        <w:tblPrEx>
          <w:tblW w:w="9895" w:type="dxa"/>
          <w:tblLook w:val="04A0"/>
        </w:tblPrEx>
        <w:tc>
          <w:tcPr>
            <w:tcW w:w="1885" w:type="dxa"/>
          </w:tcPr>
          <w:p w:rsidR="00BC02CE" w:rsidRPr="001C4361" w:rsidP="00577C73" w14:paraId="5827FF7D" w14:textId="77777777">
            <w:pPr>
              <w:rPr>
                <w:rFonts w:ascii="Calibri Light" w:hAnsi="Calibri Light" w:cs="Calibri Light"/>
                <w:b/>
                <w:bCs/>
                <w:sz w:val="24"/>
                <w:szCs w:val="24"/>
              </w:rPr>
            </w:pPr>
            <w:r w:rsidRPr="001C4361">
              <w:rPr>
                <w:rFonts w:ascii="Calibri Light" w:hAnsi="Calibri Light" w:cs="Calibri Light"/>
                <w:b/>
                <w:bCs/>
                <w:sz w:val="24"/>
                <w:szCs w:val="24"/>
              </w:rPr>
              <w:t>Data Collection Cycle</w:t>
            </w:r>
          </w:p>
        </w:tc>
        <w:tc>
          <w:tcPr>
            <w:tcW w:w="1170" w:type="dxa"/>
          </w:tcPr>
          <w:p w:rsidR="00BC02CE" w:rsidRPr="001C4361" w:rsidP="00577C73" w14:paraId="118147C3" w14:textId="77777777">
            <w:pPr>
              <w:rPr>
                <w:rFonts w:ascii="Calibri Light" w:hAnsi="Calibri Light" w:cs="Calibri Light"/>
                <w:b/>
                <w:bCs/>
                <w:sz w:val="24"/>
                <w:szCs w:val="24"/>
              </w:rPr>
            </w:pPr>
            <w:r w:rsidRPr="001C4361">
              <w:rPr>
                <w:rFonts w:ascii="Calibri Light" w:hAnsi="Calibri Light" w:cs="Calibri Light"/>
                <w:b/>
                <w:bCs/>
                <w:sz w:val="24"/>
                <w:szCs w:val="24"/>
              </w:rPr>
              <w:t>No of Grantees</w:t>
            </w:r>
          </w:p>
        </w:tc>
        <w:tc>
          <w:tcPr>
            <w:tcW w:w="6840" w:type="dxa"/>
          </w:tcPr>
          <w:p w:rsidR="00BC02CE" w:rsidRPr="001C4361" w:rsidP="00577C73" w14:paraId="27AAC627" w14:textId="77777777">
            <w:pPr>
              <w:rPr>
                <w:rFonts w:ascii="Calibri Light" w:hAnsi="Calibri Light" w:cs="Calibri Light"/>
                <w:b/>
                <w:bCs/>
                <w:sz w:val="24"/>
                <w:szCs w:val="24"/>
              </w:rPr>
            </w:pPr>
            <w:r w:rsidRPr="001C4361">
              <w:rPr>
                <w:rFonts w:ascii="Calibri Light" w:hAnsi="Calibri Light" w:cs="Calibri Light"/>
                <w:b/>
                <w:bCs/>
                <w:sz w:val="24"/>
                <w:szCs w:val="24"/>
              </w:rPr>
              <w:t xml:space="preserve">Jurisdictions </w:t>
            </w:r>
          </w:p>
        </w:tc>
      </w:tr>
      <w:tr w14:paraId="0D804F8E" w14:textId="77777777" w:rsidTr="00577C73">
        <w:tblPrEx>
          <w:tblW w:w="9895" w:type="dxa"/>
          <w:tblLook w:val="04A0"/>
        </w:tblPrEx>
        <w:tc>
          <w:tcPr>
            <w:tcW w:w="1885" w:type="dxa"/>
          </w:tcPr>
          <w:p w:rsidR="00BC02CE" w:rsidRPr="00F5301F" w:rsidP="00577C73" w14:paraId="291A2ED3" w14:textId="77777777">
            <w:pPr>
              <w:rPr>
                <w:rFonts w:ascii="Calibri Light" w:hAnsi="Calibri Light" w:cs="Calibri Light"/>
                <w:sz w:val="24"/>
                <w:szCs w:val="24"/>
              </w:rPr>
            </w:pPr>
            <w:r w:rsidRPr="00F5301F">
              <w:rPr>
                <w:rFonts w:ascii="Calibri Light" w:hAnsi="Calibri Light" w:cs="Calibri Light"/>
                <w:sz w:val="24"/>
                <w:szCs w:val="24"/>
              </w:rPr>
              <w:t>2005-2008</w:t>
            </w:r>
          </w:p>
        </w:tc>
        <w:tc>
          <w:tcPr>
            <w:tcW w:w="1170" w:type="dxa"/>
          </w:tcPr>
          <w:p w:rsidR="00BC02CE" w:rsidRPr="00F5301F" w:rsidP="00577C73" w14:paraId="6C832054" w14:textId="77777777">
            <w:pPr>
              <w:rPr>
                <w:rFonts w:ascii="Calibri Light" w:hAnsi="Calibri Light" w:cs="Calibri Light"/>
                <w:sz w:val="24"/>
                <w:szCs w:val="24"/>
              </w:rPr>
            </w:pPr>
            <w:r w:rsidRPr="00F5301F">
              <w:rPr>
                <w:rFonts w:ascii="Calibri Light" w:hAnsi="Calibri Light" w:cs="Calibri Light"/>
                <w:sz w:val="24"/>
                <w:szCs w:val="24"/>
              </w:rPr>
              <w:t>6</w:t>
            </w:r>
          </w:p>
        </w:tc>
        <w:tc>
          <w:tcPr>
            <w:tcW w:w="6840" w:type="dxa"/>
          </w:tcPr>
          <w:p w:rsidR="00BC02CE" w:rsidRPr="001C4361" w:rsidP="00577C73" w14:paraId="7D7C21E2" w14:textId="77777777">
            <w:pPr>
              <w:rPr>
                <w:rFonts w:ascii="Calibri Light" w:hAnsi="Calibri Light" w:cs="Calibri Light"/>
                <w:sz w:val="24"/>
                <w:szCs w:val="24"/>
              </w:rPr>
            </w:pPr>
            <w:r w:rsidRPr="001C4361">
              <w:rPr>
                <w:rFonts w:ascii="Calibri Light" w:hAnsi="Calibri Light" w:cs="Calibri Light"/>
                <w:sz w:val="24"/>
                <w:szCs w:val="24"/>
              </w:rPr>
              <w:t>Colorado Department of Public Health and Environment</w:t>
            </w:r>
          </w:p>
          <w:p w:rsidR="00BC02CE" w:rsidRPr="001C4361" w:rsidP="00577C73" w14:paraId="1E2CE68C" w14:textId="77777777">
            <w:pPr>
              <w:rPr>
                <w:rFonts w:ascii="Calibri Light" w:hAnsi="Calibri Light" w:cs="Calibri Light"/>
                <w:sz w:val="24"/>
                <w:szCs w:val="24"/>
              </w:rPr>
            </w:pPr>
            <w:r w:rsidRPr="001C4361">
              <w:rPr>
                <w:rFonts w:ascii="Calibri Light" w:hAnsi="Calibri Light" w:cs="Calibri Light"/>
                <w:sz w:val="24"/>
                <w:szCs w:val="24"/>
              </w:rPr>
              <w:t>Minnesota Department of Health</w:t>
            </w:r>
          </w:p>
          <w:p w:rsidR="00BC02CE" w:rsidRPr="001C4361" w:rsidP="00577C73" w14:paraId="3B953DAF" w14:textId="77777777">
            <w:pPr>
              <w:rPr>
                <w:rFonts w:ascii="Calibri Light" w:hAnsi="Calibri Light" w:cs="Calibri Light"/>
                <w:sz w:val="24"/>
                <w:szCs w:val="24"/>
              </w:rPr>
            </w:pPr>
            <w:r w:rsidRPr="001C4361">
              <w:rPr>
                <w:rFonts w:ascii="Calibri Light" w:hAnsi="Calibri Light" w:cs="Calibri Light"/>
                <w:sz w:val="24"/>
                <w:szCs w:val="24"/>
              </w:rPr>
              <w:t>New York City Department of Health and Mental Hygiene</w:t>
            </w:r>
          </w:p>
          <w:p w:rsidR="00BC02CE" w:rsidRPr="001C4361" w:rsidP="00577C73" w14:paraId="676C3E96" w14:textId="77777777">
            <w:pPr>
              <w:rPr>
                <w:rFonts w:ascii="Calibri Light" w:hAnsi="Calibri Light" w:cs="Calibri Light"/>
                <w:sz w:val="24"/>
                <w:szCs w:val="24"/>
              </w:rPr>
            </w:pPr>
            <w:r w:rsidRPr="001C4361">
              <w:rPr>
                <w:rFonts w:ascii="Calibri Light" w:hAnsi="Calibri Light" w:cs="Calibri Light"/>
                <w:sz w:val="24"/>
                <w:szCs w:val="24"/>
              </w:rPr>
              <w:t xml:space="preserve">San Francisco Department of Health </w:t>
            </w:r>
          </w:p>
          <w:p w:rsidR="00BC02CE" w:rsidRPr="001C4361" w:rsidP="00577C73" w14:paraId="3EA9DC6E" w14:textId="77777777">
            <w:pPr>
              <w:rPr>
                <w:rFonts w:ascii="Calibri Light" w:hAnsi="Calibri Light" w:cs="Calibri Light"/>
                <w:sz w:val="24"/>
                <w:szCs w:val="24"/>
              </w:rPr>
            </w:pPr>
            <w:r w:rsidRPr="001C4361">
              <w:rPr>
                <w:rFonts w:ascii="Calibri Light" w:hAnsi="Calibri Light" w:cs="Calibri Light"/>
                <w:sz w:val="24"/>
                <w:szCs w:val="24"/>
              </w:rPr>
              <w:t>Virginia Department of Health</w:t>
            </w:r>
          </w:p>
          <w:p w:rsidR="00BC02CE" w:rsidRPr="001C4361" w:rsidP="00577C73" w14:paraId="157A3CEF" w14:textId="77777777">
            <w:pPr>
              <w:rPr>
                <w:rFonts w:ascii="Calibri Light" w:hAnsi="Calibri Light" w:cs="Calibri Light"/>
                <w:sz w:val="24"/>
                <w:szCs w:val="24"/>
              </w:rPr>
            </w:pPr>
            <w:r w:rsidRPr="001C4361">
              <w:rPr>
                <w:rFonts w:ascii="Calibri Light" w:hAnsi="Calibri Light" w:cs="Calibri Light"/>
                <w:sz w:val="24"/>
                <w:szCs w:val="24"/>
              </w:rPr>
              <w:t>Washington State Department of Health</w:t>
            </w:r>
          </w:p>
        </w:tc>
      </w:tr>
      <w:tr w14:paraId="23BAD91A" w14:textId="77777777" w:rsidTr="00577C73">
        <w:tblPrEx>
          <w:tblW w:w="9895" w:type="dxa"/>
          <w:tblLook w:val="04A0"/>
        </w:tblPrEx>
        <w:tc>
          <w:tcPr>
            <w:tcW w:w="1885" w:type="dxa"/>
          </w:tcPr>
          <w:p w:rsidR="00BC02CE" w:rsidRPr="00F5301F" w:rsidP="00577C73" w14:paraId="0E78ACF1" w14:textId="77777777">
            <w:pPr>
              <w:rPr>
                <w:rFonts w:ascii="Calibri Light" w:hAnsi="Calibri Light" w:cs="Calibri Light"/>
                <w:sz w:val="24"/>
                <w:szCs w:val="24"/>
              </w:rPr>
            </w:pPr>
            <w:r w:rsidRPr="00F5301F">
              <w:rPr>
                <w:rFonts w:ascii="Calibri Light" w:hAnsi="Calibri Light" w:cs="Calibri Light"/>
                <w:sz w:val="24"/>
                <w:szCs w:val="24"/>
              </w:rPr>
              <w:t>2008-2013</w:t>
            </w:r>
          </w:p>
        </w:tc>
        <w:tc>
          <w:tcPr>
            <w:tcW w:w="1170" w:type="dxa"/>
          </w:tcPr>
          <w:p w:rsidR="00BC02CE" w:rsidRPr="00F5301F" w:rsidP="00577C73" w14:paraId="468F4F6D" w14:textId="77777777">
            <w:pPr>
              <w:rPr>
                <w:rFonts w:ascii="Calibri Light" w:hAnsi="Calibri Light" w:cs="Calibri Light"/>
                <w:sz w:val="24"/>
                <w:szCs w:val="24"/>
              </w:rPr>
            </w:pPr>
            <w:r w:rsidRPr="00F5301F">
              <w:rPr>
                <w:rFonts w:ascii="Calibri Light" w:hAnsi="Calibri Light" w:cs="Calibri Light"/>
                <w:sz w:val="24"/>
                <w:szCs w:val="24"/>
              </w:rPr>
              <w:t>11</w:t>
            </w:r>
          </w:p>
        </w:tc>
        <w:tc>
          <w:tcPr>
            <w:tcW w:w="6840" w:type="dxa"/>
          </w:tcPr>
          <w:p w:rsidR="00BC02CE" w:rsidRPr="001C4361" w:rsidP="00577C73" w14:paraId="02E6D315" w14:textId="77777777">
            <w:pPr>
              <w:rPr>
                <w:rFonts w:ascii="Calibri Light" w:hAnsi="Calibri Light" w:cs="Calibri Light"/>
                <w:sz w:val="24"/>
                <w:szCs w:val="24"/>
              </w:rPr>
            </w:pPr>
            <w:r w:rsidRPr="001C4361">
              <w:rPr>
                <w:rFonts w:ascii="Calibri Light" w:hAnsi="Calibri Light" w:cs="Calibri Light"/>
                <w:sz w:val="24"/>
                <w:szCs w:val="24"/>
              </w:rPr>
              <w:t>Alabama Department of Public Health</w:t>
            </w:r>
          </w:p>
          <w:p w:rsidR="00BC02CE" w:rsidRPr="001C4361" w:rsidP="00577C73" w14:paraId="6C3C6EDE" w14:textId="77777777">
            <w:pPr>
              <w:rPr>
                <w:rFonts w:ascii="Calibri Light" w:hAnsi="Calibri Light" w:cs="Calibri Light"/>
                <w:sz w:val="24"/>
                <w:szCs w:val="24"/>
              </w:rPr>
            </w:pPr>
            <w:r w:rsidRPr="001C4361">
              <w:rPr>
                <w:rFonts w:ascii="Calibri Light" w:hAnsi="Calibri Light" w:cs="Calibri Light"/>
                <w:sz w:val="24"/>
                <w:szCs w:val="24"/>
              </w:rPr>
              <w:t>Baltimore City Health Department</w:t>
            </w:r>
          </w:p>
          <w:p w:rsidR="00BC02CE" w:rsidRPr="001C4361" w:rsidP="00577C73" w14:paraId="65763B3A" w14:textId="77777777">
            <w:pPr>
              <w:rPr>
                <w:rFonts w:ascii="Calibri Light" w:hAnsi="Calibri Light" w:cs="Calibri Light"/>
                <w:sz w:val="24"/>
                <w:szCs w:val="24"/>
              </w:rPr>
            </w:pPr>
            <w:r w:rsidRPr="001C4361">
              <w:rPr>
                <w:rFonts w:ascii="Calibri Light" w:hAnsi="Calibri Light" w:cs="Calibri Light"/>
                <w:sz w:val="24"/>
                <w:szCs w:val="24"/>
              </w:rPr>
              <w:t>Chicago Division of Public Health</w:t>
            </w:r>
          </w:p>
          <w:p w:rsidR="00BC02CE" w:rsidRPr="001C4361" w:rsidP="00577C73" w14:paraId="03CB054D" w14:textId="77777777">
            <w:pPr>
              <w:rPr>
                <w:rFonts w:ascii="Calibri Light" w:hAnsi="Calibri Light" w:cs="Calibri Light"/>
                <w:sz w:val="24"/>
                <w:szCs w:val="24"/>
              </w:rPr>
            </w:pPr>
            <w:r w:rsidRPr="001C4361">
              <w:rPr>
                <w:rFonts w:ascii="Calibri Light" w:hAnsi="Calibri Light" w:cs="Calibri Light"/>
                <w:sz w:val="24"/>
                <w:szCs w:val="24"/>
              </w:rPr>
              <w:t>Colorado Department of Public Health and Environment</w:t>
            </w:r>
          </w:p>
          <w:p w:rsidR="00BC02CE" w:rsidRPr="001C4361" w:rsidP="00577C73" w14:paraId="1E971DA9" w14:textId="77777777">
            <w:pPr>
              <w:rPr>
                <w:rFonts w:ascii="Calibri Light" w:hAnsi="Calibri Light" w:cs="Calibri Light"/>
                <w:sz w:val="24"/>
                <w:szCs w:val="24"/>
              </w:rPr>
            </w:pPr>
            <w:r w:rsidRPr="001C4361">
              <w:rPr>
                <w:rFonts w:ascii="Calibri Light" w:hAnsi="Calibri Light" w:cs="Calibri Light"/>
                <w:sz w:val="24"/>
                <w:szCs w:val="24"/>
              </w:rPr>
              <w:t>Connecticut Department of Health</w:t>
            </w:r>
          </w:p>
          <w:p w:rsidR="00BC02CE" w:rsidRPr="001C4361" w:rsidP="00577C73" w14:paraId="2659A933" w14:textId="77777777">
            <w:pPr>
              <w:rPr>
                <w:rFonts w:ascii="Calibri Light" w:hAnsi="Calibri Light" w:cs="Calibri Light"/>
                <w:sz w:val="24"/>
                <w:szCs w:val="24"/>
              </w:rPr>
            </w:pPr>
            <w:r w:rsidRPr="001C4361">
              <w:rPr>
                <w:rFonts w:ascii="Calibri Light" w:hAnsi="Calibri Light" w:cs="Calibri Light"/>
                <w:sz w:val="24"/>
                <w:szCs w:val="24"/>
              </w:rPr>
              <w:t>Los Angeles County Department of Health Services</w:t>
            </w:r>
          </w:p>
          <w:p w:rsidR="00BC02CE" w:rsidRPr="001C4361" w:rsidP="00577C73" w14:paraId="58BCC3F8" w14:textId="77777777">
            <w:pPr>
              <w:rPr>
                <w:rFonts w:ascii="Calibri Light" w:hAnsi="Calibri Light" w:cs="Calibri Light"/>
                <w:sz w:val="24"/>
                <w:szCs w:val="24"/>
              </w:rPr>
            </w:pPr>
            <w:r w:rsidRPr="001C4361">
              <w:rPr>
                <w:rFonts w:ascii="Calibri Light" w:hAnsi="Calibri Light" w:cs="Calibri Light"/>
                <w:sz w:val="24"/>
                <w:szCs w:val="24"/>
              </w:rPr>
              <w:t>Louisiana Office of Public Health</w:t>
            </w:r>
          </w:p>
          <w:p w:rsidR="00BC02CE" w:rsidRPr="001C4361" w:rsidP="00577C73" w14:paraId="5CB6F502" w14:textId="77777777">
            <w:pPr>
              <w:rPr>
                <w:rFonts w:ascii="Calibri Light" w:hAnsi="Calibri Light" w:cs="Calibri Light"/>
                <w:sz w:val="24"/>
                <w:szCs w:val="24"/>
              </w:rPr>
            </w:pPr>
            <w:r w:rsidRPr="001C4361">
              <w:rPr>
                <w:rFonts w:ascii="Calibri Light" w:hAnsi="Calibri Light" w:cs="Calibri Light"/>
                <w:sz w:val="24"/>
                <w:szCs w:val="24"/>
              </w:rPr>
              <w:t>New York City Department of Health and Mental Hygiene</w:t>
            </w:r>
          </w:p>
          <w:p w:rsidR="00BC02CE" w:rsidRPr="001C4361" w:rsidP="00577C73" w14:paraId="71E2277D" w14:textId="77777777">
            <w:pPr>
              <w:rPr>
                <w:rFonts w:ascii="Calibri Light" w:hAnsi="Calibri Light" w:cs="Calibri Light"/>
                <w:sz w:val="24"/>
                <w:szCs w:val="24"/>
              </w:rPr>
            </w:pPr>
            <w:r w:rsidRPr="001C4361">
              <w:rPr>
                <w:rFonts w:ascii="Calibri Light" w:hAnsi="Calibri Light" w:cs="Calibri Light"/>
                <w:sz w:val="24"/>
                <w:szCs w:val="24"/>
              </w:rPr>
              <w:t>Philadelphia Health Department</w:t>
            </w:r>
          </w:p>
          <w:p w:rsidR="00BC02CE" w:rsidRPr="001C4361" w:rsidP="00577C73" w14:paraId="0C11D77B" w14:textId="77777777">
            <w:pPr>
              <w:rPr>
                <w:rFonts w:ascii="Calibri Light" w:hAnsi="Calibri Light" w:cs="Calibri Light"/>
                <w:sz w:val="24"/>
                <w:szCs w:val="24"/>
              </w:rPr>
            </w:pPr>
            <w:r w:rsidRPr="001C4361">
              <w:rPr>
                <w:rFonts w:ascii="Calibri Light" w:hAnsi="Calibri Light" w:cs="Calibri Light"/>
                <w:sz w:val="24"/>
                <w:szCs w:val="24"/>
              </w:rPr>
              <w:t xml:space="preserve">San Francisco Department of Health </w:t>
            </w:r>
          </w:p>
          <w:p w:rsidR="00BC02CE" w:rsidRPr="001C4361" w:rsidP="00577C73" w14:paraId="238440E8" w14:textId="77777777">
            <w:pPr>
              <w:rPr>
                <w:rFonts w:ascii="Calibri Light" w:hAnsi="Calibri Light" w:cs="Calibri Light"/>
                <w:sz w:val="24"/>
                <w:szCs w:val="24"/>
              </w:rPr>
            </w:pPr>
            <w:r w:rsidRPr="001C4361">
              <w:rPr>
                <w:rFonts w:ascii="Calibri Light" w:hAnsi="Calibri Light" w:cs="Calibri Light"/>
                <w:sz w:val="24"/>
                <w:szCs w:val="24"/>
              </w:rPr>
              <w:t>Washington State Department of Health</w:t>
            </w:r>
          </w:p>
        </w:tc>
      </w:tr>
      <w:tr w14:paraId="38F93906" w14:textId="77777777" w:rsidTr="00577C73">
        <w:tblPrEx>
          <w:tblW w:w="9895" w:type="dxa"/>
          <w:tblLook w:val="04A0"/>
        </w:tblPrEx>
        <w:tc>
          <w:tcPr>
            <w:tcW w:w="1885" w:type="dxa"/>
          </w:tcPr>
          <w:p w:rsidR="00BC02CE" w:rsidRPr="00F5301F" w:rsidP="00577C73" w14:paraId="52278599" w14:textId="77777777">
            <w:pPr>
              <w:rPr>
                <w:rFonts w:ascii="Calibri Light" w:hAnsi="Calibri Light" w:cs="Calibri Light"/>
                <w:sz w:val="24"/>
                <w:szCs w:val="24"/>
              </w:rPr>
            </w:pPr>
            <w:r w:rsidRPr="00F5301F">
              <w:rPr>
                <w:rFonts w:ascii="Calibri Light" w:hAnsi="Calibri Light" w:cs="Calibri Light"/>
                <w:sz w:val="24"/>
                <w:szCs w:val="24"/>
              </w:rPr>
              <w:t>2013-2019</w:t>
            </w:r>
          </w:p>
        </w:tc>
        <w:tc>
          <w:tcPr>
            <w:tcW w:w="1170" w:type="dxa"/>
          </w:tcPr>
          <w:p w:rsidR="00BC02CE" w:rsidRPr="00F5301F" w:rsidP="00577C73" w14:paraId="513D1F8A" w14:textId="77777777">
            <w:pPr>
              <w:rPr>
                <w:rFonts w:ascii="Calibri Light" w:hAnsi="Calibri Light" w:cs="Calibri Light"/>
                <w:sz w:val="24"/>
                <w:szCs w:val="24"/>
              </w:rPr>
            </w:pPr>
            <w:r w:rsidRPr="00F5301F">
              <w:rPr>
                <w:rFonts w:ascii="Calibri Light" w:hAnsi="Calibri Light" w:cs="Calibri Light"/>
                <w:sz w:val="24"/>
                <w:szCs w:val="24"/>
              </w:rPr>
              <w:t>10</w:t>
            </w:r>
          </w:p>
        </w:tc>
        <w:tc>
          <w:tcPr>
            <w:tcW w:w="6840" w:type="dxa"/>
          </w:tcPr>
          <w:p w:rsidR="00BC02CE" w:rsidRPr="001C4361" w:rsidP="00577C73" w14:paraId="30EFCC9F" w14:textId="77777777">
            <w:pPr>
              <w:rPr>
                <w:rFonts w:ascii="Calibri Light" w:hAnsi="Calibri Light" w:cs="Calibri Light"/>
                <w:sz w:val="24"/>
                <w:szCs w:val="24"/>
              </w:rPr>
            </w:pPr>
            <w:r w:rsidRPr="001C4361">
              <w:rPr>
                <w:rFonts w:ascii="Calibri Light" w:hAnsi="Calibri Light" w:cs="Calibri Light"/>
                <w:sz w:val="24"/>
                <w:szCs w:val="24"/>
              </w:rPr>
              <w:t>Baltimore City Health Department</w:t>
            </w:r>
          </w:p>
          <w:p w:rsidR="00BC02CE" w:rsidRPr="001C4361" w:rsidP="00577C73" w14:paraId="7A89C148" w14:textId="77777777">
            <w:pPr>
              <w:rPr>
                <w:rFonts w:ascii="Calibri Light" w:hAnsi="Calibri Light" w:cs="Calibri Light"/>
                <w:sz w:val="24"/>
                <w:szCs w:val="24"/>
              </w:rPr>
            </w:pPr>
            <w:r w:rsidRPr="001C4361">
              <w:rPr>
                <w:rFonts w:ascii="Calibri Light" w:hAnsi="Calibri Light" w:cs="Calibri Light"/>
                <w:sz w:val="24"/>
                <w:szCs w:val="24"/>
              </w:rPr>
              <w:t>California Department of Public Health</w:t>
            </w:r>
          </w:p>
          <w:p w:rsidR="00BC02CE" w:rsidRPr="001C4361" w:rsidP="00577C73" w14:paraId="11C8D8FA" w14:textId="77777777">
            <w:pPr>
              <w:rPr>
                <w:rFonts w:ascii="Calibri Light" w:hAnsi="Calibri Light" w:cs="Calibri Light"/>
                <w:sz w:val="24"/>
                <w:szCs w:val="24"/>
              </w:rPr>
            </w:pPr>
            <w:r w:rsidRPr="001C4361">
              <w:rPr>
                <w:rFonts w:ascii="Calibri Light" w:hAnsi="Calibri Light" w:cs="Calibri Light"/>
                <w:sz w:val="24"/>
                <w:szCs w:val="24"/>
              </w:rPr>
              <w:t>Florida Department of Health</w:t>
            </w:r>
          </w:p>
          <w:p w:rsidR="00BC02CE" w:rsidRPr="001C4361" w:rsidP="00577C73" w14:paraId="61389EFF" w14:textId="77777777">
            <w:pPr>
              <w:rPr>
                <w:rFonts w:ascii="Calibri Light" w:hAnsi="Calibri Light" w:cs="Calibri Light"/>
                <w:sz w:val="24"/>
                <w:szCs w:val="24"/>
              </w:rPr>
            </w:pPr>
            <w:r w:rsidRPr="001C4361">
              <w:rPr>
                <w:rFonts w:ascii="Calibri Light" w:hAnsi="Calibri Light" w:cs="Calibri Light"/>
                <w:sz w:val="24"/>
                <w:szCs w:val="24"/>
              </w:rPr>
              <w:t>Massachusetts Department of Public Health</w:t>
            </w:r>
          </w:p>
          <w:p w:rsidR="00BC02CE" w:rsidRPr="001C4361" w:rsidP="00577C73" w14:paraId="543894F8" w14:textId="77777777">
            <w:pPr>
              <w:rPr>
                <w:rFonts w:ascii="Calibri Light" w:hAnsi="Calibri Light" w:cs="Calibri Light"/>
                <w:sz w:val="24"/>
                <w:szCs w:val="24"/>
              </w:rPr>
            </w:pPr>
            <w:r w:rsidRPr="001C4361">
              <w:rPr>
                <w:rFonts w:ascii="Calibri Light" w:hAnsi="Calibri Light" w:cs="Calibri Light"/>
                <w:sz w:val="24"/>
                <w:szCs w:val="24"/>
              </w:rPr>
              <w:t>Minnesota Department of Health</w:t>
            </w:r>
          </w:p>
          <w:p w:rsidR="00BC02CE" w:rsidRPr="001C4361" w:rsidP="00577C73" w14:paraId="19B7E35C" w14:textId="77777777">
            <w:pPr>
              <w:rPr>
                <w:rFonts w:ascii="Calibri Light" w:hAnsi="Calibri Light" w:cs="Calibri Light"/>
                <w:sz w:val="24"/>
                <w:szCs w:val="24"/>
              </w:rPr>
            </w:pPr>
            <w:r w:rsidRPr="001C4361">
              <w:rPr>
                <w:rFonts w:ascii="Calibri Light" w:hAnsi="Calibri Light" w:cs="Calibri Light"/>
                <w:sz w:val="24"/>
                <w:szCs w:val="24"/>
              </w:rPr>
              <w:t>Multnomah County Health Department</w:t>
            </w:r>
          </w:p>
          <w:p w:rsidR="00BC02CE" w:rsidRPr="001C4361" w:rsidP="00577C73" w14:paraId="3E99FE2A" w14:textId="77777777">
            <w:pPr>
              <w:rPr>
                <w:rFonts w:ascii="Calibri Light" w:hAnsi="Calibri Light" w:cs="Calibri Light"/>
                <w:sz w:val="24"/>
                <w:szCs w:val="24"/>
              </w:rPr>
            </w:pPr>
            <w:r w:rsidRPr="001C4361">
              <w:rPr>
                <w:rFonts w:ascii="Calibri Light" w:hAnsi="Calibri Light" w:cs="Calibri Light"/>
                <w:sz w:val="24"/>
                <w:szCs w:val="24"/>
              </w:rPr>
              <w:t>NYC Department of Health &amp; Mental Hygiene</w:t>
            </w:r>
          </w:p>
          <w:p w:rsidR="00BC02CE" w:rsidRPr="001C4361" w:rsidP="00577C73" w14:paraId="34B85E83" w14:textId="77777777">
            <w:pPr>
              <w:rPr>
                <w:rFonts w:ascii="Calibri Light" w:hAnsi="Calibri Light" w:cs="Calibri Light"/>
                <w:sz w:val="24"/>
                <w:szCs w:val="24"/>
              </w:rPr>
            </w:pPr>
            <w:r w:rsidRPr="001C4361">
              <w:rPr>
                <w:rFonts w:ascii="Calibri Light" w:hAnsi="Calibri Light" w:cs="Calibri Light"/>
                <w:sz w:val="24"/>
                <w:szCs w:val="24"/>
              </w:rPr>
              <w:t>Philadelphia Department of Public Health</w:t>
            </w:r>
          </w:p>
          <w:p w:rsidR="00BC02CE" w:rsidRPr="001C4361" w:rsidP="00577C73" w14:paraId="200E857C" w14:textId="77777777">
            <w:pPr>
              <w:rPr>
                <w:rFonts w:ascii="Calibri Light" w:hAnsi="Calibri Light" w:cs="Calibri Light"/>
                <w:sz w:val="24"/>
                <w:szCs w:val="24"/>
              </w:rPr>
            </w:pPr>
            <w:r w:rsidRPr="001C4361">
              <w:rPr>
                <w:rFonts w:ascii="Calibri Light" w:hAnsi="Calibri Light" w:cs="Calibri Light"/>
                <w:sz w:val="24"/>
                <w:szCs w:val="24"/>
              </w:rPr>
              <w:t>San Francisco Department of Public Health</w:t>
            </w:r>
          </w:p>
          <w:p w:rsidR="00BC02CE" w:rsidRPr="001C4361" w:rsidP="00577C73" w14:paraId="68239ADF" w14:textId="77777777">
            <w:pPr>
              <w:rPr>
                <w:rFonts w:ascii="Calibri Light" w:hAnsi="Calibri Light" w:cs="Calibri Light"/>
                <w:sz w:val="24"/>
                <w:szCs w:val="24"/>
              </w:rPr>
            </w:pPr>
            <w:r w:rsidRPr="001C4361">
              <w:rPr>
                <w:rFonts w:ascii="Calibri Light" w:hAnsi="Calibri Light" w:cs="Calibri Light"/>
                <w:sz w:val="24"/>
                <w:szCs w:val="24"/>
              </w:rPr>
              <w:t>Washington State Department of Health</w:t>
            </w:r>
          </w:p>
        </w:tc>
      </w:tr>
      <w:tr w14:paraId="132C0D18" w14:textId="77777777" w:rsidTr="00577C73">
        <w:tblPrEx>
          <w:tblW w:w="9895" w:type="dxa"/>
          <w:tblLook w:val="04A0"/>
        </w:tblPrEx>
        <w:tc>
          <w:tcPr>
            <w:tcW w:w="1885" w:type="dxa"/>
          </w:tcPr>
          <w:p w:rsidR="00BC02CE" w:rsidRPr="00F5301F" w:rsidP="00577C73" w14:paraId="4C0D771E" w14:textId="77777777">
            <w:pPr>
              <w:rPr>
                <w:rFonts w:ascii="Calibri Light" w:hAnsi="Calibri Light" w:cs="Calibri Light"/>
                <w:sz w:val="24"/>
                <w:szCs w:val="24"/>
              </w:rPr>
            </w:pPr>
            <w:r w:rsidRPr="00F5301F">
              <w:rPr>
                <w:rFonts w:ascii="Calibri Light" w:hAnsi="Calibri Light" w:cs="Calibri Light"/>
                <w:sz w:val="24"/>
                <w:szCs w:val="24"/>
              </w:rPr>
              <w:t>2019-2024</w:t>
            </w:r>
          </w:p>
        </w:tc>
        <w:tc>
          <w:tcPr>
            <w:tcW w:w="1170" w:type="dxa"/>
          </w:tcPr>
          <w:p w:rsidR="00BC02CE" w:rsidRPr="00F5301F" w:rsidP="00577C73" w14:paraId="3B9F8EDE" w14:textId="77777777">
            <w:pPr>
              <w:rPr>
                <w:rFonts w:ascii="Calibri Light" w:hAnsi="Calibri Light" w:cs="Calibri Light"/>
                <w:sz w:val="24"/>
                <w:szCs w:val="24"/>
              </w:rPr>
            </w:pPr>
            <w:r w:rsidRPr="00F5301F">
              <w:rPr>
                <w:rFonts w:ascii="Calibri Light" w:hAnsi="Calibri Light" w:cs="Calibri Light"/>
                <w:sz w:val="24"/>
                <w:szCs w:val="24"/>
              </w:rPr>
              <w:t>11</w:t>
            </w:r>
          </w:p>
        </w:tc>
        <w:tc>
          <w:tcPr>
            <w:tcW w:w="6840" w:type="dxa"/>
          </w:tcPr>
          <w:p w:rsidR="00BC02CE" w:rsidRPr="001C4361" w:rsidP="00577C73" w14:paraId="7338B3BC" w14:textId="77777777">
            <w:pPr>
              <w:rPr>
                <w:rFonts w:ascii="Calibri Light" w:hAnsi="Calibri Light" w:cs="Calibri Light"/>
                <w:sz w:val="24"/>
                <w:szCs w:val="24"/>
              </w:rPr>
            </w:pPr>
            <w:r w:rsidRPr="001C4361">
              <w:rPr>
                <w:rFonts w:ascii="Calibri Light" w:hAnsi="Calibri Light" w:cs="Calibri Light"/>
                <w:sz w:val="24"/>
                <w:szCs w:val="24"/>
              </w:rPr>
              <w:t>Baltimore City Health Department</w:t>
            </w:r>
          </w:p>
          <w:p w:rsidR="00BC02CE" w:rsidRPr="001C4361" w:rsidP="00577C73" w14:paraId="61543260" w14:textId="77777777">
            <w:pPr>
              <w:rPr>
                <w:rFonts w:ascii="Calibri Light" w:hAnsi="Calibri Light" w:cs="Calibri Light"/>
                <w:sz w:val="24"/>
                <w:szCs w:val="24"/>
              </w:rPr>
            </w:pPr>
            <w:r w:rsidRPr="001C4361">
              <w:rPr>
                <w:rFonts w:ascii="Calibri Light" w:hAnsi="Calibri Light" w:cs="Calibri Light"/>
                <w:sz w:val="24"/>
                <w:szCs w:val="24"/>
              </w:rPr>
              <w:t>California Department of Public Health</w:t>
            </w:r>
          </w:p>
          <w:p w:rsidR="00BC02CE" w:rsidRPr="001C4361" w:rsidP="00577C73" w14:paraId="761D691C" w14:textId="77777777">
            <w:pPr>
              <w:rPr>
                <w:rFonts w:ascii="Calibri Light" w:hAnsi="Calibri Light" w:cs="Calibri Light"/>
                <w:sz w:val="24"/>
                <w:szCs w:val="24"/>
              </w:rPr>
            </w:pPr>
            <w:r w:rsidRPr="001C4361">
              <w:rPr>
                <w:rFonts w:ascii="Calibri Light" w:hAnsi="Calibri Light" w:cs="Calibri Light"/>
                <w:sz w:val="24"/>
                <w:szCs w:val="24"/>
              </w:rPr>
              <w:t>Columbus Public Health</w:t>
            </w:r>
          </w:p>
          <w:p w:rsidR="00BC02CE" w:rsidRPr="001C4361" w:rsidP="00577C73" w14:paraId="61564803" w14:textId="77777777">
            <w:pPr>
              <w:rPr>
                <w:rFonts w:ascii="Calibri Light" w:hAnsi="Calibri Light" w:cs="Calibri Light"/>
                <w:sz w:val="24"/>
                <w:szCs w:val="24"/>
              </w:rPr>
            </w:pPr>
            <w:r w:rsidRPr="001C4361">
              <w:rPr>
                <w:rFonts w:ascii="Calibri Light" w:hAnsi="Calibri Light" w:cs="Calibri Light"/>
                <w:sz w:val="24"/>
                <w:szCs w:val="24"/>
              </w:rPr>
              <w:t>Florida Department of Health</w:t>
            </w:r>
          </w:p>
          <w:p w:rsidR="00BC02CE" w:rsidRPr="001C4361" w:rsidP="00577C73" w14:paraId="46158A35" w14:textId="77777777">
            <w:pPr>
              <w:rPr>
                <w:rFonts w:ascii="Calibri Light" w:hAnsi="Calibri Light" w:cs="Calibri Light"/>
                <w:sz w:val="24"/>
                <w:szCs w:val="24"/>
              </w:rPr>
            </w:pPr>
            <w:r w:rsidRPr="001C4361">
              <w:rPr>
                <w:rFonts w:ascii="Calibri Light" w:hAnsi="Calibri Light" w:cs="Calibri Light"/>
                <w:sz w:val="24"/>
                <w:szCs w:val="24"/>
              </w:rPr>
              <w:t>Indiana State Department of Health</w:t>
            </w:r>
          </w:p>
          <w:p w:rsidR="00BC02CE" w:rsidRPr="001C4361" w:rsidP="00577C73" w14:paraId="4363FB68" w14:textId="77777777">
            <w:pPr>
              <w:rPr>
                <w:rFonts w:ascii="Calibri Light" w:hAnsi="Calibri Light" w:cs="Calibri Light"/>
                <w:sz w:val="24"/>
                <w:szCs w:val="24"/>
              </w:rPr>
            </w:pPr>
            <w:r w:rsidRPr="001C4361">
              <w:rPr>
                <w:rFonts w:ascii="Calibri Light" w:hAnsi="Calibri Light" w:cs="Calibri Light"/>
                <w:sz w:val="24"/>
                <w:szCs w:val="24"/>
              </w:rPr>
              <w:t>Multnomah County Health Department</w:t>
            </w:r>
          </w:p>
          <w:p w:rsidR="00BC02CE" w:rsidRPr="001C4361" w:rsidP="00577C73" w14:paraId="6DB08AB0" w14:textId="77777777">
            <w:pPr>
              <w:rPr>
                <w:rFonts w:ascii="Calibri Light" w:hAnsi="Calibri Light" w:cs="Calibri Light"/>
                <w:sz w:val="24"/>
                <w:szCs w:val="24"/>
              </w:rPr>
            </w:pPr>
            <w:r w:rsidRPr="001C4361">
              <w:rPr>
                <w:rFonts w:ascii="Calibri Light" w:hAnsi="Calibri Light" w:cs="Calibri Light"/>
                <w:sz w:val="24"/>
                <w:szCs w:val="24"/>
              </w:rPr>
              <w:t>NYC Department of Health &amp; Mental Hygiene</w:t>
            </w:r>
          </w:p>
          <w:p w:rsidR="00BC02CE" w:rsidRPr="001C4361" w:rsidP="00577C73" w14:paraId="28C56DD6" w14:textId="77777777">
            <w:pPr>
              <w:rPr>
                <w:rFonts w:ascii="Calibri Light" w:hAnsi="Calibri Light" w:cs="Calibri Light"/>
                <w:sz w:val="24"/>
                <w:szCs w:val="24"/>
              </w:rPr>
            </w:pPr>
            <w:r w:rsidRPr="001C4361">
              <w:rPr>
                <w:rFonts w:ascii="Calibri Light" w:hAnsi="Calibri Light" w:cs="Calibri Light"/>
                <w:sz w:val="24"/>
                <w:szCs w:val="24"/>
              </w:rPr>
              <w:t>Philadelphia Department of Public Health</w:t>
            </w:r>
          </w:p>
          <w:p w:rsidR="00BC02CE" w:rsidRPr="001C4361" w:rsidP="00577C73" w14:paraId="391373CC" w14:textId="77777777">
            <w:pPr>
              <w:rPr>
                <w:rFonts w:ascii="Calibri Light" w:hAnsi="Calibri Light" w:cs="Calibri Light"/>
                <w:sz w:val="24"/>
                <w:szCs w:val="24"/>
              </w:rPr>
            </w:pPr>
            <w:r w:rsidRPr="001C4361">
              <w:rPr>
                <w:rFonts w:ascii="Calibri Light" w:hAnsi="Calibri Light" w:cs="Calibri Light"/>
                <w:sz w:val="24"/>
                <w:szCs w:val="24"/>
              </w:rPr>
              <w:t>San Francisco Department of Public Health</w:t>
            </w:r>
          </w:p>
          <w:p w:rsidR="00BC02CE" w:rsidRPr="001C4361" w:rsidP="00577C73" w14:paraId="3A4E36C5" w14:textId="77777777">
            <w:pPr>
              <w:rPr>
                <w:rFonts w:ascii="Calibri Light" w:hAnsi="Calibri Light" w:cs="Calibri Light"/>
                <w:sz w:val="24"/>
                <w:szCs w:val="24"/>
              </w:rPr>
            </w:pPr>
            <w:r w:rsidRPr="001C4361">
              <w:rPr>
                <w:rFonts w:ascii="Calibri Light" w:hAnsi="Calibri Light" w:cs="Calibri Light"/>
                <w:sz w:val="24"/>
                <w:szCs w:val="24"/>
              </w:rPr>
              <w:t>Utah Department of Health and Human Services</w:t>
            </w:r>
          </w:p>
          <w:p w:rsidR="00BC02CE" w:rsidRPr="001C4361" w:rsidP="00577C73" w14:paraId="6597FF5A" w14:textId="77777777">
            <w:pPr>
              <w:rPr>
                <w:rFonts w:ascii="Calibri Light" w:hAnsi="Calibri Light" w:cs="Calibri Light"/>
                <w:b/>
                <w:bCs/>
                <w:sz w:val="24"/>
                <w:szCs w:val="24"/>
              </w:rPr>
            </w:pPr>
            <w:r w:rsidRPr="001C4361">
              <w:rPr>
                <w:rFonts w:ascii="Calibri Light" w:hAnsi="Calibri Light" w:cs="Calibri Light"/>
                <w:sz w:val="24"/>
                <w:szCs w:val="24"/>
              </w:rPr>
              <w:t>Washington State Department of Health</w:t>
            </w:r>
          </w:p>
        </w:tc>
      </w:tr>
    </w:tbl>
    <w:p w:rsidR="00BC02CE" w:rsidRPr="001C4361" w:rsidP="00BC02CE" w14:paraId="1BFF0CB1" w14:textId="77777777">
      <w:pPr>
        <w:rPr>
          <w:rFonts w:ascii="Calibri Light" w:hAnsi="Calibri Light" w:cs="Calibri Light"/>
          <w:b/>
          <w:bCs/>
          <w:sz w:val="28"/>
          <w:szCs w:val="28"/>
        </w:rPr>
      </w:pPr>
    </w:p>
    <w:p w:rsidR="004A4918" w:rsidRPr="007F055D" w:rsidP="007F055D" w14:paraId="34280A97" w14:textId="32D8661B">
      <w:pPr>
        <w:spacing w:line="360" w:lineRule="auto"/>
        <w:jc w:val="both"/>
        <w:rPr>
          <w:rFonts w:ascii="Calibri Light" w:hAnsi="Calibri Light" w:cs="Calibri Light"/>
          <w:bCs/>
          <w:color w:val="000000"/>
          <w:sz w:val="24"/>
          <w:szCs w:val="24"/>
        </w:rPr>
      </w:pPr>
      <w:r>
        <w:rPr>
          <w:rFonts w:ascii="Calibri Light" w:hAnsi="Calibri Light" w:cs="Calibri Light"/>
          <w:b/>
          <w:sz w:val="28"/>
          <w:szCs w:val="28"/>
        </w:rPr>
        <w:br w:type="page"/>
      </w:r>
    </w:p>
    <w:p w:rsidR="0022654F" w:rsidRPr="001C4361" w:rsidP="00F65815" w14:paraId="16438F8D" w14:textId="394F5977">
      <w:pPr>
        <w:pStyle w:val="Heading1"/>
      </w:pPr>
      <w:bookmarkStart w:id="47" w:name="_Toc178159576"/>
      <w:r w:rsidRPr="001C4361">
        <w:t>Appendi</w:t>
      </w:r>
      <w:r w:rsidRPr="001C4361" w:rsidR="008A7083">
        <w:t>x</w:t>
      </w:r>
      <w:r w:rsidRPr="001C4361" w:rsidR="00CD2CB9">
        <w:t xml:space="preserve"> </w:t>
      </w:r>
      <w:r w:rsidR="004A4918">
        <w:t>2</w:t>
      </w:r>
      <w:bookmarkEnd w:id="47"/>
    </w:p>
    <w:p w:rsidR="00727F55" w:rsidRPr="00D13862" w14:paraId="5F5C0472" w14:textId="7A39C7D8">
      <w:pPr>
        <w:rPr>
          <w:rFonts w:ascii="Calibri Light" w:hAnsi="Calibri Light" w:cs="Calibri Light"/>
          <w:b/>
          <w:iCs/>
        </w:rPr>
      </w:pPr>
      <w:r w:rsidRPr="00D13862">
        <w:rPr>
          <w:rFonts w:ascii="Calibri Light" w:hAnsi="Calibri Light" w:cs="Calibri Light"/>
          <w:b/>
          <w:sz w:val="28"/>
          <w:szCs w:val="28"/>
        </w:rPr>
        <w:t>Memorandum of Agreement</w:t>
      </w:r>
    </w:p>
    <w:p w:rsidR="00721DD5" w:rsidRPr="00721DD5" w:rsidP="00721DD5" w14:paraId="146530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Fonts w:ascii="Calibri Light" w:hAnsi="Calibri Light" w:cs="Calibri Light"/>
          <w:b/>
        </w:rPr>
      </w:pPr>
      <w:bookmarkStart w:id="48" w:name="_Toc176951574"/>
      <w:r w:rsidRPr="00721DD5">
        <w:rPr>
          <w:rFonts w:ascii="Calibri Light" w:hAnsi="Calibri Light" w:cs="Calibri Light"/>
          <w:b/>
        </w:rPr>
        <w:t>Memorandum of Agreement for</w:t>
      </w:r>
    </w:p>
    <w:p w:rsidR="00721DD5" w:rsidRPr="00721DD5" w:rsidP="00721DD5" w14:paraId="08F17BCE" w14:textId="6D52C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Fonts w:ascii="Calibri Light" w:hAnsi="Calibri Light" w:cs="Calibri Light"/>
          <w:b/>
        </w:rPr>
      </w:pPr>
      <w:r w:rsidRPr="00721DD5">
        <w:rPr>
          <w:rFonts w:ascii="Calibri Light" w:hAnsi="Calibri Light" w:cs="Calibri Light"/>
          <w:b/>
        </w:rPr>
        <w:t>Collection and USE of ST</w:t>
      </w:r>
      <w:r>
        <w:rPr>
          <w:rFonts w:ascii="Calibri Light" w:hAnsi="Calibri Light" w:cs="Calibri Light"/>
          <w:b/>
        </w:rPr>
        <w:t>I</w:t>
      </w:r>
      <w:r w:rsidRPr="00721DD5">
        <w:rPr>
          <w:rFonts w:ascii="Calibri Light" w:hAnsi="Calibri Light" w:cs="Calibri Light"/>
          <w:b/>
        </w:rPr>
        <w:t xml:space="preserve"> Surveillance Network (SSuN) Surveillance Data between</w:t>
      </w:r>
    </w:p>
    <w:p w:rsidR="00721DD5" w:rsidRPr="00721DD5" w:rsidP="00721DD5" w14:paraId="332744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Fonts w:ascii="Calibri Light" w:hAnsi="Calibri Light" w:cs="Calibri Light"/>
          <w:b/>
        </w:rPr>
      </w:pPr>
      <w:r w:rsidRPr="00721DD5">
        <w:rPr>
          <w:rFonts w:ascii="Calibri Light" w:hAnsi="Calibri Light" w:cs="Calibri Light"/>
          <w:b/>
        </w:rPr>
        <w:t>The Division of STD Prevention (DSTDP),</w:t>
      </w:r>
    </w:p>
    <w:p w:rsidR="00721DD5" w:rsidRPr="00721DD5" w:rsidP="00721DD5" w14:paraId="048885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Fonts w:ascii="Calibri Light" w:hAnsi="Calibri Light" w:cs="Calibri Light"/>
          <w:b/>
        </w:rPr>
      </w:pPr>
      <w:r w:rsidRPr="00721DD5">
        <w:rPr>
          <w:rFonts w:ascii="Calibri Light" w:hAnsi="Calibri Light" w:cs="Calibri Light"/>
          <w:b/>
        </w:rPr>
        <w:t>National Center for HIV/AIDS, Viral Hepatitis, STD and TB Prevention (NCHHSTP)</w:t>
      </w:r>
    </w:p>
    <w:p w:rsidR="00721DD5" w:rsidRPr="00721DD5" w:rsidP="00721DD5" w14:paraId="047C55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Fonts w:ascii="Calibri Light" w:hAnsi="Calibri Light" w:cs="Calibri Light"/>
          <w:b/>
        </w:rPr>
      </w:pPr>
      <w:r w:rsidRPr="00721DD5">
        <w:rPr>
          <w:rFonts w:ascii="Calibri Light" w:hAnsi="Calibri Light" w:cs="Calibri Light"/>
          <w:b/>
        </w:rPr>
        <w:t>and</w:t>
      </w:r>
    </w:p>
    <w:p w:rsidR="00721DD5" w:rsidRPr="00721DD5" w:rsidP="00721DD5" w14:paraId="30EABB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Fonts w:ascii="Calibri Light" w:hAnsi="Calibri Light" w:cs="Calibri Light"/>
          <w:b/>
        </w:rPr>
      </w:pPr>
      <w:r w:rsidRPr="00721DD5">
        <w:rPr>
          <w:rFonts w:ascii="Calibri Light" w:hAnsi="Calibri Light" w:cs="Calibri Light"/>
          <w:b/>
        </w:rPr>
        <w:t>&lt;Insert State Department of Health&gt;</w:t>
      </w:r>
    </w:p>
    <w:p w:rsidR="00721DD5" w:rsidRPr="00721DD5" w:rsidP="00721DD5" w14:paraId="382F5B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Light" w:hAnsi="Calibri Light" w:cs="Calibri Light"/>
          <w:b/>
        </w:rPr>
      </w:pPr>
      <w:r w:rsidRPr="00721DD5">
        <w:rPr>
          <w:rFonts w:ascii="Calibri Light" w:hAnsi="Calibri Light" w:cs="Calibri Light"/>
          <w:b/>
        </w:rPr>
        <w:t>PURPOSE</w:t>
      </w:r>
    </w:p>
    <w:p w:rsidR="00721DD5" w:rsidRPr="00721DD5" w:rsidP="00721DD5" w14:paraId="0BD074AC" w14:textId="2A61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Calibri Light" w:hAnsi="Calibri Light" w:cs="Calibri Light"/>
        </w:rPr>
      </w:pPr>
      <w:r w:rsidRPr="00721DD5">
        <w:rPr>
          <w:rFonts w:ascii="Calibri Light" w:hAnsi="Calibri Light" w:cs="Calibri Light"/>
        </w:rPr>
        <w:t>The purpose of this agreement is to provide a mutually agreed framework between CDC and funded entities for the collection, sharing and release of surveillance data collected as part of ST</w:t>
      </w:r>
      <w:r>
        <w:rPr>
          <w:rFonts w:ascii="Calibri Light" w:hAnsi="Calibri Light" w:cs="Calibri Light"/>
        </w:rPr>
        <w:t>I</w:t>
      </w:r>
      <w:r w:rsidRPr="00721DD5">
        <w:rPr>
          <w:rFonts w:ascii="Calibri Light" w:hAnsi="Calibri Light" w:cs="Calibri Light"/>
        </w:rPr>
        <w:t xml:space="preserve"> Surveillance Network (SSuN) activities.</w:t>
      </w:r>
    </w:p>
    <w:p w:rsidR="00721DD5" w:rsidRPr="00721DD5" w:rsidP="00721DD5" w14:paraId="5718B0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Light" w:hAnsi="Calibri Light" w:cs="Calibri Light"/>
          <w:b/>
        </w:rPr>
      </w:pPr>
      <w:r w:rsidRPr="00721DD5">
        <w:rPr>
          <w:rFonts w:ascii="Calibri Light" w:hAnsi="Calibri Light" w:cs="Calibri Light"/>
          <w:b/>
        </w:rPr>
        <w:t>BACKGROUND &amp; OBJECTIVES</w:t>
      </w:r>
    </w:p>
    <w:p w:rsidR="00721DD5" w:rsidRPr="00721DD5" w:rsidP="00721DD5" w14:paraId="6930F85A" w14:textId="11158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Calibri Light" w:hAnsi="Calibri Light" w:cs="Calibri Light"/>
        </w:rPr>
      </w:pPr>
      <w:r w:rsidRPr="00721DD5">
        <w:rPr>
          <w:rFonts w:ascii="Calibri Light" w:hAnsi="Calibri Light" w:cs="Calibri Light"/>
        </w:rPr>
        <w:t>The ST</w:t>
      </w:r>
      <w:r>
        <w:rPr>
          <w:rFonts w:ascii="Calibri Light" w:hAnsi="Calibri Light" w:cs="Calibri Light"/>
        </w:rPr>
        <w:t>I</w:t>
      </w:r>
      <w:r w:rsidRPr="00721DD5">
        <w:rPr>
          <w:rFonts w:ascii="Calibri Light" w:hAnsi="Calibri Light" w:cs="Calibri Light"/>
        </w:rPr>
        <w:t xml:space="preserve"> Surveillance Network is comprised of state/local and/or city health departments funded by cooperative agreement (CDC-RFA-PS</w:t>
      </w:r>
      <w:r w:rsidR="00AB31EA">
        <w:rPr>
          <w:rFonts w:ascii="Calibri Light" w:hAnsi="Calibri Light" w:cs="Calibri Light"/>
        </w:rPr>
        <w:t>24-0082</w:t>
      </w:r>
      <w:r w:rsidRPr="00721DD5">
        <w:rPr>
          <w:rFonts w:ascii="Calibri Light" w:hAnsi="Calibri Light" w:cs="Calibri Light"/>
        </w:rPr>
        <w:t>) to implement common protocols for enhanced and sentinel ST</w:t>
      </w:r>
      <w:r w:rsidR="00AB31EA">
        <w:rPr>
          <w:rFonts w:ascii="Calibri Light" w:hAnsi="Calibri Light" w:cs="Calibri Light"/>
        </w:rPr>
        <w:t>I</w:t>
      </w:r>
      <w:r w:rsidRPr="00721DD5">
        <w:rPr>
          <w:rFonts w:ascii="Calibri Light" w:hAnsi="Calibri Light" w:cs="Calibri Light"/>
        </w:rPr>
        <w:t xml:space="preserve"> surveillance.  The purpose of SSuN is to improve the capacity of national, state, and local ST</w:t>
      </w:r>
      <w:r w:rsidR="00AB31EA">
        <w:rPr>
          <w:rFonts w:ascii="Calibri Light" w:hAnsi="Calibri Light" w:cs="Calibri Light"/>
        </w:rPr>
        <w:t>I</w:t>
      </w:r>
      <w:r w:rsidRPr="00721DD5">
        <w:rPr>
          <w:rFonts w:ascii="Calibri Light" w:hAnsi="Calibri Light" w:cs="Calibri Light"/>
        </w:rPr>
        <w:t xml:space="preserve"> programs to detect, monitor, and respond rapidly to trends in ST</w:t>
      </w:r>
      <w:r w:rsidR="00AB31EA">
        <w:rPr>
          <w:rFonts w:ascii="Calibri Light" w:hAnsi="Calibri Light" w:cs="Calibri Light"/>
        </w:rPr>
        <w:t>I</w:t>
      </w:r>
      <w:r w:rsidRPr="00721DD5">
        <w:rPr>
          <w:rFonts w:ascii="Calibri Light" w:hAnsi="Calibri Light" w:cs="Calibri Light"/>
        </w:rPr>
        <w:t xml:space="preserve">s through enhanced data collection, reporting, analysis, visualization and interpretation of disease information.  Data are collected locally by funded jurisdictions following prescribed protocols, cleaned, formatted and transported to CDC for merging into national datasets that will be used by SSuN collaborators and CDC subject matter experts for a broad range of reporting and analysis as provided for in SSuN protocol documents. This Memorandum of Agreement is intended to explicitly document concurrence of funded sites with SSuN data collection protocols, procedures and guidelines for the protection and use of SSuN data. </w:t>
      </w:r>
    </w:p>
    <w:p w:rsidR="00721DD5" w:rsidRPr="00721DD5" w:rsidP="00721DD5" w14:paraId="16B4883D" w14:textId="77777777">
      <w:pPr>
        <w:rPr>
          <w:rFonts w:ascii="Calibri Light" w:hAnsi="Calibri Light" w:cs="Calibri Light"/>
          <w:b/>
        </w:rPr>
      </w:pPr>
      <w:r w:rsidRPr="00721DD5">
        <w:rPr>
          <w:rFonts w:ascii="Calibri Light" w:hAnsi="Calibri Light" w:cs="Calibri Light"/>
          <w:b/>
        </w:rPr>
        <w:t>STORAGE OF SSuN DATA</w:t>
      </w:r>
    </w:p>
    <w:p w:rsidR="00721DD5" w:rsidRPr="00721DD5" w:rsidP="00721DD5" w14:paraId="26DB4316" w14:textId="67F14A39">
      <w:pPr>
        <w:autoSpaceDE w:val="0"/>
        <w:autoSpaceDN w:val="0"/>
        <w:adjustRightInd w:val="0"/>
        <w:spacing w:line="360" w:lineRule="auto"/>
        <w:jc w:val="both"/>
        <w:rPr>
          <w:rFonts w:ascii="Calibri Light" w:hAnsi="Calibri Light" w:cs="Calibri Light"/>
          <w:lang w:val="en-GB"/>
        </w:rPr>
      </w:pPr>
      <w:r w:rsidRPr="00721DD5">
        <w:rPr>
          <w:rFonts w:ascii="Calibri Light" w:hAnsi="Calibri Light" w:cs="Calibri Light"/>
        </w:rPr>
        <w:t>The health department identified above agrees to send to CDC appropriately de-identified datasets with data elements (Appendix 4)</w:t>
      </w:r>
      <w:r w:rsidR="0043325D">
        <w:rPr>
          <w:rFonts w:ascii="Calibri Light" w:hAnsi="Calibri Light" w:cs="Calibri Light"/>
        </w:rPr>
        <w:t xml:space="preserve"> </w:t>
      </w:r>
      <w:r w:rsidRPr="00721DD5">
        <w:rPr>
          <w:rFonts w:ascii="Calibri Light" w:hAnsi="Calibri Light" w:cs="Calibri Light"/>
        </w:rPr>
        <w:t xml:space="preserve">as specified in SSuN protocols </w:t>
      </w:r>
      <w:r w:rsidRPr="00721DD5">
        <w:rPr>
          <w:rFonts w:ascii="Calibri Light" w:hAnsi="Calibri Light" w:cs="Calibri Light"/>
          <w:lang w:val="en-GB"/>
        </w:rPr>
        <w:t xml:space="preserve">on all persons visiting collaborating STD clinics, and for all persons diagnosed and reported with gonorrhoea and/or all stages of adult syphilis. Separate SAS datasets will be required for clinic patient visits, diagnoses associated with patient clinic visits, laboratory observations associated with patient clinic visits, treatments associated with patient clinic visits, reported cases of gonorrhoea and adult syphilis, laboratory data associated with reported cases of </w:t>
      </w:r>
      <w:r w:rsidRPr="00721DD5">
        <w:rPr>
          <w:rFonts w:ascii="Calibri Light" w:hAnsi="Calibri Light" w:cs="Calibri Light"/>
          <w:lang w:val="en-GB"/>
        </w:rPr>
        <w:t>gonorrhoea and adult syphilis, treatment data associated with reported cases of gonorrhoea and adult syphilis, and information on providers reporting cases of gonorrhoea and adult syphilis.</w:t>
      </w:r>
    </w:p>
    <w:p w:rsidR="00721DD5" w:rsidRPr="00721DD5" w:rsidP="00721DD5" w14:paraId="44A95BF0" w14:textId="77777777">
      <w:pPr>
        <w:autoSpaceDE w:val="0"/>
        <w:autoSpaceDN w:val="0"/>
        <w:adjustRightInd w:val="0"/>
        <w:spacing w:line="360" w:lineRule="auto"/>
        <w:jc w:val="both"/>
        <w:rPr>
          <w:rFonts w:ascii="Calibri Light" w:hAnsi="Calibri Light" w:cs="Calibri Light"/>
          <w:lang w:val="en-GB"/>
        </w:rPr>
      </w:pPr>
      <w:r w:rsidRPr="00721DD5">
        <w:rPr>
          <w:rFonts w:ascii="Calibri Light" w:hAnsi="Calibri Light" w:cs="Calibri Light"/>
          <w:lang w:val="en-GB"/>
        </w:rPr>
        <w:t xml:space="preserve">Sites will send SSuN data through SAMS using specified encryption methods and biologic specimens (if required for Strategy C activities) through approved carriers per CDC-supplied protocols.  CDC agrees to accept and securely store these data and specimens, accessible only to SSuN project or CDC laboratory staff.  Data will not be integrated into other datasets maintained by CDC and </w:t>
      </w:r>
      <w:r w:rsidRPr="00721DD5">
        <w:rPr>
          <w:rFonts w:ascii="Calibri Light" w:hAnsi="Calibri Light" w:cs="Calibri Light"/>
          <w:lang w:val="en-GB"/>
        </w:rPr>
        <w:t>will at all times</w:t>
      </w:r>
      <w:r w:rsidRPr="00721DD5">
        <w:rPr>
          <w:rFonts w:ascii="Calibri Light" w:hAnsi="Calibri Light" w:cs="Calibri Light"/>
          <w:lang w:val="en-GB"/>
        </w:rPr>
        <w:t xml:space="preserve"> be stored on secure servers with fully restricted access. Biologic specimens (if required for supplemental projects) will be received directly by DSTDP’s Laboratory Reference and Research Branch.</w:t>
      </w:r>
    </w:p>
    <w:p w:rsidR="00721DD5" w:rsidRPr="00721DD5" w:rsidP="00721DD5" w14:paraId="3038E1D3" w14:textId="14246B90">
      <w:pPr>
        <w:spacing w:line="360" w:lineRule="auto"/>
        <w:jc w:val="both"/>
        <w:rPr>
          <w:rFonts w:ascii="Calibri Light" w:hAnsi="Calibri Light" w:cs="Calibri Light"/>
        </w:rPr>
      </w:pPr>
      <w:r w:rsidRPr="00721DD5">
        <w:rPr>
          <w:rFonts w:ascii="Calibri Light" w:hAnsi="Calibri Light" w:cs="Calibri Light"/>
        </w:rPr>
        <w:t>To protect the confidentiality of persons reported with ST</w:t>
      </w:r>
      <w:r w:rsidR="003861E4">
        <w:rPr>
          <w:rFonts w:ascii="Calibri Light" w:hAnsi="Calibri Light" w:cs="Calibri Light"/>
        </w:rPr>
        <w:t>I</w:t>
      </w:r>
      <w:r w:rsidRPr="00721DD5">
        <w:rPr>
          <w:rFonts w:ascii="Calibri Light" w:hAnsi="Calibri Light" w:cs="Calibri Light"/>
        </w:rPr>
        <w:t>s, state and local surveillance program staff and/or contractors agree to abide by the Data Security and Confidentiality Guidelines for NCHHSTP (</w:t>
      </w:r>
      <w:hyperlink r:id="rId17" w:history="1">
        <w:r w:rsidRPr="00721DD5">
          <w:rPr>
            <w:rStyle w:val="Hyperlink"/>
            <w:rFonts w:ascii="Calibri Light" w:hAnsi="Calibri Light" w:cs="Calibri Light"/>
          </w:rPr>
          <w:t>http://www.cdc.gov/nchhstp/programintegration/docs/PCSIDataSecurityGuidelines.pdf</w:t>
        </w:r>
      </w:hyperlink>
      <w:r w:rsidRPr="00721DD5">
        <w:rPr>
          <w:rFonts w:ascii="Calibri Light" w:hAnsi="Calibri Light" w:cs="Calibri Light"/>
        </w:rPr>
        <w:t xml:space="preserve">) and will be required to document compliance as part of annual project reporting. Full names, street addresses, social security numbers, telephone numbers, or any other specific identifying information will not be sent to CDC.  Databases will contain geographic information at the census tract level as well as other demographic, clinical, and behavioral data elements specified in SSuN protocols collaborative developed by SSuN collaborators.  Census tract data collected in the population component will be linked with US census data (American Community Survey and decennial Census data) and all such internal datasets will also be stored on secure servers with fully restricted access.   </w:t>
      </w:r>
    </w:p>
    <w:p w:rsidR="00721DD5" w:rsidRPr="00721DD5" w:rsidP="00721DD5" w14:paraId="113C3B1D" w14:textId="31ABFB7A">
      <w:pPr>
        <w:spacing w:line="360" w:lineRule="auto"/>
        <w:jc w:val="both"/>
        <w:rPr>
          <w:rFonts w:ascii="Calibri Light" w:hAnsi="Calibri Light" w:cs="Calibri Light"/>
        </w:rPr>
      </w:pPr>
      <w:r w:rsidRPr="00721DD5">
        <w:rPr>
          <w:rFonts w:ascii="Calibri Light" w:hAnsi="Calibri Light" w:cs="Calibri Light"/>
        </w:rPr>
        <w:t xml:space="preserve">The Surveillance and Data </w:t>
      </w:r>
      <w:r w:rsidR="000D7CCF">
        <w:rPr>
          <w:rFonts w:ascii="Calibri Light" w:hAnsi="Calibri Light" w:cs="Calibri Light"/>
        </w:rPr>
        <w:t>Science</w:t>
      </w:r>
      <w:r w:rsidRPr="00721DD5">
        <w:rPr>
          <w:rFonts w:ascii="Calibri Light" w:hAnsi="Calibri Light" w:cs="Calibri Light"/>
        </w:rPr>
        <w:t xml:space="preserve"> Branch in the Division of STD Prevention is charged with the responsibility of maintaining the security and confidentiality and the scientific integrity of all SSuN databases, dataset and subsequent analyses. Appropriate </w:t>
      </w:r>
      <w:r w:rsidRPr="00721DD5">
        <w:rPr>
          <w:rFonts w:ascii="Calibri Light" w:hAnsi="Calibri Light" w:cs="Calibri Light"/>
          <w:color w:val="000000"/>
        </w:rPr>
        <w:t xml:space="preserve">CDC staff will be designated custodians of the SSuN data and accept full responsibility for observance of all conditions of use and for establishment and maintenance of CDC-standard security precautions to prevent unauthorized use.  </w:t>
      </w:r>
      <w:r w:rsidRPr="00721DD5">
        <w:rPr>
          <w:rFonts w:ascii="Calibri Light" w:hAnsi="Calibri Light" w:cs="Calibri Light"/>
        </w:rPr>
        <w:t xml:space="preserve">Other CDC staff in the Division of STD Prevention may be granted access to dataset derived from SSuN data as needed for legitimate data management or analytic purposes. </w:t>
      </w:r>
    </w:p>
    <w:p w:rsidR="00721DD5" w:rsidRPr="00721DD5" w:rsidP="00721DD5" w14:paraId="4EB48ABF" w14:textId="1F97888D">
      <w:pPr>
        <w:spacing w:line="360" w:lineRule="auto"/>
        <w:jc w:val="both"/>
        <w:rPr>
          <w:rFonts w:ascii="Calibri Light" w:hAnsi="Calibri Light" w:cs="Calibri Light"/>
        </w:rPr>
      </w:pPr>
      <w:r w:rsidRPr="00721DD5">
        <w:rPr>
          <w:rFonts w:ascii="Calibri Light" w:hAnsi="Calibri Light" w:cs="Calibri Light"/>
        </w:rPr>
        <w:t>ST</w:t>
      </w:r>
      <w:r w:rsidR="00617EE7">
        <w:rPr>
          <w:rFonts w:ascii="Calibri Light" w:hAnsi="Calibri Light" w:cs="Calibri Light"/>
        </w:rPr>
        <w:t>I</w:t>
      </w:r>
      <w:r w:rsidRPr="00721DD5">
        <w:rPr>
          <w:rFonts w:ascii="Calibri Light" w:hAnsi="Calibri Light" w:cs="Calibri Light"/>
        </w:rPr>
        <w:t xml:space="preserve"> Surveillance Network Principal Collaborators will be promptly notified of any CDC personnel changes that affect access to data collected and managed for this project.  All CDC staff with access to SSuN data will remain current with the annual Health and Human Services Information Security Awareness Training.  A record of the completion of security training for all CDC staff is maintained by the CDC Information Technology Services Office (ITSO).</w:t>
      </w:r>
    </w:p>
    <w:p w:rsidR="00721DD5" w:rsidRPr="00721DD5" w:rsidP="00721DD5" w14:paraId="7F3B989A" w14:textId="30C2B549">
      <w:pPr>
        <w:spacing w:line="360" w:lineRule="auto"/>
        <w:jc w:val="both"/>
        <w:rPr>
          <w:rFonts w:ascii="Calibri Light" w:hAnsi="Calibri Light" w:cs="Calibri Light"/>
        </w:rPr>
      </w:pPr>
      <w:r w:rsidRPr="00721DD5">
        <w:rPr>
          <w:rFonts w:ascii="Calibri Light" w:hAnsi="Calibri Light" w:cs="Calibri Light"/>
          <w:noProof/>
        </w:rPr>
        <w:t>CDC may retain SSuN data as long as the data are protected as described herein and local use of these data to direct ST</w:t>
      </w:r>
      <w:r w:rsidR="00081DD0">
        <w:rPr>
          <w:rFonts w:ascii="Calibri Light" w:hAnsi="Calibri Light" w:cs="Calibri Light"/>
          <w:noProof/>
        </w:rPr>
        <w:t>I</w:t>
      </w:r>
      <w:r w:rsidRPr="00721DD5">
        <w:rPr>
          <w:rFonts w:ascii="Calibri Light" w:hAnsi="Calibri Light" w:cs="Calibri Light"/>
          <w:noProof/>
        </w:rPr>
        <w:t xml:space="preserve"> surveillance and prevention activities is ongoing.  CDC will annually review the need for the data with SSuN Principal Collaborators, and shall destroy all copies of the data if it is determined that no further analysis will be conducted.</w:t>
      </w:r>
    </w:p>
    <w:p w:rsidR="00721DD5" w:rsidRPr="00721DD5" w:rsidP="00721DD5" w14:paraId="2C5A3645" w14:textId="77777777">
      <w:pPr>
        <w:jc w:val="both"/>
        <w:rPr>
          <w:rFonts w:ascii="Calibri Light" w:hAnsi="Calibri Light" w:cs="Calibri Light"/>
          <w:b/>
        </w:rPr>
      </w:pPr>
      <w:r w:rsidRPr="00721DD5">
        <w:rPr>
          <w:rFonts w:ascii="Calibri Light" w:hAnsi="Calibri Light" w:cs="Calibri Light"/>
          <w:b/>
        </w:rPr>
        <w:t>DATA RE-RELEASE &amp; USE</w:t>
      </w:r>
    </w:p>
    <w:p w:rsidR="00721DD5" w:rsidRPr="00721DD5" w:rsidP="00721DD5" w14:paraId="1BE0C5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Calibri Light" w:hAnsi="Calibri Light" w:cs="Calibri Light"/>
        </w:rPr>
      </w:pPr>
      <w:r w:rsidRPr="00721DD5">
        <w:rPr>
          <w:rFonts w:ascii="Calibri Light" w:hAnsi="Calibri Light" w:cs="Calibri Light"/>
        </w:rPr>
        <w:t xml:space="preserve">Local collaborators retain full control of and rights to analysis, research, and publication of their locally collected data, regardless of whether these data are also provided to CDC as part of SSuN activities. However, collaborators agree to acknowledge CDC funding in publications resulting from analyses of data collected through SSuN funding.  </w:t>
      </w:r>
      <w:r w:rsidRPr="00721DD5">
        <w:rPr>
          <w:rFonts w:ascii="Calibri Light" w:hAnsi="Calibri Light" w:cs="Calibri Light"/>
          <w:lang w:val="en-GB"/>
        </w:rPr>
        <w:t xml:space="preserve">Principal Collaborators may request and receive multi-site SSuN dataset for specific analytic purposes provided the SSuN Project Officer and the Principal Collaborator (or designated representative) of sites contributing data have reviewed and approved the analysis proposal.  Proposals for such analyses must include </w:t>
      </w:r>
      <w:r w:rsidRPr="00721DD5">
        <w:rPr>
          <w:rFonts w:ascii="Calibri Light" w:hAnsi="Calibri Light" w:cs="Calibri Light"/>
          <w:lang w:val="en-GB"/>
        </w:rPr>
        <w:t>all of</w:t>
      </w:r>
      <w:r w:rsidRPr="00721DD5">
        <w:rPr>
          <w:rFonts w:ascii="Calibri Light" w:hAnsi="Calibri Light" w:cs="Calibri Light"/>
          <w:lang w:val="en-GB"/>
        </w:rPr>
        <w:t xml:space="preserve"> the information required in SSuN protocols prior to consideration for approval.</w:t>
      </w:r>
    </w:p>
    <w:p w:rsidR="00721DD5" w:rsidRPr="00721DD5" w:rsidP="00721DD5" w14:paraId="18FE7C82" w14:textId="77777777">
      <w:pPr>
        <w:jc w:val="both"/>
        <w:rPr>
          <w:rFonts w:ascii="Calibri Light" w:hAnsi="Calibri Light" w:cs="Calibri Light"/>
          <w:b/>
        </w:rPr>
      </w:pPr>
      <w:r w:rsidRPr="00721DD5">
        <w:rPr>
          <w:rFonts w:ascii="Calibri Light" w:hAnsi="Calibri Light" w:cs="Calibri Light"/>
          <w:b/>
        </w:rPr>
        <w:t>AUTHORSHIP &amp; ACKNOWLEDGEMENT</w:t>
      </w:r>
    </w:p>
    <w:p w:rsidR="00721DD5" w:rsidRPr="00721DD5" w:rsidP="00721DD5" w14:paraId="75FB5706" w14:textId="3A65A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Calibri Light" w:hAnsi="Calibri Light" w:cs="Calibri Light"/>
        </w:rPr>
      </w:pPr>
      <w:r w:rsidRPr="00721DD5">
        <w:rPr>
          <w:rFonts w:ascii="Calibri Light" w:hAnsi="Calibri Light" w:cs="Calibri Light"/>
        </w:rPr>
        <w:t xml:space="preserve">All collaborators are encouraged to participate in generating and proposing analytic ideas, conducting analysis, drafting abstracts and manuscripts as first or with colleagues as co-authors. At least one co-author from each site is strongly recommended for all analyses using site-specific or site-stratified data.    </w:t>
      </w:r>
    </w:p>
    <w:p w:rsidR="00721DD5" w:rsidRPr="00721DD5" w:rsidP="00721DD5" w14:paraId="46466C2D" w14:textId="77777777">
      <w:pPr>
        <w:spacing w:line="360" w:lineRule="auto"/>
        <w:jc w:val="both"/>
        <w:rPr>
          <w:rFonts w:ascii="Calibri Light" w:hAnsi="Calibri Light" w:cs="Calibri Light"/>
          <w:noProof/>
        </w:rPr>
      </w:pPr>
      <w:r w:rsidRPr="00721DD5">
        <w:rPr>
          <w:rFonts w:ascii="Calibri Light" w:hAnsi="Calibri Light" w:cs="Calibri Light"/>
          <w:noProof/>
        </w:rPr>
        <w:t>This agreement may be amended at any time in writing by mutual agreement of CDC and SSuN Principal Collaborators. Such amendments will not be binding unless and until they are signed by personnel authorized to bind each of the parties.</w:t>
      </w:r>
    </w:p>
    <w:p w:rsidR="005F1564" w14:paraId="24184301" w14:textId="77777777">
      <w:pPr>
        <w:rPr>
          <w:rFonts w:ascii="Calibri Light" w:eastAsia="Times New Roman" w:hAnsi="Calibri Light" w:cs="Calibri Light"/>
          <w:b/>
          <w:bCs/>
          <w:kern w:val="32"/>
          <w:sz w:val="24"/>
          <w:szCs w:val="24"/>
        </w:rPr>
      </w:pPr>
      <w:r>
        <w:rPr>
          <w:rFonts w:cs="Calibri Light"/>
          <w:sz w:val="24"/>
          <w:szCs w:val="24"/>
        </w:rPr>
        <w:br w:type="page"/>
      </w:r>
    </w:p>
    <w:p w:rsidR="00721DD5" w:rsidRPr="0039522B" w:rsidP="0039522B" w14:paraId="7EA57AC4" w14:textId="27EE3398">
      <w:pPr>
        <w:rPr>
          <w:rFonts w:ascii="Calibri Light" w:hAnsi="Calibri Light" w:cs="Calibri Light"/>
          <w:b/>
          <w:bCs/>
        </w:rPr>
      </w:pPr>
      <w:r w:rsidRPr="0039522B">
        <w:rPr>
          <w:rFonts w:ascii="Calibri Light" w:hAnsi="Calibri Light" w:cs="Calibri Light"/>
          <w:b/>
          <w:bCs/>
        </w:rPr>
        <w:t>S</w:t>
      </w:r>
      <w:r w:rsidRPr="0039522B" w:rsidR="0039522B">
        <w:rPr>
          <w:rFonts w:ascii="Calibri Light" w:hAnsi="Calibri Light" w:cs="Calibri Light"/>
          <w:b/>
          <w:bCs/>
        </w:rPr>
        <w:t>IGNATURES</w:t>
      </w:r>
    </w:p>
    <w:p w:rsidR="00721DD5" w:rsidRPr="00721DD5" w:rsidP="00721DD5" w14:paraId="2D639DB3" w14:textId="77777777">
      <w:pPr>
        <w:rPr>
          <w:rFonts w:ascii="Calibri Light" w:hAnsi="Calibri Light" w:cs="Calibri Light"/>
        </w:rPr>
      </w:pPr>
    </w:p>
    <w:p w:rsidR="00721DD5" w:rsidRPr="00721DD5" w:rsidP="00721DD5" w14:paraId="61A5B677" w14:textId="77777777">
      <w:pPr>
        <w:spacing w:after="0"/>
        <w:rPr>
          <w:rFonts w:ascii="Calibri Light" w:hAnsi="Calibri Light" w:cs="Calibri Light"/>
        </w:rPr>
      </w:pPr>
      <w:r w:rsidRPr="00721DD5">
        <w:rPr>
          <w:rFonts w:ascii="Calibri Light" w:hAnsi="Calibri Light" w:cs="Calibri Light"/>
        </w:rPr>
        <w:t>_______________________________________________________________________________</w:t>
      </w:r>
    </w:p>
    <w:p w:rsidR="00721DD5" w:rsidRPr="00721DD5" w:rsidP="00721DD5" w14:paraId="2D55D64A" w14:textId="41FBF665">
      <w:pPr>
        <w:spacing w:after="0" w:line="240" w:lineRule="auto"/>
        <w:rPr>
          <w:rFonts w:ascii="Calibri Light" w:hAnsi="Calibri Light" w:cs="Calibri Light"/>
          <w:sz w:val="18"/>
          <w:szCs w:val="18"/>
        </w:rPr>
      </w:pPr>
      <w:r>
        <w:rPr>
          <w:rFonts w:ascii="Calibri Light" w:hAnsi="Calibri Light" w:cs="Calibri Light"/>
          <w:sz w:val="18"/>
          <w:szCs w:val="18"/>
        </w:rPr>
        <w:t>R. Luke Shouse</w:t>
      </w:r>
      <w:r w:rsidRPr="00721DD5">
        <w:rPr>
          <w:rFonts w:ascii="Calibri Light" w:hAnsi="Calibri Light" w:cs="Calibri Light"/>
          <w:sz w:val="18"/>
          <w:szCs w:val="18"/>
        </w:rPr>
        <w:t>, MD, MPH</w:t>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t>Date</w:t>
      </w:r>
      <w:r w:rsidRPr="00721DD5">
        <w:rPr>
          <w:rFonts w:ascii="Calibri Light" w:hAnsi="Calibri Light" w:cs="Calibri Light"/>
          <w:sz w:val="18"/>
          <w:szCs w:val="18"/>
        </w:rPr>
        <w:tab/>
      </w:r>
    </w:p>
    <w:p w:rsidR="00721DD5" w:rsidRPr="00721DD5" w:rsidP="00721DD5" w14:paraId="510A8D4E" w14:textId="0798192A">
      <w:pPr>
        <w:spacing w:after="0" w:line="240" w:lineRule="auto"/>
        <w:rPr>
          <w:rFonts w:ascii="Calibri Light" w:hAnsi="Calibri Light" w:cs="Calibri Light"/>
          <w:sz w:val="18"/>
          <w:szCs w:val="18"/>
        </w:rPr>
      </w:pPr>
      <w:r w:rsidRPr="00721DD5">
        <w:rPr>
          <w:rFonts w:ascii="Calibri Light" w:hAnsi="Calibri Light" w:cs="Calibri Light"/>
          <w:sz w:val="18"/>
          <w:szCs w:val="18"/>
        </w:rPr>
        <w:t xml:space="preserve">Chief, Surveillance and Data </w:t>
      </w:r>
      <w:r w:rsidR="00081DD0">
        <w:rPr>
          <w:rFonts w:ascii="Calibri Light" w:hAnsi="Calibri Light" w:cs="Calibri Light"/>
          <w:sz w:val="18"/>
          <w:szCs w:val="18"/>
        </w:rPr>
        <w:t>Science</w:t>
      </w:r>
      <w:r w:rsidRPr="00721DD5">
        <w:rPr>
          <w:rFonts w:ascii="Calibri Light" w:hAnsi="Calibri Light" w:cs="Calibri Light"/>
          <w:sz w:val="18"/>
          <w:szCs w:val="18"/>
        </w:rPr>
        <w:t xml:space="preserve"> Branch,</w:t>
      </w:r>
    </w:p>
    <w:p w:rsidR="00721DD5" w:rsidRPr="00721DD5" w:rsidP="00721DD5" w14:paraId="1CDBBA90"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Division of STD Prevention,</w:t>
      </w:r>
    </w:p>
    <w:p w:rsidR="00721DD5" w:rsidRPr="00721DD5" w:rsidP="00721DD5" w14:paraId="3490D5E5" w14:textId="036F4A6E">
      <w:pPr>
        <w:spacing w:after="0" w:line="240" w:lineRule="auto"/>
        <w:rPr>
          <w:rFonts w:ascii="Calibri Light" w:hAnsi="Calibri Light" w:cs="Calibri Light"/>
          <w:sz w:val="18"/>
          <w:szCs w:val="18"/>
        </w:rPr>
      </w:pPr>
      <w:r w:rsidRPr="00721DD5">
        <w:rPr>
          <w:rFonts w:ascii="Calibri Light" w:hAnsi="Calibri Light" w:cs="Calibri Light"/>
          <w:sz w:val="18"/>
          <w:szCs w:val="18"/>
        </w:rPr>
        <w:t xml:space="preserve">National Center for </w:t>
      </w:r>
      <w:r w:rsidR="00CA5731">
        <w:rPr>
          <w:rFonts w:ascii="Calibri Light" w:hAnsi="Calibri Light" w:cs="Calibri Light"/>
          <w:sz w:val="18"/>
          <w:szCs w:val="18"/>
        </w:rPr>
        <w:t>HIV</w:t>
      </w:r>
      <w:r w:rsidRPr="00721DD5">
        <w:rPr>
          <w:rFonts w:ascii="Calibri Light" w:hAnsi="Calibri Light" w:cs="Calibri Light"/>
          <w:sz w:val="18"/>
          <w:szCs w:val="18"/>
        </w:rPr>
        <w:t>, Viral Hepatitis, STD and TB Prevention</w:t>
      </w:r>
    </w:p>
    <w:p w:rsidR="00721DD5" w:rsidRPr="00721DD5" w:rsidP="00721DD5" w14:paraId="336A72C8"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Centers for Disease Control and Prevention</w:t>
      </w:r>
    </w:p>
    <w:p w:rsidR="00721DD5" w:rsidRPr="00721DD5" w:rsidP="00721DD5" w14:paraId="15C22C2A" w14:textId="77777777">
      <w:pPr>
        <w:rPr>
          <w:rFonts w:ascii="Calibri Light" w:hAnsi="Calibri Light" w:cs="Calibri Light"/>
        </w:rPr>
      </w:pPr>
    </w:p>
    <w:p w:rsidR="00721DD5" w:rsidRPr="00721DD5" w:rsidP="00721DD5" w14:paraId="55250200" w14:textId="77777777">
      <w:pPr>
        <w:spacing w:after="0"/>
        <w:rPr>
          <w:rFonts w:ascii="Calibri Light" w:hAnsi="Calibri Light" w:cs="Calibri Light"/>
        </w:rPr>
      </w:pPr>
      <w:r w:rsidRPr="00721DD5">
        <w:rPr>
          <w:rFonts w:ascii="Calibri Light" w:hAnsi="Calibri Light" w:cs="Calibri Light"/>
        </w:rPr>
        <w:t>______________________________________________________________________________</w:t>
      </w:r>
    </w:p>
    <w:p w:rsidR="00721DD5" w:rsidRPr="00721DD5" w:rsidP="00721DD5" w14:paraId="07CAA36E" w14:textId="6E438E6F">
      <w:pPr>
        <w:spacing w:after="0" w:line="240" w:lineRule="auto"/>
        <w:rPr>
          <w:rFonts w:ascii="Calibri Light" w:hAnsi="Calibri Light" w:cs="Calibri Light"/>
          <w:sz w:val="18"/>
          <w:szCs w:val="18"/>
        </w:rPr>
      </w:pPr>
      <w:r>
        <w:rPr>
          <w:rFonts w:ascii="Calibri Light" w:hAnsi="Calibri Light" w:cs="Calibri Light"/>
          <w:sz w:val="18"/>
          <w:szCs w:val="18"/>
        </w:rPr>
        <w:t>Emily Rowlinson</w:t>
      </w:r>
      <w:r w:rsidRPr="00721DD5">
        <w:rPr>
          <w:rFonts w:ascii="Calibri Light" w:hAnsi="Calibri Light" w:cs="Calibri Light"/>
          <w:sz w:val="18"/>
          <w:szCs w:val="18"/>
        </w:rPr>
        <w:t xml:space="preserve">, </w:t>
      </w:r>
      <w:r>
        <w:rPr>
          <w:rFonts w:ascii="Calibri Light" w:hAnsi="Calibri Light" w:cs="Calibri Light"/>
          <w:sz w:val="18"/>
          <w:szCs w:val="18"/>
        </w:rPr>
        <w:t>PhD</w:t>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t>Date</w:t>
      </w:r>
      <w:r w:rsidRPr="00721DD5">
        <w:rPr>
          <w:rFonts w:ascii="Calibri Light" w:hAnsi="Calibri Light" w:cs="Calibri Light"/>
          <w:sz w:val="18"/>
          <w:szCs w:val="18"/>
        </w:rPr>
        <w:tab/>
      </w:r>
    </w:p>
    <w:p w:rsidR="00721DD5" w:rsidRPr="00721DD5" w:rsidP="00721DD5" w14:paraId="03EC55E2" w14:textId="4D477A5B">
      <w:pPr>
        <w:spacing w:after="0" w:line="240" w:lineRule="auto"/>
        <w:rPr>
          <w:rFonts w:ascii="Calibri Light" w:hAnsi="Calibri Light" w:cs="Calibri Light"/>
          <w:sz w:val="18"/>
          <w:szCs w:val="18"/>
        </w:rPr>
      </w:pPr>
      <w:r>
        <w:rPr>
          <w:rFonts w:ascii="Calibri Light" w:hAnsi="Calibri Light" w:cs="Calibri Light"/>
          <w:sz w:val="18"/>
          <w:szCs w:val="18"/>
        </w:rPr>
        <w:t xml:space="preserve">Team </w:t>
      </w:r>
      <w:r w:rsidRPr="00721DD5">
        <w:rPr>
          <w:rFonts w:ascii="Calibri Light" w:hAnsi="Calibri Light" w:cs="Calibri Light"/>
          <w:sz w:val="18"/>
          <w:szCs w:val="18"/>
        </w:rPr>
        <w:t>Lead</w:t>
      </w:r>
      <w:r>
        <w:rPr>
          <w:rFonts w:ascii="Calibri Light" w:hAnsi="Calibri Light" w:cs="Calibri Light"/>
          <w:sz w:val="18"/>
          <w:szCs w:val="18"/>
        </w:rPr>
        <w:t>, Enhanced Surveillance and Special Studies Team</w:t>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p>
    <w:p w:rsidR="00721DD5" w:rsidRPr="00721DD5" w:rsidP="00721DD5" w14:paraId="1CA764F1" w14:textId="5850154A">
      <w:pPr>
        <w:spacing w:after="0" w:line="240" w:lineRule="auto"/>
        <w:rPr>
          <w:rFonts w:ascii="Calibri Light" w:hAnsi="Calibri Light" w:cs="Calibri Light"/>
          <w:sz w:val="18"/>
          <w:szCs w:val="18"/>
        </w:rPr>
      </w:pPr>
      <w:r w:rsidRPr="00721DD5">
        <w:rPr>
          <w:rFonts w:ascii="Calibri Light" w:hAnsi="Calibri Light" w:cs="Calibri Light"/>
          <w:sz w:val="18"/>
          <w:szCs w:val="18"/>
        </w:rPr>
        <w:t xml:space="preserve">Surveillance and Data </w:t>
      </w:r>
      <w:r w:rsidR="00CA5731">
        <w:rPr>
          <w:rFonts w:ascii="Calibri Light" w:hAnsi="Calibri Light" w:cs="Calibri Light"/>
          <w:sz w:val="18"/>
          <w:szCs w:val="18"/>
        </w:rPr>
        <w:t>Science</w:t>
      </w:r>
      <w:r w:rsidRPr="00721DD5">
        <w:rPr>
          <w:rFonts w:ascii="Calibri Light" w:hAnsi="Calibri Light" w:cs="Calibri Light"/>
          <w:sz w:val="18"/>
          <w:szCs w:val="18"/>
        </w:rPr>
        <w:t xml:space="preserve"> Branch,</w:t>
      </w:r>
    </w:p>
    <w:p w:rsidR="00721DD5" w:rsidRPr="00721DD5" w:rsidP="00721DD5" w14:paraId="5CD840F9"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Division of STD Prevention,</w:t>
      </w:r>
    </w:p>
    <w:p w:rsidR="00721DD5" w:rsidRPr="00721DD5" w:rsidP="00721DD5" w14:paraId="6F417EF9" w14:textId="54A536A5">
      <w:pPr>
        <w:spacing w:after="0" w:line="240" w:lineRule="auto"/>
        <w:rPr>
          <w:rFonts w:ascii="Calibri Light" w:hAnsi="Calibri Light" w:cs="Calibri Light"/>
          <w:sz w:val="18"/>
          <w:szCs w:val="18"/>
        </w:rPr>
      </w:pPr>
      <w:r w:rsidRPr="00721DD5">
        <w:rPr>
          <w:rFonts w:ascii="Calibri Light" w:hAnsi="Calibri Light" w:cs="Calibri Light"/>
          <w:sz w:val="18"/>
          <w:szCs w:val="18"/>
        </w:rPr>
        <w:t xml:space="preserve">National Center for </w:t>
      </w:r>
      <w:r w:rsidR="00CF397A">
        <w:rPr>
          <w:rFonts w:ascii="Calibri Light" w:hAnsi="Calibri Light" w:cs="Calibri Light"/>
          <w:sz w:val="18"/>
          <w:szCs w:val="18"/>
        </w:rPr>
        <w:t>HIV</w:t>
      </w:r>
      <w:r w:rsidRPr="00721DD5">
        <w:rPr>
          <w:rFonts w:ascii="Calibri Light" w:hAnsi="Calibri Light" w:cs="Calibri Light"/>
          <w:sz w:val="18"/>
          <w:szCs w:val="18"/>
        </w:rPr>
        <w:t>, Viral Hepatitis, STD and TB Prevention</w:t>
      </w:r>
    </w:p>
    <w:p w:rsidR="00721DD5" w:rsidRPr="00721DD5" w:rsidP="00721DD5" w14:paraId="3EB11396"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Centers for Disease Control and Prevention</w:t>
      </w:r>
    </w:p>
    <w:p w:rsidR="00721DD5" w:rsidRPr="00721DD5" w:rsidP="00721DD5" w14:paraId="2A494885" w14:textId="77777777">
      <w:pPr>
        <w:rPr>
          <w:rFonts w:ascii="Calibri Light" w:hAnsi="Calibri Light" w:cs="Calibri Light"/>
        </w:rPr>
      </w:pPr>
    </w:p>
    <w:p w:rsidR="00721DD5" w:rsidRPr="00721DD5" w:rsidP="00721DD5" w14:paraId="586FE6CA" w14:textId="77777777">
      <w:pPr>
        <w:spacing w:after="0" w:line="240" w:lineRule="auto"/>
        <w:rPr>
          <w:rFonts w:ascii="Calibri Light" w:hAnsi="Calibri Light" w:cs="Calibri Light"/>
        </w:rPr>
      </w:pPr>
      <w:r w:rsidRPr="00721DD5">
        <w:rPr>
          <w:rFonts w:ascii="Calibri Light" w:hAnsi="Calibri Light" w:cs="Calibri Light"/>
        </w:rPr>
        <w:t>______________________________________________________________________________</w:t>
      </w:r>
    </w:p>
    <w:p w:rsidR="00721DD5" w:rsidRPr="00721DD5" w:rsidP="00721DD5" w14:paraId="57F5B05E"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Marvin Fleming</w:t>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t>Date</w:t>
      </w:r>
      <w:r w:rsidRPr="00721DD5">
        <w:rPr>
          <w:rFonts w:ascii="Calibri Light" w:hAnsi="Calibri Light" w:cs="Calibri Light"/>
          <w:sz w:val="18"/>
          <w:szCs w:val="18"/>
        </w:rPr>
        <w:tab/>
      </w:r>
    </w:p>
    <w:p w:rsidR="00721DD5" w:rsidRPr="00721DD5" w:rsidP="00721DD5" w14:paraId="077BEFF3"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Project Officer – STD Surveillance Network (SSuN)</w:t>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p>
    <w:p w:rsidR="00721DD5" w:rsidRPr="00721DD5" w:rsidP="00721DD5" w14:paraId="38B10309" w14:textId="684A9696">
      <w:pPr>
        <w:spacing w:after="0" w:line="240" w:lineRule="auto"/>
        <w:rPr>
          <w:rFonts w:ascii="Calibri Light" w:hAnsi="Calibri Light" w:cs="Calibri Light"/>
          <w:sz w:val="18"/>
          <w:szCs w:val="18"/>
        </w:rPr>
      </w:pPr>
      <w:r w:rsidRPr="00721DD5">
        <w:rPr>
          <w:rFonts w:ascii="Calibri Light" w:hAnsi="Calibri Light" w:cs="Calibri Light"/>
          <w:sz w:val="18"/>
          <w:szCs w:val="18"/>
        </w:rPr>
        <w:t xml:space="preserve">Surveillance and Data </w:t>
      </w:r>
      <w:r w:rsidR="00CA5731">
        <w:rPr>
          <w:rFonts w:ascii="Calibri Light" w:hAnsi="Calibri Light" w:cs="Calibri Light"/>
          <w:sz w:val="18"/>
          <w:szCs w:val="18"/>
        </w:rPr>
        <w:t xml:space="preserve">Science </w:t>
      </w:r>
      <w:r w:rsidRPr="00721DD5">
        <w:rPr>
          <w:rFonts w:ascii="Calibri Light" w:hAnsi="Calibri Light" w:cs="Calibri Light"/>
          <w:sz w:val="18"/>
          <w:szCs w:val="18"/>
        </w:rPr>
        <w:t>Branch,</w:t>
      </w:r>
    </w:p>
    <w:p w:rsidR="00721DD5" w:rsidRPr="00721DD5" w:rsidP="00721DD5" w14:paraId="79CE4E3A"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Division of STD Prevention,</w:t>
      </w:r>
    </w:p>
    <w:p w:rsidR="00721DD5" w:rsidRPr="00721DD5" w:rsidP="00721DD5" w14:paraId="7A9BFEBA" w14:textId="0FC6E21F">
      <w:pPr>
        <w:spacing w:after="0" w:line="240" w:lineRule="auto"/>
        <w:rPr>
          <w:rFonts w:ascii="Calibri Light" w:hAnsi="Calibri Light" w:cs="Calibri Light"/>
          <w:sz w:val="18"/>
          <w:szCs w:val="18"/>
        </w:rPr>
      </w:pPr>
      <w:r w:rsidRPr="00721DD5">
        <w:rPr>
          <w:rFonts w:ascii="Calibri Light" w:hAnsi="Calibri Light" w:cs="Calibri Light"/>
          <w:sz w:val="18"/>
          <w:szCs w:val="18"/>
        </w:rPr>
        <w:t xml:space="preserve">National Center for </w:t>
      </w:r>
      <w:r w:rsidR="00CA5731">
        <w:rPr>
          <w:rFonts w:ascii="Calibri Light" w:hAnsi="Calibri Light" w:cs="Calibri Light"/>
          <w:sz w:val="18"/>
          <w:szCs w:val="18"/>
        </w:rPr>
        <w:t>HIV</w:t>
      </w:r>
      <w:r w:rsidRPr="00721DD5">
        <w:rPr>
          <w:rFonts w:ascii="Calibri Light" w:hAnsi="Calibri Light" w:cs="Calibri Light"/>
          <w:sz w:val="18"/>
          <w:szCs w:val="18"/>
        </w:rPr>
        <w:t>, Viral Hepatitis, STD and TB Prevention</w:t>
      </w:r>
    </w:p>
    <w:p w:rsidR="00721DD5" w:rsidRPr="00721DD5" w:rsidP="00721DD5" w14:paraId="4D8828EB"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Centers for Disease Control and Prevention</w:t>
      </w:r>
    </w:p>
    <w:p w:rsidR="00721DD5" w:rsidRPr="00721DD5" w:rsidP="00721DD5" w14:paraId="7B96A93E" w14:textId="77777777">
      <w:pPr>
        <w:spacing w:after="0"/>
        <w:rPr>
          <w:rFonts w:ascii="Calibri Light" w:hAnsi="Calibri Light" w:cs="Calibri Light"/>
          <w:sz w:val="20"/>
          <w:szCs w:val="20"/>
        </w:rPr>
      </w:pPr>
    </w:p>
    <w:p w:rsidR="00721DD5" w:rsidRPr="00721DD5" w:rsidP="00721DD5" w14:paraId="5DE7A29D" w14:textId="77777777">
      <w:pPr>
        <w:spacing w:after="0"/>
        <w:rPr>
          <w:rFonts w:ascii="Calibri Light" w:hAnsi="Calibri Light" w:cs="Calibri Light"/>
          <w:sz w:val="20"/>
          <w:szCs w:val="20"/>
        </w:rPr>
      </w:pPr>
    </w:p>
    <w:p w:rsidR="00721DD5" w:rsidRPr="00B12E3B" w:rsidP="00B12E3B" w14:paraId="1A563AE0" w14:textId="77777777">
      <w:pPr>
        <w:rPr>
          <w:rFonts w:ascii="Calibri Light" w:hAnsi="Calibri Light" w:cs="Calibri Light"/>
          <w:b/>
          <w:bCs/>
          <w:i/>
          <w:iCs/>
          <w:sz w:val="20"/>
          <w:szCs w:val="20"/>
        </w:rPr>
      </w:pPr>
      <w:r w:rsidRPr="00B12E3B">
        <w:rPr>
          <w:rFonts w:ascii="Calibri Light" w:hAnsi="Calibri Light" w:cs="Calibri Light"/>
          <w:b/>
          <w:bCs/>
          <w:i/>
          <w:iCs/>
          <w:sz w:val="20"/>
          <w:szCs w:val="20"/>
        </w:rPr>
        <w:t>Collaborators:</w:t>
      </w:r>
    </w:p>
    <w:p w:rsidR="00721DD5" w:rsidRPr="00B12E3B" w:rsidP="00B12E3B" w14:paraId="791D750B" w14:textId="07030CA1">
      <w:pPr>
        <w:rPr>
          <w:rFonts w:ascii="Calibri Light" w:hAnsi="Calibri Light" w:cs="Calibri Light"/>
          <w:i/>
          <w:iCs/>
        </w:rPr>
      </w:pPr>
      <w:r w:rsidRPr="00B12E3B">
        <w:rPr>
          <w:rFonts w:ascii="Calibri Light" w:hAnsi="Calibri Light" w:cs="Calibri Light"/>
          <w:i/>
          <w:iCs/>
        </w:rPr>
        <w:t>I/We have read and agree to stipulations in the Memorandum of Agreement for collection, stewardship, uses and transmission of data to CDC for CDC-RFA-PS</w:t>
      </w:r>
      <w:r w:rsidRPr="00B12E3B" w:rsidR="00ED4AEA">
        <w:rPr>
          <w:rFonts w:ascii="Calibri Light" w:hAnsi="Calibri Light" w:cs="Calibri Light"/>
          <w:i/>
          <w:iCs/>
        </w:rPr>
        <w:t>24-0082</w:t>
      </w:r>
      <w:r w:rsidRPr="00B12E3B">
        <w:rPr>
          <w:rFonts w:ascii="Calibri Light" w:hAnsi="Calibri Light" w:cs="Calibri Light"/>
          <w:i/>
          <w:iCs/>
        </w:rPr>
        <w:t>, ST</w:t>
      </w:r>
      <w:r w:rsidRPr="00B12E3B" w:rsidR="00ED4AEA">
        <w:rPr>
          <w:rFonts w:ascii="Calibri Light" w:hAnsi="Calibri Light" w:cs="Calibri Light"/>
          <w:i/>
          <w:iCs/>
        </w:rPr>
        <w:t>I</w:t>
      </w:r>
      <w:r w:rsidRPr="00B12E3B">
        <w:rPr>
          <w:rFonts w:ascii="Calibri Light" w:hAnsi="Calibri Light" w:cs="Calibri Light"/>
          <w:i/>
          <w:iCs/>
        </w:rPr>
        <w:t xml:space="preserve"> Surveillance Network (SSuN).</w:t>
      </w:r>
    </w:p>
    <w:p w:rsidR="00721DD5" w:rsidRPr="00721DD5" w:rsidP="00721DD5" w14:paraId="7A2026BF" w14:textId="77777777">
      <w:pPr>
        <w:spacing w:after="0"/>
        <w:rPr>
          <w:rFonts w:ascii="Calibri Light" w:hAnsi="Calibri Light" w:cs="Calibri Light"/>
          <w:b/>
          <w:sz w:val="20"/>
          <w:szCs w:val="20"/>
        </w:rPr>
      </w:pPr>
    </w:p>
    <w:p w:rsidR="00721DD5" w:rsidRPr="00721DD5" w:rsidP="00721DD5" w14:paraId="3E7B620D" w14:textId="77777777">
      <w:pPr>
        <w:spacing w:after="0"/>
        <w:rPr>
          <w:rFonts w:ascii="Calibri Light" w:hAnsi="Calibri Light" w:cs="Calibri Light"/>
          <w:b/>
          <w:sz w:val="20"/>
          <w:szCs w:val="20"/>
        </w:rPr>
      </w:pPr>
    </w:p>
    <w:p w:rsidR="00721DD5" w:rsidRPr="00721DD5" w:rsidP="00721DD5" w14:paraId="1E6D5F85" w14:textId="77777777">
      <w:pPr>
        <w:spacing w:after="0"/>
        <w:rPr>
          <w:rFonts w:ascii="Calibri Light" w:hAnsi="Calibri Light" w:cs="Calibri Light"/>
          <w:b/>
          <w:sz w:val="20"/>
          <w:szCs w:val="20"/>
        </w:rPr>
      </w:pPr>
    </w:p>
    <w:p w:rsidR="00721DD5" w:rsidRPr="00721DD5" w:rsidP="00721DD5" w14:paraId="64F64024" w14:textId="77777777">
      <w:pPr>
        <w:spacing w:after="0"/>
        <w:rPr>
          <w:rFonts w:ascii="Calibri Light" w:hAnsi="Calibri Light" w:cs="Calibri Light"/>
        </w:rPr>
      </w:pPr>
      <w:r w:rsidRPr="00721DD5">
        <w:rPr>
          <w:rFonts w:ascii="Calibri Light" w:hAnsi="Calibri Light" w:cs="Calibri Light"/>
        </w:rPr>
        <w:t>___________________________________________________________________________________</w:t>
      </w:r>
    </w:p>
    <w:p w:rsidR="00721DD5" w:rsidRPr="00721DD5" w:rsidP="00721DD5" w14:paraId="56078237"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Health Department SSuN Principal (or Co-) Collaborator(s)</w:t>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t>Date</w:t>
      </w:r>
    </w:p>
    <w:p w:rsidR="00721DD5" w:rsidRPr="00721DD5" w:rsidP="00721DD5" w14:paraId="791B4959" w14:textId="77777777">
      <w:pPr>
        <w:spacing w:after="0" w:line="240" w:lineRule="auto"/>
        <w:rPr>
          <w:rFonts w:ascii="Calibri Light" w:hAnsi="Calibri Light" w:cs="Calibri Light"/>
          <w:sz w:val="18"/>
          <w:szCs w:val="18"/>
        </w:rPr>
      </w:pPr>
    </w:p>
    <w:p w:rsidR="00721DD5" w:rsidRPr="00721DD5" w:rsidP="00721DD5" w14:paraId="26D9E594"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Name:___________________________________</w:t>
      </w:r>
      <w:r w:rsidRPr="00721DD5">
        <w:rPr>
          <w:rFonts w:ascii="Calibri Light" w:hAnsi="Calibri Light" w:cs="Calibri Light"/>
          <w:sz w:val="18"/>
          <w:szCs w:val="18"/>
        </w:rPr>
        <w:tab/>
        <w:t>Name:___________________________________</w:t>
      </w:r>
    </w:p>
    <w:p w:rsidR="00721DD5" w:rsidRPr="00721DD5" w:rsidP="00721DD5" w14:paraId="10491731" w14:textId="77777777">
      <w:pPr>
        <w:spacing w:after="0" w:line="240" w:lineRule="auto"/>
        <w:rPr>
          <w:rFonts w:ascii="Calibri Light" w:hAnsi="Calibri Light" w:cs="Calibri Light"/>
          <w:sz w:val="18"/>
          <w:szCs w:val="18"/>
        </w:rPr>
      </w:pPr>
    </w:p>
    <w:p w:rsidR="00721DD5" w:rsidRPr="00721DD5" w:rsidP="00721DD5" w14:paraId="5F0B5DA8"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Title:____________________________________</w:t>
      </w:r>
      <w:r w:rsidRPr="00721DD5">
        <w:rPr>
          <w:rFonts w:ascii="Calibri Light" w:hAnsi="Calibri Light" w:cs="Calibri Light"/>
          <w:sz w:val="18"/>
          <w:szCs w:val="18"/>
        </w:rPr>
        <w:tab/>
      </w:r>
      <w:r w:rsidRPr="00721DD5">
        <w:rPr>
          <w:rFonts w:ascii="Calibri Light" w:hAnsi="Calibri Light" w:cs="Calibri Light"/>
          <w:sz w:val="18"/>
          <w:szCs w:val="18"/>
        </w:rPr>
        <w:tab/>
        <w:t>Title:____________________________________</w:t>
      </w:r>
    </w:p>
    <w:p w:rsidR="00721DD5" w:rsidRPr="00721DD5" w:rsidP="00721DD5" w14:paraId="5214F256"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r w:rsidRPr="00721DD5">
        <w:rPr>
          <w:rFonts w:ascii="Calibri Light" w:hAnsi="Calibri Light" w:cs="Calibri Light"/>
          <w:sz w:val="18"/>
          <w:szCs w:val="18"/>
        </w:rPr>
        <w:tab/>
      </w:r>
    </w:p>
    <w:p w:rsidR="00721DD5" w:rsidRPr="00721DD5" w:rsidP="00721DD5" w14:paraId="08A1B433" w14:textId="77777777">
      <w:pPr>
        <w:spacing w:after="0" w:line="240" w:lineRule="auto"/>
        <w:rPr>
          <w:rFonts w:ascii="Calibri Light" w:hAnsi="Calibri Light" w:cs="Calibri Light"/>
          <w:sz w:val="18"/>
          <w:szCs w:val="18"/>
        </w:rPr>
      </w:pPr>
      <w:r w:rsidRPr="00721DD5">
        <w:rPr>
          <w:rFonts w:ascii="Calibri Light" w:hAnsi="Calibri Light" w:cs="Calibri Light"/>
          <w:sz w:val="18"/>
          <w:szCs w:val="18"/>
        </w:rPr>
        <w:t>Agency:__________________________________</w:t>
      </w:r>
      <w:r w:rsidRPr="00721DD5">
        <w:rPr>
          <w:rFonts w:ascii="Calibri Light" w:hAnsi="Calibri Light" w:cs="Calibri Light"/>
          <w:sz w:val="18"/>
          <w:szCs w:val="18"/>
        </w:rPr>
        <w:tab/>
        <w:t>Agency:__________________________________</w:t>
      </w:r>
    </w:p>
    <w:p w:rsidR="00721DD5" w:rsidRPr="00B554E9" w:rsidP="00721DD5" w14:paraId="3E8AABAB" w14:textId="77777777">
      <w:pPr>
        <w:spacing w:after="0" w:line="240" w:lineRule="auto"/>
        <w:rPr>
          <w:sz w:val="18"/>
          <w:szCs w:val="18"/>
        </w:rPr>
      </w:pPr>
    </w:p>
    <w:p w:rsidR="00721DD5" w:rsidRPr="007D1BAB" w:rsidP="00721DD5" w14:paraId="68E8A03A" w14:textId="77777777">
      <w:pPr>
        <w:rPr>
          <w:b/>
          <w:sz w:val="28"/>
          <w:szCs w:val="28"/>
        </w:rPr>
      </w:pPr>
    </w:p>
    <w:p w:rsidR="006F0638" w:rsidRPr="00D13862" w14:paraId="2840C57C" w14:textId="77777777">
      <w:pPr>
        <w:rPr>
          <w:rFonts w:ascii="Calibri Light" w:hAnsi="Calibri Light" w:cs="Calibri Light"/>
        </w:rPr>
      </w:pPr>
      <w:r w:rsidRPr="00D13862">
        <w:rPr>
          <w:rFonts w:ascii="Calibri Light" w:hAnsi="Calibri Light" w:cs="Calibri Light"/>
        </w:rPr>
        <w:br w:type="page"/>
      </w:r>
    </w:p>
    <w:p w:rsidR="00A46862" w:rsidRPr="001C4361" w:rsidP="00F65815" w14:paraId="25BCE547" w14:textId="5BF89AC0">
      <w:pPr>
        <w:pStyle w:val="Heading1"/>
      </w:pPr>
      <w:bookmarkStart w:id="49" w:name="_Toc178159577"/>
      <w:bookmarkEnd w:id="48"/>
      <w:r w:rsidRPr="001C4361">
        <w:t xml:space="preserve">Appendix </w:t>
      </w:r>
      <w:r w:rsidR="00F65815">
        <w:t>3</w:t>
      </w:r>
      <w:bookmarkEnd w:id="49"/>
    </w:p>
    <w:p w:rsidR="0064013C" w:rsidRPr="001C4361" w:rsidP="0064013C" w14:paraId="08AE5B0A" w14:textId="06C152F3">
      <w:pPr>
        <w:rPr>
          <w:rFonts w:ascii="Calibri Light" w:hAnsi="Calibri Light" w:cs="Calibri Light"/>
          <w:b/>
          <w:bCs/>
          <w:sz w:val="28"/>
          <w:szCs w:val="28"/>
        </w:rPr>
      </w:pPr>
      <w:r>
        <w:rPr>
          <w:rFonts w:ascii="Calibri Light" w:hAnsi="Calibri Light" w:cs="Calibri Light"/>
          <w:b/>
          <w:bCs/>
          <w:sz w:val="28"/>
          <w:szCs w:val="28"/>
        </w:rPr>
        <w:t xml:space="preserve">SSuN </w:t>
      </w:r>
      <w:r w:rsidRPr="001C4361">
        <w:rPr>
          <w:rFonts w:ascii="Calibri Light" w:hAnsi="Calibri Light" w:cs="Calibri Light"/>
          <w:b/>
          <w:bCs/>
          <w:sz w:val="28"/>
          <w:szCs w:val="28"/>
        </w:rPr>
        <w:t>Data Use/Analytic Proposal Template</w:t>
      </w:r>
    </w:p>
    <w:p w:rsidR="0064013C" w:rsidRPr="001C4361" w:rsidP="0064013C" w14:paraId="69C84040" w14:textId="77777777">
      <w:pPr>
        <w:rPr>
          <w:rFonts w:ascii="Calibri Light" w:hAnsi="Calibri Light" w:cs="Calibri Light"/>
        </w:rPr>
      </w:pPr>
      <w:r w:rsidRPr="001C4361">
        <w:rPr>
          <w:rFonts w:ascii="Calibri Light" w:hAnsi="Calibri Light" w:cs="Calibri Light"/>
        </w:rPr>
        <w:t>1) Date proposal initiated:  _______/________/________</w:t>
      </w:r>
    </w:p>
    <w:p w:rsidR="0064013C" w:rsidRPr="001C4361" w:rsidP="0064013C" w14:paraId="4255C9F7" w14:textId="751BEBEF">
      <w:pPr>
        <w:rPr>
          <w:rFonts w:ascii="Calibri Light" w:hAnsi="Calibri Light" w:cs="Calibri Light"/>
        </w:rPr>
      </w:pPr>
      <w:r w:rsidRPr="001C4361">
        <w:rPr>
          <w:rFonts w:ascii="Calibri Light" w:hAnsi="Calibri Light" w:cs="Calibri Light"/>
        </w:rPr>
        <w:t xml:space="preserve">2) Proposal </w:t>
      </w:r>
      <w:r w:rsidR="001E6695">
        <w:rPr>
          <w:rFonts w:ascii="Calibri Light" w:hAnsi="Calibri Light" w:cs="Calibri Light"/>
        </w:rPr>
        <w:t>s</w:t>
      </w:r>
      <w:r w:rsidRPr="001C4361">
        <w:rPr>
          <w:rFonts w:ascii="Calibri Light" w:hAnsi="Calibri Light" w:cs="Calibri Light"/>
        </w:rPr>
        <w:t xml:space="preserve">ubmitted by:   </w:t>
      </w:r>
    </w:p>
    <w:p w:rsidR="0064013C" w:rsidRPr="001C4361" w:rsidP="00D30A26" w14:paraId="4554E6A2" w14:textId="785D6AA2">
      <w:pPr>
        <w:tabs>
          <w:tab w:val="left" w:pos="2340"/>
          <w:tab w:val="left" w:pos="3780"/>
          <w:tab w:val="left" w:pos="6210"/>
        </w:tabs>
        <w:jc w:val="center"/>
        <w:rPr>
          <w:rFonts w:ascii="Calibri Light" w:hAnsi="Calibri Light" w:cs="Calibri Light"/>
        </w:rPr>
      </w:pPr>
      <w:sdt>
        <w:sdtPr>
          <w:rPr>
            <w:rFonts w:ascii="Calibri Light" w:hAnsi="Calibri Light" w:cs="Calibri Light"/>
          </w:rPr>
          <w:id w:val="125520181"/>
          <w14:checkbox>
            <w14:checked w14:val="0"/>
            <w14:checkedState w14:val="2612" w14:font="MS Gothic"/>
            <w14:uncheckedState w14:val="2610" w14:font="MS Gothic"/>
          </w14:checkbox>
        </w:sdtPr>
        <w:sdtContent>
          <w:r w:rsidR="00CA1D21">
            <w:rPr>
              <w:rFonts w:ascii="MS Gothic" w:eastAsia="MS Gothic" w:hAnsi="MS Gothic" w:cs="MS Gothic" w:hint="eastAsia"/>
            </w:rPr>
            <w:t>☐</w:t>
          </w:r>
        </w:sdtContent>
      </w:sdt>
      <w:r w:rsidRPr="001C4361">
        <w:rPr>
          <w:rFonts w:ascii="Calibri Light" w:hAnsi="Calibri Light" w:cs="Calibri Light"/>
        </w:rPr>
        <w:t>SSuN Site Collaborator</w:t>
      </w:r>
      <w:r w:rsidR="00E15BC6">
        <w:rPr>
          <w:rFonts w:ascii="Calibri Light" w:hAnsi="Calibri Light" w:cs="Calibri Light"/>
        </w:rPr>
        <w:tab/>
      </w:r>
      <w:sdt>
        <w:sdtPr>
          <w:rPr>
            <w:rFonts w:ascii="Calibri Light" w:hAnsi="Calibri Light" w:cs="Calibri Light"/>
          </w:rPr>
          <w:id w:val="1986502651"/>
          <w14:checkbox>
            <w14:checked w14:val="0"/>
            <w14:checkedState w14:val="2612" w14:font="MS Gothic"/>
            <w14:uncheckedState w14:val="2610" w14:font="MS Gothic"/>
          </w14:checkbox>
        </w:sdtPr>
        <w:sdtContent>
          <w:r w:rsidR="00CA1D21">
            <w:rPr>
              <w:rFonts w:ascii="MS Gothic" w:eastAsia="MS Gothic" w:hAnsi="MS Gothic" w:cs="MS Gothic" w:hint="eastAsia"/>
            </w:rPr>
            <w:t>☐</w:t>
          </w:r>
        </w:sdtContent>
      </w:sdt>
      <w:r w:rsidRPr="001C4361">
        <w:rPr>
          <w:rFonts w:ascii="Calibri Light" w:hAnsi="Calibri Light" w:cs="Calibri Light"/>
        </w:rPr>
        <w:t>DSTDP Staff</w:t>
      </w:r>
      <w:r w:rsidR="00D30A26">
        <w:rPr>
          <w:rFonts w:ascii="Calibri Light" w:hAnsi="Calibri Light" w:cs="Calibri Light"/>
        </w:rPr>
        <w:tab/>
      </w:r>
      <w:sdt>
        <w:sdtPr>
          <w:rPr>
            <w:rFonts w:ascii="Calibri Light" w:hAnsi="Calibri Light" w:cs="Calibri Light"/>
          </w:rPr>
          <w:id w:val="-1777319519"/>
          <w14:checkbox>
            <w14:checked w14:val="0"/>
            <w14:checkedState w14:val="2612" w14:font="MS Gothic"/>
            <w14:uncheckedState w14:val="2610" w14:font="MS Gothic"/>
          </w14:checkbox>
        </w:sdtPr>
        <w:sdtContent>
          <w:r w:rsidR="00E15BC6">
            <w:rPr>
              <w:rFonts w:ascii="MS Gothic" w:eastAsia="MS Gothic" w:hAnsi="MS Gothic" w:cs="MS Gothic" w:hint="eastAsia"/>
            </w:rPr>
            <w:t>☐</w:t>
          </w:r>
        </w:sdtContent>
      </w:sdt>
      <w:r w:rsidRPr="001C4361">
        <w:rPr>
          <w:rFonts w:ascii="Calibri Light" w:hAnsi="Calibri Light" w:cs="Calibri Light"/>
        </w:rPr>
        <w:t xml:space="preserve"> Other CDC Staff/Fellow</w:t>
      </w:r>
      <w:r w:rsidR="00D30A26">
        <w:rPr>
          <w:rFonts w:ascii="Calibri Light" w:hAnsi="Calibri Light" w:cs="Calibri Light"/>
        </w:rPr>
        <w:tab/>
      </w:r>
      <w:sdt>
        <w:sdtPr>
          <w:rPr>
            <w:rFonts w:ascii="Calibri Light" w:hAnsi="Calibri Light" w:cs="Calibri Light"/>
          </w:rPr>
          <w:id w:val="734289916"/>
          <w14:checkbox>
            <w14:checked w14:val="0"/>
            <w14:checkedState w14:val="2612" w14:font="MS Gothic"/>
            <w14:uncheckedState w14:val="2610" w14:font="MS Gothic"/>
          </w14:checkbox>
        </w:sdtPr>
        <w:sdtContent>
          <w:r w:rsidR="00D30A26">
            <w:rPr>
              <w:rFonts w:ascii="MS Gothic" w:eastAsia="MS Gothic" w:hAnsi="MS Gothic" w:cs="MS Gothic" w:hint="eastAsia"/>
            </w:rPr>
            <w:t>☐</w:t>
          </w:r>
        </w:sdtContent>
      </w:sdt>
      <w:r w:rsidRPr="001C4361">
        <w:rPr>
          <w:rFonts w:ascii="Calibri Light" w:hAnsi="Calibri Light" w:cs="Calibri Light"/>
        </w:rPr>
        <w:t>External/Academic Partner</w:t>
      </w:r>
    </w:p>
    <w:p w:rsidR="0064013C" w:rsidRPr="001C4361" w:rsidP="00D30A26" w14:paraId="6520AC71" w14:textId="1F73CBB5">
      <w:pPr>
        <w:jc w:val="both"/>
        <w:rPr>
          <w:rFonts w:ascii="Calibri Light" w:hAnsi="Calibri Light" w:cs="Calibri Light"/>
        </w:rPr>
      </w:pPr>
      <w:r w:rsidRPr="001C4361">
        <w:rPr>
          <w:rFonts w:ascii="Calibri Light" w:hAnsi="Calibri Light" w:cs="Calibri Light"/>
        </w:rPr>
        <w:t xml:space="preserve">3) Title of proposed </w:t>
      </w:r>
      <w:r w:rsidR="001E6695">
        <w:rPr>
          <w:rFonts w:ascii="Calibri Light" w:hAnsi="Calibri Light" w:cs="Calibri Light"/>
        </w:rPr>
        <w:t>a</w:t>
      </w:r>
      <w:r w:rsidRPr="001C4361">
        <w:rPr>
          <w:rFonts w:ascii="Calibri Light" w:hAnsi="Calibri Light" w:cs="Calibri Light"/>
        </w:rPr>
        <w:t>nalysis:</w:t>
      </w:r>
      <w:r w:rsidR="00D30A26">
        <w:rPr>
          <w:rFonts w:ascii="Calibri Light" w:hAnsi="Calibri Light" w:cs="Calibri Light"/>
        </w:rPr>
        <w:t xml:space="preserve"> </w:t>
      </w:r>
      <w:r w:rsidRPr="001C4361">
        <w:rPr>
          <w:rFonts w:ascii="Calibri Light" w:hAnsi="Calibri Light" w:cs="Calibri Light"/>
        </w:rPr>
        <w:t>_____________________________________________________________</w:t>
      </w:r>
      <w:r w:rsidR="00D30A26">
        <w:rPr>
          <w:rFonts w:ascii="Calibri Light" w:hAnsi="Calibri Light" w:cs="Calibri Light"/>
        </w:rPr>
        <w:t>_</w:t>
      </w:r>
    </w:p>
    <w:p w:rsidR="0064013C" w:rsidRPr="001C4361" w:rsidP="00D30A26" w14:paraId="318451DB" w14:textId="194D4D85">
      <w:pPr>
        <w:jc w:val="both"/>
        <w:rPr>
          <w:rFonts w:ascii="Calibri Light" w:hAnsi="Calibri Light" w:cs="Calibri Light"/>
        </w:rPr>
      </w:pPr>
      <w:r w:rsidRPr="001C4361">
        <w:rPr>
          <w:rFonts w:ascii="Calibri Light" w:hAnsi="Calibri Light" w:cs="Calibri Light"/>
        </w:rPr>
        <w:t xml:space="preserve">4) First </w:t>
      </w:r>
      <w:r w:rsidR="001E6695">
        <w:rPr>
          <w:rFonts w:ascii="Calibri Light" w:hAnsi="Calibri Light" w:cs="Calibri Light"/>
        </w:rPr>
        <w:t>a</w:t>
      </w:r>
      <w:r w:rsidRPr="001C4361">
        <w:rPr>
          <w:rFonts w:ascii="Calibri Light" w:hAnsi="Calibri Light" w:cs="Calibri Light"/>
        </w:rPr>
        <w:t xml:space="preserve">uthor </w:t>
      </w:r>
      <w:r w:rsidR="001E6695">
        <w:rPr>
          <w:rFonts w:ascii="Calibri Light" w:hAnsi="Calibri Light" w:cs="Calibri Light"/>
        </w:rPr>
        <w:t>n</w:t>
      </w:r>
      <w:r w:rsidRPr="001C4361">
        <w:rPr>
          <w:rFonts w:ascii="Calibri Light" w:hAnsi="Calibri Light" w:cs="Calibri Light"/>
        </w:rPr>
        <w:t>ame:</w:t>
      </w:r>
      <w:r w:rsidR="00D30A26">
        <w:rPr>
          <w:rFonts w:ascii="Calibri Light" w:hAnsi="Calibri Light" w:cs="Calibri Light"/>
        </w:rPr>
        <w:t xml:space="preserve"> </w:t>
      </w:r>
      <w:r w:rsidRPr="001C4361">
        <w:rPr>
          <w:rFonts w:ascii="Calibri Light" w:hAnsi="Calibri Light" w:cs="Calibri Light"/>
        </w:rPr>
        <w:t>________________________________________________________________</w:t>
      </w:r>
      <w:r w:rsidRPr="001C4361">
        <w:rPr>
          <w:rFonts w:ascii="Calibri Light" w:hAnsi="Calibri Light" w:cs="Calibri Light"/>
        </w:rPr>
        <w:tab/>
      </w:r>
    </w:p>
    <w:p w:rsidR="0064013C" w:rsidRPr="001C4361" w:rsidP="0064013C" w14:paraId="3C44FA21" w14:textId="3E420B81">
      <w:pPr>
        <w:rPr>
          <w:rFonts w:ascii="Calibri Light" w:hAnsi="Calibri Light" w:cs="Calibri Light"/>
        </w:rPr>
      </w:pPr>
      <w:r w:rsidRPr="001C4361">
        <w:rPr>
          <w:rFonts w:ascii="Calibri Light" w:hAnsi="Calibri Light" w:cs="Calibri Light"/>
        </w:rPr>
        <w:t xml:space="preserve">5) Affiliation (SSuN Site, Division/Branch/Team, </w:t>
      </w:r>
      <w:r w:rsidR="0039489A">
        <w:rPr>
          <w:rFonts w:ascii="Calibri Light" w:hAnsi="Calibri Light" w:cs="Calibri Light"/>
        </w:rPr>
        <w:t>a</w:t>
      </w:r>
      <w:r w:rsidRPr="001C4361">
        <w:rPr>
          <w:rFonts w:ascii="Calibri Light" w:hAnsi="Calibri Light" w:cs="Calibri Light"/>
        </w:rPr>
        <w:t xml:space="preserve">cademic </w:t>
      </w:r>
      <w:r w:rsidR="0039489A">
        <w:rPr>
          <w:rFonts w:ascii="Calibri Light" w:hAnsi="Calibri Light" w:cs="Calibri Light"/>
        </w:rPr>
        <w:t>i</w:t>
      </w:r>
      <w:r w:rsidRPr="001C4361">
        <w:rPr>
          <w:rFonts w:ascii="Calibri Light" w:hAnsi="Calibri Light" w:cs="Calibri Light"/>
        </w:rPr>
        <w:t>nstitution, etc.)</w:t>
      </w:r>
    </w:p>
    <w:p w:rsidR="0064013C" w:rsidRPr="001C4361" w:rsidP="0064013C" w14:paraId="3D3C86FA"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5612E721" w14:textId="410D00FC">
      <w:pPr>
        <w:rPr>
          <w:rFonts w:ascii="Calibri Light" w:hAnsi="Calibri Light" w:cs="Calibri Light"/>
        </w:rPr>
      </w:pPr>
      <w:r>
        <w:rPr>
          <w:rFonts w:ascii="Calibri Light" w:hAnsi="Calibri Light" w:cs="Calibri Light"/>
        </w:rPr>
        <w:t xml:space="preserve">6) </w:t>
      </w:r>
      <w:r w:rsidRPr="001C4361">
        <w:rPr>
          <w:rFonts w:ascii="Calibri Light" w:hAnsi="Calibri Light" w:cs="Calibri Light"/>
        </w:rPr>
        <w:t xml:space="preserve">If applicable, include SSuN Principal </w:t>
      </w:r>
      <w:r w:rsidR="00276D79">
        <w:rPr>
          <w:rFonts w:ascii="Calibri Light" w:hAnsi="Calibri Light" w:cs="Calibri Light"/>
        </w:rPr>
        <w:t>Investigator</w:t>
      </w:r>
      <w:r w:rsidRPr="001C4361">
        <w:rPr>
          <w:rFonts w:ascii="Calibri Light" w:hAnsi="Calibri Light" w:cs="Calibri Light"/>
        </w:rPr>
        <w:t>/CDC Project Officer sponsor here</w:t>
      </w:r>
      <w:r>
        <w:rPr>
          <w:rFonts w:ascii="Calibri Light" w:hAnsi="Calibri Light" w:cs="Calibri Light"/>
        </w:rPr>
        <w:t>.</w:t>
      </w:r>
    </w:p>
    <w:p w:rsidR="0064013C" w:rsidRPr="001C4361" w:rsidP="0064013C" w14:paraId="2E39D3AD"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7B7A62E5" w14:textId="2D6BE058">
      <w:pPr>
        <w:rPr>
          <w:rFonts w:ascii="Calibri Light" w:hAnsi="Calibri Light" w:cs="Calibri Light"/>
        </w:rPr>
      </w:pPr>
      <w:r>
        <w:rPr>
          <w:rFonts w:ascii="Calibri Light" w:hAnsi="Calibri Light" w:cs="Calibri Light"/>
        </w:rPr>
        <w:t>7</w:t>
      </w:r>
      <w:r w:rsidRPr="001C4361">
        <w:rPr>
          <w:rFonts w:ascii="Calibri Light" w:hAnsi="Calibri Light" w:cs="Calibri Light"/>
        </w:rPr>
        <w:t xml:space="preserve">) Additional </w:t>
      </w:r>
      <w:r w:rsidR="00201DE3">
        <w:rPr>
          <w:rFonts w:ascii="Calibri Light" w:hAnsi="Calibri Light" w:cs="Calibri Light"/>
        </w:rPr>
        <w:t>c</w:t>
      </w:r>
      <w:r w:rsidRPr="001C4361">
        <w:rPr>
          <w:rFonts w:ascii="Calibri Light" w:hAnsi="Calibri Light" w:cs="Calibri Light"/>
        </w:rPr>
        <w:t>ollaborators/</w:t>
      </w:r>
      <w:r w:rsidR="00201DE3">
        <w:rPr>
          <w:rFonts w:ascii="Calibri Light" w:hAnsi="Calibri Light" w:cs="Calibri Light"/>
        </w:rPr>
        <w:t>i</w:t>
      </w:r>
      <w:r w:rsidRPr="001C4361">
        <w:rPr>
          <w:rFonts w:ascii="Calibri Light" w:hAnsi="Calibri Light" w:cs="Calibri Light"/>
        </w:rPr>
        <w:t xml:space="preserve">nvestigators: </w:t>
      </w:r>
      <w:r w:rsidRPr="001C4361">
        <w:rPr>
          <w:rFonts w:ascii="Calibri Light" w:hAnsi="Calibri Light" w:cs="Calibri Light"/>
        </w:rPr>
        <w:tab/>
      </w:r>
    </w:p>
    <w:p w:rsidR="0064013C" w:rsidRPr="001C4361" w:rsidP="0064013C" w14:paraId="2130DD3C"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6AA40BF4"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326B8295"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617D5A08" w14:textId="706BFEB9">
      <w:pPr>
        <w:rPr>
          <w:rFonts w:ascii="Calibri Light" w:hAnsi="Calibri Light" w:cs="Calibri Light"/>
        </w:rPr>
      </w:pPr>
      <w:r w:rsidRPr="001C4361">
        <w:rPr>
          <w:rFonts w:ascii="Calibri Light" w:hAnsi="Calibri Light" w:cs="Calibri Light"/>
        </w:rPr>
        <w:t xml:space="preserve">(Not binding.  Final product may or may not include </w:t>
      </w:r>
      <w:r w:rsidRPr="001C4361" w:rsidR="00F53404">
        <w:rPr>
          <w:rFonts w:ascii="Calibri Light" w:hAnsi="Calibri Light" w:cs="Calibri Light"/>
        </w:rPr>
        <w:t>these or</w:t>
      </w:r>
      <w:r w:rsidRPr="001C4361">
        <w:rPr>
          <w:rFonts w:ascii="Calibri Light" w:hAnsi="Calibri Light" w:cs="Calibri Light"/>
        </w:rPr>
        <w:t xml:space="preserve"> may include additional co-authors.)</w:t>
      </w:r>
    </w:p>
    <w:p w:rsidR="0064013C" w:rsidRPr="001C4361" w:rsidP="0064013C" w14:paraId="20F3BED3" w14:textId="3BE52015">
      <w:pPr>
        <w:rPr>
          <w:rFonts w:ascii="Calibri Light" w:hAnsi="Calibri Light" w:cs="Calibri Light"/>
        </w:rPr>
      </w:pPr>
      <w:r>
        <w:rPr>
          <w:rFonts w:ascii="Calibri Light" w:hAnsi="Calibri Light" w:cs="Calibri Light"/>
        </w:rPr>
        <w:t>8</w:t>
      </w:r>
      <w:r w:rsidRPr="001C4361">
        <w:rPr>
          <w:rFonts w:ascii="Calibri Light" w:hAnsi="Calibri Light" w:cs="Calibri Light"/>
        </w:rPr>
        <w:t>) Intended audience for analysis: (e.g., abstract or manuscript, name of conference or meeting)</w:t>
      </w:r>
    </w:p>
    <w:p w:rsidR="0064013C" w:rsidRPr="001C4361" w:rsidP="0064013C" w14:paraId="41EC56EE"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22CFBDBB" w14:textId="5FB04BDE">
      <w:pPr>
        <w:rPr>
          <w:rFonts w:ascii="Calibri Light" w:hAnsi="Calibri Light" w:cs="Calibri Light"/>
        </w:rPr>
      </w:pPr>
      <w:r>
        <w:rPr>
          <w:rFonts w:ascii="Calibri Light" w:hAnsi="Calibri Light" w:cs="Calibri Light"/>
        </w:rPr>
        <w:t>9</w:t>
      </w:r>
      <w:r w:rsidRPr="001C4361">
        <w:rPr>
          <w:rFonts w:ascii="Calibri Light" w:hAnsi="Calibri Light" w:cs="Calibri Light"/>
        </w:rPr>
        <w:t xml:space="preserve">) SSuN </w:t>
      </w:r>
      <w:r w:rsidR="0039489A">
        <w:rPr>
          <w:rFonts w:ascii="Calibri Light" w:hAnsi="Calibri Light" w:cs="Calibri Light"/>
        </w:rPr>
        <w:t>d</w:t>
      </w:r>
      <w:r w:rsidRPr="001C4361">
        <w:rPr>
          <w:rFonts w:ascii="Calibri Light" w:hAnsi="Calibri Light" w:cs="Calibri Light"/>
        </w:rPr>
        <w:t xml:space="preserve">ata to be used: (e.g., single site data </w:t>
      </w:r>
      <w:r w:rsidR="00B675AC">
        <w:rPr>
          <w:rFonts w:ascii="Calibri Light" w:hAnsi="Calibri Light" w:cs="Calibri Light"/>
        </w:rPr>
        <w:t>[</w:t>
      </w:r>
      <w:r w:rsidRPr="001C4361">
        <w:rPr>
          <w:rFonts w:ascii="Calibri Light" w:hAnsi="Calibri Light" w:cs="Calibri Light"/>
        </w:rPr>
        <w:t>specify site</w:t>
      </w:r>
      <w:r w:rsidR="00B675AC">
        <w:rPr>
          <w:rFonts w:ascii="Calibri Light" w:hAnsi="Calibri Light" w:cs="Calibri Light"/>
        </w:rPr>
        <w:t>]</w:t>
      </w:r>
      <w:r w:rsidRPr="001C4361">
        <w:rPr>
          <w:rFonts w:ascii="Calibri Light" w:hAnsi="Calibri Light" w:cs="Calibri Light"/>
        </w:rPr>
        <w:t xml:space="preserve">; </w:t>
      </w:r>
      <w:r w:rsidR="00874BF7">
        <w:rPr>
          <w:rFonts w:ascii="Calibri Light" w:hAnsi="Calibri Light" w:cs="Calibri Light"/>
        </w:rPr>
        <w:t>multisite</w:t>
      </w:r>
      <w:r w:rsidRPr="001C4361">
        <w:rPr>
          <w:rFonts w:ascii="Calibri Light" w:hAnsi="Calibri Light" w:cs="Calibri Light"/>
        </w:rPr>
        <w:t xml:space="preserve"> data </w:t>
      </w:r>
      <w:r w:rsidR="00B675AC">
        <w:rPr>
          <w:rFonts w:ascii="Calibri Light" w:hAnsi="Calibri Light" w:cs="Calibri Light"/>
        </w:rPr>
        <w:t>[</w:t>
      </w:r>
      <w:r w:rsidRPr="001C4361">
        <w:rPr>
          <w:rFonts w:ascii="Calibri Light" w:hAnsi="Calibri Light" w:cs="Calibri Light"/>
        </w:rPr>
        <w:t>specify sites</w:t>
      </w:r>
      <w:r w:rsidR="00B675AC">
        <w:rPr>
          <w:rFonts w:ascii="Calibri Light" w:hAnsi="Calibri Light" w:cs="Calibri Light"/>
        </w:rPr>
        <w:t>], specific variables requested)</w:t>
      </w:r>
      <w:r w:rsidRPr="001C4361">
        <w:rPr>
          <w:rFonts w:ascii="Calibri Light" w:hAnsi="Calibri Light" w:cs="Calibri Light"/>
        </w:rPr>
        <w:t>.</w:t>
      </w:r>
    </w:p>
    <w:p w:rsidR="0064013C" w:rsidRPr="001C4361" w:rsidP="0064013C" w14:paraId="16AE7D89"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3F12B900"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4C5012BC"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36EB990E"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075B7100"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6AB4AC69" w14:textId="6B286236">
      <w:pPr>
        <w:rPr>
          <w:rFonts w:ascii="Calibri Light" w:hAnsi="Calibri Light" w:cs="Calibri Light"/>
        </w:rPr>
      </w:pPr>
      <w:r>
        <w:rPr>
          <w:rFonts w:ascii="Calibri Light" w:hAnsi="Calibri Light" w:cs="Calibri Light"/>
        </w:rPr>
        <w:t>10</w:t>
      </w:r>
      <w:r w:rsidRPr="001C4361">
        <w:rPr>
          <w:rFonts w:ascii="Calibri Light" w:hAnsi="Calibri Light" w:cs="Calibri Light"/>
        </w:rPr>
        <w:t xml:space="preserve">) </w:t>
      </w:r>
      <w:r w:rsidR="00BB5F68">
        <w:rPr>
          <w:rFonts w:ascii="Calibri Light" w:hAnsi="Calibri Light" w:cs="Calibri Light"/>
        </w:rPr>
        <w:t xml:space="preserve">Describe the </w:t>
      </w:r>
      <w:r w:rsidR="00B675AC">
        <w:rPr>
          <w:rFonts w:ascii="Calibri Light" w:hAnsi="Calibri Light" w:cs="Calibri Light"/>
        </w:rPr>
        <w:t>study design</w:t>
      </w:r>
      <w:r w:rsidR="00BB5F68">
        <w:rPr>
          <w:rFonts w:ascii="Calibri Light" w:hAnsi="Calibri Light" w:cs="Calibri Light"/>
        </w:rPr>
        <w:t>, including</w:t>
      </w:r>
      <w:r w:rsidRPr="001C4361">
        <w:rPr>
          <w:rFonts w:ascii="Calibri Light" w:hAnsi="Calibri Light" w:cs="Calibri Light"/>
        </w:rPr>
        <w:t xml:space="preserve"> </w:t>
      </w:r>
      <w:r w:rsidR="00B675AC">
        <w:rPr>
          <w:rFonts w:ascii="Calibri Light" w:hAnsi="Calibri Light" w:cs="Calibri Light"/>
        </w:rPr>
        <w:t xml:space="preserve">analytic </w:t>
      </w:r>
      <w:r w:rsidRPr="001C4361">
        <w:rPr>
          <w:rFonts w:ascii="Calibri Light" w:hAnsi="Calibri Light" w:cs="Calibri Light"/>
        </w:rPr>
        <w:t>methods</w:t>
      </w:r>
      <w:r w:rsidR="00B675AC">
        <w:rPr>
          <w:rFonts w:ascii="Calibri Light" w:hAnsi="Calibri Light" w:cs="Calibri Light"/>
        </w:rPr>
        <w:t>.</w:t>
      </w:r>
    </w:p>
    <w:p w:rsidR="0064013C" w:rsidRPr="001C4361" w:rsidP="0064013C" w14:paraId="30472D2F"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359D3346"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6AC4DE0B"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1D872F21" w14:textId="20B9A038">
      <w:pPr>
        <w:rPr>
          <w:rFonts w:ascii="Calibri Light" w:hAnsi="Calibri Light" w:cs="Calibri Light"/>
        </w:rPr>
      </w:pPr>
      <w:r w:rsidRPr="001C4361">
        <w:rPr>
          <w:rFonts w:ascii="Calibri Light" w:hAnsi="Calibri Light" w:cs="Calibri Light"/>
        </w:rPr>
        <w:t>1</w:t>
      </w:r>
      <w:r w:rsidR="000F3C3A">
        <w:rPr>
          <w:rFonts w:ascii="Calibri Light" w:hAnsi="Calibri Light" w:cs="Calibri Light"/>
        </w:rPr>
        <w:t>1</w:t>
      </w:r>
      <w:r w:rsidRPr="001C4361">
        <w:rPr>
          <w:rFonts w:ascii="Calibri Light" w:hAnsi="Calibri Light" w:cs="Calibri Light"/>
        </w:rPr>
        <w:t xml:space="preserve">) </w:t>
      </w:r>
      <w:r w:rsidR="00BB5F68">
        <w:rPr>
          <w:rFonts w:ascii="Calibri Light" w:hAnsi="Calibri Light" w:cs="Calibri Light"/>
        </w:rPr>
        <w:t>Describe h</w:t>
      </w:r>
      <w:r w:rsidRPr="001C4361">
        <w:rPr>
          <w:rFonts w:ascii="Calibri Light" w:hAnsi="Calibri Light" w:cs="Calibri Light"/>
        </w:rPr>
        <w:t>ow this analysis</w:t>
      </w:r>
      <w:r w:rsidR="00BB5F68">
        <w:rPr>
          <w:rFonts w:ascii="Calibri Light" w:hAnsi="Calibri Light" w:cs="Calibri Light"/>
        </w:rPr>
        <w:t xml:space="preserve"> will</w:t>
      </w:r>
      <w:r w:rsidRPr="001C4361">
        <w:rPr>
          <w:rFonts w:ascii="Calibri Light" w:hAnsi="Calibri Light" w:cs="Calibri Light"/>
        </w:rPr>
        <w:t xml:space="preserve"> be translated into program action</w:t>
      </w:r>
      <w:r w:rsidR="00BB5F68">
        <w:rPr>
          <w:rFonts w:ascii="Calibri Light" w:hAnsi="Calibri Light" w:cs="Calibri Light"/>
        </w:rPr>
        <w:t>.</w:t>
      </w:r>
    </w:p>
    <w:p w:rsidR="0064013C" w:rsidRPr="001C4361" w:rsidP="0064013C" w14:paraId="6627C473"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1EA86A36"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3DFF6BD0"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0AD7EE5F" w14:textId="3196D405">
      <w:pPr>
        <w:rPr>
          <w:rFonts w:ascii="Calibri Light" w:hAnsi="Calibri Light" w:cs="Calibri Light"/>
        </w:rPr>
      </w:pPr>
      <w:r w:rsidRPr="001C4361">
        <w:rPr>
          <w:rFonts w:ascii="Calibri Light" w:hAnsi="Calibri Light" w:cs="Calibri Light"/>
        </w:rPr>
        <w:t>1</w:t>
      </w:r>
      <w:r w:rsidR="000F3C3A">
        <w:rPr>
          <w:rFonts w:ascii="Calibri Light" w:hAnsi="Calibri Light" w:cs="Calibri Light"/>
        </w:rPr>
        <w:t>2</w:t>
      </w:r>
      <w:r w:rsidRPr="001C4361">
        <w:rPr>
          <w:rFonts w:ascii="Calibri Light" w:hAnsi="Calibri Light" w:cs="Calibri Light"/>
        </w:rPr>
        <w:t xml:space="preserve">) </w:t>
      </w:r>
      <w:r w:rsidR="00BB5F68">
        <w:rPr>
          <w:rFonts w:ascii="Calibri Light" w:hAnsi="Calibri Light" w:cs="Calibri Light"/>
        </w:rPr>
        <w:t>Describe the p</w:t>
      </w:r>
      <w:r w:rsidRPr="001C4361">
        <w:rPr>
          <w:rFonts w:ascii="Calibri Light" w:hAnsi="Calibri Light" w:cs="Calibri Light"/>
        </w:rPr>
        <w:t>roposed timeline</w:t>
      </w:r>
      <w:r w:rsidR="00B675AC">
        <w:rPr>
          <w:rFonts w:ascii="Calibri Light" w:hAnsi="Calibri Light" w:cs="Calibri Light"/>
        </w:rPr>
        <w:t>.</w:t>
      </w:r>
    </w:p>
    <w:p w:rsidR="0064013C" w:rsidRPr="001C4361" w:rsidP="0064013C" w14:paraId="18E063E4"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7364F033"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025FD495"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316B1BF1" w14:textId="69416D43">
      <w:pPr>
        <w:rPr>
          <w:rFonts w:ascii="Calibri Light" w:hAnsi="Calibri Light" w:cs="Calibri Light"/>
        </w:rPr>
      </w:pPr>
      <w:r w:rsidRPr="001C4361">
        <w:rPr>
          <w:rFonts w:ascii="Calibri Light" w:hAnsi="Calibri Light" w:cs="Calibri Light"/>
        </w:rPr>
        <w:t>1</w:t>
      </w:r>
      <w:r w:rsidR="000F3C3A">
        <w:rPr>
          <w:rFonts w:ascii="Calibri Light" w:hAnsi="Calibri Light" w:cs="Calibri Light"/>
        </w:rPr>
        <w:t>3</w:t>
      </w:r>
      <w:r w:rsidRPr="001C4361">
        <w:rPr>
          <w:rFonts w:ascii="Calibri Light" w:hAnsi="Calibri Light" w:cs="Calibri Light"/>
        </w:rPr>
        <w:t>) Additional description or notes (optional)</w:t>
      </w:r>
      <w:r w:rsidR="00B675AC">
        <w:rPr>
          <w:rFonts w:ascii="Calibri Light" w:hAnsi="Calibri Light" w:cs="Calibri Light"/>
        </w:rPr>
        <w:t>.</w:t>
      </w:r>
    </w:p>
    <w:p w:rsidR="0064013C" w:rsidRPr="001C4361" w:rsidP="0064013C" w14:paraId="751BAEC9"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420D5BBE"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15855248"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36B247DC"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707B8322"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4D62A2BE"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5C0A225F"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0BD57E11"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185206B4"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1DD7E788" w14:textId="77777777">
      <w:pPr>
        <w:rPr>
          <w:rFonts w:ascii="Calibri Light" w:hAnsi="Calibri Light" w:cs="Calibri Light"/>
        </w:rPr>
      </w:pPr>
    </w:p>
    <w:p w:rsidR="00ED6702" w:rsidRPr="001C4361" w:rsidP="0064013C" w14:paraId="2FDDA1EE" w14:textId="77777777">
      <w:pPr>
        <w:rPr>
          <w:rFonts w:ascii="Calibri Light" w:hAnsi="Calibri Light" w:cs="Calibri Light"/>
        </w:rPr>
      </w:pPr>
    </w:p>
    <w:p w:rsidR="00ED6702" w:rsidRPr="001C4361" w:rsidP="0064013C" w14:paraId="1165D099" w14:textId="77777777">
      <w:pPr>
        <w:rPr>
          <w:rFonts w:ascii="Calibri Light" w:hAnsi="Calibri Light" w:cs="Calibri Light"/>
        </w:rPr>
      </w:pPr>
    </w:p>
    <w:p w:rsidR="0064013C" w:rsidRPr="001C4361" w:rsidP="0064013C" w14:paraId="7EDA1276" w14:textId="03A887DF">
      <w:pPr>
        <w:rPr>
          <w:rFonts w:ascii="Calibri Light" w:hAnsi="Calibri Light" w:cs="Calibri Light"/>
        </w:rPr>
      </w:pPr>
      <w:r w:rsidRPr="001C4361">
        <w:rPr>
          <w:rFonts w:ascii="Calibri Light" w:hAnsi="Calibri Light" w:cs="Calibri Light"/>
        </w:rPr>
        <w:t xml:space="preserve">Requestors are reminded that any </w:t>
      </w:r>
      <w:r w:rsidR="00874BF7">
        <w:rPr>
          <w:rFonts w:ascii="Calibri Light" w:hAnsi="Calibri Light" w:cs="Calibri Light"/>
        </w:rPr>
        <w:t>multisite</w:t>
      </w:r>
      <w:r w:rsidRPr="001C4361">
        <w:rPr>
          <w:rFonts w:ascii="Calibri Light" w:hAnsi="Calibri Light" w:cs="Calibri Light"/>
        </w:rPr>
        <w:t xml:space="preserve"> SSuN data they receive for analytic purposes are to be governed by full data security and confidentiality protections at the collaborating site, are to be used only for the intended analytic purpose, may not be subsequently shared with any other entity (in whole or in part) and must be securely deleted/destroyed upon completion of the proposed analytic work. For the purposes of analytic integrity, the original datasets will be preserved at CDC.</w:t>
      </w:r>
    </w:p>
    <w:p w:rsidR="0064013C" w:rsidRPr="001C4361" w:rsidP="0064013C" w14:paraId="0F0332B4" w14:textId="77777777">
      <w:pPr>
        <w:rPr>
          <w:rFonts w:ascii="Calibri Light" w:hAnsi="Calibri Light" w:cs="Calibri Light"/>
        </w:rPr>
      </w:pPr>
      <w:r w:rsidRPr="001C4361">
        <w:rPr>
          <w:rFonts w:ascii="Calibri Light" w:hAnsi="Calibri Light" w:cs="Calibri Light"/>
        </w:rPr>
        <w:t xml:space="preserve">Publication in open-access or other journals requiring supplemental data be provided to the publisher is not encouraged; additional permission must be procured and documented from all sites providing data and it is the responsibility of the investigator/lead author to provide such documentation to the CDC Science Officer(s) in advance of submission.    </w:t>
      </w:r>
    </w:p>
    <w:p w:rsidR="0064013C" w:rsidRPr="001C4361" w:rsidP="0064013C" w14:paraId="08BCE45B" w14:textId="77777777">
      <w:pPr>
        <w:rPr>
          <w:rFonts w:ascii="Calibri Light" w:hAnsi="Calibri Light" w:cs="Calibri Light"/>
        </w:rPr>
      </w:pPr>
    </w:p>
    <w:p w:rsidR="0064013C" w:rsidRPr="001C4361" w:rsidP="0064013C" w14:paraId="51913D0A" w14:textId="77777777">
      <w:pPr>
        <w:rPr>
          <w:rFonts w:ascii="Calibri Light" w:hAnsi="Calibri Light" w:cs="Calibri Light"/>
        </w:rPr>
      </w:pPr>
      <w:r w:rsidRPr="001C4361">
        <w:rPr>
          <w:rFonts w:ascii="Calibri Light" w:hAnsi="Calibri Light" w:cs="Calibri Light"/>
        </w:rPr>
        <w:t>Reviewing Site________________________________________________________________________</w:t>
      </w:r>
    </w:p>
    <w:p w:rsidR="0064013C" w:rsidRPr="001C4361" w:rsidP="0064013C" w14:paraId="4BDF9B7F" w14:textId="37BABB73">
      <w:pPr>
        <w:rPr>
          <w:rFonts w:ascii="Calibri Light" w:hAnsi="Calibri Light" w:cs="Calibri Light"/>
          <w:sz w:val="40"/>
          <w:szCs w:val="40"/>
        </w:rPr>
      </w:pPr>
      <w:r w:rsidRPr="001C4361">
        <w:rPr>
          <w:rFonts w:ascii="Calibri Light" w:hAnsi="Calibri Light" w:cs="Calibri Light"/>
        </w:rPr>
        <w:t xml:space="preserve">We Approve Use of our Data:  </w:t>
      </w:r>
      <w:r w:rsidRPr="001C4361">
        <w:rPr>
          <w:rFonts w:ascii="Calibri Light" w:hAnsi="Calibri Light" w:cs="Calibri Light"/>
        </w:rPr>
        <w:tab/>
        <w:t xml:space="preserve"> </w:t>
      </w:r>
      <w:r w:rsidRPr="001C4361">
        <w:rPr>
          <w:rFonts w:ascii="Calibri Light" w:hAnsi="Calibri Light" w:cs="Calibri Light"/>
        </w:rPr>
        <w:tab/>
        <w:t>Yes</w:t>
      </w:r>
      <w:sdt>
        <w:sdtPr>
          <w:rPr>
            <w:rFonts w:ascii="Calibri Light" w:hAnsi="Calibri Light" w:cs="Calibri Light"/>
          </w:rPr>
          <w:id w:val="-343636980"/>
          <w14:checkbox>
            <w14:checked w14:val="0"/>
            <w14:checkedState w14:val="2612" w14:font="MS Gothic"/>
            <w14:uncheckedState w14:val="2610" w14:font="MS Gothic"/>
          </w14:checkbox>
        </w:sdtPr>
        <w:sdtContent>
          <w:r w:rsidR="00140839">
            <w:rPr>
              <w:rFonts w:ascii="MS Gothic" w:eastAsia="MS Gothic" w:hAnsi="MS Gothic" w:cs="MS Gothic" w:hint="eastAsia"/>
            </w:rPr>
            <w:t>☐</w:t>
          </w:r>
        </w:sdtContent>
      </w:sdt>
      <w:r w:rsidRPr="001C4361">
        <w:rPr>
          <w:rFonts w:ascii="Calibri Light" w:hAnsi="Calibri Light" w:cs="Calibri Light"/>
          <w:sz w:val="40"/>
          <w:szCs w:val="40"/>
        </w:rPr>
        <w:tab/>
      </w:r>
      <w:r w:rsidRPr="001C4361">
        <w:rPr>
          <w:rFonts w:ascii="Calibri Light" w:hAnsi="Calibri Light" w:cs="Calibri Light"/>
          <w:sz w:val="40"/>
          <w:szCs w:val="40"/>
        </w:rPr>
        <w:tab/>
      </w:r>
      <w:r w:rsidRPr="001C4361">
        <w:rPr>
          <w:rFonts w:ascii="Calibri Light" w:hAnsi="Calibri Light" w:cs="Calibri Light"/>
        </w:rPr>
        <w:t>No</w:t>
      </w:r>
      <w:sdt>
        <w:sdtPr>
          <w:rPr>
            <w:rFonts w:ascii="Calibri Light" w:hAnsi="Calibri Light" w:cs="Calibri Light"/>
          </w:rPr>
          <w:id w:val="-387724589"/>
          <w14:checkbox>
            <w14:checked w14:val="0"/>
            <w14:checkedState w14:val="2612" w14:font="MS Gothic"/>
            <w14:uncheckedState w14:val="2610" w14:font="MS Gothic"/>
          </w14:checkbox>
        </w:sdtPr>
        <w:sdtContent>
          <w:r w:rsidR="00140839">
            <w:rPr>
              <w:rFonts w:ascii="MS Gothic" w:eastAsia="MS Gothic" w:hAnsi="MS Gothic" w:cs="MS Gothic" w:hint="eastAsia"/>
            </w:rPr>
            <w:t>☐</w:t>
          </w:r>
        </w:sdtContent>
      </w:sdt>
    </w:p>
    <w:p w:rsidR="0064013C" w:rsidRPr="001C4361" w:rsidP="0064013C" w14:paraId="5C5D426F" w14:textId="21727B00">
      <w:pPr>
        <w:rPr>
          <w:rFonts w:ascii="Calibri Light" w:hAnsi="Calibri Light" w:cs="Calibri Light"/>
          <w:sz w:val="40"/>
          <w:szCs w:val="40"/>
        </w:rPr>
      </w:pPr>
      <w:r w:rsidRPr="001C4361">
        <w:rPr>
          <w:rFonts w:ascii="Calibri Light" w:hAnsi="Calibri Light" w:cs="Calibri Light"/>
        </w:rPr>
        <w:t xml:space="preserve">We request formal Co-Authorship:  </w:t>
      </w:r>
      <w:r w:rsidRPr="001C4361">
        <w:rPr>
          <w:rFonts w:ascii="Calibri Light" w:hAnsi="Calibri Light" w:cs="Calibri Light"/>
        </w:rPr>
        <w:tab/>
        <w:t xml:space="preserve"> Yes</w:t>
      </w:r>
      <w:sdt>
        <w:sdtPr>
          <w:rPr>
            <w:rFonts w:ascii="Calibri Light" w:hAnsi="Calibri Light" w:cs="Calibri Light"/>
          </w:rPr>
          <w:id w:val="677307911"/>
          <w14:checkbox>
            <w14:checked w14:val="0"/>
            <w14:checkedState w14:val="2612" w14:font="MS Gothic"/>
            <w14:uncheckedState w14:val="2610" w14:font="MS Gothic"/>
          </w14:checkbox>
        </w:sdtPr>
        <w:sdtContent>
          <w:r w:rsidR="00140839">
            <w:rPr>
              <w:rFonts w:ascii="MS Gothic" w:eastAsia="MS Gothic" w:hAnsi="MS Gothic" w:cs="MS Gothic" w:hint="eastAsia"/>
            </w:rPr>
            <w:t>☐</w:t>
          </w:r>
        </w:sdtContent>
      </w:sdt>
      <w:r w:rsidRPr="001C4361">
        <w:rPr>
          <w:rFonts w:ascii="Calibri Light" w:hAnsi="Calibri Light" w:cs="Calibri Light"/>
          <w:sz w:val="40"/>
          <w:szCs w:val="40"/>
        </w:rPr>
        <w:tab/>
      </w:r>
      <w:r w:rsidRPr="001C4361">
        <w:rPr>
          <w:rFonts w:ascii="Calibri Light" w:hAnsi="Calibri Light" w:cs="Calibri Light"/>
          <w:sz w:val="40"/>
          <w:szCs w:val="40"/>
        </w:rPr>
        <w:tab/>
      </w:r>
      <w:r w:rsidRPr="001C4361">
        <w:rPr>
          <w:rFonts w:ascii="Calibri Light" w:hAnsi="Calibri Light" w:cs="Calibri Light"/>
        </w:rPr>
        <w:t>No</w:t>
      </w:r>
      <w:sdt>
        <w:sdtPr>
          <w:rPr>
            <w:rFonts w:ascii="Calibri Light" w:hAnsi="Calibri Light" w:cs="Calibri Light"/>
          </w:rPr>
          <w:id w:val="-462969520"/>
          <w14:checkbox>
            <w14:checked w14:val="0"/>
            <w14:checkedState w14:val="2612" w14:font="MS Gothic"/>
            <w14:uncheckedState w14:val="2610" w14:font="MS Gothic"/>
          </w14:checkbox>
        </w:sdtPr>
        <w:sdtContent>
          <w:r w:rsidR="00140839">
            <w:rPr>
              <w:rFonts w:ascii="MS Gothic" w:eastAsia="MS Gothic" w:hAnsi="MS Gothic" w:cs="MS Gothic" w:hint="eastAsia"/>
            </w:rPr>
            <w:t>☐</w:t>
          </w:r>
        </w:sdtContent>
      </w:sdt>
      <w:r w:rsidRPr="001C4361">
        <w:rPr>
          <w:rFonts w:ascii="Calibri Light" w:hAnsi="Calibri Light" w:cs="Calibri Light"/>
          <w:sz w:val="40"/>
          <w:szCs w:val="40"/>
        </w:rPr>
        <w:tab/>
      </w:r>
    </w:p>
    <w:p w:rsidR="0064013C" w:rsidRPr="001C4361" w:rsidP="0064013C" w14:paraId="00CA7A5D" w14:textId="77777777">
      <w:pPr>
        <w:rPr>
          <w:rFonts w:ascii="Calibri Light" w:hAnsi="Calibri Light" w:cs="Calibri Light"/>
        </w:rPr>
      </w:pPr>
    </w:p>
    <w:p w:rsidR="0064013C" w:rsidRPr="001C4361" w:rsidP="0064013C" w14:paraId="72C4F3AF" w14:textId="77777777">
      <w:pPr>
        <w:rPr>
          <w:rFonts w:ascii="Calibri Light" w:hAnsi="Calibri Light" w:cs="Calibri Light"/>
        </w:rPr>
      </w:pPr>
      <w:r w:rsidRPr="001C4361">
        <w:rPr>
          <w:rFonts w:ascii="Calibri Light" w:hAnsi="Calibri Light" w:cs="Calibri Light"/>
        </w:rPr>
        <w:t>Principal Investigator:</w:t>
      </w:r>
      <w:r w:rsidRPr="001C4361">
        <w:rPr>
          <w:rFonts w:ascii="Calibri Light" w:hAnsi="Calibri Light" w:cs="Calibri Light"/>
        </w:rPr>
        <w:tab/>
        <w:t>(Print)____________________________________________________________</w:t>
      </w:r>
    </w:p>
    <w:p w:rsidR="0064013C" w:rsidRPr="001C4361" w:rsidP="0064013C" w14:paraId="08C57FBB" w14:textId="4AA91125">
      <w:pPr>
        <w:rPr>
          <w:rFonts w:ascii="Calibri Light" w:hAnsi="Calibri Light" w:cs="Calibri Light"/>
        </w:rPr>
      </w:pPr>
      <w:r w:rsidRPr="001C4361">
        <w:rPr>
          <w:rFonts w:ascii="Calibri Light" w:hAnsi="Calibri Light" w:cs="Calibri Light"/>
        </w:rPr>
        <w:t>Signature</w:t>
      </w:r>
      <w:r w:rsidR="00140839">
        <w:rPr>
          <w:rFonts w:ascii="Calibri Light" w:hAnsi="Calibri Light" w:cs="Calibri Light"/>
        </w:rPr>
        <w:t xml:space="preserve">: </w:t>
      </w:r>
      <w:r w:rsidRPr="001C4361">
        <w:rPr>
          <w:rFonts w:ascii="Calibri Light" w:hAnsi="Calibri Light" w:cs="Calibri Light"/>
        </w:rPr>
        <w:t>____________________________________________________Date____________________</w:t>
      </w:r>
    </w:p>
    <w:p w:rsidR="0064013C" w:rsidRPr="001C4361" w:rsidP="0064013C" w14:paraId="1BC1F164" w14:textId="3FE571B0">
      <w:pPr>
        <w:rPr>
          <w:rFonts w:ascii="Calibri Light" w:hAnsi="Calibri Light" w:cs="Calibri Light"/>
        </w:rPr>
      </w:pPr>
      <w:r w:rsidRPr="001C4361">
        <w:rPr>
          <w:rFonts w:ascii="Calibri Light" w:hAnsi="Calibri Light" w:cs="Calibri Light"/>
        </w:rPr>
        <w:t>Notes:</w:t>
      </w:r>
      <w:r w:rsidR="00140839">
        <w:rPr>
          <w:rFonts w:ascii="Calibri Light" w:hAnsi="Calibri Light" w:cs="Calibri Light"/>
        </w:rPr>
        <w:t xml:space="preserve"> </w:t>
      </w:r>
      <w:r w:rsidRPr="001C4361">
        <w:rPr>
          <w:rFonts w:ascii="Calibri Light" w:hAnsi="Calibri Light" w:cs="Calibri Light"/>
        </w:rPr>
        <w:t>_______________________________________________________________________________</w:t>
      </w:r>
    </w:p>
    <w:p w:rsidR="0064013C" w:rsidRPr="001C4361" w:rsidP="0064013C" w14:paraId="7A56559A"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5D1EF1B3"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072B4A81"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22D5EE9D" w14:textId="77777777">
      <w:pPr>
        <w:rPr>
          <w:rFonts w:ascii="Calibri Light" w:hAnsi="Calibri Light" w:cs="Calibri Light"/>
        </w:rPr>
      </w:pPr>
      <w:r w:rsidRPr="001C4361">
        <w:rPr>
          <w:rFonts w:ascii="Calibri Light" w:hAnsi="Calibri Light" w:cs="Calibri Light"/>
        </w:rPr>
        <w:t>_____________________________________________________________________________________</w:t>
      </w:r>
    </w:p>
    <w:p w:rsidR="0064013C" w:rsidRPr="001C4361" w:rsidP="0064013C" w14:paraId="042FB5E9" w14:textId="77777777">
      <w:pPr>
        <w:rPr>
          <w:rFonts w:ascii="Calibri Light" w:hAnsi="Calibri Light" w:cs="Calibri Light"/>
        </w:rPr>
      </w:pPr>
    </w:p>
    <w:p w:rsidR="00DE7DA8" w14:paraId="693A2E05" w14:textId="669BE45C">
      <w:pPr>
        <w:rPr>
          <w:rFonts w:ascii="Calibri Light" w:hAnsi="Calibri Light" w:cs="Calibri Light"/>
        </w:rPr>
      </w:pPr>
      <w:r>
        <w:rPr>
          <w:rFonts w:ascii="Calibri Light" w:hAnsi="Calibri Light" w:cs="Calibri Light"/>
        </w:rPr>
        <w:br w:type="page"/>
      </w:r>
    </w:p>
    <w:p w:rsidR="00DE7DA8" w:rsidRPr="001C4361" w:rsidP="00DE7DA8" w14:paraId="2D50E443" w14:textId="004F74A0">
      <w:pPr>
        <w:pStyle w:val="Heading1"/>
      </w:pPr>
      <w:bookmarkStart w:id="50" w:name="_Toc178159578"/>
      <w:r w:rsidRPr="001C4361">
        <w:t xml:space="preserve">Appendix </w:t>
      </w:r>
      <w:r>
        <w:t>4</w:t>
      </w:r>
      <w:bookmarkEnd w:id="50"/>
    </w:p>
    <w:p w:rsidR="00DE7DA8" w:rsidP="00DE7DA8" w14:paraId="1351A1A1" w14:textId="4316CD19">
      <w:pPr>
        <w:rPr>
          <w:rFonts w:ascii="Calibri Light" w:hAnsi="Calibri Light" w:cs="Calibri Light"/>
          <w:b/>
          <w:bCs/>
          <w:sz w:val="28"/>
          <w:szCs w:val="28"/>
        </w:rPr>
      </w:pPr>
      <w:r>
        <w:rPr>
          <w:rFonts w:ascii="Calibri Light" w:hAnsi="Calibri Light" w:cs="Calibri Light"/>
          <w:b/>
          <w:bCs/>
          <w:sz w:val="28"/>
          <w:szCs w:val="28"/>
        </w:rPr>
        <w:t>SSuN Protocol Change Log</w:t>
      </w:r>
      <w:r w:rsidR="00E11532">
        <w:rPr>
          <w:rFonts w:ascii="Calibri Light" w:hAnsi="Calibri Light" w:cs="Calibri Light"/>
          <w:b/>
          <w:bCs/>
          <w:sz w:val="28"/>
          <w:szCs w:val="28"/>
        </w:rPr>
        <w:t>/Revision History</w:t>
      </w:r>
    </w:p>
    <w:tbl>
      <w:tblPr>
        <w:tblStyle w:val="TableGrid"/>
        <w:tblW w:w="0" w:type="auto"/>
        <w:tblLook w:val="04A0"/>
      </w:tblPr>
      <w:tblGrid>
        <w:gridCol w:w="1165"/>
        <w:gridCol w:w="3150"/>
        <w:gridCol w:w="5035"/>
      </w:tblGrid>
      <w:tr w14:paraId="3EE67DFF" w14:textId="77777777" w:rsidTr="009B6502">
        <w:tblPrEx>
          <w:tblW w:w="0" w:type="auto"/>
          <w:tblLook w:val="04A0"/>
        </w:tblPrEx>
        <w:tc>
          <w:tcPr>
            <w:tcW w:w="1165" w:type="dxa"/>
            <w:shd w:val="clear" w:color="auto" w:fill="EEECE1" w:themeFill="background2"/>
          </w:tcPr>
          <w:p w:rsidR="00385663" w:rsidRPr="009B6502" w:rsidP="00DE7DA8" w14:paraId="478B9480" w14:textId="7706CD50">
            <w:pPr>
              <w:rPr>
                <w:rFonts w:ascii="Calibri Light" w:hAnsi="Calibri Light" w:cs="Calibri Light"/>
                <w:b/>
                <w:bCs/>
              </w:rPr>
            </w:pPr>
            <w:r w:rsidRPr="009B6502">
              <w:rPr>
                <w:rFonts w:ascii="Calibri Light" w:hAnsi="Calibri Light" w:cs="Calibri Light"/>
                <w:b/>
                <w:bCs/>
              </w:rPr>
              <w:t>Date</w:t>
            </w:r>
          </w:p>
        </w:tc>
        <w:tc>
          <w:tcPr>
            <w:tcW w:w="3150" w:type="dxa"/>
            <w:shd w:val="clear" w:color="auto" w:fill="EEECE1" w:themeFill="background2"/>
          </w:tcPr>
          <w:p w:rsidR="00385663" w:rsidRPr="009B6502" w:rsidP="00DE7DA8" w14:paraId="50CCCDD6" w14:textId="61AB2917">
            <w:pPr>
              <w:rPr>
                <w:rFonts w:ascii="Calibri Light" w:hAnsi="Calibri Light" w:cs="Calibri Light"/>
                <w:b/>
                <w:bCs/>
              </w:rPr>
            </w:pPr>
            <w:r w:rsidRPr="009B6502">
              <w:rPr>
                <w:rFonts w:ascii="Calibri Light" w:hAnsi="Calibri Light" w:cs="Calibri Light"/>
                <w:b/>
                <w:bCs/>
              </w:rPr>
              <w:t>Section</w:t>
            </w:r>
          </w:p>
        </w:tc>
        <w:tc>
          <w:tcPr>
            <w:tcW w:w="5035" w:type="dxa"/>
            <w:shd w:val="clear" w:color="auto" w:fill="EEECE1" w:themeFill="background2"/>
          </w:tcPr>
          <w:p w:rsidR="00385663" w:rsidRPr="009B6502" w:rsidP="00DE7DA8" w14:paraId="5C0174B0" w14:textId="243BAE45">
            <w:pPr>
              <w:rPr>
                <w:rFonts w:ascii="Calibri Light" w:hAnsi="Calibri Light" w:cs="Calibri Light"/>
                <w:b/>
                <w:bCs/>
              </w:rPr>
            </w:pPr>
            <w:r w:rsidRPr="009B6502">
              <w:rPr>
                <w:rFonts w:ascii="Calibri Light" w:hAnsi="Calibri Light" w:cs="Calibri Light"/>
                <w:b/>
                <w:bCs/>
              </w:rPr>
              <w:t>Revision Description</w:t>
            </w:r>
          </w:p>
        </w:tc>
      </w:tr>
      <w:tr w14:paraId="10ABAFD6" w14:textId="77777777" w:rsidTr="009B6502">
        <w:tblPrEx>
          <w:tblW w:w="0" w:type="auto"/>
          <w:tblLook w:val="04A0"/>
        </w:tblPrEx>
        <w:tc>
          <w:tcPr>
            <w:tcW w:w="1165" w:type="dxa"/>
          </w:tcPr>
          <w:p w:rsidR="00385663" w:rsidRPr="009B6502" w:rsidP="00DE7DA8" w14:paraId="2B7C755B" w14:textId="77777777">
            <w:pPr>
              <w:rPr>
                <w:rFonts w:ascii="Calibri Light" w:hAnsi="Calibri Light" w:cs="Calibri Light"/>
              </w:rPr>
            </w:pPr>
          </w:p>
        </w:tc>
        <w:tc>
          <w:tcPr>
            <w:tcW w:w="3150" w:type="dxa"/>
          </w:tcPr>
          <w:p w:rsidR="00385663" w:rsidRPr="009B6502" w:rsidP="00DE7DA8" w14:paraId="60AEF61A" w14:textId="77777777">
            <w:pPr>
              <w:rPr>
                <w:rFonts w:ascii="Calibri Light" w:hAnsi="Calibri Light" w:cs="Calibri Light"/>
              </w:rPr>
            </w:pPr>
          </w:p>
        </w:tc>
        <w:tc>
          <w:tcPr>
            <w:tcW w:w="5035" w:type="dxa"/>
          </w:tcPr>
          <w:p w:rsidR="00385663" w:rsidRPr="009B6502" w:rsidP="00DE7DA8" w14:paraId="33243FAD" w14:textId="77777777">
            <w:pPr>
              <w:rPr>
                <w:rFonts w:ascii="Calibri Light" w:hAnsi="Calibri Light" w:cs="Calibri Light"/>
              </w:rPr>
            </w:pPr>
          </w:p>
        </w:tc>
      </w:tr>
      <w:tr w14:paraId="7B44A3A4" w14:textId="77777777" w:rsidTr="009B6502">
        <w:tblPrEx>
          <w:tblW w:w="0" w:type="auto"/>
          <w:tblLook w:val="04A0"/>
        </w:tblPrEx>
        <w:tc>
          <w:tcPr>
            <w:tcW w:w="1165" w:type="dxa"/>
          </w:tcPr>
          <w:p w:rsidR="00385663" w:rsidRPr="009B6502" w:rsidP="00DE7DA8" w14:paraId="25854C02" w14:textId="77777777">
            <w:pPr>
              <w:rPr>
                <w:rFonts w:ascii="Calibri Light" w:hAnsi="Calibri Light" w:cs="Calibri Light"/>
              </w:rPr>
            </w:pPr>
          </w:p>
        </w:tc>
        <w:tc>
          <w:tcPr>
            <w:tcW w:w="3150" w:type="dxa"/>
          </w:tcPr>
          <w:p w:rsidR="00385663" w:rsidRPr="009B6502" w:rsidP="00DE7DA8" w14:paraId="05C1A319" w14:textId="77777777">
            <w:pPr>
              <w:rPr>
                <w:rFonts w:ascii="Calibri Light" w:hAnsi="Calibri Light" w:cs="Calibri Light"/>
              </w:rPr>
            </w:pPr>
          </w:p>
        </w:tc>
        <w:tc>
          <w:tcPr>
            <w:tcW w:w="5035" w:type="dxa"/>
          </w:tcPr>
          <w:p w:rsidR="00385663" w:rsidRPr="009B6502" w:rsidP="00DE7DA8" w14:paraId="709ABCA9" w14:textId="77777777">
            <w:pPr>
              <w:rPr>
                <w:rFonts w:ascii="Calibri Light" w:hAnsi="Calibri Light" w:cs="Calibri Light"/>
              </w:rPr>
            </w:pPr>
          </w:p>
        </w:tc>
      </w:tr>
      <w:tr w14:paraId="4EB151A0" w14:textId="77777777" w:rsidTr="009B6502">
        <w:tblPrEx>
          <w:tblW w:w="0" w:type="auto"/>
          <w:tblLook w:val="04A0"/>
        </w:tblPrEx>
        <w:tc>
          <w:tcPr>
            <w:tcW w:w="1165" w:type="dxa"/>
          </w:tcPr>
          <w:p w:rsidR="00385663" w:rsidRPr="009B6502" w:rsidP="00DE7DA8" w14:paraId="1346BB59" w14:textId="77777777">
            <w:pPr>
              <w:rPr>
                <w:rFonts w:ascii="Calibri Light" w:hAnsi="Calibri Light" w:cs="Calibri Light"/>
              </w:rPr>
            </w:pPr>
          </w:p>
        </w:tc>
        <w:tc>
          <w:tcPr>
            <w:tcW w:w="3150" w:type="dxa"/>
          </w:tcPr>
          <w:p w:rsidR="00385663" w:rsidRPr="009B6502" w:rsidP="00DE7DA8" w14:paraId="1B8E070C" w14:textId="77777777">
            <w:pPr>
              <w:rPr>
                <w:rFonts w:ascii="Calibri Light" w:hAnsi="Calibri Light" w:cs="Calibri Light"/>
              </w:rPr>
            </w:pPr>
          </w:p>
        </w:tc>
        <w:tc>
          <w:tcPr>
            <w:tcW w:w="5035" w:type="dxa"/>
          </w:tcPr>
          <w:p w:rsidR="00385663" w:rsidRPr="009B6502" w:rsidP="00DE7DA8" w14:paraId="32B1164D" w14:textId="77777777">
            <w:pPr>
              <w:rPr>
                <w:rFonts w:ascii="Calibri Light" w:hAnsi="Calibri Light" w:cs="Calibri Light"/>
              </w:rPr>
            </w:pPr>
          </w:p>
        </w:tc>
      </w:tr>
      <w:tr w14:paraId="47CA21CF" w14:textId="77777777" w:rsidTr="009B6502">
        <w:tblPrEx>
          <w:tblW w:w="0" w:type="auto"/>
          <w:tblLook w:val="04A0"/>
        </w:tblPrEx>
        <w:tc>
          <w:tcPr>
            <w:tcW w:w="1165" w:type="dxa"/>
          </w:tcPr>
          <w:p w:rsidR="00385663" w:rsidRPr="009B6502" w:rsidP="00DE7DA8" w14:paraId="0395562C" w14:textId="77777777">
            <w:pPr>
              <w:rPr>
                <w:rFonts w:ascii="Calibri Light" w:hAnsi="Calibri Light" w:cs="Calibri Light"/>
              </w:rPr>
            </w:pPr>
          </w:p>
        </w:tc>
        <w:tc>
          <w:tcPr>
            <w:tcW w:w="3150" w:type="dxa"/>
          </w:tcPr>
          <w:p w:rsidR="00385663" w:rsidRPr="009B6502" w:rsidP="00DE7DA8" w14:paraId="131790CE" w14:textId="77777777">
            <w:pPr>
              <w:rPr>
                <w:rFonts w:ascii="Calibri Light" w:hAnsi="Calibri Light" w:cs="Calibri Light"/>
              </w:rPr>
            </w:pPr>
          </w:p>
        </w:tc>
        <w:tc>
          <w:tcPr>
            <w:tcW w:w="5035" w:type="dxa"/>
          </w:tcPr>
          <w:p w:rsidR="00385663" w:rsidRPr="009B6502" w:rsidP="00DE7DA8" w14:paraId="0A1AF8DE" w14:textId="77777777">
            <w:pPr>
              <w:rPr>
                <w:rFonts w:ascii="Calibri Light" w:hAnsi="Calibri Light" w:cs="Calibri Light"/>
              </w:rPr>
            </w:pPr>
          </w:p>
        </w:tc>
      </w:tr>
      <w:tr w14:paraId="390EE3E8" w14:textId="77777777" w:rsidTr="009B6502">
        <w:tblPrEx>
          <w:tblW w:w="0" w:type="auto"/>
          <w:tblLook w:val="04A0"/>
        </w:tblPrEx>
        <w:tc>
          <w:tcPr>
            <w:tcW w:w="1165" w:type="dxa"/>
          </w:tcPr>
          <w:p w:rsidR="00385663" w:rsidRPr="009B6502" w:rsidP="00DE7DA8" w14:paraId="307FCEC7" w14:textId="77777777">
            <w:pPr>
              <w:rPr>
                <w:rFonts w:ascii="Calibri Light" w:hAnsi="Calibri Light" w:cs="Calibri Light"/>
              </w:rPr>
            </w:pPr>
          </w:p>
        </w:tc>
        <w:tc>
          <w:tcPr>
            <w:tcW w:w="3150" w:type="dxa"/>
          </w:tcPr>
          <w:p w:rsidR="00385663" w:rsidRPr="009B6502" w:rsidP="00DE7DA8" w14:paraId="322C7432" w14:textId="77777777">
            <w:pPr>
              <w:rPr>
                <w:rFonts w:ascii="Calibri Light" w:hAnsi="Calibri Light" w:cs="Calibri Light"/>
              </w:rPr>
            </w:pPr>
          </w:p>
        </w:tc>
        <w:tc>
          <w:tcPr>
            <w:tcW w:w="5035" w:type="dxa"/>
          </w:tcPr>
          <w:p w:rsidR="00385663" w:rsidRPr="009B6502" w:rsidP="00DE7DA8" w14:paraId="6E727C13" w14:textId="77777777">
            <w:pPr>
              <w:rPr>
                <w:rFonts w:ascii="Calibri Light" w:hAnsi="Calibri Light" w:cs="Calibri Light"/>
              </w:rPr>
            </w:pPr>
          </w:p>
        </w:tc>
      </w:tr>
      <w:tr w14:paraId="05CA110B" w14:textId="77777777" w:rsidTr="009B6502">
        <w:tblPrEx>
          <w:tblW w:w="0" w:type="auto"/>
          <w:tblLook w:val="04A0"/>
        </w:tblPrEx>
        <w:tc>
          <w:tcPr>
            <w:tcW w:w="1165" w:type="dxa"/>
          </w:tcPr>
          <w:p w:rsidR="00385663" w:rsidRPr="009B6502" w:rsidP="00DE7DA8" w14:paraId="0B4A10A1" w14:textId="77777777">
            <w:pPr>
              <w:rPr>
                <w:rFonts w:ascii="Calibri Light" w:hAnsi="Calibri Light" w:cs="Calibri Light"/>
              </w:rPr>
            </w:pPr>
          </w:p>
        </w:tc>
        <w:tc>
          <w:tcPr>
            <w:tcW w:w="3150" w:type="dxa"/>
          </w:tcPr>
          <w:p w:rsidR="00385663" w:rsidRPr="009B6502" w:rsidP="00DE7DA8" w14:paraId="336C9FB2" w14:textId="77777777">
            <w:pPr>
              <w:rPr>
                <w:rFonts w:ascii="Calibri Light" w:hAnsi="Calibri Light" w:cs="Calibri Light"/>
              </w:rPr>
            </w:pPr>
          </w:p>
        </w:tc>
        <w:tc>
          <w:tcPr>
            <w:tcW w:w="5035" w:type="dxa"/>
          </w:tcPr>
          <w:p w:rsidR="00385663" w:rsidRPr="009B6502" w:rsidP="00DE7DA8" w14:paraId="693733C6" w14:textId="77777777">
            <w:pPr>
              <w:rPr>
                <w:rFonts w:ascii="Calibri Light" w:hAnsi="Calibri Light" w:cs="Calibri Light"/>
              </w:rPr>
            </w:pPr>
          </w:p>
        </w:tc>
      </w:tr>
      <w:tr w14:paraId="125BF2A4" w14:textId="77777777" w:rsidTr="009B6502">
        <w:tblPrEx>
          <w:tblW w:w="0" w:type="auto"/>
          <w:tblLook w:val="04A0"/>
        </w:tblPrEx>
        <w:tc>
          <w:tcPr>
            <w:tcW w:w="1165" w:type="dxa"/>
          </w:tcPr>
          <w:p w:rsidR="00385663" w:rsidRPr="009B6502" w:rsidP="00DE7DA8" w14:paraId="33FC8BDE" w14:textId="77777777">
            <w:pPr>
              <w:rPr>
                <w:rFonts w:ascii="Calibri Light" w:hAnsi="Calibri Light" w:cs="Calibri Light"/>
              </w:rPr>
            </w:pPr>
          </w:p>
        </w:tc>
        <w:tc>
          <w:tcPr>
            <w:tcW w:w="3150" w:type="dxa"/>
          </w:tcPr>
          <w:p w:rsidR="00385663" w:rsidRPr="009B6502" w:rsidP="00DE7DA8" w14:paraId="7A8E9850" w14:textId="77777777">
            <w:pPr>
              <w:rPr>
                <w:rFonts w:ascii="Calibri Light" w:hAnsi="Calibri Light" w:cs="Calibri Light"/>
              </w:rPr>
            </w:pPr>
          </w:p>
        </w:tc>
        <w:tc>
          <w:tcPr>
            <w:tcW w:w="5035" w:type="dxa"/>
          </w:tcPr>
          <w:p w:rsidR="00385663" w:rsidRPr="009B6502" w:rsidP="00DE7DA8" w14:paraId="4B763F01" w14:textId="77777777">
            <w:pPr>
              <w:rPr>
                <w:rFonts w:ascii="Calibri Light" w:hAnsi="Calibri Light" w:cs="Calibri Light"/>
              </w:rPr>
            </w:pPr>
          </w:p>
        </w:tc>
      </w:tr>
    </w:tbl>
    <w:p w:rsidR="00E11532" w:rsidRPr="001C4361" w:rsidP="00DE7DA8" w14:paraId="5D438E2E" w14:textId="77777777">
      <w:pPr>
        <w:rPr>
          <w:rFonts w:ascii="Calibri Light" w:hAnsi="Calibri Light" w:cs="Calibri Light"/>
          <w:b/>
          <w:bCs/>
          <w:sz w:val="28"/>
          <w:szCs w:val="28"/>
        </w:rPr>
      </w:pPr>
    </w:p>
    <w:p w:rsidR="004441FB" w:rsidRPr="001C4361" w:rsidP="004441FB" w14:paraId="05948221" w14:textId="77777777">
      <w:pPr>
        <w:rPr>
          <w:rFonts w:ascii="Calibri Light" w:hAnsi="Calibri Light" w:cs="Calibri Light"/>
        </w:rPr>
      </w:pPr>
    </w:p>
    <w:p w:rsidR="004D57B2" w:rsidRPr="001C4361" w:rsidP="004441FB" w14:paraId="280084F0" w14:textId="77777777">
      <w:pPr>
        <w:rPr>
          <w:rFonts w:ascii="Calibri Light" w:hAnsi="Calibri Light" w:cs="Calibri Light"/>
        </w:rPr>
      </w:pPr>
    </w:p>
    <w:p w:rsidR="00A73167" w:rsidRPr="001C4361" w:rsidP="004441FB" w14:paraId="685EC02D" w14:textId="167EEBC6">
      <w:pPr>
        <w:rPr>
          <w:rFonts w:ascii="Calibri Light" w:hAnsi="Calibri Light" w:cs="Calibri Light"/>
        </w:rPr>
      </w:pPr>
    </w:p>
    <w:p w:rsidR="006F2E90" w:rsidRPr="001C4361" w:rsidP="00D431C1" w14:paraId="31C83BEA" w14:textId="2912E4C8">
      <w:pPr>
        <w:rPr>
          <w:rFonts w:ascii="Calibri Light" w:hAnsi="Calibri Light" w:cs="Calibri Light"/>
          <w:b/>
          <w:sz w:val="28"/>
          <w:szCs w:val="28"/>
        </w:rPr>
      </w:pPr>
    </w:p>
    <w:sectPr w:rsidSect="00366360">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749" w:rsidRPr="00FD74ED" w14:paraId="621CA9EF" w14:textId="5722433E">
    <w:pPr>
      <w:pStyle w:val="Footer"/>
      <w:rPr>
        <w:rFonts w:ascii="Calibri Light" w:hAnsi="Calibri Light" w:cs="Calibri Light"/>
        <w:sz w:val="20"/>
        <w:szCs w:val="20"/>
      </w:rPr>
    </w:pPr>
    <w:r w:rsidRPr="00201DE3">
      <w:rPr>
        <w:rFonts w:ascii="Calibri Light" w:hAnsi="Calibri Light" w:cs="Calibri Light"/>
      </w:rPr>
      <w:t>SSuN Cycle 5, Version 1.0</w:t>
    </w:r>
    <w:r w:rsidR="00FD74ED">
      <w:rPr>
        <w:rFonts w:ascii="Calibri Light" w:hAnsi="Calibri Light" w:eastAsiaTheme="majorEastAsia" w:cs="Calibri Light"/>
      </w:rPr>
      <w:tab/>
    </w:r>
    <w:r w:rsidR="00FD74ED">
      <w:rPr>
        <w:rFonts w:ascii="Calibri Light" w:hAnsi="Calibri Light" w:eastAsiaTheme="majorEastAsia" w:cs="Calibri Light"/>
      </w:rPr>
      <w:tab/>
    </w:r>
    <w:r w:rsidRPr="00FD74ED" w:rsidR="00FD74ED">
      <w:rPr>
        <w:rFonts w:ascii="Calibri Light" w:hAnsi="Calibri Light" w:eastAsiaTheme="majorEastAsia" w:cs="Calibri Light"/>
      </w:rPr>
      <w:t xml:space="preserve">Page | </w:t>
    </w:r>
    <w:r w:rsidRPr="00FD74ED" w:rsidR="00FD74ED">
      <w:rPr>
        <w:rFonts w:ascii="Calibri Light" w:hAnsi="Calibri Light" w:eastAsiaTheme="majorEastAsia" w:cs="Calibri Light"/>
      </w:rPr>
      <w:fldChar w:fldCharType="begin"/>
    </w:r>
    <w:r w:rsidRPr="00FD74ED" w:rsidR="00FD74ED">
      <w:rPr>
        <w:rFonts w:ascii="Calibri Light" w:hAnsi="Calibri Light" w:eastAsiaTheme="majorEastAsia" w:cs="Calibri Light"/>
      </w:rPr>
      <w:instrText xml:space="preserve"> PAGE   \* MERGEFORMAT </w:instrText>
    </w:r>
    <w:r w:rsidRPr="00FD74ED" w:rsidR="00FD74ED">
      <w:rPr>
        <w:rFonts w:ascii="Calibri Light" w:hAnsi="Calibri Light" w:eastAsiaTheme="majorEastAsia" w:cs="Calibri Light"/>
      </w:rPr>
      <w:fldChar w:fldCharType="separate"/>
    </w:r>
    <w:r w:rsidRPr="00FD74ED" w:rsidR="00FD74ED">
      <w:rPr>
        <w:rFonts w:ascii="Calibri Light" w:hAnsi="Calibri Light" w:eastAsiaTheme="majorEastAsia" w:cs="Calibri Light"/>
        <w:noProof/>
      </w:rPr>
      <w:t>1</w:t>
    </w:r>
    <w:r w:rsidRPr="00FD74ED" w:rsidR="00FD74ED">
      <w:rPr>
        <w:rFonts w:ascii="Calibri Light" w:hAnsi="Calibri Light" w:eastAsiaTheme="majorEastAsia" w:cs="Calibri Light"/>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87D86"/>
    <w:multiLevelType w:val="hybridMultilevel"/>
    <w:tmpl w:val="9D04181E"/>
    <w:lvl w:ilvl="0">
      <w:start w:val="1"/>
      <w:numFmt w:val="lowerRoman"/>
      <w:lvlText w:val="%1."/>
      <w:lvlJc w:val="right"/>
      <w:pPr>
        <w:ind w:left="72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3E5791"/>
    <w:multiLevelType w:val="hybridMultilevel"/>
    <w:tmpl w:val="3552DD7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746E07"/>
    <w:multiLevelType w:val="hybridMultilevel"/>
    <w:tmpl w:val="5C6ACA9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A9409D"/>
    <w:multiLevelType w:val="hybridMultilevel"/>
    <w:tmpl w:val="2F567B5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5166A1"/>
    <w:multiLevelType w:val="hybridMultilevel"/>
    <w:tmpl w:val="FF4827DC"/>
    <w:lvl w:ilvl="0">
      <w:start w:val="2"/>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052241"/>
    <w:multiLevelType w:val="hybridMultilevel"/>
    <w:tmpl w:val="B9C69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BC6BC0"/>
    <w:multiLevelType w:val="hybridMultilevel"/>
    <w:tmpl w:val="2CC4B87E"/>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3D638B"/>
    <w:multiLevelType w:val="hybridMultilevel"/>
    <w:tmpl w:val="1A86F4E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837FBA"/>
    <w:multiLevelType w:val="hybridMultilevel"/>
    <w:tmpl w:val="62443E3A"/>
    <w:lvl w:ilvl="0">
      <w:start w:val="1"/>
      <w:numFmt w:val="bullet"/>
      <w:lvlText w:val="•"/>
      <w:lvlJc w:val="left"/>
      <w:pPr>
        <w:ind w:left="765" w:hanging="360"/>
      </w:pPr>
      <w:rPr>
        <w:rFonts w:ascii="Arial" w:hAnsi="Aria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9">
    <w:nsid w:val="298473B1"/>
    <w:multiLevelType w:val="hybridMultilevel"/>
    <w:tmpl w:val="55FAABBC"/>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FB44A9"/>
    <w:multiLevelType w:val="hybridMultilevel"/>
    <w:tmpl w:val="53DED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471266"/>
    <w:multiLevelType w:val="hybridMultilevel"/>
    <w:tmpl w:val="1E202AD0"/>
    <w:lvl w:ilvl="0">
      <w:start w:val="2"/>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3D2E01"/>
    <w:multiLevelType w:val="hybridMultilevel"/>
    <w:tmpl w:val="B7EEDE7E"/>
    <w:lvl w:ilvl="0">
      <w:start w:val="1"/>
      <w:numFmt w:val="lowerRoman"/>
      <w:lvlText w:val="%1."/>
      <w:lvlJc w:val="right"/>
      <w:pPr>
        <w:ind w:left="1080" w:hanging="360"/>
      </w:pPr>
      <w:rPr>
        <w:rFonts w:hint="default"/>
      </w:rPr>
    </w:lvl>
    <w:lvl w:ilvl="1">
      <w:start w:val="1"/>
      <w:numFmt w:val="decimal"/>
      <w:lvlText w:val="%2."/>
      <w:lvlJc w:val="left"/>
      <w:pPr>
        <w:ind w:left="720" w:hanging="360"/>
      </w:pPr>
      <w:rPr>
        <w:b w:val="0"/>
        <w:bCs w:val="0"/>
        <w:sz w:val="24"/>
        <w:szCs w:val="24"/>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33374EA"/>
    <w:multiLevelType w:val="hybridMultilevel"/>
    <w:tmpl w:val="E7564EF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864E0B"/>
    <w:multiLevelType w:val="hybridMultilevel"/>
    <w:tmpl w:val="D108D226"/>
    <w:lvl w:ilvl="0">
      <w:start w:val="1"/>
      <w:numFmt w:val="lowerRoman"/>
      <w:lvlText w:val="%1."/>
      <w:lvlJc w:val="right"/>
      <w:pPr>
        <w:ind w:left="720" w:hanging="360"/>
      </w:pPr>
      <w:rPr>
        <w:rFonts w:hint="default"/>
        <w:b/>
        <w:bCs/>
        <w:sz w:val="24"/>
        <w:szCs w:val="24"/>
      </w:rPr>
    </w:lvl>
    <w:lvl w:ilvl="1">
      <w:start w:val="1"/>
      <w:numFmt w:val="lowerRoman"/>
      <w:lvlText w:val="%2."/>
      <w:lvlJc w:val="righ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D46FED"/>
    <w:multiLevelType w:val="hybridMultilevel"/>
    <w:tmpl w:val="721031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CF163A"/>
    <w:multiLevelType w:val="hybridMultilevel"/>
    <w:tmpl w:val="CFE61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3A2BE3"/>
    <w:multiLevelType w:val="hybridMultilevel"/>
    <w:tmpl w:val="08B2DB4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D855F07"/>
    <w:multiLevelType w:val="hybridMultilevel"/>
    <w:tmpl w:val="B96C07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6D036E"/>
    <w:multiLevelType w:val="hybridMultilevel"/>
    <w:tmpl w:val="82547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CB51F1"/>
    <w:multiLevelType w:val="hybridMultilevel"/>
    <w:tmpl w:val="935EFABA"/>
    <w:lvl w:ilvl="0">
      <w:start w:val="5"/>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81190A"/>
    <w:multiLevelType w:val="hybridMultilevel"/>
    <w:tmpl w:val="232EF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2EC14CD"/>
    <w:multiLevelType w:val="hybridMultilevel"/>
    <w:tmpl w:val="FC24829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1C49E6"/>
    <w:multiLevelType w:val="hybridMultilevel"/>
    <w:tmpl w:val="6172DF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5377A8"/>
    <w:multiLevelType w:val="hybridMultilevel"/>
    <w:tmpl w:val="4A18EF9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9A6AC7"/>
    <w:multiLevelType w:val="hybridMultilevel"/>
    <w:tmpl w:val="FF4827DC"/>
    <w:lvl w:ilvl="0">
      <w:start w:val="2"/>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DF3BC5"/>
    <w:multiLevelType w:val="hybridMultilevel"/>
    <w:tmpl w:val="A682561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BD237D"/>
    <w:multiLevelType w:val="hybridMultilevel"/>
    <w:tmpl w:val="B6EC22E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4CD726F"/>
    <w:multiLevelType w:val="hybridMultilevel"/>
    <w:tmpl w:val="D8D62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0009B9"/>
    <w:multiLevelType w:val="hybridMultilevel"/>
    <w:tmpl w:val="39F49B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B47533"/>
    <w:multiLevelType w:val="hybridMultilevel"/>
    <w:tmpl w:val="1C5C5BAC"/>
    <w:lvl w:ilvl="0">
      <w:start w:val="1"/>
      <w:numFmt w:val="lowerRoman"/>
      <w:lvlText w:val="%1."/>
      <w:lvlJc w:val="right"/>
      <w:pPr>
        <w:ind w:left="720" w:hanging="360"/>
      </w:pPr>
      <w:rPr>
        <w:rFonts w:hint="default"/>
        <w:b/>
        <w:bCs/>
        <w:sz w:val="24"/>
        <w:szCs w:val="24"/>
      </w:rPr>
    </w:lvl>
    <w:lvl w:ilvl="1">
      <w:start w:val="1"/>
      <w:numFmt w:val="lowerRoman"/>
      <w:lvlText w:val="%2."/>
      <w:lvlJc w:val="righ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6383FC4"/>
    <w:multiLevelType w:val="hybridMultilevel"/>
    <w:tmpl w:val="B6EC22E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464DCB"/>
    <w:multiLevelType w:val="hybridMultilevel"/>
    <w:tmpl w:val="534A957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A75580E"/>
    <w:multiLevelType w:val="hybridMultilevel"/>
    <w:tmpl w:val="F81E1F3A"/>
    <w:lvl w:ilvl="0">
      <w:start w:val="1"/>
      <w:numFmt w:val="lowerRoman"/>
      <w:lvlText w:val="%1."/>
      <w:lvlJc w:val="righ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B0C020D"/>
    <w:multiLevelType w:val="hybridMultilevel"/>
    <w:tmpl w:val="BD0C127E"/>
    <w:lvl w:ilvl="0">
      <w:start w:val="2"/>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581563"/>
    <w:multiLevelType w:val="hybridMultilevel"/>
    <w:tmpl w:val="5AB6570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8C54C2"/>
    <w:multiLevelType w:val="hybridMultilevel"/>
    <w:tmpl w:val="BD8A11C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9337C96"/>
    <w:multiLevelType w:val="hybridMultilevel"/>
    <w:tmpl w:val="A21CB3A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FD320C3"/>
    <w:multiLevelType w:val="hybridMultilevel"/>
    <w:tmpl w:val="1D72FC00"/>
    <w:lvl w:ilvl="0">
      <w:start w:val="6"/>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7942637">
    <w:abstractNumId w:val="19"/>
  </w:num>
  <w:num w:numId="2" w16cid:durableId="85810892">
    <w:abstractNumId w:val="30"/>
  </w:num>
  <w:num w:numId="3" w16cid:durableId="2137024690">
    <w:abstractNumId w:val="5"/>
  </w:num>
  <w:num w:numId="4" w16cid:durableId="172645961">
    <w:abstractNumId w:val="33"/>
  </w:num>
  <w:num w:numId="5" w16cid:durableId="1902980165">
    <w:abstractNumId w:val="17"/>
  </w:num>
  <w:num w:numId="6" w16cid:durableId="1608544688">
    <w:abstractNumId w:val="36"/>
  </w:num>
  <w:num w:numId="7" w16cid:durableId="390882229">
    <w:abstractNumId w:val="18"/>
  </w:num>
  <w:num w:numId="8" w16cid:durableId="1133251445">
    <w:abstractNumId w:val="28"/>
  </w:num>
  <w:num w:numId="9" w16cid:durableId="1708018402">
    <w:abstractNumId w:val="21"/>
  </w:num>
  <w:num w:numId="10" w16cid:durableId="1419719259">
    <w:abstractNumId w:val="29"/>
  </w:num>
  <w:num w:numId="11" w16cid:durableId="880871435">
    <w:abstractNumId w:val="16"/>
  </w:num>
  <w:num w:numId="12" w16cid:durableId="526529195">
    <w:abstractNumId w:val="1"/>
  </w:num>
  <w:num w:numId="13" w16cid:durableId="1751002522">
    <w:abstractNumId w:val="8"/>
  </w:num>
  <w:num w:numId="14" w16cid:durableId="355696520">
    <w:abstractNumId w:val="31"/>
  </w:num>
  <w:num w:numId="15" w16cid:durableId="439028288">
    <w:abstractNumId w:val="6"/>
  </w:num>
  <w:num w:numId="16" w16cid:durableId="212892489">
    <w:abstractNumId w:val="9"/>
  </w:num>
  <w:num w:numId="17" w16cid:durableId="1576354584">
    <w:abstractNumId w:val="15"/>
  </w:num>
  <w:num w:numId="18" w16cid:durableId="180551725">
    <w:abstractNumId w:val="7"/>
  </w:num>
  <w:num w:numId="19" w16cid:durableId="396901338">
    <w:abstractNumId w:val="26"/>
  </w:num>
  <w:num w:numId="20" w16cid:durableId="322466620">
    <w:abstractNumId w:val="13"/>
  </w:num>
  <w:num w:numId="21" w16cid:durableId="1126585477">
    <w:abstractNumId w:val="32"/>
  </w:num>
  <w:num w:numId="22" w16cid:durableId="356001585">
    <w:abstractNumId w:val="3"/>
  </w:num>
  <w:num w:numId="23" w16cid:durableId="102313516">
    <w:abstractNumId w:val="12"/>
  </w:num>
  <w:num w:numId="24" w16cid:durableId="1314677780">
    <w:abstractNumId w:val="2"/>
  </w:num>
  <w:num w:numId="25" w16cid:durableId="801121823">
    <w:abstractNumId w:val="24"/>
  </w:num>
  <w:num w:numId="26" w16cid:durableId="1575435737">
    <w:abstractNumId w:val="35"/>
  </w:num>
  <w:num w:numId="27" w16cid:durableId="2005014320">
    <w:abstractNumId w:val="23"/>
  </w:num>
  <w:num w:numId="28" w16cid:durableId="2070180259">
    <w:abstractNumId w:val="22"/>
  </w:num>
  <w:num w:numId="29" w16cid:durableId="1436486860">
    <w:abstractNumId w:val="10"/>
  </w:num>
  <w:num w:numId="30" w16cid:durableId="1835562551">
    <w:abstractNumId w:val="37"/>
  </w:num>
  <w:num w:numId="31" w16cid:durableId="2057076330">
    <w:abstractNumId w:val="34"/>
  </w:num>
  <w:num w:numId="32" w16cid:durableId="446312665">
    <w:abstractNumId w:val="27"/>
  </w:num>
  <w:num w:numId="33" w16cid:durableId="284582894">
    <w:abstractNumId w:val="38"/>
  </w:num>
  <w:num w:numId="34" w16cid:durableId="277495475">
    <w:abstractNumId w:val="4"/>
  </w:num>
  <w:num w:numId="35" w16cid:durableId="686828055">
    <w:abstractNumId w:val="25"/>
  </w:num>
  <w:num w:numId="36" w16cid:durableId="1122114763">
    <w:abstractNumId w:val="20"/>
  </w:num>
  <w:num w:numId="37" w16cid:durableId="646202716">
    <w:abstractNumId w:val="11"/>
  </w:num>
  <w:num w:numId="38" w16cid:durableId="1338076172">
    <w:abstractNumId w:val="38"/>
    <w:lvlOverride w:ilvl="0">
      <w:lvl w:ilvl="0">
        <w:start w:val="6"/>
        <w:numFmt w:val="upperLetter"/>
        <w:lvlText w:val="%1."/>
        <w:lvlJc w:val="left"/>
        <w:pPr>
          <w:ind w:left="720" w:hanging="360"/>
        </w:pPr>
        <w:rPr>
          <w:rFonts w:hint="default"/>
          <w:b/>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9" w16cid:durableId="1565334652">
    <w:abstractNumId w:val="0"/>
  </w:num>
  <w:num w:numId="40" w16cid:durableId="99977104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6B"/>
    <w:rsid w:val="00000F9A"/>
    <w:rsid w:val="00004356"/>
    <w:rsid w:val="000047B4"/>
    <w:rsid w:val="000061AC"/>
    <w:rsid w:val="00007C86"/>
    <w:rsid w:val="000141F9"/>
    <w:rsid w:val="0001451D"/>
    <w:rsid w:val="0001458D"/>
    <w:rsid w:val="00014918"/>
    <w:rsid w:val="00015014"/>
    <w:rsid w:val="00016694"/>
    <w:rsid w:val="00016F1A"/>
    <w:rsid w:val="000170E3"/>
    <w:rsid w:val="00020D6A"/>
    <w:rsid w:val="00022529"/>
    <w:rsid w:val="000228F7"/>
    <w:rsid w:val="0002376D"/>
    <w:rsid w:val="0002478D"/>
    <w:rsid w:val="00024C67"/>
    <w:rsid w:val="00025151"/>
    <w:rsid w:val="00025843"/>
    <w:rsid w:val="00026C0C"/>
    <w:rsid w:val="00026ED9"/>
    <w:rsid w:val="0003180F"/>
    <w:rsid w:val="00031D05"/>
    <w:rsid w:val="00033E8B"/>
    <w:rsid w:val="0003464C"/>
    <w:rsid w:val="00035286"/>
    <w:rsid w:val="00035C87"/>
    <w:rsid w:val="00035DAE"/>
    <w:rsid w:val="0003749A"/>
    <w:rsid w:val="00037C53"/>
    <w:rsid w:val="00042362"/>
    <w:rsid w:val="00042C74"/>
    <w:rsid w:val="00043D7C"/>
    <w:rsid w:val="00043EC3"/>
    <w:rsid w:val="00044AAE"/>
    <w:rsid w:val="00044C19"/>
    <w:rsid w:val="00046924"/>
    <w:rsid w:val="00047F27"/>
    <w:rsid w:val="0005064E"/>
    <w:rsid w:val="00053EC8"/>
    <w:rsid w:val="00054ADD"/>
    <w:rsid w:val="00054E9B"/>
    <w:rsid w:val="00056A5D"/>
    <w:rsid w:val="00057241"/>
    <w:rsid w:val="0006021A"/>
    <w:rsid w:val="0006083D"/>
    <w:rsid w:val="00062783"/>
    <w:rsid w:val="000633DB"/>
    <w:rsid w:val="000636DD"/>
    <w:rsid w:val="000658F6"/>
    <w:rsid w:val="000662CB"/>
    <w:rsid w:val="00066B4F"/>
    <w:rsid w:val="000673DF"/>
    <w:rsid w:val="0007115A"/>
    <w:rsid w:val="0007218E"/>
    <w:rsid w:val="00072E63"/>
    <w:rsid w:val="000742AC"/>
    <w:rsid w:val="000744EC"/>
    <w:rsid w:val="00074886"/>
    <w:rsid w:val="00074A3B"/>
    <w:rsid w:val="000761F2"/>
    <w:rsid w:val="000776A2"/>
    <w:rsid w:val="00080E5A"/>
    <w:rsid w:val="00081DD0"/>
    <w:rsid w:val="00082024"/>
    <w:rsid w:val="00082BA5"/>
    <w:rsid w:val="00082C8C"/>
    <w:rsid w:val="00083F60"/>
    <w:rsid w:val="0008401F"/>
    <w:rsid w:val="000847E5"/>
    <w:rsid w:val="00085A6C"/>
    <w:rsid w:val="00085E83"/>
    <w:rsid w:val="000875E0"/>
    <w:rsid w:val="00091E18"/>
    <w:rsid w:val="00092025"/>
    <w:rsid w:val="00093AE0"/>
    <w:rsid w:val="000940C0"/>
    <w:rsid w:val="000942A6"/>
    <w:rsid w:val="00095B88"/>
    <w:rsid w:val="00095EDA"/>
    <w:rsid w:val="00096DF8"/>
    <w:rsid w:val="00097E5D"/>
    <w:rsid w:val="000A0D55"/>
    <w:rsid w:val="000A1051"/>
    <w:rsid w:val="000A11B9"/>
    <w:rsid w:val="000A5080"/>
    <w:rsid w:val="000A5584"/>
    <w:rsid w:val="000A5CB6"/>
    <w:rsid w:val="000A6EEA"/>
    <w:rsid w:val="000A6FA9"/>
    <w:rsid w:val="000A72BC"/>
    <w:rsid w:val="000A7CA1"/>
    <w:rsid w:val="000B1A3B"/>
    <w:rsid w:val="000B1D7E"/>
    <w:rsid w:val="000B2271"/>
    <w:rsid w:val="000B2522"/>
    <w:rsid w:val="000B2E79"/>
    <w:rsid w:val="000B3F4A"/>
    <w:rsid w:val="000B3F51"/>
    <w:rsid w:val="000B40EF"/>
    <w:rsid w:val="000B454F"/>
    <w:rsid w:val="000B48F4"/>
    <w:rsid w:val="000B4EAB"/>
    <w:rsid w:val="000B5116"/>
    <w:rsid w:val="000B5EE8"/>
    <w:rsid w:val="000B68A5"/>
    <w:rsid w:val="000B79E3"/>
    <w:rsid w:val="000C04DA"/>
    <w:rsid w:val="000C180C"/>
    <w:rsid w:val="000C3B7D"/>
    <w:rsid w:val="000C4655"/>
    <w:rsid w:val="000C4CDE"/>
    <w:rsid w:val="000C63DF"/>
    <w:rsid w:val="000C6C86"/>
    <w:rsid w:val="000C7260"/>
    <w:rsid w:val="000C7D99"/>
    <w:rsid w:val="000D0E6F"/>
    <w:rsid w:val="000D14F4"/>
    <w:rsid w:val="000D1FB8"/>
    <w:rsid w:val="000D21EA"/>
    <w:rsid w:val="000D2A27"/>
    <w:rsid w:val="000D3BD5"/>
    <w:rsid w:val="000D4EE6"/>
    <w:rsid w:val="000D5860"/>
    <w:rsid w:val="000D6B51"/>
    <w:rsid w:val="000D7715"/>
    <w:rsid w:val="000D7CCF"/>
    <w:rsid w:val="000E016D"/>
    <w:rsid w:val="000E1877"/>
    <w:rsid w:val="000E1EF1"/>
    <w:rsid w:val="000E2056"/>
    <w:rsid w:val="000E210E"/>
    <w:rsid w:val="000E3448"/>
    <w:rsid w:val="000E3EFE"/>
    <w:rsid w:val="000E40F8"/>
    <w:rsid w:val="000E77FA"/>
    <w:rsid w:val="000E7E72"/>
    <w:rsid w:val="000F1508"/>
    <w:rsid w:val="000F1964"/>
    <w:rsid w:val="000F1CF1"/>
    <w:rsid w:val="000F2CCD"/>
    <w:rsid w:val="000F2F77"/>
    <w:rsid w:val="000F3044"/>
    <w:rsid w:val="000F34B1"/>
    <w:rsid w:val="000F3C3A"/>
    <w:rsid w:val="000F3E95"/>
    <w:rsid w:val="000F44D9"/>
    <w:rsid w:val="000F4C6E"/>
    <w:rsid w:val="000F6DCE"/>
    <w:rsid w:val="000F6F28"/>
    <w:rsid w:val="000F72A9"/>
    <w:rsid w:val="00100096"/>
    <w:rsid w:val="001001D9"/>
    <w:rsid w:val="00100ADB"/>
    <w:rsid w:val="00100E78"/>
    <w:rsid w:val="001013C8"/>
    <w:rsid w:val="00103919"/>
    <w:rsid w:val="00103B51"/>
    <w:rsid w:val="001052D8"/>
    <w:rsid w:val="00105F2B"/>
    <w:rsid w:val="00106900"/>
    <w:rsid w:val="00107384"/>
    <w:rsid w:val="00110BF5"/>
    <w:rsid w:val="00113F2B"/>
    <w:rsid w:val="00114707"/>
    <w:rsid w:val="00114976"/>
    <w:rsid w:val="001153E4"/>
    <w:rsid w:val="0011746C"/>
    <w:rsid w:val="00117781"/>
    <w:rsid w:val="001202DB"/>
    <w:rsid w:val="00121B65"/>
    <w:rsid w:val="00121CB7"/>
    <w:rsid w:val="0012269E"/>
    <w:rsid w:val="00122709"/>
    <w:rsid w:val="0012367A"/>
    <w:rsid w:val="00123A48"/>
    <w:rsid w:val="00124C06"/>
    <w:rsid w:val="001252B9"/>
    <w:rsid w:val="00125376"/>
    <w:rsid w:val="001262D1"/>
    <w:rsid w:val="00126DF4"/>
    <w:rsid w:val="00127227"/>
    <w:rsid w:val="00130850"/>
    <w:rsid w:val="00131D7E"/>
    <w:rsid w:val="00134E34"/>
    <w:rsid w:val="00135A17"/>
    <w:rsid w:val="0013617A"/>
    <w:rsid w:val="00136776"/>
    <w:rsid w:val="00136E73"/>
    <w:rsid w:val="00137060"/>
    <w:rsid w:val="00140839"/>
    <w:rsid w:val="00140BB4"/>
    <w:rsid w:val="00141DCF"/>
    <w:rsid w:val="001422A3"/>
    <w:rsid w:val="001436C0"/>
    <w:rsid w:val="00143981"/>
    <w:rsid w:val="00143BAC"/>
    <w:rsid w:val="00143E34"/>
    <w:rsid w:val="00144BAB"/>
    <w:rsid w:val="001457EC"/>
    <w:rsid w:val="00146015"/>
    <w:rsid w:val="00146ED5"/>
    <w:rsid w:val="0014737F"/>
    <w:rsid w:val="0015045A"/>
    <w:rsid w:val="00151EDA"/>
    <w:rsid w:val="00153A3B"/>
    <w:rsid w:val="00154284"/>
    <w:rsid w:val="00154C62"/>
    <w:rsid w:val="00154F04"/>
    <w:rsid w:val="00154F12"/>
    <w:rsid w:val="001557ED"/>
    <w:rsid w:val="00155ED5"/>
    <w:rsid w:val="001560F4"/>
    <w:rsid w:val="00157BBC"/>
    <w:rsid w:val="00160A41"/>
    <w:rsid w:val="00161766"/>
    <w:rsid w:val="001631C5"/>
    <w:rsid w:val="00164981"/>
    <w:rsid w:val="00165303"/>
    <w:rsid w:val="00167BA5"/>
    <w:rsid w:val="001718D3"/>
    <w:rsid w:val="0017352D"/>
    <w:rsid w:val="001747B1"/>
    <w:rsid w:val="00174F9A"/>
    <w:rsid w:val="001769D9"/>
    <w:rsid w:val="00177F54"/>
    <w:rsid w:val="0018145A"/>
    <w:rsid w:val="00181B46"/>
    <w:rsid w:val="00181D42"/>
    <w:rsid w:val="00183488"/>
    <w:rsid w:val="00183AEA"/>
    <w:rsid w:val="00184CA5"/>
    <w:rsid w:val="001850D2"/>
    <w:rsid w:val="001853A3"/>
    <w:rsid w:val="00185685"/>
    <w:rsid w:val="00186012"/>
    <w:rsid w:val="001862E3"/>
    <w:rsid w:val="0018659A"/>
    <w:rsid w:val="00186AAD"/>
    <w:rsid w:val="001900A8"/>
    <w:rsid w:val="00192B48"/>
    <w:rsid w:val="001930E7"/>
    <w:rsid w:val="001940CC"/>
    <w:rsid w:val="001967B6"/>
    <w:rsid w:val="00197224"/>
    <w:rsid w:val="001A0956"/>
    <w:rsid w:val="001A0B8E"/>
    <w:rsid w:val="001A12AF"/>
    <w:rsid w:val="001A1EAC"/>
    <w:rsid w:val="001A26ED"/>
    <w:rsid w:val="001A2F9D"/>
    <w:rsid w:val="001A3744"/>
    <w:rsid w:val="001A586F"/>
    <w:rsid w:val="001A58C9"/>
    <w:rsid w:val="001A76D1"/>
    <w:rsid w:val="001B031E"/>
    <w:rsid w:val="001B03E1"/>
    <w:rsid w:val="001B16B1"/>
    <w:rsid w:val="001B2118"/>
    <w:rsid w:val="001B2FFC"/>
    <w:rsid w:val="001B3777"/>
    <w:rsid w:val="001B3791"/>
    <w:rsid w:val="001B431A"/>
    <w:rsid w:val="001B53F0"/>
    <w:rsid w:val="001B64CD"/>
    <w:rsid w:val="001B693A"/>
    <w:rsid w:val="001B7FE0"/>
    <w:rsid w:val="001C0029"/>
    <w:rsid w:val="001C1360"/>
    <w:rsid w:val="001C17BD"/>
    <w:rsid w:val="001C3255"/>
    <w:rsid w:val="001C4361"/>
    <w:rsid w:val="001C7EF8"/>
    <w:rsid w:val="001D13C3"/>
    <w:rsid w:val="001D1EFC"/>
    <w:rsid w:val="001D2EAB"/>
    <w:rsid w:val="001D39D7"/>
    <w:rsid w:val="001D5120"/>
    <w:rsid w:val="001D5812"/>
    <w:rsid w:val="001D7511"/>
    <w:rsid w:val="001E250F"/>
    <w:rsid w:val="001E26EC"/>
    <w:rsid w:val="001E5FCB"/>
    <w:rsid w:val="001E6695"/>
    <w:rsid w:val="001E6BD2"/>
    <w:rsid w:val="001E6CD7"/>
    <w:rsid w:val="001E6E9C"/>
    <w:rsid w:val="001E7841"/>
    <w:rsid w:val="001F055A"/>
    <w:rsid w:val="001F158B"/>
    <w:rsid w:val="001F4389"/>
    <w:rsid w:val="001F65A0"/>
    <w:rsid w:val="001F67AF"/>
    <w:rsid w:val="001F7540"/>
    <w:rsid w:val="001F7ACE"/>
    <w:rsid w:val="0020013C"/>
    <w:rsid w:val="00201DE3"/>
    <w:rsid w:val="00201E2E"/>
    <w:rsid w:val="0020258B"/>
    <w:rsid w:val="00203386"/>
    <w:rsid w:val="0020405B"/>
    <w:rsid w:val="00204721"/>
    <w:rsid w:val="002056E8"/>
    <w:rsid w:val="00206380"/>
    <w:rsid w:val="00206430"/>
    <w:rsid w:val="00207C55"/>
    <w:rsid w:val="002108A9"/>
    <w:rsid w:val="00212239"/>
    <w:rsid w:val="002132C2"/>
    <w:rsid w:val="002141DC"/>
    <w:rsid w:val="00214699"/>
    <w:rsid w:val="002149B2"/>
    <w:rsid w:val="00217944"/>
    <w:rsid w:val="00217C1F"/>
    <w:rsid w:val="00223D7D"/>
    <w:rsid w:val="00224D98"/>
    <w:rsid w:val="00226045"/>
    <w:rsid w:val="002264DC"/>
    <w:rsid w:val="0022654F"/>
    <w:rsid w:val="002273C1"/>
    <w:rsid w:val="0023044D"/>
    <w:rsid w:val="0023074C"/>
    <w:rsid w:val="00231A4E"/>
    <w:rsid w:val="002320FF"/>
    <w:rsid w:val="0023213B"/>
    <w:rsid w:val="002324AC"/>
    <w:rsid w:val="002324E9"/>
    <w:rsid w:val="00235F1D"/>
    <w:rsid w:val="00237724"/>
    <w:rsid w:val="002411FF"/>
    <w:rsid w:val="0024179B"/>
    <w:rsid w:val="00243F18"/>
    <w:rsid w:val="002460A9"/>
    <w:rsid w:val="002464B5"/>
    <w:rsid w:val="00246947"/>
    <w:rsid w:val="00247227"/>
    <w:rsid w:val="00250774"/>
    <w:rsid w:val="00250F29"/>
    <w:rsid w:val="002524F1"/>
    <w:rsid w:val="00254F26"/>
    <w:rsid w:val="002557FB"/>
    <w:rsid w:val="002561EE"/>
    <w:rsid w:val="002568C7"/>
    <w:rsid w:val="00256F53"/>
    <w:rsid w:val="002607DA"/>
    <w:rsid w:val="00260876"/>
    <w:rsid w:val="002609D5"/>
    <w:rsid w:val="00261507"/>
    <w:rsid w:val="00261C08"/>
    <w:rsid w:val="00263BCC"/>
    <w:rsid w:val="00267E23"/>
    <w:rsid w:val="00270387"/>
    <w:rsid w:val="00270525"/>
    <w:rsid w:val="002710EB"/>
    <w:rsid w:val="00271E1A"/>
    <w:rsid w:val="0027239F"/>
    <w:rsid w:val="00272F85"/>
    <w:rsid w:val="00274A67"/>
    <w:rsid w:val="0027547C"/>
    <w:rsid w:val="00276443"/>
    <w:rsid w:val="00276745"/>
    <w:rsid w:val="00276D79"/>
    <w:rsid w:val="00280E5A"/>
    <w:rsid w:val="00281707"/>
    <w:rsid w:val="00282AE3"/>
    <w:rsid w:val="00282D3E"/>
    <w:rsid w:val="00283B40"/>
    <w:rsid w:val="00285F25"/>
    <w:rsid w:val="00286EBD"/>
    <w:rsid w:val="0028740C"/>
    <w:rsid w:val="002875D7"/>
    <w:rsid w:val="00287A3A"/>
    <w:rsid w:val="00287AC7"/>
    <w:rsid w:val="00291218"/>
    <w:rsid w:val="002912DD"/>
    <w:rsid w:val="002914BF"/>
    <w:rsid w:val="00291EE1"/>
    <w:rsid w:val="00291F51"/>
    <w:rsid w:val="002928C5"/>
    <w:rsid w:val="00293504"/>
    <w:rsid w:val="002943D3"/>
    <w:rsid w:val="00295469"/>
    <w:rsid w:val="0029586E"/>
    <w:rsid w:val="002959F2"/>
    <w:rsid w:val="00295FE5"/>
    <w:rsid w:val="00296235"/>
    <w:rsid w:val="002A1679"/>
    <w:rsid w:val="002A1794"/>
    <w:rsid w:val="002A305E"/>
    <w:rsid w:val="002A3F7E"/>
    <w:rsid w:val="002A4444"/>
    <w:rsid w:val="002A4BA5"/>
    <w:rsid w:val="002A4DD5"/>
    <w:rsid w:val="002A4E1F"/>
    <w:rsid w:val="002A6ECD"/>
    <w:rsid w:val="002A786B"/>
    <w:rsid w:val="002B0E23"/>
    <w:rsid w:val="002B2258"/>
    <w:rsid w:val="002B2E7C"/>
    <w:rsid w:val="002B3848"/>
    <w:rsid w:val="002B3B49"/>
    <w:rsid w:val="002B4C8C"/>
    <w:rsid w:val="002B4F65"/>
    <w:rsid w:val="002B4FBD"/>
    <w:rsid w:val="002B5936"/>
    <w:rsid w:val="002B61F8"/>
    <w:rsid w:val="002C058B"/>
    <w:rsid w:val="002C06D2"/>
    <w:rsid w:val="002C11A8"/>
    <w:rsid w:val="002C12C8"/>
    <w:rsid w:val="002C1438"/>
    <w:rsid w:val="002C2D30"/>
    <w:rsid w:val="002C4D82"/>
    <w:rsid w:val="002C62D5"/>
    <w:rsid w:val="002C7A03"/>
    <w:rsid w:val="002C7EEE"/>
    <w:rsid w:val="002D2085"/>
    <w:rsid w:val="002D20F7"/>
    <w:rsid w:val="002D288E"/>
    <w:rsid w:val="002D364A"/>
    <w:rsid w:val="002D37AE"/>
    <w:rsid w:val="002D479D"/>
    <w:rsid w:val="002D4DA6"/>
    <w:rsid w:val="002D5966"/>
    <w:rsid w:val="002D695E"/>
    <w:rsid w:val="002D7228"/>
    <w:rsid w:val="002D7907"/>
    <w:rsid w:val="002E139D"/>
    <w:rsid w:val="002E143B"/>
    <w:rsid w:val="002E254C"/>
    <w:rsid w:val="002E28D1"/>
    <w:rsid w:val="002E3849"/>
    <w:rsid w:val="002E3EDD"/>
    <w:rsid w:val="002E4232"/>
    <w:rsid w:val="002E55A6"/>
    <w:rsid w:val="002E68EB"/>
    <w:rsid w:val="002E6B5E"/>
    <w:rsid w:val="002E6BD9"/>
    <w:rsid w:val="002E7104"/>
    <w:rsid w:val="002E79FB"/>
    <w:rsid w:val="002E7E53"/>
    <w:rsid w:val="002F00A3"/>
    <w:rsid w:val="002F035B"/>
    <w:rsid w:val="002F1453"/>
    <w:rsid w:val="002F16EA"/>
    <w:rsid w:val="002F20D1"/>
    <w:rsid w:val="002F3621"/>
    <w:rsid w:val="002F3A30"/>
    <w:rsid w:val="002F3F16"/>
    <w:rsid w:val="002F5ADE"/>
    <w:rsid w:val="002F738C"/>
    <w:rsid w:val="00301658"/>
    <w:rsid w:val="00310628"/>
    <w:rsid w:val="0031096B"/>
    <w:rsid w:val="00310D80"/>
    <w:rsid w:val="00312099"/>
    <w:rsid w:val="0031345C"/>
    <w:rsid w:val="003148C7"/>
    <w:rsid w:val="00315B87"/>
    <w:rsid w:val="00316245"/>
    <w:rsid w:val="00316FCE"/>
    <w:rsid w:val="00317F92"/>
    <w:rsid w:val="003206AA"/>
    <w:rsid w:val="003209BA"/>
    <w:rsid w:val="00320BF2"/>
    <w:rsid w:val="00321548"/>
    <w:rsid w:val="003218DE"/>
    <w:rsid w:val="003219BB"/>
    <w:rsid w:val="00321A3A"/>
    <w:rsid w:val="00321BB4"/>
    <w:rsid w:val="00322C59"/>
    <w:rsid w:val="003234D0"/>
    <w:rsid w:val="003235D0"/>
    <w:rsid w:val="00326659"/>
    <w:rsid w:val="00327003"/>
    <w:rsid w:val="003315A7"/>
    <w:rsid w:val="00333EA5"/>
    <w:rsid w:val="0033432D"/>
    <w:rsid w:val="003346B1"/>
    <w:rsid w:val="00334E12"/>
    <w:rsid w:val="00336998"/>
    <w:rsid w:val="00336AC1"/>
    <w:rsid w:val="003400BB"/>
    <w:rsid w:val="00341EB2"/>
    <w:rsid w:val="00342AC3"/>
    <w:rsid w:val="00343F17"/>
    <w:rsid w:val="00345186"/>
    <w:rsid w:val="00345419"/>
    <w:rsid w:val="00346728"/>
    <w:rsid w:val="00347539"/>
    <w:rsid w:val="00347950"/>
    <w:rsid w:val="00350BF8"/>
    <w:rsid w:val="00352B86"/>
    <w:rsid w:val="003539E9"/>
    <w:rsid w:val="00354E4A"/>
    <w:rsid w:val="00354EFD"/>
    <w:rsid w:val="00356763"/>
    <w:rsid w:val="00356985"/>
    <w:rsid w:val="00356BF1"/>
    <w:rsid w:val="00356FF8"/>
    <w:rsid w:val="00357028"/>
    <w:rsid w:val="003573CC"/>
    <w:rsid w:val="00361926"/>
    <w:rsid w:val="003628D9"/>
    <w:rsid w:val="00362A57"/>
    <w:rsid w:val="00362E36"/>
    <w:rsid w:val="00363B54"/>
    <w:rsid w:val="00365060"/>
    <w:rsid w:val="00365EB0"/>
    <w:rsid w:val="00366360"/>
    <w:rsid w:val="003676DF"/>
    <w:rsid w:val="00367CDC"/>
    <w:rsid w:val="00370DDA"/>
    <w:rsid w:val="00371A0C"/>
    <w:rsid w:val="00371B96"/>
    <w:rsid w:val="00371C74"/>
    <w:rsid w:val="00372132"/>
    <w:rsid w:val="003728DC"/>
    <w:rsid w:val="00375E5E"/>
    <w:rsid w:val="00376854"/>
    <w:rsid w:val="003773E1"/>
    <w:rsid w:val="00380743"/>
    <w:rsid w:val="003819CF"/>
    <w:rsid w:val="00382E2E"/>
    <w:rsid w:val="00382F3E"/>
    <w:rsid w:val="00382FCD"/>
    <w:rsid w:val="00384032"/>
    <w:rsid w:val="00385031"/>
    <w:rsid w:val="00385663"/>
    <w:rsid w:val="0038567D"/>
    <w:rsid w:val="003861E4"/>
    <w:rsid w:val="00391729"/>
    <w:rsid w:val="00392158"/>
    <w:rsid w:val="00394777"/>
    <w:rsid w:val="0039489A"/>
    <w:rsid w:val="00394D80"/>
    <w:rsid w:val="0039522B"/>
    <w:rsid w:val="00395A4D"/>
    <w:rsid w:val="00396191"/>
    <w:rsid w:val="00396610"/>
    <w:rsid w:val="003967E3"/>
    <w:rsid w:val="0039735C"/>
    <w:rsid w:val="003A04BA"/>
    <w:rsid w:val="003A5190"/>
    <w:rsid w:val="003A65E8"/>
    <w:rsid w:val="003A6688"/>
    <w:rsid w:val="003A68A4"/>
    <w:rsid w:val="003A6E6C"/>
    <w:rsid w:val="003B1880"/>
    <w:rsid w:val="003B1D23"/>
    <w:rsid w:val="003B279B"/>
    <w:rsid w:val="003B3D12"/>
    <w:rsid w:val="003C1E47"/>
    <w:rsid w:val="003C1FD8"/>
    <w:rsid w:val="003C3012"/>
    <w:rsid w:val="003C4402"/>
    <w:rsid w:val="003C4980"/>
    <w:rsid w:val="003C5CDB"/>
    <w:rsid w:val="003C6B4D"/>
    <w:rsid w:val="003C7A25"/>
    <w:rsid w:val="003D1E24"/>
    <w:rsid w:val="003D1F88"/>
    <w:rsid w:val="003D208C"/>
    <w:rsid w:val="003D3EB0"/>
    <w:rsid w:val="003D46D4"/>
    <w:rsid w:val="003D4F88"/>
    <w:rsid w:val="003D546A"/>
    <w:rsid w:val="003D61F3"/>
    <w:rsid w:val="003D6616"/>
    <w:rsid w:val="003D763D"/>
    <w:rsid w:val="003D76B5"/>
    <w:rsid w:val="003E0119"/>
    <w:rsid w:val="003E115E"/>
    <w:rsid w:val="003E3518"/>
    <w:rsid w:val="003E4441"/>
    <w:rsid w:val="003E4C40"/>
    <w:rsid w:val="003E51B0"/>
    <w:rsid w:val="003E7103"/>
    <w:rsid w:val="003E7575"/>
    <w:rsid w:val="003F06AA"/>
    <w:rsid w:val="003F107A"/>
    <w:rsid w:val="003F1095"/>
    <w:rsid w:val="003F12D1"/>
    <w:rsid w:val="003F1469"/>
    <w:rsid w:val="003F17A3"/>
    <w:rsid w:val="003F3B2B"/>
    <w:rsid w:val="003F3B62"/>
    <w:rsid w:val="003F3CB8"/>
    <w:rsid w:val="003F3D5F"/>
    <w:rsid w:val="003F43F7"/>
    <w:rsid w:val="003F7880"/>
    <w:rsid w:val="00401063"/>
    <w:rsid w:val="00403679"/>
    <w:rsid w:val="00404DD2"/>
    <w:rsid w:val="00404DF9"/>
    <w:rsid w:val="00404E84"/>
    <w:rsid w:val="00404FFA"/>
    <w:rsid w:val="004055B7"/>
    <w:rsid w:val="00405AFA"/>
    <w:rsid w:val="00406AAC"/>
    <w:rsid w:val="00412205"/>
    <w:rsid w:val="00413975"/>
    <w:rsid w:val="00414817"/>
    <w:rsid w:val="00415A98"/>
    <w:rsid w:val="00416DD7"/>
    <w:rsid w:val="00421FD4"/>
    <w:rsid w:val="00422B79"/>
    <w:rsid w:val="00424AB9"/>
    <w:rsid w:val="00425F79"/>
    <w:rsid w:val="004266B6"/>
    <w:rsid w:val="0042795A"/>
    <w:rsid w:val="00427DA3"/>
    <w:rsid w:val="00430341"/>
    <w:rsid w:val="00430947"/>
    <w:rsid w:val="00430A53"/>
    <w:rsid w:val="00430DF5"/>
    <w:rsid w:val="004316D2"/>
    <w:rsid w:val="0043325D"/>
    <w:rsid w:val="0043418B"/>
    <w:rsid w:val="00434570"/>
    <w:rsid w:val="00435984"/>
    <w:rsid w:val="00436452"/>
    <w:rsid w:val="00436651"/>
    <w:rsid w:val="00436D49"/>
    <w:rsid w:val="004377E6"/>
    <w:rsid w:val="00441551"/>
    <w:rsid w:val="00441F36"/>
    <w:rsid w:val="00441FEA"/>
    <w:rsid w:val="0044372D"/>
    <w:rsid w:val="00443841"/>
    <w:rsid w:val="004441FB"/>
    <w:rsid w:val="004442ED"/>
    <w:rsid w:val="00444752"/>
    <w:rsid w:val="00445432"/>
    <w:rsid w:val="004461E4"/>
    <w:rsid w:val="00450FC8"/>
    <w:rsid w:val="004518E3"/>
    <w:rsid w:val="0045194E"/>
    <w:rsid w:val="00451F5A"/>
    <w:rsid w:val="00452591"/>
    <w:rsid w:val="00452B56"/>
    <w:rsid w:val="00453AF2"/>
    <w:rsid w:val="00453B27"/>
    <w:rsid w:val="00453C16"/>
    <w:rsid w:val="004547DA"/>
    <w:rsid w:val="00454B2C"/>
    <w:rsid w:val="00454C51"/>
    <w:rsid w:val="00455554"/>
    <w:rsid w:val="00456B1D"/>
    <w:rsid w:val="00457669"/>
    <w:rsid w:val="00457A27"/>
    <w:rsid w:val="00460D19"/>
    <w:rsid w:val="00460F34"/>
    <w:rsid w:val="00463B37"/>
    <w:rsid w:val="0046489C"/>
    <w:rsid w:val="00466FB4"/>
    <w:rsid w:val="00470017"/>
    <w:rsid w:val="00470280"/>
    <w:rsid w:val="0047093E"/>
    <w:rsid w:val="004716B3"/>
    <w:rsid w:val="00471794"/>
    <w:rsid w:val="00471C31"/>
    <w:rsid w:val="004723AA"/>
    <w:rsid w:val="004732CF"/>
    <w:rsid w:val="004759F2"/>
    <w:rsid w:val="00475EF9"/>
    <w:rsid w:val="004761D3"/>
    <w:rsid w:val="00476E57"/>
    <w:rsid w:val="0047761C"/>
    <w:rsid w:val="004802B3"/>
    <w:rsid w:val="00480569"/>
    <w:rsid w:val="004828A1"/>
    <w:rsid w:val="00483811"/>
    <w:rsid w:val="004838C5"/>
    <w:rsid w:val="0048467B"/>
    <w:rsid w:val="00485773"/>
    <w:rsid w:val="00485D2E"/>
    <w:rsid w:val="00485E11"/>
    <w:rsid w:val="00487464"/>
    <w:rsid w:val="00487878"/>
    <w:rsid w:val="004878E9"/>
    <w:rsid w:val="0049224C"/>
    <w:rsid w:val="004927F2"/>
    <w:rsid w:val="0049337A"/>
    <w:rsid w:val="004934B3"/>
    <w:rsid w:val="004938A0"/>
    <w:rsid w:val="00494903"/>
    <w:rsid w:val="00495D3A"/>
    <w:rsid w:val="004962CD"/>
    <w:rsid w:val="00496CE1"/>
    <w:rsid w:val="0049733F"/>
    <w:rsid w:val="0049763C"/>
    <w:rsid w:val="00497853"/>
    <w:rsid w:val="004A1EC9"/>
    <w:rsid w:val="004A22EB"/>
    <w:rsid w:val="004A355C"/>
    <w:rsid w:val="004A3B09"/>
    <w:rsid w:val="004A4918"/>
    <w:rsid w:val="004A5900"/>
    <w:rsid w:val="004A77EA"/>
    <w:rsid w:val="004B0097"/>
    <w:rsid w:val="004B0543"/>
    <w:rsid w:val="004B0607"/>
    <w:rsid w:val="004B07FF"/>
    <w:rsid w:val="004B196D"/>
    <w:rsid w:val="004B1C0F"/>
    <w:rsid w:val="004B244C"/>
    <w:rsid w:val="004B28D8"/>
    <w:rsid w:val="004B2FD2"/>
    <w:rsid w:val="004B55DA"/>
    <w:rsid w:val="004B60DA"/>
    <w:rsid w:val="004B698D"/>
    <w:rsid w:val="004B7B1F"/>
    <w:rsid w:val="004C126F"/>
    <w:rsid w:val="004C1E53"/>
    <w:rsid w:val="004C4466"/>
    <w:rsid w:val="004C50DC"/>
    <w:rsid w:val="004C7094"/>
    <w:rsid w:val="004C71E3"/>
    <w:rsid w:val="004C78DA"/>
    <w:rsid w:val="004D041F"/>
    <w:rsid w:val="004D1699"/>
    <w:rsid w:val="004D193A"/>
    <w:rsid w:val="004D30DE"/>
    <w:rsid w:val="004D4DCC"/>
    <w:rsid w:val="004D57B2"/>
    <w:rsid w:val="004D6D75"/>
    <w:rsid w:val="004D772C"/>
    <w:rsid w:val="004E0653"/>
    <w:rsid w:val="004E0686"/>
    <w:rsid w:val="004E0FA8"/>
    <w:rsid w:val="004E121B"/>
    <w:rsid w:val="004E19D9"/>
    <w:rsid w:val="004E1B60"/>
    <w:rsid w:val="004E258D"/>
    <w:rsid w:val="004E27DF"/>
    <w:rsid w:val="004E40E5"/>
    <w:rsid w:val="004E4829"/>
    <w:rsid w:val="004E4F91"/>
    <w:rsid w:val="004E54FB"/>
    <w:rsid w:val="004E59DF"/>
    <w:rsid w:val="004E5B3D"/>
    <w:rsid w:val="004E60E5"/>
    <w:rsid w:val="004E6552"/>
    <w:rsid w:val="004F03D7"/>
    <w:rsid w:val="004F0769"/>
    <w:rsid w:val="004F12BF"/>
    <w:rsid w:val="004F16EC"/>
    <w:rsid w:val="004F2D9C"/>
    <w:rsid w:val="004F31B4"/>
    <w:rsid w:val="004F35A9"/>
    <w:rsid w:val="004F40C6"/>
    <w:rsid w:val="004F46DD"/>
    <w:rsid w:val="004F526B"/>
    <w:rsid w:val="004F571E"/>
    <w:rsid w:val="004F58ED"/>
    <w:rsid w:val="004F5943"/>
    <w:rsid w:val="004F71F8"/>
    <w:rsid w:val="004F799A"/>
    <w:rsid w:val="005001FC"/>
    <w:rsid w:val="0050077D"/>
    <w:rsid w:val="005008EE"/>
    <w:rsid w:val="00501541"/>
    <w:rsid w:val="00502424"/>
    <w:rsid w:val="005042F1"/>
    <w:rsid w:val="00504A98"/>
    <w:rsid w:val="00505ECD"/>
    <w:rsid w:val="00506214"/>
    <w:rsid w:val="0050667C"/>
    <w:rsid w:val="0050671F"/>
    <w:rsid w:val="00506CC3"/>
    <w:rsid w:val="00507836"/>
    <w:rsid w:val="00510173"/>
    <w:rsid w:val="00510A7A"/>
    <w:rsid w:val="00510FE0"/>
    <w:rsid w:val="00511DA1"/>
    <w:rsid w:val="0051248D"/>
    <w:rsid w:val="0051333C"/>
    <w:rsid w:val="00515591"/>
    <w:rsid w:val="00515CC5"/>
    <w:rsid w:val="00516574"/>
    <w:rsid w:val="00516FDA"/>
    <w:rsid w:val="005173AD"/>
    <w:rsid w:val="00520A4B"/>
    <w:rsid w:val="00520CCA"/>
    <w:rsid w:val="00520D12"/>
    <w:rsid w:val="005225E6"/>
    <w:rsid w:val="00522F77"/>
    <w:rsid w:val="00523015"/>
    <w:rsid w:val="00524AD6"/>
    <w:rsid w:val="0052644B"/>
    <w:rsid w:val="00526749"/>
    <w:rsid w:val="00527E6F"/>
    <w:rsid w:val="0053000E"/>
    <w:rsid w:val="005308FF"/>
    <w:rsid w:val="00531694"/>
    <w:rsid w:val="00531743"/>
    <w:rsid w:val="00531A6D"/>
    <w:rsid w:val="00531DB8"/>
    <w:rsid w:val="00533D99"/>
    <w:rsid w:val="0053400B"/>
    <w:rsid w:val="005344A4"/>
    <w:rsid w:val="00534E58"/>
    <w:rsid w:val="00534FFB"/>
    <w:rsid w:val="00535C59"/>
    <w:rsid w:val="00536821"/>
    <w:rsid w:val="00540B1D"/>
    <w:rsid w:val="0054130E"/>
    <w:rsid w:val="00543A01"/>
    <w:rsid w:val="00543A86"/>
    <w:rsid w:val="0054442F"/>
    <w:rsid w:val="00547751"/>
    <w:rsid w:val="005477A1"/>
    <w:rsid w:val="005478D8"/>
    <w:rsid w:val="00547C57"/>
    <w:rsid w:val="005506F1"/>
    <w:rsid w:val="00551B44"/>
    <w:rsid w:val="00551D73"/>
    <w:rsid w:val="0055280E"/>
    <w:rsid w:val="005531BB"/>
    <w:rsid w:val="0055396B"/>
    <w:rsid w:val="00553E8C"/>
    <w:rsid w:val="00555076"/>
    <w:rsid w:val="00555A23"/>
    <w:rsid w:val="00557481"/>
    <w:rsid w:val="005602D7"/>
    <w:rsid w:val="00561CBF"/>
    <w:rsid w:val="00563561"/>
    <w:rsid w:val="0056435B"/>
    <w:rsid w:val="00564D45"/>
    <w:rsid w:val="00565190"/>
    <w:rsid w:val="005666FF"/>
    <w:rsid w:val="00566E76"/>
    <w:rsid w:val="0056743D"/>
    <w:rsid w:val="005708A6"/>
    <w:rsid w:val="00570CA9"/>
    <w:rsid w:val="00570E1C"/>
    <w:rsid w:val="00572B91"/>
    <w:rsid w:val="005744F5"/>
    <w:rsid w:val="00575757"/>
    <w:rsid w:val="0057583F"/>
    <w:rsid w:val="00576A24"/>
    <w:rsid w:val="00577C73"/>
    <w:rsid w:val="0058066C"/>
    <w:rsid w:val="00581AFA"/>
    <w:rsid w:val="00582CEF"/>
    <w:rsid w:val="00583AD6"/>
    <w:rsid w:val="00583FF8"/>
    <w:rsid w:val="0058402B"/>
    <w:rsid w:val="00584243"/>
    <w:rsid w:val="00584314"/>
    <w:rsid w:val="005844D0"/>
    <w:rsid w:val="0058658B"/>
    <w:rsid w:val="0058688B"/>
    <w:rsid w:val="005874A8"/>
    <w:rsid w:val="0058784D"/>
    <w:rsid w:val="00587CB7"/>
    <w:rsid w:val="0059097E"/>
    <w:rsid w:val="005931B8"/>
    <w:rsid w:val="005933BF"/>
    <w:rsid w:val="005934E2"/>
    <w:rsid w:val="00595512"/>
    <w:rsid w:val="00595561"/>
    <w:rsid w:val="00596579"/>
    <w:rsid w:val="00596F8F"/>
    <w:rsid w:val="005A07E0"/>
    <w:rsid w:val="005A234D"/>
    <w:rsid w:val="005A382F"/>
    <w:rsid w:val="005A4AEE"/>
    <w:rsid w:val="005A4D39"/>
    <w:rsid w:val="005A5AB6"/>
    <w:rsid w:val="005A7FE4"/>
    <w:rsid w:val="005B07A9"/>
    <w:rsid w:val="005B0BEA"/>
    <w:rsid w:val="005B205A"/>
    <w:rsid w:val="005B2E45"/>
    <w:rsid w:val="005B3857"/>
    <w:rsid w:val="005B394C"/>
    <w:rsid w:val="005B4BC7"/>
    <w:rsid w:val="005B4E8A"/>
    <w:rsid w:val="005B526D"/>
    <w:rsid w:val="005B617A"/>
    <w:rsid w:val="005B7971"/>
    <w:rsid w:val="005B7CC8"/>
    <w:rsid w:val="005C024A"/>
    <w:rsid w:val="005C06E2"/>
    <w:rsid w:val="005C0A09"/>
    <w:rsid w:val="005C11B5"/>
    <w:rsid w:val="005C11BE"/>
    <w:rsid w:val="005C225E"/>
    <w:rsid w:val="005C2B9A"/>
    <w:rsid w:val="005C5DE8"/>
    <w:rsid w:val="005C630B"/>
    <w:rsid w:val="005C6F50"/>
    <w:rsid w:val="005C704F"/>
    <w:rsid w:val="005C787C"/>
    <w:rsid w:val="005D0D87"/>
    <w:rsid w:val="005D0DBD"/>
    <w:rsid w:val="005D12B4"/>
    <w:rsid w:val="005D1354"/>
    <w:rsid w:val="005D13B4"/>
    <w:rsid w:val="005D18D5"/>
    <w:rsid w:val="005D31F2"/>
    <w:rsid w:val="005D3C51"/>
    <w:rsid w:val="005D4C67"/>
    <w:rsid w:val="005D70CC"/>
    <w:rsid w:val="005D79C5"/>
    <w:rsid w:val="005D7D60"/>
    <w:rsid w:val="005E0279"/>
    <w:rsid w:val="005E1366"/>
    <w:rsid w:val="005E1B44"/>
    <w:rsid w:val="005E2A61"/>
    <w:rsid w:val="005E2C10"/>
    <w:rsid w:val="005E7A33"/>
    <w:rsid w:val="005F0423"/>
    <w:rsid w:val="005F0CFA"/>
    <w:rsid w:val="005F1564"/>
    <w:rsid w:val="005F3B46"/>
    <w:rsid w:val="005F4F44"/>
    <w:rsid w:val="005F4FF7"/>
    <w:rsid w:val="005F5EBE"/>
    <w:rsid w:val="005F5F2D"/>
    <w:rsid w:val="005F5FB5"/>
    <w:rsid w:val="005F67E4"/>
    <w:rsid w:val="005F6CBC"/>
    <w:rsid w:val="006022AF"/>
    <w:rsid w:val="00602933"/>
    <w:rsid w:val="00602E56"/>
    <w:rsid w:val="00603917"/>
    <w:rsid w:val="00603A8B"/>
    <w:rsid w:val="006045AB"/>
    <w:rsid w:val="00605FDF"/>
    <w:rsid w:val="006064CD"/>
    <w:rsid w:val="006068EB"/>
    <w:rsid w:val="00611C17"/>
    <w:rsid w:val="00611FEF"/>
    <w:rsid w:val="00612715"/>
    <w:rsid w:val="00613455"/>
    <w:rsid w:val="00614397"/>
    <w:rsid w:val="006156F2"/>
    <w:rsid w:val="006157EC"/>
    <w:rsid w:val="00615DAD"/>
    <w:rsid w:val="00615E85"/>
    <w:rsid w:val="00616C1C"/>
    <w:rsid w:val="00616FA2"/>
    <w:rsid w:val="006177F7"/>
    <w:rsid w:val="00617EE7"/>
    <w:rsid w:val="00621CB9"/>
    <w:rsid w:val="00622ED9"/>
    <w:rsid w:val="00623B22"/>
    <w:rsid w:val="00624709"/>
    <w:rsid w:val="00624811"/>
    <w:rsid w:val="00624F26"/>
    <w:rsid w:val="006252CA"/>
    <w:rsid w:val="0062646F"/>
    <w:rsid w:val="006268C0"/>
    <w:rsid w:val="00627BAD"/>
    <w:rsid w:val="006305BC"/>
    <w:rsid w:val="00631A5C"/>
    <w:rsid w:val="00633254"/>
    <w:rsid w:val="006341A6"/>
    <w:rsid w:val="006342D3"/>
    <w:rsid w:val="00636881"/>
    <w:rsid w:val="00637858"/>
    <w:rsid w:val="0064013C"/>
    <w:rsid w:val="00640AF1"/>
    <w:rsid w:val="00640C4F"/>
    <w:rsid w:val="00642085"/>
    <w:rsid w:val="00642C6A"/>
    <w:rsid w:val="0064315F"/>
    <w:rsid w:val="0064336B"/>
    <w:rsid w:val="00643891"/>
    <w:rsid w:val="00643B62"/>
    <w:rsid w:val="00646993"/>
    <w:rsid w:val="00646FAF"/>
    <w:rsid w:val="0064778C"/>
    <w:rsid w:val="00650CC0"/>
    <w:rsid w:val="00654C26"/>
    <w:rsid w:val="00655986"/>
    <w:rsid w:val="0065729E"/>
    <w:rsid w:val="006616B4"/>
    <w:rsid w:val="006629EF"/>
    <w:rsid w:val="00662E0E"/>
    <w:rsid w:val="00662FDF"/>
    <w:rsid w:val="00664485"/>
    <w:rsid w:val="00665256"/>
    <w:rsid w:val="006655E5"/>
    <w:rsid w:val="00665642"/>
    <w:rsid w:val="0066601D"/>
    <w:rsid w:val="00666400"/>
    <w:rsid w:val="0066709A"/>
    <w:rsid w:val="00667EA4"/>
    <w:rsid w:val="00670853"/>
    <w:rsid w:val="00672147"/>
    <w:rsid w:val="00672263"/>
    <w:rsid w:val="00672B07"/>
    <w:rsid w:val="00672B64"/>
    <w:rsid w:val="0067370C"/>
    <w:rsid w:val="006740C0"/>
    <w:rsid w:val="0067464B"/>
    <w:rsid w:val="0067542F"/>
    <w:rsid w:val="0067632B"/>
    <w:rsid w:val="00676943"/>
    <w:rsid w:val="006769E0"/>
    <w:rsid w:val="0068058D"/>
    <w:rsid w:val="006808B6"/>
    <w:rsid w:val="006809B8"/>
    <w:rsid w:val="0068159B"/>
    <w:rsid w:val="00682924"/>
    <w:rsid w:val="00684297"/>
    <w:rsid w:val="00684C9F"/>
    <w:rsid w:val="00685A22"/>
    <w:rsid w:val="00686F02"/>
    <w:rsid w:val="00687421"/>
    <w:rsid w:val="00687490"/>
    <w:rsid w:val="00687A86"/>
    <w:rsid w:val="00687F32"/>
    <w:rsid w:val="00690543"/>
    <w:rsid w:val="0069057B"/>
    <w:rsid w:val="00691A0D"/>
    <w:rsid w:val="00692067"/>
    <w:rsid w:val="00692BB9"/>
    <w:rsid w:val="00694286"/>
    <w:rsid w:val="0069542C"/>
    <w:rsid w:val="006958FC"/>
    <w:rsid w:val="00696037"/>
    <w:rsid w:val="0069652B"/>
    <w:rsid w:val="00696D0F"/>
    <w:rsid w:val="0069701F"/>
    <w:rsid w:val="00697ED4"/>
    <w:rsid w:val="006A115A"/>
    <w:rsid w:val="006A1E24"/>
    <w:rsid w:val="006A396C"/>
    <w:rsid w:val="006A3A35"/>
    <w:rsid w:val="006A46FF"/>
    <w:rsid w:val="006A557F"/>
    <w:rsid w:val="006A6A38"/>
    <w:rsid w:val="006A6E15"/>
    <w:rsid w:val="006A70F8"/>
    <w:rsid w:val="006A7D74"/>
    <w:rsid w:val="006B0CD2"/>
    <w:rsid w:val="006B1608"/>
    <w:rsid w:val="006B1875"/>
    <w:rsid w:val="006B2114"/>
    <w:rsid w:val="006B3AAC"/>
    <w:rsid w:val="006B47E5"/>
    <w:rsid w:val="006B59BE"/>
    <w:rsid w:val="006B5A15"/>
    <w:rsid w:val="006B630D"/>
    <w:rsid w:val="006B6315"/>
    <w:rsid w:val="006B672D"/>
    <w:rsid w:val="006B69DB"/>
    <w:rsid w:val="006C1FB4"/>
    <w:rsid w:val="006C2FB4"/>
    <w:rsid w:val="006C32EF"/>
    <w:rsid w:val="006C394F"/>
    <w:rsid w:val="006C3BC2"/>
    <w:rsid w:val="006C59CF"/>
    <w:rsid w:val="006C5EAA"/>
    <w:rsid w:val="006C7BC0"/>
    <w:rsid w:val="006D1B96"/>
    <w:rsid w:val="006D1B99"/>
    <w:rsid w:val="006D217E"/>
    <w:rsid w:val="006D473E"/>
    <w:rsid w:val="006D4F51"/>
    <w:rsid w:val="006D5844"/>
    <w:rsid w:val="006D7C85"/>
    <w:rsid w:val="006E1255"/>
    <w:rsid w:val="006E3939"/>
    <w:rsid w:val="006E5B39"/>
    <w:rsid w:val="006E784E"/>
    <w:rsid w:val="006F026E"/>
    <w:rsid w:val="006F030C"/>
    <w:rsid w:val="006F0638"/>
    <w:rsid w:val="006F0AF2"/>
    <w:rsid w:val="006F1260"/>
    <w:rsid w:val="006F13B5"/>
    <w:rsid w:val="006F23E6"/>
    <w:rsid w:val="006F2E90"/>
    <w:rsid w:val="006F47C9"/>
    <w:rsid w:val="006F4DEB"/>
    <w:rsid w:val="006F4F6A"/>
    <w:rsid w:val="006F52A7"/>
    <w:rsid w:val="006F637F"/>
    <w:rsid w:val="00700A8E"/>
    <w:rsid w:val="00700E5A"/>
    <w:rsid w:val="0070197F"/>
    <w:rsid w:val="00701E48"/>
    <w:rsid w:val="00702D4F"/>
    <w:rsid w:val="00702D57"/>
    <w:rsid w:val="0070302B"/>
    <w:rsid w:val="0070620D"/>
    <w:rsid w:val="00706530"/>
    <w:rsid w:val="00707240"/>
    <w:rsid w:val="00711402"/>
    <w:rsid w:val="007124C2"/>
    <w:rsid w:val="00712C02"/>
    <w:rsid w:val="00713347"/>
    <w:rsid w:val="00714ABD"/>
    <w:rsid w:val="0071639D"/>
    <w:rsid w:val="0071652A"/>
    <w:rsid w:val="00716D87"/>
    <w:rsid w:val="00716EF5"/>
    <w:rsid w:val="00720010"/>
    <w:rsid w:val="00720942"/>
    <w:rsid w:val="00721DC7"/>
    <w:rsid w:val="00721DD5"/>
    <w:rsid w:val="007223ED"/>
    <w:rsid w:val="007257EB"/>
    <w:rsid w:val="00725C4C"/>
    <w:rsid w:val="00725CEC"/>
    <w:rsid w:val="0072663C"/>
    <w:rsid w:val="007272B9"/>
    <w:rsid w:val="00727A5E"/>
    <w:rsid w:val="00727F55"/>
    <w:rsid w:val="00727F6E"/>
    <w:rsid w:val="00730AC7"/>
    <w:rsid w:val="00731CE9"/>
    <w:rsid w:val="00731EC9"/>
    <w:rsid w:val="00733515"/>
    <w:rsid w:val="0073446E"/>
    <w:rsid w:val="007345C1"/>
    <w:rsid w:val="00735358"/>
    <w:rsid w:val="00735A89"/>
    <w:rsid w:val="00737E4E"/>
    <w:rsid w:val="00742C99"/>
    <w:rsid w:val="007451B7"/>
    <w:rsid w:val="007467C6"/>
    <w:rsid w:val="00746B85"/>
    <w:rsid w:val="00746E86"/>
    <w:rsid w:val="007477DF"/>
    <w:rsid w:val="00750F33"/>
    <w:rsid w:val="00752C63"/>
    <w:rsid w:val="00753685"/>
    <w:rsid w:val="00753E59"/>
    <w:rsid w:val="00755069"/>
    <w:rsid w:val="00755B30"/>
    <w:rsid w:val="00755F9C"/>
    <w:rsid w:val="00757B4C"/>
    <w:rsid w:val="00760A96"/>
    <w:rsid w:val="00760C6A"/>
    <w:rsid w:val="00760E6B"/>
    <w:rsid w:val="00761EA5"/>
    <w:rsid w:val="00762C17"/>
    <w:rsid w:val="007630DA"/>
    <w:rsid w:val="0076365C"/>
    <w:rsid w:val="0076418E"/>
    <w:rsid w:val="00765BE0"/>
    <w:rsid w:val="00765EE7"/>
    <w:rsid w:val="00766512"/>
    <w:rsid w:val="0076686D"/>
    <w:rsid w:val="00767992"/>
    <w:rsid w:val="007704E9"/>
    <w:rsid w:val="00771E9C"/>
    <w:rsid w:val="007722AC"/>
    <w:rsid w:val="00773FC9"/>
    <w:rsid w:val="00776A73"/>
    <w:rsid w:val="00776A87"/>
    <w:rsid w:val="007770C8"/>
    <w:rsid w:val="007771C2"/>
    <w:rsid w:val="007772EC"/>
    <w:rsid w:val="00777A51"/>
    <w:rsid w:val="00777FD9"/>
    <w:rsid w:val="00783314"/>
    <w:rsid w:val="00784CF8"/>
    <w:rsid w:val="00785449"/>
    <w:rsid w:val="007859EE"/>
    <w:rsid w:val="00785A60"/>
    <w:rsid w:val="00785CDD"/>
    <w:rsid w:val="00786060"/>
    <w:rsid w:val="00786DAA"/>
    <w:rsid w:val="0079041D"/>
    <w:rsid w:val="007922FC"/>
    <w:rsid w:val="00793968"/>
    <w:rsid w:val="0079398E"/>
    <w:rsid w:val="00794D18"/>
    <w:rsid w:val="0079582A"/>
    <w:rsid w:val="00795EF4"/>
    <w:rsid w:val="0079648A"/>
    <w:rsid w:val="00797FFE"/>
    <w:rsid w:val="007A067D"/>
    <w:rsid w:val="007A0920"/>
    <w:rsid w:val="007A272C"/>
    <w:rsid w:val="007A2AE1"/>
    <w:rsid w:val="007A31D9"/>
    <w:rsid w:val="007A3480"/>
    <w:rsid w:val="007A3A51"/>
    <w:rsid w:val="007A408E"/>
    <w:rsid w:val="007A424C"/>
    <w:rsid w:val="007A4954"/>
    <w:rsid w:val="007A5A8A"/>
    <w:rsid w:val="007A75B9"/>
    <w:rsid w:val="007B1A87"/>
    <w:rsid w:val="007B1E83"/>
    <w:rsid w:val="007B2FB8"/>
    <w:rsid w:val="007B3F14"/>
    <w:rsid w:val="007B4943"/>
    <w:rsid w:val="007B5933"/>
    <w:rsid w:val="007B7063"/>
    <w:rsid w:val="007C0026"/>
    <w:rsid w:val="007C0135"/>
    <w:rsid w:val="007C0A11"/>
    <w:rsid w:val="007C1078"/>
    <w:rsid w:val="007C11B4"/>
    <w:rsid w:val="007C1D98"/>
    <w:rsid w:val="007C3AD0"/>
    <w:rsid w:val="007C564B"/>
    <w:rsid w:val="007C5E9F"/>
    <w:rsid w:val="007C63D3"/>
    <w:rsid w:val="007C679A"/>
    <w:rsid w:val="007C6FDF"/>
    <w:rsid w:val="007D1BAB"/>
    <w:rsid w:val="007D1D4E"/>
    <w:rsid w:val="007D276A"/>
    <w:rsid w:val="007D2D97"/>
    <w:rsid w:val="007D2F91"/>
    <w:rsid w:val="007D3434"/>
    <w:rsid w:val="007D3F40"/>
    <w:rsid w:val="007D43D5"/>
    <w:rsid w:val="007D5018"/>
    <w:rsid w:val="007D592B"/>
    <w:rsid w:val="007D6522"/>
    <w:rsid w:val="007D7204"/>
    <w:rsid w:val="007D7F5B"/>
    <w:rsid w:val="007E01A9"/>
    <w:rsid w:val="007E06A0"/>
    <w:rsid w:val="007E2EBF"/>
    <w:rsid w:val="007E4682"/>
    <w:rsid w:val="007E5155"/>
    <w:rsid w:val="007E6478"/>
    <w:rsid w:val="007F044C"/>
    <w:rsid w:val="007F055D"/>
    <w:rsid w:val="007F0DFB"/>
    <w:rsid w:val="007F0F2F"/>
    <w:rsid w:val="007F0FCE"/>
    <w:rsid w:val="007F1AEF"/>
    <w:rsid w:val="007F3872"/>
    <w:rsid w:val="007F467E"/>
    <w:rsid w:val="00800EAE"/>
    <w:rsid w:val="00800F42"/>
    <w:rsid w:val="0080137C"/>
    <w:rsid w:val="0080147C"/>
    <w:rsid w:val="00801BBD"/>
    <w:rsid w:val="008028E2"/>
    <w:rsid w:val="008048EA"/>
    <w:rsid w:val="00804BA1"/>
    <w:rsid w:val="00804C98"/>
    <w:rsid w:val="00805640"/>
    <w:rsid w:val="008063E5"/>
    <w:rsid w:val="00806971"/>
    <w:rsid w:val="0081036F"/>
    <w:rsid w:val="00810EFD"/>
    <w:rsid w:val="00810FCF"/>
    <w:rsid w:val="0081248B"/>
    <w:rsid w:val="008124C7"/>
    <w:rsid w:val="00815945"/>
    <w:rsid w:val="00815A38"/>
    <w:rsid w:val="00815E4C"/>
    <w:rsid w:val="00816567"/>
    <w:rsid w:val="008167ED"/>
    <w:rsid w:val="008202D5"/>
    <w:rsid w:val="00821C6A"/>
    <w:rsid w:val="00822184"/>
    <w:rsid w:val="00823439"/>
    <w:rsid w:val="008239B0"/>
    <w:rsid w:val="00823C4A"/>
    <w:rsid w:val="00825708"/>
    <w:rsid w:val="00825949"/>
    <w:rsid w:val="00825A46"/>
    <w:rsid w:val="00826604"/>
    <w:rsid w:val="008272DF"/>
    <w:rsid w:val="00827A81"/>
    <w:rsid w:val="008327AF"/>
    <w:rsid w:val="00832FCC"/>
    <w:rsid w:val="008340A7"/>
    <w:rsid w:val="00834A71"/>
    <w:rsid w:val="00835889"/>
    <w:rsid w:val="00840260"/>
    <w:rsid w:val="00840843"/>
    <w:rsid w:val="00841913"/>
    <w:rsid w:val="00842C57"/>
    <w:rsid w:val="00842C64"/>
    <w:rsid w:val="00842F67"/>
    <w:rsid w:val="0084396B"/>
    <w:rsid w:val="008452E8"/>
    <w:rsid w:val="0084651B"/>
    <w:rsid w:val="00846E54"/>
    <w:rsid w:val="0084736E"/>
    <w:rsid w:val="008502D1"/>
    <w:rsid w:val="008508F8"/>
    <w:rsid w:val="00850D8D"/>
    <w:rsid w:val="00850D9E"/>
    <w:rsid w:val="008514DD"/>
    <w:rsid w:val="00852526"/>
    <w:rsid w:val="00855A33"/>
    <w:rsid w:val="00855BEA"/>
    <w:rsid w:val="008567E3"/>
    <w:rsid w:val="00860A4A"/>
    <w:rsid w:val="00861D68"/>
    <w:rsid w:val="00862475"/>
    <w:rsid w:val="008627E1"/>
    <w:rsid w:val="00864C23"/>
    <w:rsid w:val="00864F5E"/>
    <w:rsid w:val="00864FE9"/>
    <w:rsid w:val="00865478"/>
    <w:rsid w:val="008667C4"/>
    <w:rsid w:val="00866D5F"/>
    <w:rsid w:val="00867026"/>
    <w:rsid w:val="008672FF"/>
    <w:rsid w:val="00870652"/>
    <w:rsid w:val="00870C09"/>
    <w:rsid w:val="00870E4F"/>
    <w:rsid w:val="00871BAA"/>
    <w:rsid w:val="008727D5"/>
    <w:rsid w:val="008733B4"/>
    <w:rsid w:val="00873D4F"/>
    <w:rsid w:val="00874151"/>
    <w:rsid w:val="008748EE"/>
    <w:rsid w:val="00874BF7"/>
    <w:rsid w:val="00875A8D"/>
    <w:rsid w:val="00876512"/>
    <w:rsid w:val="00876688"/>
    <w:rsid w:val="008770FD"/>
    <w:rsid w:val="00880736"/>
    <w:rsid w:val="00880B36"/>
    <w:rsid w:val="00881BCC"/>
    <w:rsid w:val="00882333"/>
    <w:rsid w:val="00882910"/>
    <w:rsid w:val="0088291F"/>
    <w:rsid w:val="008846E5"/>
    <w:rsid w:val="008848E3"/>
    <w:rsid w:val="00884B2D"/>
    <w:rsid w:val="00887132"/>
    <w:rsid w:val="008901F1"/>
    <w:rsid w:val="00890E72"/>
    <w:rsid w:val="00892BB6"/>
    <w:rsid w:val="00892FF5"/>
    <w:rsid w:val="0089487B"/>
    <w:rsid w:val="0089527B"/>
    <w:rsid w:val="008966F6"/>
    <w:rsid w:val="00896B68"/>
    <w:rsid w:val="0089764C"/>
    <w:rsid w:val="008A00D7"/>
    <w:rsid w:val="008A0584"/>
    <w:rsid w:val="008A0FF0"/>
    <w:rsid w:val="008A207D"/>
    <w:rsid w:val="008A213B"/>
    <w:rsid w:val="008A2B7C"/>
    <w:rsid w:val="008A3313"/>
    <w:rsid w:val="008A36E5"/>
    <w:rsid w:val="008A58AC"/>
    <w:rsid w:val="008A7083"/>
    <w:rsid w:val="008A70B0"/>
    <w:rsid w:val="008B0F69"/>
    <w:rsid w:val="008B408A"/>
    <w:rsid w:val="008B43A9"/>
    <w:rsid w:val="008B4BCE"/>
    <w:rsid w:val="008B6126"/>
    <w:rsid w:val="008B6D8D"/>
    <w:rsid w:val="008C069B"/>
    <w:rsid w:val="008C1262"/>
    <w:rsid w:val="008C2178"/>
    <w:rsid w:val="008C34E8"/>
    <w:rsid w:val="008C3DF2"/>
    <w:rsid w:val="008C6D4B"/>
    <w:rsid w:val="008C72F1"/>
    <w:rsid w:val="008C7604"/>
    <w:rsid w:val="008D0323"/>
    <w:rsid w:val="008D1ECD"/>
    <w:rsid w:val="008D24FE"/>
    <w:rsid w:val="008D25B3"/>
    <w:rsid w:val="008D2F29"/>
    <w:rsid w:val="008D4D33"/>
    <w:rsid w:val="008D4F3D"/>
    <w:rsid w:val="008D5237"/>
    <w:rsid w:val="008D5592"/>
    <w:rsid w:val="008D58C1"/>
    <w:rsid w:val="008D6208"/>
    <w:rsid w:val="008D6EA4"/>
    <w:rsid w:val="008D70F1"/>
    <w:rsid w:val="008D75E7"/>
    <w:rsid w:val="008D7F1A"/>
    <w:rsid w:val="008E0B71"/>
    <w:rsid w:val="008E311B"/>
    <w:rsid w:val="008E32A9"/>
    <w:rsid w:val="008E6C31"/>
    <w:rsid w:val="008F0B01"/>
    <w:rsid w:val="008F1C3D"/>
    <w:rsid w:val="008F21EA"/>
    <w:rsid w:val="008F266C"/>
    <w:rsid w:val="008F30A5"/>
    <w:rsid w:val="008F5187"/>
    <w:rsid w:val="008F5214"/>
    <w:rsid w:val="008F5B6D"/>
    <w:rsid w:val="008F6053"/>
    <w:rsid w:val="008F6E51"/>
    <w:rsid w:val="008F7456"/>
    <w:rsid w:val="008F7468"/>
    <w:rsid w:val="008F7D51"/>
    <w:rsid w:val="0090008E"/>
    <w:rsid w:val="00901A49"/>
    <w:rsid w:val="00901CAD"/>
    <w:rsid w:val="00902154"/>
    <w:rsid w:val="00902B02"/>
    <w:rsid w:val="00903718"/>
    <w:rsid w:val="00903D34"/>
    <w:rsid w:val="0090423C"/>
    <w:rsid w:val="00906C8D"/>
    <w:rsid w:val="00906FEA"/>
    <w:rsid w:val="00911957"/>
    <w:rsid w:val="00911F00"/>
    <w:rsid w:val="009121FF"/>
    <w:rsid w:val="009123EC"/>
    <w:rsid w:val="0091374E"/>
    <w:rsid w:val="00915BE1"/>
    <w:rsid w:val="00915CC7"/>
    <w:rsid w:val="00916D36"/>
    <w:rsid w:val="00917C11"/>
    <w:rsid w:val="00921D94"/>
    <w:rsid w:val="0092201D"/>
    <w:rsid w:val="00922F7E"/>
    <w:rsid w:val="00923F71"/>
    <w:rsid w:val="00925793"/>
    <w:rsid w:val="00925A12"/>
    <w:rsid w:val="00926E7E"/>
    <w:rsid w:val="00927715"/>
    <w:rsid w:val="00930C00"/>
    <w:rsid w:val="00932457"/>
    <w:rsid w:val="00932D21"/>
    <w:rsid w:val="00932F2D"/>
    <w:rsid w:val="00933250"/>
    <w:rsid w:val="00933B88"/>
    <w:rsid w:val="0093524D"/>
    <w:rsid w:val="00935574"/>
    <w:rsid w:val="00935B95"/>
    <w:rsid w:val="00936083"/>
    <w:rsid w:val="00937073"/>
    <w:rsid w:val="0093760A"/>
    <w:rsid w:val="00937642"/>
    <w:rsid w:val="00937698"/>
    <w:rsid w:val="009376D1"/>
    <w:rsid w:val="00937830"/>
    <w:rsid w:val="00937C31"/>
    <w:rsid w:val="00940082"/>
    <w:rsid w:val="009425F6"/>
    <w:rsid w:val="00944376"/>
    <w:rsid w:val="009448C3"/>
    <w:rsid w:val="009449AD"/>
    <w:rsid w:val="009453AF"/>
    <w:rsid w:val="00945D4F"/>
    <w:rsid w:val="00950572"/>
    <w:rsid w:val="00950B50"/>
    <w:rsid w:val="009515C6"/>
    <w:rsid w:val="00954B7E"/>
    <w:rsid w:val="00954CEF"/>
    <w:rsid w:val="00955D0A"/>
    <w:rsid w:val="00956B6D"/>
    <w:rsid w:val="00956BB3"/>
    <w:rsid w:val="00957B70"/>
    <w:rsid w:val="009608F0"/>
    <w:rsid w:val="00961D18"/>
    <w:rsid w:val="00962747"/>
    <w:rsid w:val="00963781"/>
    <w:rsid w:val="00963FB0"/>
    <w:rsid w:val="009645E4"/>
    <w:rsid w:val="0096568D"/>
    <w:rsid w:val="0096592A"/>
    <w:rsid w:val="00965B90"/>
    <w:rsid w:val="00966CA3"/>
    <w:rsid w:val="009672FE"/>
    <w:rsid w:val="00967EBC"/>
    <w:rsid w:val="009703C1"/>
    <w:rsid w:val="009709E4"/>
    <w:rsid w:val="0097158D"/>
    <w:rsid w:val="009715CC"/>
    <w:rsid w:val="00974349"/>
    <w:rsid w:val="00974536"/>
    <w:rsid w:val="00976267"/>
    <w:rsid w:val="009769DB"/>
    <w:rsid w:val="00976EF9"/>
    <w:rsid w:val="00977E16"/>
    <w:rsid w:val="00980274"/>
    <w:rsid w:val="009803DF"/>
    <w:rsid w:val="0098160A"/>
    <w:rsid w:val="00981CAF"/>
    <w:rsid w:val="00982259"/>
    <w:rsid w:val="0098256E"/>
    <w:rsid w:val="00982691"/>
    <w:rsid w:val="00983161"/>
    <w:rsid w:val="009831AF"/>
    <w:rsid w:val="00983D03"/>
    <w:rsid w:val="00983E08"/>
    <w:rsid w:val="009847C0"/>
    <w:rsid w:val="00984A32"/>
    <w:rsid w:val="00985388"/>
    <w:rsid w:val="009854C5"/>
    <w:rsid w:val="00985889"/>
    <w:rsid w:val="00986B19"/>
    <w:rsid w:val="00987A60"/>
    <w:rsid w:val="00992AAE"/>
    <w:rsid w:val="00994587"/>
    <w:rsid w:val="00994CEB"/>
    <w:rsid w:val="00994FF1"/>
    <w:rsid w:val="00995EDB"/>
    <w:rsid w:val="009A0DDA"/>
    <w:rsid w:val="009A27CE"/>
    <w:rsid w:val="009A40B4"/>
    <w:rsid w:val="009A426E"/>
    <w:rsid w:val="009A5191"/>
    <w:rsid w:val="009A54DD"/>
    <w:rsid w:val="009A641B"/>
    <w:rsid w:val="009A65A9"/>
    <w:rsid w:val="009B0F32"/>
    <w:rsid w:val="009B3040"/>
    <w:rsid w:val="009B34AD"/>
    <w:rsid w:val="009B3664"/>
    <w:rsid w:val="009B435B"/>
    <w:rsid w:val="009B4AAF"/>
    <w:rsid w:val="009B64C8"/>
    <w:rsid w:val="009B6502"/>
    <w:rsid w:val="009C05CF"/>
    <w:rsid w:val="009C08A1"/>
    <w:rsid w:val="009C21AF"/>
    <w:rsid w:val="009C2C55"/>
    <w:rsid w:val="009C3282"/>
    <w:rsid w:val="009C52E0"/>
    <w:rsid w:val="009C598C"/>
    <w:rsid w:val="009C5B30"/>
    <w:rsid w:val="009C653A"/>
    <w:rsid w:val="009C6783"/>
    <w:rsid w:val="009C6B21"/>
    <w:rsid w:val="009C70D6"/>
    <w:rsid w:val="009C7A97"/>
    <w:rsid w:val="009D03BF"/>
    <w:rsid w:val="009D1C98"/>
    <w:rsid w:val="009D2403"/>
    <w:rsid w:val="009D2AD2"/>
    <w:rsid w:val="009D2B91"/>
    <w:rsid w:val="009D32D3"/>
    <w:rsid w:val="009D388A"/>
    <w:rsid w:val="009D42AA"/>
    <w:rsid w:val="009D462D"/>
    <w:rsid w:val="009D4759"/>
    <w:rsid w:val="009D5F08"/>
    <w:rsid w:val="009D65FB"/>
    <w:rsid w:val="009D789B"/>
    <w:rsid w:val="009E06AB"/>
    <w:rsid w:val="009E0CD5"/>
    <w:rsid w:val="009E33C3"/>
    <w:rsid w:val="009E4604"/>
    <w:rsid w:val="009E5D29"/>
    <w:rsid w:val="009F0B1B"/>
    <w:rsid w:val="009F10C0"/>
    <w:rsid w:val="009F15BF"/>
    <w:rsid w:val="009F1ABE"/>
    <w:rsid w:val="009F258C"/>
    <w:rsid w:val="009F4F9C"/>
    <w:rsid w:val="009F5207"/>
    <w:rsid w:val="009F5716"/>
    <w:rsid w:val="009F67E9"/>
    <w:rsid w:val="009F7C6C"/>
    <w:rsid w:val="00A00B65"/>
    <w:rsid w:val="00A033F2"/>
    <w:rsid w:val="00A034AE"/>
    <w:rsid w:val="00A03598"/>
    <w:rsid w:val="00A03872"/>
    <w:rsid w:val="00A04474"/>
    <w:rsid w:val="00A0515E"/>
    <w:rsid w:val="00A05F23"/>
    <w:rsid w:val="00A071AF"/>
    <w:rsid w:val="00A076AD"/>
    <w:rsid w:val="00A11E81"/>
    <w:rsid w:val="00A1209C"/>
    <w:rsid w:val="00A1333B"/>
    <w:rsid w:val="00A1338F"/>
    <w:rsid w:val="00A15A2B"/>
    <w:rsid w:val="00A177BA"/>
    <w:rsid w:val="00A21BA2"/>
    <w:rsid w:val="00A21D6D"/>
    <w:rsid w:val="00A2224A"/>
    <w:rsid w:val="00A22984"/>
    <w:rsid w:val="00A230A1"/>
    <w:rsid w:val="00A231AC"/>
    <w:rsid w:val="00A234B7"/>
    <w:rsid w:val="00A24C39"/>
    <w:rsid w:val="00A25780"/>
    <w:rsid w:val="00A3041F"/>
    <w:rsid w:val="00A30892"/>
    <w:rsid w:val="00A311D1"/>
    <w:rsid w:val="00A315C4"/>
    <w:rsid w:val="00A316FA"/>
    <w:rsid w:val="00A319FE"/>
    <w:rsid w:val="00A32788"/>
    <w:rsid w:val="00A329AD"/>
    <w:rsid w:val="00A332E2"/>
    <w:rsid w:val="00A33C49"/>
    <w:rsid w:val="00A33D89"/>
    <w:rsid w:val="00A34D92"/>
    <w:rsid w:val="00A368BA"/>
    <w:rsid w:val="00A373FD"/>
    <w:rsid w:val="00A37A32"/>
    <w:rsid w:val="00A37EDF"/>
    <w:rsid w:val="00A40268"/>
    <w:rsid w:val="00A40397"/>
    <w:rsid w:val="00A40BCC"/>
    <w:rsid w:val="00A40F16"/>
    <w:rsid w:val="00A40FE7"/>
    <w:rsid w:val="00A42F27"/>
    <w:rsid w:val="00A43C33"/>
    <w:rsid w:val="00A4431F"/>
    <w:rsid w:val="00A45AFD"/>
    <w:rsid w:val="00A46862"/>
    <w:rsid w:val="00A46954"/>
    <w:rsid w:val="00A47B06"/>
    <w:rsid w:val="00A505B3"/>
    <w:rsid w:val="00A509C5"/>
    <w:rsid w:val="00A51B0C"/>
    <w:rsid w:val="00A5299B"/>
    <w:rsid w:val="00A53300"/>
    <w:rsid w:val="00A546E8"/>
    <w:rsid w:val="00A547C9"/>
    <w:rsid w:val="00A56628"/>
    <w:rsid w:val="00A5685E"/>
    <w:rsid w:val="00A56C85"/>
    <w:rsid w:val="00A57049"/>
    <w:rsid w:val="00A608AB"/>
    <w:rsid w:val="00A62488"/>
    <w:rsid w:val="00A62A83"/>
    <w:rsid w:val="00A62E31"/>
    <w:rsid w:val="00A63C6B"/>
    <w:rsid w:val="00A63F69"/>
    <w:rsid w:val="00A668F1"/>
    <w:rsid w:val="00A676AD"/>
    <w:rsid w:val="00A7097D"/>
    <w:rsid w:val="00A713AE"/>
    <w:rsid w:val="00A72F84"/>
    <w:rsid w:val="00A73167"/>
    <w:rsid w:val="00A731BA"/>
    <w:rsid w:val="00A77033"/>
    <w:rsid w:val="00A77117"/>
    <w:rsid w:val="00A777FE"/>
    <w:rsid w:val="00A80744"/>
    <w:rsid w:val="00A819FD"/>
    <w:rsid w:val="00A826A2"/>
    <w:rsid w:val="00A826E0"/>
    <w:rsid w:val="00A8347B"/>
    <w:rsid w:val="00A84144"/>
    <w:rsid w:val="00A84316"/>
    <w:rsid w:val="00A8493F"/>
    <w:rsid w:val="00A86763"/>
    <w:rsid w:val="00A87164"/>
    <w:rsid w:val="00A87480"/>
    <w:rsid w:val="00A90071"/>
    <w:rsid w:val="00A90499"/>
    <w:rsid w:val="00A9103B"/>
    <w:rsid w:val="00A94781"/>
    <w:rsid w:val="00A95102"/>
    <w:rsid w:val="00A9524F"/>
    <w:rsid w:val="00A970BE"/>
    <w:rsid w:val="00A97A2C"/>
    <w:rsid w:val="00AA06A5"/>
    <w:rsid w:val="00AA21D3"/>
    <w:rsid w:val="00AA46B9"/>
    <w:rsid w:val="00AA4E3A"/>
    <w:rsid w:val="00AA5102"/>
    <w:rsid w:val="00AA7227"/>
    <w:rsid w:val="00AB06C1"/>
    <w:rsid w:val="00AB1103"/>
    <w:rsid w:val="00AB31EA"/>
    <w:rsid w:val="00AB45C7"/>
    <w:rsid w:val="00AB56DC"/>
    <w:rsid w:val="00AB615F"/>
    <w:rsid w:val="00AB72FB"/>
    <w:rsid w:val="00AB7F14"/>
    <w:rsid w:val="00AC0E50"/>
    <w:rsid w:val="00AC1127"/>
    <w:rsid w:val="00AC14F2"/>
    <w:rsid w:val="00AC1BB6"/>
    <w:rsid w:val="00AC1BCD"/>
    <w:rsid w:val="00AC1FD1"/>
    <w:rsid w:val="00AC2F1B"/>
    <w:rsid w:val="00AC4834"/>
    <w:rsid w:val="00AC543C"/>
    <w:rsid w:val="00AC65F3"/>
    <w:rsid w:val="00AC690C"/>
    <w:rsid w:val="00AC7195"/>
    <w:rsid w:val="00AD08E3"/>
    <w:rsid w:val="00AD1084"/>
    <w:rsid w:val="00AD2E60"/>
    <w:rsid w:val="00AD30BA"/>
    <w:rsid w:val="00AD345C"/>
    <w:rsid w:val="00AD72AB"/>
    <w:rsid w:val="00AD756F"/>
    <w:rsid w:val="00AE0B2F"/>
    <w:rsid w:val="00AE0E94"/>
    <w:rsid w:val="00AE23F0"/>
    <w:rsid w:val="00AE28C5"/>
    <w:rsid w:val="00AE32B8"/>
    <w:rsid w:val="00AE3B22"/>
    <w:rsid w:val="00AE4BCC"/>
    <w:rsid w:val="00AF008F"/>
    <w:rsid w:val="00AF0696"/>
    <w:rsid w:val="00AF1B8C"/>
    <w:rsid w:val="00AF217F"/>
    <w:rsid w:val="00AF31F8"/>
    <w:rsid w:val="00AF40D7"/>
    <w:rsid w:val="00AF6579"/>
    <w:rsid w:val="00AF75C4"/>
    <w:rsid w:val="00AF7F5C"/>
    <w:rsid w:val="00B003D6"/>
    <w:rsid w:val="00B00E00"/>
    <w:rsid w:val="00B010DE"/>
    <w:rsid w:val="00B02140"/>
    <w:rsid w:val="00B054CD"/>
    <w:rsid w:val="00B05FDB"/>
    <w:rsid w:val="00B069FB"/>
    <w:rsid w:val="00B10410"/>
    <w:rsid w:val="00B11798"/>
    <w:rsid w:val="00B11C19"/>
    <w:rsid w:val="00B121F8"/>
    <w:rsid w:val="00B1270B"/>
    <w:rsid w:val="00B12A36"/>
    <w:rsid w:val="00B12E3B"/>
    <w:rsid w:val="00B141B9"/>
    <w:rsid w:val="00B15C00"/>
    <w:rsid w:val="00B164EB"/>
    <w:rsid w:val="00B16B5F"/>
    <w:rsid w:val="00B17570"/>
    <w:rsid w:val="00B20C15"/>
    <w:rsid w:val="00B214F9"/>
    <w:rsid w:val="00B21543"/>
    <w:rsid w:val="00B21EAA"/>
    <w:rsid w:val="00B22901"/>
    <w:rsid w:val="00B2296E"/>
    <w:rsid w:val="00B233E8"/>
    <w:rsid w:val="00B23599"/>
    <w:rsid w:val="00B23789"/>
    <w:rsid w:val="00B244A1"/>
    <w:rsid w:val="00B257FB"/>
    <w:rsid w:val="00B26894"/>
    <w:rsid w:val="00B271C7"/>
    <w:rsid w:val="00B305D0"/>
    <w:rsid w:val="00B307F5"/>
    <w:rsid w:val="00B31037"/>
    <w:rsid w:val="00B315D5"/>
    <w:rsid w:val="00B349A2"/>
    <w:rsid w:val="00B34D2C"/>
    <w:rsid w:val="00B351C6"/>
    <w:rsid w:val="00B35302"/>
    <w:rsid w:val="00B362C4"/>
    <w:rsid w:val="00B363D2"/>
    <w:rsid w:val="00B3668F"/>
    <w:rsid w:val="00B36BD6"/>
    <w:rsid w:val="00B37CDA"/>
    <w:rsid w:val="00B41BC5"/>
    <w:rsid w:val="00B42E93"/>
    <w:rsid w:val="00B43E93"/>
    <w:rsid w:val="00B450CF"/>
    <w:rsid w:val="00B4541F"/>
    <w:rsid w:val="00B45B91"/>
    <w:rsid w:val="00B465D1"/>
    <w:rsid w:val="00B46F78"/>
    <w:rsid w:val="00B4759F"/>
    <w:rsid w:val="00B4798D"/>
    <w:rsid w:val="00B47A02"/>
    <w:rsid w:val="00B504AD"/>
    <w:rsid w:val="00B51C89"/>
    <w:rsid w:val="00B52E7C"/>
    <w:rsid w:val="00B53AD8"/>
    <w:rsid w:val="00B541B6"/>
    <w:rsid w:val="00B54369"/>
    <w:rsid w:val="00B5479C"/>
    <w:rsid w:val="00B548EA"/>
    <w:rsid w:val="00B54ADE"/>
    <w:rsid w:val="00B554E9"/>
    <w:rsid w:val="00B55963"/>
    <w:rsid w:val="00B56C2F"/>
    <w:rsid w:val="00B57934"/>
    <w:rsid w:val="00B57B67"/>
    <w:rsid w:val="00B57D78"/>
    <w:rsid w:val="00B626E7"/>
    <w:rsid w:val="00B63569"/>
    <w:rsid w:val="00B643C3"/>
    <w:rsid w:val="00B653E9"/>
    <w:rsid w:val="00B65D78"/>
    <w:rsid w:val="00B6621E"/>
    <w:rsid w:val="00B67044"/>
    <w:rsid w:val="00B675AC"/>
    <w:rsid w:val="00B702DE"/>
    <w:rsid w:val="00B70796"/>
    <w:rsid w:val="00B712D7"/>
    <w:rsid w:val="00B7556C"/>
    <w:rsid w:val="00B75991"/>
    <w:rsid w:val="00B75A71"/>
    <w:rsid w:val="00B75AE1"/>
    <w:rsid w:val="00B7696D"/>
    <w:rsid w:val="00B76A85"/>
    <w:rsid w:val="00B771AA"/>
    <w:rsid w:val="00B80409"/>
    <w:rsid w:val="00B84808"/>
    <w:rsid w:val="00B85EC0"/>
    <w:rsid w:val="00B85FB1"/>
    <w:rsid w:val="00B862DB"/>
    <w:rsid w:val="00B86B5F"/>
    <w:rsid w:val="00B90B2B"/>
    <w:rsid w:val="00B90B9F"/>
    <w:rsid w:val="00B90E5A"/>
    <w:rsid w:val="00B9175D"/>
    <w:rsid w:val="00B93807"/>
    <w:rsid w:val="00B93B02"/>
    <w:rsid w:val="00B93E1D"/>
    <w:rsid w:val="00B93F5F"/>
    <w:rsid w:val="00B94FDE"/>
    <w:rsid w:val="00B9506F"/>
    <w:rsid w:val="00B9621B"/>
    <w:rsid w:val="00B969D5"/>
    <w:rsid w:val="00B973FD"/>
    <w:rsid w:val="00BA04CE"/>
    <w:rsid w:val="00BA106E"/>
    <w:rsid w:val="00BA1553"/>
    <w:rsid w:val="00BA19E8"/>
    <w:rsid w:val="00BA1E49"/>
    <w:rsid w:val="00BA1FCA"/>
    <w:rsid w:val="00BA238E"/>
    <w:rsid w:val="00BA2F0E"/>
    <w:rsid w:val="00BA305B"/>
    <w:rsid w:val="00BA31D2"/>
    <w:rsid w:val="00BA3D2A"/>
    <w:rsid w:val="00BA4368"/>
    <w:rsid w:val="00BA572C"/>
    <w:rsid w:val="00BA6139"/>
    <w:rsid w:val="00BA626F"/>
    <w:rsid w:val="00BA6B35"/>
    <w:rsid w:val="00BA6EBE"/>
    <w:rsid w:val="00BA7CB7"/>
    <w:rsid w:val="00BB19A3"/>
    <w:rsid w:val="00BB37CB"/>
    <w:rsid w:val="00BB3A7A"/>
    <w:rsid w:val="00BB4CE8"/>
    <w:rsid w:val="00BB5F68"/>
    <w:rsid w:val="00BB60C3"/>
    <w:rsid w:val="00BB6633"/>
    <w:rsid w:val="00BB71B3"/>
    <w:rsid w:val="00BB75C9"/>
    <w:rsid w:val="00BC02CE"/>
    <w:rsid w:val="00BC03A7"/>
    <w:rsid w:val="00BC06D2"/>
    <w:rsid w:val="00BC0A8D"/>
    <w:rsid w:val="00BC0B2C"/>
    <w:rsid w:val="00BC14EB"/>
    <w:rsid w:val="00BC1C93"/>
    <w:rsid w:val="00BC1F90"/>
    <w:rsid w:val="00BC25C4"/>
    <w:rsid w:val="00BC2715"/>
    <w:rsid w:val="00BC31F4"/>
    <w:rsid w:val="00BC3842"/>
    <w:rsid w:val="00BC5B96"/>
    <w:rsid w:val="00BC7466"/>
    <w:rsid w:val="00BC7B58"/>
    <w:rsid w:val="00BD09FB"/>
    <w:rsid w:val="00BD1F23"/>
    <w:rsid w:val="00BD2302"/>
    <w:rsid w:val="00BD50BF"/>
    <w:rsid w:val="00BD62A4"/>
    <w:rsid w:val="00BD6728"/>
    <w:rsid w:val="00BD6C6D"/>
    <w:rsid w:val="00BE18E0"/>
    <w:rsid w:val="00BE1DC5"/>
    <w:rsid w:val="00BE2876"/>
    <w:rsid w:val="00BE2E17"/>
    <w:rsid w:val="00BE319A"/>
    <w:rsid w:val="00BE34AF"/>
    <w:rsid w:val="00BE49ED"/>
    <w:rsid w:val="00BE4DB6"/>
    <w:rsid w:val="00BE78E0"/>
    <w:rsid w:val="00BF0326"/>
    <w:rsid w:val="00BF09E4"/>
    <w:rsid w:val="00BF0F4D"/>
    <w:rsid w:val="00BF13BF"/>
    <w:rsid w:val="00BF1BED"/>
    <w:rsid w:val="00BF2E4E"/>
    <w:rsid w:val="00BF3052"/>
    <w:rsid w:val="00BF4530"/>
    <w:rsid w:val="00BF46CD"/>
    <w:rsid w:val="00BF5748"/>
    <w:rsid w:val="00BF6400"/>
    <w:rsid w:val="00BF642D"/>
    <w:rsid w:val="00C00653"/>
    <w:rsid w:val="00C008CB"/>
    <w:rsid w:val="00C02B2F"/>
    <w:rsid w:val="00C03D4B"/>
    <w:rsid w:val="00C03D99"/>
    <w:rsid w:val="00C04892"/>
    <w:rsid w:val="00C051B9"/>
    <w:rsid w:val="00C10210"/>
    <w:rsid w:val="00C10AFA"/>
    <w:rsid w:val="00C12A27"/>
    <w:rsid w:val="00C12C77"/>
    <w:rsid w:val="00C14896"/>
    <w:rsid w:val="00C14EA1"/>
    <w:rsid w:val="00C15392"/>
    <w:rsid w:val="00C24652"/>
    <w:rsid w:val="00C25EE2"/>
    <w:rsid w:val="00C25EF0"/>
    <w:rsid w:val="00C26034"/>
    <w:rsid w:val="00C263EC"/>
    <w:rsid w:val="00C2698E"/>
    <w:rsid w:val="00C2699D"/>
    <w:rsid w:val="00C26A20"/>
    <w:rsid w:val="00C30B41"/>
    <w:rsid w:val="00C313F9"/>
    <w:rsid w:val="00C328C4"/>
    <w:rsid w:val="00C35095"/>
    <w:rsid w:val="00C37520"/>
    <w:rsid w:val="00C3797A"/>
    <w:rsid w:val="00C40511"/>
    <w:rsid w:val="00C41573"/>
    <w:rsid w:val="00C41967"/>
    <w:rsid w:val="00C41A0F"/>
    <w:rsid w:val="00C42E81"/>
    <w:rsid w:val="00C4343B"/>
    <w:rsid w:val="00C43600"/>
    <w:rsid w:val="00C447A7"/>
    <w:rsid w:val="00C45144"/>
    <w:rsid w:val="00C451FA"/>
    <w:rsid w:val="00C452D6"/>
    <w:rsid w:val="00C45C66"/>
    <w:rsid w:val="00C46944"/>
    <w:rsid w:val="00C46974"/>
    <w:rsid w:val="00C47082"/>
    <w:rsid w:val="00C471F1"/>
    <w:rsid w:val="00C51E74"/>
    <w:rsid w:val="00C5263D"/>
    <w:rsid w:val="00C526B6"/>
    <w:rsid w:val="00C53F2E"/>
    <w:rsid w:val="00C54339"/>
    <w:rsid w:val="00C5541E"/>
    <w:rsid w:val="00C60299"/>
    <w:rsid w:val="00C60619"/>
    <w:rsid w:val="00C6467F"/>
    <w:rsid w:val="00C646E1"/>
    <w:rsid w:val="00C65703"/>
    <w:rsid w:val="00C65788"/>
    <w:rsid w:val="00C65A3B"/>
    <w:rsid w:val="00C7031B"/>
    <w:rsid w:val="00C73341"/>
    <w:rsid w:val="00C737BA"/>
    <w:rsid w:val="00C740F0"/>
    <w:rsid w:val="00C744DB"/>
    <w:rsid w:val="00C74649"/>
    <w:rsid w:val="00C746D6"/>
    <w:rsid w:val="00C75805"/>
    <w:rsid w:val="00C76AFB"/>
    <w:rsid w:val="00C76B0E"/>
    <w:rsid w:val="00C80EEA"/>
    <w:rsid w:val="00C81BA3"/>
    <w:rsid w:val="00C82543"/>
    <w:rsid w:val="00C82935"/>
    <w:rsid w:val="00C833B0"/>
    <w:rsid w:val="00C83D7C"/>
    <w:rsid w:val="00C86040"/>
    <w:rsid w:val="00C900FC"/>
    <w:rsid w:val="00C90479"/>
    <w:rsid w:val="00C91C71"/>
    <w:rsid w:val="00C92861"/>
    <w:rsid w:val="00C93743"/>
    <w:rsid w:val="00C942E9"/>
    <w:rsid w:val="00C944A0"/>
    <w:rsid w:val="00C95351"/>
    <w:rsid w:val="00C955BB"/>
    <w:rsid w:val="00C957C9"/>
    <w:rsid w:val="00C97551"/>
    <w:rsid w:val="00C97717"/>
    <w:rsid w:val="00CA0233"/>
    <w:rsid w:val="00CA0343"/>
    <w:rsid w:val="00CA1D21"/>
    <w:rsid w:val="00CA1E26"/>
    <w:rsid w:val="00CA503D"/>
    <w:rsid w:val="00CA5098"/>
    <w:rsid w:val="00CA5309"/>
    <w:rsid w:val="00CA5731"/>
    <w:rsid w:val="00CA7F72"/>
    <w:rsid w:val="00CB00D6"/>
    <w:rsid w:val="00CB0E8C"/>
    <w:rsid w:val="00CB104A"/>
    <w:rsid w:val="00CB1FA8"/>
    <w:rsid w:val="00CB2BD8"/>
    <w:rsid w:val="00CB3A46"/>
    <w:rsid w:val="00CB3ADE"/>
    <w:rsid w:val="00CB4657"/>
    <w:rsid w:val="00CC03B3"/>
    <w:rsid w:val="00CC12C9"/>
    <w:rsid w:val="00CC2890"/>
    <w:rsid w:val="00CC428B"/>
    <w:rsid w:val="00CC47B1"/>
    <w:rsid w:val="00CC5E5F"/>
    <w:rsid w:val="00CC60EE"/>
    <w:rsid w:val="00CC61AC"/>
    <w:rsid w:val="00CC656E"/>
    <w:rsid w:val="00CC7230"/>
    <w:rsid w:val="00CD0D88"/>
    <w:rsid w:val="00CD0FED"/>
    <w:rsid w:val="00CD2601"/>
    <w:rsid w:val="00CD29A5"/>
    <w:rsid w:val="00CD2CB9"/>
    <w:rsid w:val="00CD439F"/>
    <w:rsid w:val="00CD61FB"/>
    <w:rsid w:val="00CD7D68"/>
    <w:rsid w:val="00CE13ED"/>
    <w:rsid w:val="00CE1773"/>
    <w:rsid w:val="00CE190E"/>
    <w:rsid w:val="00CE1AE3"/>
    <w:rsid w:val="00CE1B33"/>
    <w:rsid w:val="00CE1C95"/>
    <w:rsid w:val="00CE2489"/>
    <w:rsid w:val="00CE283E"/>
    <w:rsid w:val="00CE533A"/>
    <w:rsid w:val="00CE585E"/>
    <w:rsid w:val="00CE5EFF"/>
    <w:rsid w:val="00CE66F9"/>
    <w:rsid w:val="00CE79D8"/>
    <w:rsid w:val="00CF0EC7"/>
    <w:rsid w:val="00CF113C"/>
    <w:rsid w:val="00CF2535"/>
    <w:rsid w:val="00CF3405"/>
    <w:rsid w:val="00CF397A"/>
    <w:rsid w:val="00CF3DC4"/>
    <w:rsid w:val="00CF4311"/>
    <w:rsid w:val="00CF459A"/>
    <w:rsid w:val="00CF4623"/>
    <w:rsid w:val="00CF60F7"/>
    <w:rsid w:val="00CF6826"/>
    <w:rsid w:val="00D01310"/>
    <w:rsid w:val="00D01B7F"/>
    <w:rsid w:val="00D02E47"/>
    <w:rsid w:val="00D039BE"/>
    <w:rsid w:val="00D03F61"/>
    <w:rsid w:val="00D0467C"/>
    <w:rsid w:val="00D04FA9"/>
    <w:rsid w:val="00D0585E"/>
    <w:rsid w:val="00D058AD"/>
    <w:rsid w:val="00D075E4"/>
    <w:rsid w:val="00D07BCF"/>
    <w:rsid w:val="00D129AC"/>
    <w:rsid w:val="00D13862"/>
    <w:rsid w:val="00D14013"/>
    <w:rsid w:val="00D1465C"/>
    <w:rsid w:val="00D15141"/>
    <w:rsid w:val="00D1518E"/>
    <w:rsid w:val="00D15CDA"/>
    <w:rsid w:val="00D1605F"/>
    <w:rsid w:val="00D16740"/>
    <w:rsid w:val="00D1768D"/>
    <w:rsid w:val="00D20937"/>
    <w:rsid w:val="00D217A5"/>
    <w:rsid w:val="00D25C45"/>
    <w:rsid w:val="00D25D30"/>
    <w:rsid w:val="00D26FE0"/>
    <w:rsid w:val="00D27195"/>
    <w:rsid w:val="00D30A26"/>
    <w:rsid w:val="00D30F4D"/>
    <w:rsid w:val="00D31B2A"/>
    <w:rsid w:val="00D327BE"/>
    <w:rsid w:val="00D34141"/>
    <w:rsid w:val="00D35080"/>
    <w:rsid w:val="00D3525D"/>
    <w:rsid w:val="00D3628E"/>
    <w:rsid w:val="00D36CF5"/>
    <w:rsid w:val="00D36E2F"/>
    <w:rsid w:val="00D37207"/>
    <w:rsid w:val="00D4056C"/>
    <w:rsid w:val="00D40B3E"/>
    <w:rsid w:val="00D4113C"/>
    <w:rsid w:val="00D416E4"/>
    <w:rsid w:val="00D41CC1"/>
    <w:rsid w:val="00D420ED"/>
    <w:rsid w:val="00D42322"/>
    <w:rsid w:val="00D431C1"/>
    <w:rsid w:val="00D436EA"/>
    <w:rsid w:val="00D44900"/>
    <w:rsid w:val="00D44B47"/>
    <w:rsid w:val="00D4534C"/>
    <w:rsid w:val="00D4542A"/>
    <w:rsid w:val="00D458B7"/>
    <w:rsid w:val="00D4606F"/>
    <w:rsid w:val="00D4713F"/>
    <w:rsid w:val="00D4732A"/>
    <w:rsid w:val="00D47FA2"/>
    <w:rsid w:val="00D50B14"/>
    <w:rsid w:val="00D50BB3"/>
    <w:rsid w:val="00D52396"/>
    <w:rsid w:val="00D53263"/>
    <w:rsid w:val="00D532B4"/>
    <w:rsid w:val="00D53345"/>
    <w:rsid w:val="00D53ED4"/>
    <w:rsid w:val="00D54869"/>
    <w:rsid w:val="00D54CD0"/>
    <w:rsid w:val="00D54E8F"/>
    <w:rsid w:val="00D551FF"/>
    <w:rsid w:val="00D557DA"/>
    <w:rsid w:val="00D558C2"/>
    <w:rsid w:val="00D56FD3"/>
    <w:rsid w:val="00D572A8"/>
    <w:rsid w:val="00D60E21"/>
    <w:rsid w:val="00D6161B"/>
    <w:rsid w:val="00D6388F"/>
    <w:rsid w:val="00D638D0"/>
    <w:rsid w:val="00D64077"/>
    <w:rsid w:val="00D656F7"/>
    <w:rsid w:val="00D66CC1"/>
    <w:rsid w:val="00D707E1"/>
    <w:rsid w:val="00D70B39"/>
    <w:rsid w:val="00D71979"/>
    <w:rsid w:val="00D73244"/>
    <w:rsid w:val="00D73289"/>
    <w:rsid w:val="00D732D2"/>
    <w:rsid w:val="00D73723"/>
    <w:rsid w:val="00D73E0F"/>
    <w:rsid w:val="00D74082"/>
    <w:rsid w:val="00D74568"/>
    <w:rsid w:val="00D74CE9"/>
    <w:rsid w:val="00D74D26"/>
    <w:rsid w:val="00D756B3"/>
    <w:rsid w:val="00D8205A"/>
    <w:rsid w:val="00D82A08"/>
    <w:rsid w:val="00D82AC0"/>
    <w:rsid w:val="00D83422"/>
    <w:rsid w:val="00D8362B"/>
    <w:rsid w:val="00D905E2"/>
    <w:rsid w:val="00D90F23"/>
    <w:rsid w:val="00D92A60"/>
    <w:rsid w:val="00D93056"/>
    <w:rsid w:val="00D93FAB"/>
    <w:rsid w:val="00D95B10"/>
    <w:rsid w:val="00D95E4C"/>
    <w:rsid w:val="00D96ACD"/>
    <w:rsid w:val="00D97DB7"/>
    <w:rsid w:val="00DA0196"/>
    <w:rsid w:val="00DA0AD6"/>
    <w:rsid w:val="00DA0E1C"/>
    <w:rsid w:val="00DA158A"/>
    <w:rsid w:val="00DA20EE"/>
    <w:rsid w:val="00DA2C91"/>
    <w:rsid w:val="00DA3041"/>
    <w:rsid w:val="00DA3623"/>
    <w:rsid w:val="00DA37F9"/>
    <w:rsid w:val="00DA3F4A"/>
    <w:rsid w:val="00DA4681"/>
    <w:rsid w:val="00DA47D7"/>
    <w:rsid w:val="00DA5486"/>
    <w:rsid w:val="00DA69FA"/>
    <w:rsid w:val="00DB0B7D"/>
    <w:rsid w:val="00DB0D37"/>
    <w:rsid w:val="00DB0E02"/>
    <w:rsid w:val="00DB22DF"/>
    <w:rsid w:val="00DB2481"/>
    <w:rsid w:val="00DB2A6F"/>
    <w:rsid w:val="00DB4FAB"/>
    <w:rsid w:val="00DB5388"/>
    <w:rsid w:val="00DB5FFC"/>
    <w:rsid w:val="00DB6B03"/>
    <w:rsid w:val="00DC0466"/>
    <w:rsid w:val="00DC2457"/>
    <w:rsid w:val="00DC3573"/>
    <w:rsid w:val="00DC455D"/>
    <w:rsid w:val="00DC48FF"/>
    <w:rsid w:val="00DC4F9B"/>
    <w:rsid w:val="00DC6AE4"/>
    <w:rsid w:val="00DC6DAB"/>
    <w:rsid w:val="00DD21E0"/>
    <w:rsid w:val="00DD3BB6"/>
    <w:rsid w:val="00DD50F0"/>
    <w:rsid w:val="00DD589B"/>
    <w:rsid w:val="00DD6BF3"/>
    <w:rsid w:val="00DE0192"/>
    <w:rsid w:val="00DE1B13"/>
    <w:rsid w:val="00DE4936"/>
    <w:rsid w:val="00DE4F05"/>
    <w:rsid w:val="00DE513B"/>
    <w:rsid w:val="00DE5615"/>
    <w:rsid w:val="00DE5B70"/>
    <w:rsid w:val="00DE5E30"/>
    <w:rsid w:val="00DE7003"/>
    <w:rsid w:val="00DE767E"/>
    <w:rsid w:val="00DE7DA8"/>
    <w:rsid w:val="00DF2387"/>
    <w:rsid w:val="00DF29A6"/>
    <w:rsid w:val="00DF32C2"/>
    <w:rsid w:val="00DF3430"/>
    <w:rsid w:val="00DF3E95"/>
    <w:rsid w:val="00DF4BA7"/>
    <w:rsid w:val="00DF4E74"/>
    <w:rsid w:val="00DF4F27"/>
    <w:rsid w:val="00DF6A69"/>
    <w:rsid w:val="00DF6AAA"/>
    <w:rsid w:val="00DF6E9E"/>
    <w:rsid w:val="00E00D5C"/>
    <w:rsid w:val="00E01484"/>
    <w:rsid w:val="00E02243"/>
    <w:rsid w:val="00E02E2A"/>
    <w:rsid w:val="00E03A6F"/>
    <w:rsid w:val="00E03DD9"/>
    <w:rsid w:val="00E04EED"/>
    <w:rsid w:val="00E05509"/>
    <w:rsid w:val="00E06065"/>
    <w:rsid w:val="00E10606"/>
    <w:rsid w:val="00E10FB5"/>
    <w:rsid w:val="00E11532"/>
    <w:rsid w:val="00E1193C"/>
    <w:rsid w:val="00E12C3E"/>
    <w:rsid w:val="00E13C57"/>
    <w:rsid w:val="00E13E7D"/>
    <w:rsid w:val="00E13EBA"/>
    <w:rsid w:val="00E15BC6"/>
    <w:rsid w:val="00E175AF"/>
    <w:rsid w:val="00E17D5A"/>
    <w:rsid w:val="00E17F5A"/>
    <w:rsid w:val="00E20661"/>
    <w:rsid w:val="00E207CA"/>
    <w:rsid w:val="00E21F53"/>
    <w:rsid w:val="00E2231D"/>
    <w:rsid w:val="00E22358"/>
    <w:rsid w:val="00E22BC1"/>
    <w:rsid w:val="00E23E94"/>
    <w:rsid w:val="00E249BB"/>
    <w:rsid w:val="00E25CD5"/>
    <w:rsid w:val="00E26AAD"/>
    <w:rsid w:val="00E26EAD"/>
    <w:rsid w:val="00E27709"/>
    <w:rsid w:val="00E27F11"/>
    <w:rsid w:val="00E30366"/>
    <w:rsid w:val="00E32D52"/>
    <w:rsid w:val="00E337AD"/>
    <w:rsid w:val="00E34B30"/>
    <w:rsid w:val="00E34CCA"/>
    <w:rsid w:val="00E364E0"/>
    <w:rsid w:val="00E40734"/>
    <w:rsid w:val="00E417D2"/>
    <w:rsid w:val="00E4376E"/>
    <w:rsid w:val="00E43A84"/>
    <w:rsid w:val="00E441DA"/>
    <w:rsid w:val="00E44256"/>
    <w:rsid w:val="00E4551B"/>
    <w:rsid w:val="00E47759"/>
    <w:rsid w:val="00E47E49"/>
    <w:rsid w:val="00E502DA"/>
    <w:rsid w:val="00E50912"/>
    <w:rsid w:val="00E50DB7"/>
    <w:rsid w:val="00E50F79"/>
    <w:rsid w:val="00E5115A"/>
    <w:rsid w:val="00E5222A"/>
    <w:rsid w:val="00E5303B"/>
    <w:rsid w:val="00E560F6"/>
    <w:rsid w:val="00E562AC"/>
    <w:rsid w:val="00E563F2"/>
    <w:rsid w:val="00E569CF"/>
    <w:rsid w:val="00E570EE"/>
    <w:rsid w:val="00E57233"/>
    <w:rsid w:val="00E5754E"/>
    <w:rsid w:val="00E575B2"/>
    <w:rsid w:val="00E60549"/>
    <w:rsid w:val="00E61C91"/>
    <w:rsid w:val="00E62678"/>
    <w:rsid w:val="00E62AAC"/>
    <w:rsid w:val="00E67396"/>
    <w:rsid w:val="00E7060F"/>
    <w:rsid w:val="00E71048"/>
    <w:rsid w:val="00E7106E"/>
    <w:rsid w:val="00E71A86"/>
    <w:rsid w:val="00E73A92"/>
    <w:rsid w:val="00E756A3"/>
    <w:rsid w:val="00E762BA"/>
    <w:rsid w:val="00E7651D"/>
    <w:rsid w:val="00E76C01"/>
    <w:rsid w:val="00E7755F"/>
    <w:rsid w:val="00E80D50"/>
    <w:rsid w:val="00E81D58"/>
    <w:rsid w:val="00E81FB8"/>
    <w:rsid w:val="00E82173"/>
    <w:rsid w:val="00E82CAD"/>
    <w:rsid w:val="00E84BC4"/>
    <w:rsid w:val="00E858CC"/>
    <w:rsid w:val="00E85AEF"/>
    <w:rsid w:val="00E90E98"/>
    <w:rsid w:val="00E9116E"/>
    <w:rsid w:val="00E91DE1"/>
    <w:rsid w:val="00E924E0"/>
    <w:rsid w:val="00E93212"/>
    <w:rsid w:val="00E93EA9"/>
    <w:rsid w:val="00E94141"/>
    <w:rsid w:val="00E9567B"/>
    <w:rsid w:val="00EA0032"/>
    <w:rsid w:val="00EA09FC"/>
    <w:rsid w:val="00EA159E"/>
    <w:rsid w:val="00EA3B6F"/>
    <w:rsid w:val="00EA3B9C"/>
    <w:rsid w:val="00EA4060"/>
    <w:rsid w:val="00EA4523"/>
    <w:rsid w:val="00EA501A"/>
    <w:rsid w:val="00EA5414"/>
    <w:rsid w:val="00EA5EF0"/>
    <w:rsid w:val="00EA68AD"/>
    <w:rsid w:val="00EB1338"/>
    <w:rsid w:val="00EB1A95"/>
    <w:rsid w:val="00EB2EF4"/>
    <w:rsid w:val="00EB3152"/>
    <w:rsid w:val="00EB3A57"/>
    <w:rsid w:val="00EB483D"/>
    <w:rsid w:val="00EB4E37"/>
    <w:rsid w:val="00EB55C5"/>
    <w:rsid w:val="00EB6B48"/>
    <w:rsid w:val="00EB7F49"/>
    <w:rsid w:val="00EC06CE"/>
    <w:rsid w:val="00EC09BC"/>
    <w:rsid w:val="00EC1C6A"/>
    <w:rsid w:val="00EC28F6"/>
    <w:rsid w:val="00EC3C4D"/>
    <w:rsid w:val="00EC60F9"/>
    <w:rsid w:val="00EC6284"/>
    <w:rsid w:val="00EC6DD2"/>
    <w:rsid w:val="00EC7022"/>
    <w:rsid w:val="00ED01E9"/>
    <w:rsid w:val="00ED2017"/>
    <w:rsid w:val="00ED25DA"/>
    <w:rsid w:val="00ED3834"/>
    <w:rsid w:val="00ED38B7"/>
    <w:rsid w:val="00ED3917"/>
    <w:rsid w:val="00ED4104"/>
    <w:rsid w:val="00ED4228"/>
    <w:rsid w:val="00ED4784"/>
    <w:rsid w:val="00ED4AEA"/>
    <w:rsid w:val="00ED5A1E"/>
    <w:rsid w:val="00ED5F4A"/>
    <w:rsid w:val="00ED6702"/>
    <w:rsid w:val="00ED7816"/>
    <w:rsid w:val="00EE013E"/>
    <w:rsid w:val="00EE01A1"/>
    <w:rsid w:val="00EE0D98"/>
    <w:rsid w:val="00EE1C12"/>
    <w:rsid w:val="00EE361E"/>
    <w:rsid w:val="00EE425F"/>
    <w:rsid w:val="00EE58BB"/>
    <w:rsid w:val="00EE5E6E"/>
    <w:rsid w:val="00EE5FBB"/>
    <w:rsid w:val="00EE5FCF"/>
    <w:rsid w:val="00EE790B"/>
    <w:rsid w:val="00EE7B6E"/>
    <w:rsid w:val="00EF10BA"/>
    <w:rsid w:val="00EF1761"/>
    <w:rsid w:val="00EF2D7A"/>
    <w:rsid w:val="00EF2DB5"/>
    <w:rsid w:val="00EF4F3D"/>
    <w:rsid w:val="00EF73CF"/>
    <w:rsid w:val="00F0060B"/>
    <w:rsid w:val="00F01B20"/>
    <w:rsid w:val="00F0233A"/>
    <w:rsid w:val="00F02EBF"/>
    <w:rsid w:val="00F030F3"/>
    <w:rsid w:val="00F04560"/>
    <w:rsid w:val="00F05B51"/>
    <w:rsid w:val="00F05B91"/>
    <w:rsid w:val="00F066E1"/>
    <w:rsid w:val="00F07ED4"/>
    <w:rsid w:val="00F118E4"/>
    <w:rsid w:val="00F12194"/>
    <w:rsid w:val="00F122C6"/>
    <w:rsid w:val="00F13075"/>
    <w:rsid w:val="00F130D9"/>
    <w:rsid w:val="00F156F8"/>
    <w:rsid w:val="00F15890"/>
    <w:rsid w:val="00F15904"/>
    <w:rsid w:val="00F15C29"/>
    <w:rsid w:val="00F15CF8"/>
    <w:rsid w:val="00F20514"/>
    <w:rsid w:val="00F207EB"/>
    <w:rsid w:val="00F213FE"/>
    <w:rsid w:val="00F22B02"/>
    <w:rsid w:val="00F238B4"/>
    <w:rsid w:val="00F23AF6"/>
    <w:rsid w:val="00F24F33"/>
    <w:rsid w:val="00F259A5"/>
    <w:rsid w:val="00F25ECE"/>
    <w:rsid w:val="00F31C8D"/>
    <w:rsid w:val="00F31F79"/>
    <w:rsid w:val="00F32337"/>
    <w:rsid w:val="00F33420"/>
    <w:rsid w:val="00F33603"/>
    <w:rsid w:val="00F35427"/>
    <w:rsid w:val="00F3640C"/>
    <w:rsid w:val="00F36585"/>
    <w:rsid w:val="00F365DD"/>
    <w:rsid w:val="00F3774D"/>
    <w:rsid w:val="00F40D2C"/>
    <w:rsid w:val="00F40E08"/>
    <w:rsid w:val="00F42DD4"/>
    <w:rsid w:val="00F446B6"/>
    <w:rsid w:val="00F44D4E"/>
    <w:rsid w:val="00F45FB6"/>
    <w:rsid w:val="00F47FDA"/>
    <w:rsid w:val="00F517C2"/>
    <w:rsid w:val="00F5284E"/>
    <w:rsid w:val="00F528FA"/>
    <w:rsid w:val="00F52A7D"/>
    <w:rsid w:val="00F52CCF"/>
    <w:rsid w:val="00F5301F"/>
    <w:rsid w:val="00F5305E"/>
    <w:rsid w:val="00F53404"/>
    <w:rsid w:val="00F53C4C"/>
    <w:rsid w:val="00F54B2A"/>
    <w:rsid w:val="00F56C1B"/>
    <w:rsid w:val="00F573FC"/>
    <w:rsid w:val="00F613F3"/>
    <w:rsid w:val="00F638C2"/>
    <w:rsid w:val="00F63AE0"/>
    <w:rsid w:val="00F65815"/>
    <w:rsid w:val="00F65AE9"/>
    <w:rsid w:val="00F65E08"/>
    <w:rsid w:val="00F668F6"/>
    <w:rsid w:val="00F669B6"/>
    <w:rsid w:val="00F66BFF"/>
    <w:rsid w:val="00F67BED"/>
    <w:rsid w:val="00F70630"/>
    <w:rsid w:val="00F70670"/>
    <w:rsid w:val="00F70840"/>
    <w:rsid w:val="00F714C6"/>
    <w:rsid w:val="00F72ABF"/>
    <w:rsid w:val="00F72B26"/>
    <w:rsid w:val="00F738A9"/>
    <w:rsid w:val="00F738F2"/>
    <w:rsid w:val="00F7403B"/>
    <w:rsid w:val="00F74732"/>
    <w:rsid w:val="00F754E6"/>
    <w:rsid w:val="00F75908"/>
    <w:rsid w:val="00F7600F"/>
    <w:rsid w:val="00F806A5"/>
    <w:rsid w:val="00F81107"/>
    <w:rsid w:val="00F82145"/>
    <w:rsid w:val="00F84346"/>
    <w:rsid w:val="00F84BB1"/>
    <w:rsid w:val="00F86AA5"/>
    <w:rsid w:val="00F87CBB"/>
    <w:rsid w:val="00F90819"/>
    <w:rsid w:val="00F90D67"/>
    <w:rsid w:val="00F917BA"/>
    <w:rsid w:val="00F91EE0"/>
    <w:rsid w:val="00F9213E"/>
    <w:rsid w:val="00F9277E"/>
    <w:rsid w:val="00F929AA"/>
    <w:rsid w:val="00F93004"/>
    <w:rsid w:val="00F93988"/>
    <w:rsid w:val="00F93E54"/>
    <w:rsid w:val="00F96CDE"/>
    <w:rsid w:val="00F970B4"/>
    <w:rsid w:val="00FA044E"/>
    <w:rsid w:val="00FA05E7"/>
    <w:rsid w:val="00FA0C63"/>
    <w:rsid w:val="00FA0E12"/>
    <w:rsid w:val="00FA1076"/>
    <w:rsid w:val="00FA1097"/>
    <w:rsid w:val="00FA3275"/>
    <w:rsid w:val="00FA330B"/>
    <w:rsid w:val="00FA3AFE"/>
    <w:rsid w:val="00FA4A0C"/>
    <w:rsid w:val="00FA605B"/>
    <w:rsid w:val="00FB0A0E"/>
    <w:rsid w:val="00FB0B65"/>
    <w:rsid w:val="00FB24D8"/>
    <w:rsid w:val="00FB2DE3"/>
    <w:rsid w:val="00FB32F6"/>
    <w:rsid w:val="00FB3B74"/>
    <w:rsid w:val="00FB3C6B"/>
    <w:rsid w:val="00FB5D86"/>
    <w:rsid w:val="00FC37D4"/>
    <w:rsid w:val="00FC4629"/>
    <w:rsid w:val="00FC499B"/>
    <w:rsid w:val="00FC4D0C"/>
    <w:rsid w:val="00FC5266"/>
    <w:rsid w:val="00FC6C2B"/>
    <w:rsid w:val="00FC78EF"/>
    <w:rsid w:val="00FD0219"/>
    <w:rsid w:val="00FD0541"/>
    <w:rsid w:val="00FD0807"/>
    <w:rsid w:val="00FD0C4C"/>
    <w:rsid w:val="00FD0EF0"/>
    <w:rsid w:val="00FD227A"/>
    <w:rsid w:val="00FD51B8"/>
    <w:rsid w:val="00FD569F"/>
    <w:rsid w:val="00FD5759"/>
    <w:rsid w:val="00FD6A2E"/>
    <w:rsid w:val="00FD74ED"/>
    <w:rsid w:val="00FD75DB"/>
    <w:rsid w:val="00FD7EBE"/>
    <w:rsid w:val="00FE0DE8"/>
    <w:rsid w:val="00FE26AB"/>
    <w:rsid w:val="00FE4180"/>
    <w:rsid w:val="00FE6FD5"/>
    <w:rsid w:val="00FE7510"/>
    <w:rsid w:val="00FF0160"/>
    <w:rsid w:val="00FF0626"/>
    <w:rsid w:val="00FF0982"/>
    <w:rsid w:val="00FF15C0"/>
    <w:rsid w:val="00FF1A62"/>
    <w:rsid w:val="00FF1CBD"/>
    <w:rsid w:val="00FF1D9C"/>
    <w:rsid w:val="00FF2889"/>
    <w:rsid w:val="00FF34BC"/>
    <w:rsid w:val="00FF3A5B"/>
    <w:rsid w:val="00FF3DDF"/>
    <w:rsid w:val="00FF4C03"/>
    <w:rsid w:val="00FF4C82"/>
    <w:rsid w:val="00FF4CB0"/>
    <w:rsid w:val="00FF4CC7"/>
    <w:rsid w:val="00FF62E1"/>
    <w:rsid w:val="00FF6980"/>
    <w:rsid w:val="00FF78C1"/>
    <w:rsid w:val="00FF7D43"/>
    <w:rsid w:val="011A98A7"/>
    <w:rsid w:val="01AD7CD8"/>
    <w:rsid w:val="021C7A17"/>
    <w:rsid w:val="0356FA13"/>
    <w:rsid w:val="03730AF2"/>
    <w:rsid w:val="049BBAE9"/>
    <w:rsid w:val="053131F2"/>
    <w:rsid w:val="055F79EB"/>
    <w:rsid w:val="0563338D"/>
    <w:rsid w:val="05CDBB15"/>
    <w:rsid w:val="06BC3803"/>
    <w:rsid w:val="06C4D61C"/>
    <w:rsid w:val="070CF9DD"/>
    <w:rsid w:val="071E13BD"/>
    <w:rsid w:val="072C7D48"/>
    <w:rsid w:val="07D6CE85"/>
    <w:rsid w:val="08552631"/>
    <w:rsid w:val="08975B5A"/>
    <w:rsid w:val="08E14F5C"/>
    <w:rsid w:val="08E892F0"/>
    <w:rsid w:val="09013CD9"/>
    <w:rsid w:val="0A8158BB"/>
    <w:rsid w:val="0AACEE37"/>
    <w:rsid w:val="0AC2711E"/>
    <w:rsid w:val="0B09EBFE"/>
    <w:rsid w:val="0B703C33"/>
    <w:rsid w:val="0C537115"/>
    <w:rsid w:val="0C71A3E2"/>
    <w:rsid w:val="0CB706F1"/>
    <w:rsid w:val="0D63ED52"/>
    <w:rsid w:val="0DAF986D"/>
    <w:rsid w:val="0DD04577"/>
    <w:rsid w:val="0DD4ADFC"/>
    <w:rsid w:val="0E2A861D"/>
    <w:rsid w:val="0E61AEC0"/>
    <w:rsid w:val="0E91CD47"/>
    <w:rsid w:val="0EF02A8E"/>
    <w:rsid w:val="0EF5B274"/>
    <w:rsid w:val="0F2F51A7"/>
    <w:rsid w:val="0F491B0E"/>
    <w:rsid w:val="0F69C692"/>
    <w:rsid w:val="0FC92EC6"/>
    <w:rsid w:val="10C39C14"/>
    <w:rsid w:val="10C8D156"/>
    <w:rsid w:val="10CE188B"/>
    <w:rsid w:val="10DEC5F1"/>
    <w:rsid w:val="1150696D"/>
    <w:rsid w:val="11EA114A"/>
    <w:rsid w:val="124C3392"/>
    <w:rsid w:val="129E3B38"/>
    <w:rsid w:val="12A69F0A"/>
    <w:rsid w:val="12C54A92"/>
    <w:rsid w:val="1303F2A2"/>
    <w:rsid w:val="133A1138"/>
    <w:rsid w:val="14544C96"/>
    <w:rsid w:val="1475141C"/>
    <w:rsid w:val="14C45E1E"/>
    <w:rsid w:val="14DFA166"/>
    <w:rsid w:val="154BC3A2"/>
    <w:rsid w:val="155778CF"/>
    <w:rsid w:val="156F9E23"/>
    <w:rsid w:val="15CF5089"/>
    <w:rsid w:val="15D43A6C"/>
    <w:rsid w:val="15F0C9DB"/>
    <w:rsid w:val="16602E7F"/>
    <w:rsid w:val="1737BD3A"/>
    <w:rsid w:val="174834AD"/>
    <w:rsid w:val="1797BAC1"/>
    <w:rsid w:val="17E63BDC"/>
    <w:rsid w:val="17FBFEE0"/>
    <w:rsid w:val="1828A288"/>
    <w:rsid w:val="194881D0"/>
    <w:rsid w:val="195FA563"/>
    <w:rsid w:val="19A4E822"/>
    <w:rsid w:val="19A718B1"/>
    <w:rsid w:val="1AAE5B8A"/>
    <w:rsid w:val="1AED18B1"/>
    <w:rsid w:val="1B594811"/>
    <w:rsid w:val="1BDC296D"/>
    <w:rsid w:val="1CB9F0DD"/>
    <w:rsid w:val="1D1BC788"/>
    <w:rsid w:val="1D9BB9F8"/>
    <w:rsid w:val="1DC2CD8C"/>
    <w:rsid w:val="1DE3E139"/>
    <w:rsid w:val="1E471206"/>
    <w:rsid w:val="1EB662F0"/>
    <w:rsid w:val="200354B3"/>
    <w:rsid w:val="202FF2C2"/>
    <w:rsid w:val="20613CBD"/>
    <w:rsid w:val="20FF6644"/>
    <w:rsid w:val="21185AC5"/>
    <w:rsid w:val="2134234F"/>
    <w:rsid w:val="21653D06"/>
    <w:rsid w:val="21F45827"/>
    <w:rsid w:val="21F5C81B"/>
    <w:rsid w:val="2325B570"/>
    <w:rsid w:val="24631A31"/>
    <w:rsid w:val="251A4946"/>
    <w:rsid w:val="254C9E8D"/>
    <w:rsid w:val="257E650F"/>
    <w:rsid w:val="25AB28C7"/>
    <w:rsid w:val="26302B23"/>
    <w:rsid w:val="267E9805"/>
    <w:rsid w:val="27284F31"/>
    <w:rsid w:val="27EFE537"/>
    <w:rsid w:val="280C3150"/>
    <w:rsid w:val="28E9B9AA"/>
    <w:rsid w:val="28ECC345"/>
    <w:rsid w:val="290ABA73"/>
    <w:rsid w:val="29272F39"/>
    <w:rsid w:val="295B50BD"/>
    <w:rsid w:val="29BFA0BD"/>
    <w:rsid w:val="2A50DAF5"/>
    <w:rsid w:val="2AA91519"/>
    <w:rsid w:val="2ABCE131"/>
    <w:rsid w:val="2B75A430"/>
    <w:rsid w:val="2BA67226"/>
    <w:rsid w:val="2BA756B3"/>
    <w:rsid w:val="2C4AC309"/>
    <w:rsid w:val="2CE0B4B5"/>
    <w:rsid w:val="2D41967C"/>
    <w:rsid w:val="2D6F2D05"/>
    <w:rsid w:val="2DDE8EFF"/>
    <w:rsid w:val="2E5A72FC"/>
    <w:rsid w:val="2F21EF6C"/>
    <w:rsid w:val="305BB407"/>
    <w:rsid w:val="3084FD5D"/>
    <w:rsid w:val="30BB2FC4"/>
    <w:rsid w:val="30C43AB1"/>
    <w:rsid w:val="30E83BC8"/>
    <w:rsid w:val="3139A420"/>
    <w:rsid w:val="31BDD642"/>
    <w:rsid w:val="32EF35B1"/>
    <w:rsid w:val="3314C8E4"/>
    <w:rsid w:val="33444FA4"/>
    <w:rsid w:val="33D0EF87"/>
    <w:rsid w:val="34445932"/>
    <w:rsid w:val="346BEB3C"/>
    <w:rsid w:val="34EED732"/>
    <w:rsid w:val="359B5C93"/>
    <w:rsid w:val="359D5178"/>
    <w:rsid w:val="361BD4F6"/>
    <w:rsid w:val="36757EB8"/>
    <w:rsid w:val="37BE8479"/>
    <w:rsid w:val="37F0D70E"/>
    <w:rsid w:val="38612917"/>
    <w:rsid w:val="38F41E93"/>
    <w:rsid w:val="38FD62DC"/>
    <w:rsid w:val="3952F6AF"/>
    <w:rsid w:val="39654DBB"/>
    <w:rsid w:val="396C6B8C"/>
    <w:rsid w:val="3A263053"/>
    <w:rsid w:val="3AD265D2"/>
    <w:rsid w:val="3AE6B417"/>
    <w:rsid w:val="3B5A2154"/>
    <w:rsid w:val="3C252722"/>
    <w:rsid w:val="3C4B7EA7"/>
    <w:rsid w:val="3C93A938"/>
    <w:rsid w:val="3CBDFD8B"/>
    <w:rsid w:val="3D015C26"/>
    <w:rsid w:val="3D286CE0"/>
    <w:rsid w:val="3D550247"/>
    <w:rsid w:val="3D95CA40"/>
    <w:rsid w:val="3E0FCEDF"/>
    <w:rsid w:val="3F189AF8"/>
    <w:rsid w:val="3F4B6733"/>
    <w:rsid w:val="3F8E5012"/>
    <w:rsid w:val="3FE0C079"/>
    <w:rsid w:val="4031ACF5"/>
    <w:rsid w:val="4082B962"/>
    <w:rsid w:val="418A32E1"/>
    <w:rsid w:val="418D671C"/>
    <w:rsid w:val="427459B0"/>
    <w:rsid w:val="427495E1"/>
    <w:rsid w:val="43426E71"/>
    <w:rsid w:val="4351C417"/>
    <w:rsid w:val="438995DE"/>
    <w:rsid w:val="442966CC"/>
    <w:rsid w:val="44896FAE"/>
    <w:rsid w:val="448A7157"/>
    <w:rsid w:val="454E34E2"/>
    <w:rsid w:val="456F9744"/>
    <w:rsid w:val="4590C9E4"/>
    <w:rsid w:val="462931D6"/>
    <w:rsid w:val="46604483"/>
    <w:rsid w:val="4672CB16"/>
    <w:rsid w:val="46B48265"/>
    <w:rsid w:val="4735B24D"/>
    <w:rsid w:val="47784734"/>
    <w:rsid w:val="47A394FC"/>
    <w:rsid w:val="48B00831"/>
    <w:rsid w:val="48C2777D"/>
    <w:rsid w:val="48E4DCE7"/>
    <w:rsid w:val="4954B317"/>
    <w:rsid w:val="497E463C"/>
    <w:rsid w:val="4A01E00C"/>
    <w:rsid w:val="4AD4730D"/>
    <w:rsid w:val="4B6E02C7"/>
    <w:rsid w:val="4B99FF1F"/>
    <w:rsid w:val="4C787FD1"/>
    <w:rsid w:val="4CB6A0D0"/>
    <w:rsid w:val="4CB99B09"/>
    <w:rsid w:val="4CEC2DB2"/>
    <w:rsid w:val="4D8740B9"/>
    <w:rsid w:val="4DD25261"/>
    <w:rsid w:val="4DDC06BC"/>
    <w:rsid w:val="4DE3FB0F"/>
    <w:rsid w:val="4DFA2C86"/>
    <w:rsid w:val="4E2D80D8"/>
    <w:rsid w:val="4E79ADE1"/>
    <w:rsid w:val="4EC6346D"/>
    <w:rsid w:val="4FA112E2"/>
    <w:rsid w:val="4FE57025"/>
    <w:rsid w:val="5004B263"/>
    <w:rsid w:val="501EFB50"/>
    <w:rsid w:val="502CD6FC"/>
    <w:rsid w:val="502EEE32"/>
    <w:rsid w:val="507D8582"/>
    <w:rsid w:val="50B932B5"/>
    <w:rsid w:val="50BA937B"/>
    <w:rsid w:val="50C72179"/>
    <w:rsid w:val="50EF043B"/>
    <w:rsid w:val="50F9D6E6"/>
    <w:rsid w:val="5122DA1F"/>
    <w:rsid w:val="514B843B"/>
    <w:rsid w:val="517BA743"/>
    <w:rsid w:val="522A175C"/>
    <w:rsid w:val="5237448E"/>
    <w:rsid w:val="528AA03B"/>
    <w:rsid w:val="5359BF05"/>
    <w:rsid w:val="53640581"/>
    <w:rsid w:val="536BD10A"/>
    <w:rsid w:val="54246A9E"/>
    <w:rsid w:val="54E1A0E5"/>
    <w:rsid w:val="551D8236"/>
    <w:rsid w:val="553EBE69"/>
    <w:rsid w:val="55B36157"/>
    <w:rsid w:val="55B5C540"/>
    <w:rsid w:val="55E14717"/>
    <w:rsid w:val="568A92E5"/>
    <w:rsid w:val="57D341B9"/>
    <w:rsid w:val="58340943"/>
    <w:rsid w:val="586C1DE3"/>
    <w:rsid w:val="58CF86E7"/>
    <w:rsid w:val="58D76341"/>
    <w:rsid w:val="5918EB1F"/>
    <w:rsid w:val="5921BA88"/>
    <w:rsid w:val="59594875"/>
    <w:rsid w:val="5A628562"/>
    <w:rsid w:val="5A8B74BD"/>
    <w:rsid w:val="5AB2E890"/>
    <w:rsid w:val="5B2C37F5"/>
    <w:rsid w:val="5C0B69C0"/>
    <w:rsid w:val="5CA97493"/>
    <w:rsid w:val="5CE892C0"/>
    <w:rsid w:val="5D02AD8E"/>
    <w:rsid w:val="5D8FFC61"/>
    <w:rsid w:val="5DC0A733"/>
    <w:rsid w:val="5DF3DF4C"/>
    <w:rsid w:val="5E029B4F"/>
    <w:rsid w:val="5E52F2FE"/>
    <w:rsid w:val="5E5F0A64"/>
    <w:rsid w:val="5EF96C6F"/>
    <w:rsid w:val="5F726516"/>
    <w:rsid w:val="5FA94FAA"/>
    <w:rsid w:val="5FE6EE49"/>
    <w:rsid w:val="60125D12"/>
    <w:rsid w:val="60574D97"/>
    <w:rsid w:val="61C93D21"/>
    <w:rsid w:val="620E977F"/>
    <w:rsid w:val="62487B72"/>
    <w:rsid w:val="6284C4EC"/>
    <w:rsid w:val="62C52AA9"/>
    <w:rsid w:val="62D233DC"/>
    <w:rsid w:val="62E9DA9E"/>
    <w:rsid w:val="636DA1EE"/>
    <w:rsid w:val="6404D0D9"/>
    <w:rsid w:val="6450B8F5"/>
    <w:rsid w:val="645CE4E2"/>
    <w:rsid w:val="64B68F1F"/>
    <w:rsid w:val="65A90FEB"/>
    <w:rsid w:val="65CCA6E5"/>
    <w:rsid w:val="65FF177A"/>
    <w:rsid w:val="6617EFBB"/>
    <w:rsid w:val="664EAB4E"/>
    <w:rsid w:val="669BA326"/>
    <w:rsid w:val="6701A025"/>
    <w:rsid w:val="67C10DFC"/>
    <w:rsid w:val="698459A2"/>
    <w:rsid w:val="698A3145"/>
    <w:rsid w:val="6A2D5811"/>
    <w:rsid w:val="6A82007C"/>
    <w:rsid w:val="6ACBEB27"/>
    <w:rsid w:val="6C2F6E36"/>
    <w:rsid w:val="6C4ED10F"/>
    <w:rsid w:val="6C563B1C"/>
    <w:rsid w:val="6C940379"/>
    <w:rsid w:val="6CB7BF9B"/>
    <w:rsid w:val="6CBAFAC5"/>
    <w:rsid w:val="6CD4C030"/>
    <w:rsid w:val="6D1F1CCF"/>
    <w:rsid w:val="6D4CF27F"/>
    <w:rsid w:val="6DB2D47A"/>
    <w:rsid w:val="6E298AA5"/>
    <w:rsid w:val="6E55FCA3"/>
    <w:rsid w:val="6F14B22B"/>
    <w:rsid w:val="6F2AB976"/>
    <w:rsid w:val="6F86F970"/>
    <w:rsid w:val="6F9445A8"/>
    <w:rsid w:val="6FB6F5CB"/>
    <w:rsid w:val="701A5BDC"/>
    <w:rsid w:val="70314C12"/>
    <w:rsid w:val="70A13758"/>
    <w:rsid w:val="71373EAD"/>
    <w:rsid w:val="71F84997"/>
    <w:rsid w:val="71F911A2"/>
    <w:rsid w:val="7243424B"/>
    <w:rsid w:val="724D16F2"/>
    <w:rsid w:val="7293B75A"/>
    <w:rsid w:val="72B34421"/>
    <w:rsid w:val="7336429D"/>
    <w:rsid w:val="7346DB1E"/>
    <w:rsid w:val="736536F9"/>
    <w:rsid w:val="743DD9CE"/>
    <w:rsid w:val="7503DE87"/>
    <w:rsid w:val="75BE267F"/>
    <w:rsid w:val="75F45843"/>
    <w:rsid w:val="768CDA2C"/>
    <w:rsid w:val="7728A5FC"/>
    <w:rsid w:val="773EDE21"/>
    <w:rsid w:val="77527119"/>
    <w:rsid w:val="7775FD48"/>
    <w:rsid w:val="781A0FC1"/>
    <w:rsid w:val="781C26DE"/>
    <w:rsid w:val="788A86DD"/>
    <w:rsid w:val="78BFACB0"/>
    <w:rsid w:val="78D9E0B8"/>
    <w:rsid w:val="78FD6A61"/>
    <w:rsid w:val="794D575B"/>
    <w:rsid w:val="79BC1BD2"/>
    <w:rsid w:val="79C76765"/>
    <w:rsid w:val="79F949C2"/>
    <w:rsid w:val="7A2117FC"/>
    <w:rsid w:val="7A2A60A8"/>
    <w:rsid w:val="7AB3B14F"/>
    <w:rsid w:val="7C04F563"/>
    <w:rsid w:val="7C18719F"/>
    <w:rsid w:val="7CE5D872"/>
    <w:rsid w:val="7D2EB18D"/>
    <w:rsid w:val="7DA467F4"/>
    <w:rsid w:val="7DAA7D9A"/>
    <w:rsid w:val="7DDA449A"/>
    <w:rsid w:val="7DF35D28"/>
    <w:rsid w:val="7ED19D60"/>
    <w:rsid w:val="7F23844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B56BFC"/>
  <w15:docId w15:val="{4F228CDF-3269-43B4-AE82-E4E5FB9A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228"/>
  </w:style>
  <w:style w:type="paragraph" w:styleId="Heading1">
    <w:name w:val="heading 1"/>
    <w:basedOn w:val="Normal"/>
    <w:next w:val="Normal"/>
    <w:link w:val="Heading1Char"/>
    <w:qFormat/>
    <w:rsid w:val="00BC02CE"/>
    <w:pPr>
      <w:keepNext/>
      <w:spacing w:after="240" w:line="240" w:lineRule="auto"/>
      <w:outlineLvl w:val="0"/>
    </w:pPr>
    <w:rPr>
      <w:rFonts w:ascii="Calibri Light" w:eastAsia="Times New Roman" w:hAnsi="Calibri Light" w:cs="Arial"/>
      <w:b/>
      <w:bCs/>
      <w:kern w:val="32"/>
      <w:sz w:val="28"/>
      <w:szCs w:val="32"/>
    </w:rPr>
  </w:style>
  <w:style w:type="paragraph" w:styleId="Heading2">
    <w:name w:val="heading 2"/>
    <w:basedOn w:val="Normal"/>
    <w:next w:val="Normal"/>
    <w:link w:val="Heading2Char"/>
    <w:uiPriority w:val="9"/>
    <w:unhideWhenUsed/>
    <w:qFormat/>
    <w:rsid w:val="000E2056"/>
    <w:pPr>
      <w:keepNext/>
      <w:keepLines/>
      <w:spacing w:after="120"/>
      <w:outlineLvl w:val="1"/>
    </w:pPr>
    <w:rPr>
      <w:rFonts w:ascii="Calibri Light" w:hAnsi="Calibri Light" w:eastAsiaTheme="majorEastAsia" w:cstheme="majorBidi"/>
      <w:b/>
      <w:sz w:val="24"/>
      <w:szCs w:val="26"/>
    </w:rPr>
  </w:style>
  <w:style w:type="paragraph" w:styleId="Heading3">
    <w:name w:val="heading 3"/>
    <w:basedOn w:val="Normal"/>
    <w:next w:val="Normal"/>
    <w:link w:val="Heading3Char"/>
    <w:uiPriority w:val="9"/>
    <w:unhideWhenUsed/>
    <w:qFormat/>
    <w:rsid w:val="00ED4228"/>
    <w:pPr>
      <w:keepNext/>
      <w:keepLines/>
      <w:spacing w:after="120"/>
      <w:outlineLvl w:val="2"/>
    </w:pPr>
    <w:rPr>
      <w:rFonts w:ascii="Calibri Light" w:hAnsi="Calibri Light"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2CE"/>
    <w:rPr>
      <w:rFonts w:ascii="Calibri Light" w:eastAsia="Times New Roman" w:hAnsi="Calibri Light" w:cs="Arial"/>
      <w:b/>
      <w:bCs/>
      <w:kern w:val="32"/>
      <w:sz w:val="28"/>
      <w:szCs w:val="32"/>
    </w:rPr>
  </w:style>
  <w:style w:type="paragraph" w:styleId="NoSpacing">
    <w:name w:val="No Spacing"/>
    <w:link w:val="NoSpacingChar"/>
    <w:uiPriority w:val="1"/>
    <w:qFormat/>
    <w:rsid w:val="00884B2D"/>
    <w:pPr>
      <w:spacing w:after="0" w:line="240" w:lineRule="auto"/>
    </w:pPr>
  </w:style>
  <w:style w:type="paragraph" w:customStyle="1" w:styleId="Default">
    <w:name w:val="Default"/>
    <w:rsid w:val="008234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C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0C0"/>
    <w:pPr>
      <w:ind w:left="720"/>
      <w:contextualSpacing/>
    </w:pPr>
  </w:style>
  <w:style w:type="paragraph" w:styleId="Header">
    <w:name w:val="header"/>
    <w:basedOn w:val="Normal"/>
    <w:link w:val="HeaderChar"/>
    <w:uiPriority w:val="99"/>
    <w:unhideWhenUsed/>
    <w:rsid w:val="00BB6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633"/>
  </w:style>
  <w:style w:type="paragraph" w:styleId="Footer">
    <w:name w:val="footer"/>
    <w:basedOn w:val="Normal"/>
    <w:link w:val="FooterChar"/>
    <w:uiPriority w:val="99"/>
    <w:unhideWhenUsed/>
    <w:rsid w:val="00BB6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33"/>
  </w:style>
  <w:style w:type="character" w:styleId="CommentReference">
    <w:name w:val="annotation reference"/>
    <w:basedOn w:val="DefaultParagraphFont"/>
    <w:uiPriority w:val="99"/>
    <w:semiHidden/>
    <w:unhideWhenUsed/>
    <w:rsid w:val="006B59BE"/>
    <w:rPr>
      <w:sz w:val="16"/>
      <w:szCs w:val="16"/>
    </w:rPr>
  </w:style>
  <w:style w:type="paragraph" w:styleId="CommentText">
    <w:name w:val="annotation text"/>
    <w:basedOn w:val="Normal"/>
    <w:link w:val="CommentTextChar"/>
    <w:uiPriority w:val="99"/>
    <w:unhideWhenUsed/>
    <w:rsid w:val="006B59BE"/>
    <w:pPr>
      <w:spacing w:line="240" w:lineRule="auto"/>
    </w:pPr>
    <w:rPr>
      <w:sz w:val="20"/>
      <w:szCs w:val="20"/>
    </w:rPr>
  </w:style>
  <w:style w:type="character" w:customStyle="1" w:styleId="CommentTextChar">
    <w:name w:val="Comment Text Char"/>
    <w:basedOn w:val="DefaultParagraphFont"/>
    <w:link w:val="CommentText"/>
    <w:uiPriority w:val="99"/>
    <w:rsid w:val="006B59BE"/>
    <w:rPr>
      <w:sz w:val="20"/>
      <w:szCs w:val="20"/>
    </w:rPr>
  </w:style>
  <w:style w:type="paragraph" w:styleId="CommentSubject">
    <w:name w:val="annotation subject"/>
    <w:basedOn w:val="CommentText"/>
    <w:next w:val="CommentText"/>
    <w:link w:val="CommentSubjectChar"/>
    <w:uiPriority w:val="99"/>
    <w:semiHidden/>
    <w:unhideWhenUsed/>
    <w:rsid w:val="006B59BE"/>
    <w:rPr>
      <w:b/>
      <w:bCs/>
    </w:rPr>
  </w:style>
  <w:style w:type="character" w:customStyle="1" w:styleId="CommentSubjectChar">
    <w:name w:val="Comment Subject Char"/>
    <w:basedOn w:val="CommentTextChar"/>
    <w:link w:val="CommentSubject"/>
    <w:uiPriority w:val="99"/>
    <w:semiHidden/>
    <w:rsid w:val="006B59BE"/>
    <w:rPr>
      <w:b/>
      <w:bCs/>
      <w:sz w:val="20"/>
      <w:szCs w:val="20"/>
    </w:rPr>
  </w:style>
  <w:style w:type="paragraph" w:styleId="BalloonText">
    <w:name w:val="Balloon Text"/>
    <w:basedOn w:val="Normal"/>
    <w:link w:val="BalloonTextChar"/>
    <w:uiPriority w:val="99"/>
    <w:semiHidden/>
    <w:unhideWhenUsed/>
    <w:rsid w:val="006B5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BE"/>
    <w:rPr>
      <w:rFonts w:ascii="Tahoma" w:hAnsi="Tahoma" w:cs="Tahoma"/>
      <w:sz w:val="16"/>
      <w:szCs w:val="16"/>
    </w:rPr>
  </w:style>
  <w:style w:type="character" w:styleId="Hyperlink">
    <w:name w:val="Hyperlink"/>
    <w:basedOn w:val="DefaultParagraphFont"/>
    <w:uiPriority w:val="99"/>
    <w:unhideWhenUsed/>
    <w:rsid w:val="00FB2DE3"/>
    <w:rPr>
      <w:color w:val="0000FF" w:themeColor="hyperlink"/>
      <w:u w:val="single"/>
    </w:rPr>
  </w:style>
  <w:style w:type="paragraph" w:styleId="NormalWeb">
    <w:name w:val="Normal (Web)"/>
    <w:basedOn w:val="Normal"/>
    <w:uiPriority w:val="99"/>
    <w:semiHidden/>
    <w:unhideWhenUsed/>
    <w:rsid w:val="002A78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F67E4"/>
    <w:rPr>
      <w:color w:val="800080" w:themeColor="followedHyperlink"/>
      <w:u w:val="single"/>
    </w:rPr>
  </w:style>
  <w:style w:type="numbering" w:customStyle="1" w:styleId="NoList1">
    <w:name w:val="No List1"/>
    <w:next w:val="NoList"/>
    <w:uiPriority w:val="99"/>
    <w:semiHidden/>
    <w:unhideWhenUsed/>
    <w:rsid w:val="00EB1338"/>
  </w:style>
  <w:style w:type="paragraph" w:customStyle="1" w:styleId="msonormal">
    <w:name w:val="msonormal"/>
    <w:basedOn w:val="Normal"/>
    <w:rsid w:val="00066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66B4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066B4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066B4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8">
    <w:name w:val="xl68"/>
    <w:basedOn w:val="Normal"/>
    <w:rsid w:val="00066B4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066B4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Normal"/>
    <w:rsid w:val="00066B4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066B4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2">
    <w:name w:val="xl72"/>
    <w:basedOn w:val="Normal"/>
    <w:rsid w:val="00066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066B4F"/>
    <w:pP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74">
    <w:name w:val="xl74"/>
    <w:basedOn w:val="Normal"/>
    <w:rsid w:val="00066B4F"/>
    <w:pP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066B4F"/>
    <w:pP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066B4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7">
    <w:name w:val="xl77"/>
    <w:basedOn w:val="Normal"/>
    <w:rsid w:val="00066B4F"/>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066B4F"/>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066B4F"/>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font5">
    <w:name w:val="font5"/>
    <w:basedOn w:val="Normal"/>
    <w:rsid w:val="005F6CBC"/>
    <w:pPr>
      <w:spacing w:before="100" w:beforeAutospacing="1" w:after="100" w:afterAutospacing="1" w:line="240" w:lineRule="auto"/>
    </w:pPr>
    <w:rPr>
      <w:rFonts w:ascii="Calibri" w:eastAsia="Times New Roman" w:hAnsi="Calibri" w:cs="Calibri"/>
      <w:color w:val="000000"/>
    </w:rPr>
  </w:style>
  <w:style w:type="character" w:customStyle="1" w:styleId="NoSpacingChar">
    <w:name w:val="No Spacing Char"/>
    <w:basedOn w:val="DefaultParagraphFont"/>
    <w:link w:val="NoSpacing"/>
    <w:uiPriority w:val="1"/>
    <w:rsid w:val="000D3BD5"/>
  </w:style>
  <w:style w:type="paragraph" w:customStyle="1" w:styleId="font0">
    <w:name w:val="font0"/>
    <w:basedOn w:val="Normal"/>
    <w:rsid w:val="00923F71"/>
    <w:pPr>
      <w:spacing w:before="100" w:beforeAutospacing="1" w:after="100" w:afterAutospacing="1" w:line="240" w:lineRule="auto"/>
    </w:pPr>
    <w:rPr>
      <w:rFonts w:ascii="Calibri" w:eastAsia="Times New Roman" w:hAnsi="Calibri" w:cs="Calibri"/>
      <w:color w:val="000000"/>
    </w:rPr>
  </w:style>
  <w:style w:type="paragraph" w:customStyle="1" w:styleId="font6">
    <w:name w:val="font6"/>
    <w:basedOn w:val="Normal"/>
    <w:rsid w:val="00923F71"/>
    <w:pPr>
      <w:spacing w:before="100" w:beforeAutospacing="1" w:after="100" w:afterAutospacing="1" w:line="240" w:lineRule="auto"/>
    </w:pPr>
    <w:rPr>
      <w:rFonts w:ascii="Calibri" w:eastAsia="Times New Roman" w:hAnsi="Calibri" w:cs="Calibri"/>
      <w:color w:val="000000"/>
    </w:rPr>
  </w:style>
  <w:style w:type="paragraph" w:customStyle="1" w:styleId="font7">
    <w:name w:val="font7"/>
    <w:basedOn w:val="Normal"/>
    <w:rsid w:val="00923F71"/>
    <w:pPr>
      <w:spacing w:before="100" w:beforeAutospacing="1" w:after="100" w:afterAutospacing="1" w:line="240" w:lineRule="auto"/>
    </w:pPr>
    <w:rPr>
      <w:rFonts w:ascii="Wingdings" w:eastAsia="Times New Roman" w:hAnsi="Wingdings" w:cs="Times New Roman"/>
      <w:color w:val="000000"/>
    </w:rPr>
  </w:style>
  <w:style w:type="paragraph" w:customStyle="1" w:styleId="font8">
    <w:name w:val="font8"/>
    <w:basedOn w:val="Normal"/>
    <w:rsid w:val="00923F71"/>
    <w:pPr>
      <w:spacing w:before="100" w:beforeAutospacing="1" w:after="100" w:afterAutospacing="1" w:line="240" w:lineRule="auto"/>
    </w:pPr>
    <w:rPr>
      <w:rFonts w:ascii="Wingdings" w:eastAsia="Times New Roman" w:hAnsi="Wingdings" w:cs="Times New Roman"/>
      <w:color w:val="000000"/>
    </w:rPr>
  </w:style>
  <w:style w:type="paragraph" w:customStyle="1" w:styleId="xl80">
    <w:name w:val="xl80"/>
    <w:basedOn w:val="Normal"/>
    <w:rsid w:val="00ED25DA"/>
    <w:pPr>
      <w:spacing w:before="100" w:beforeAutospacing="1" w:after="100" w:afterAutospacing="1" w:line="240" w:lineRule="auto"/>
      <w:textAlignment w:val="top"/>
    </w:pPr>
    <w:rPr>
      <w:rFonts w:ascii="Times New Roman" w:eastAsia="Times New Roman" w:hAnsi="Times New Roman" w:cs="Times New Roman"/>
      <w:i/>
      <w:iCs/>
      <w:color w:val="FF0000"/>
      <w:sz w:val="24"/>
      <w:szCs w:val="24"/>
    </w:rPr>
  </w:style>
  <w:style w:type="paragraph" w:customStyle="1" w:styleId="xl81">
    <w:name w:val="xl81"/>
    <w:basedOn w:val="Normal"/>
    <w:rsid w:val="00ED25D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2">
    <w:name w:val="xl82"/>
    <w:basedOn w:val="Normal"/>
    <w:rsid w:val="00ED25DA"/>
    <w:pP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3">
    <w:name w:val="xl83"/>
    <w:basedOn w:val="Normal"/>
    <w:rsid w:val="00ED25DA"/>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4">
    <w:name w:val="xl84"/>
    <w:basedOn w:val="Normal"/>
    <w:rsid w:val="00ED25D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table" w:styleId="GridTable1LightAccent2">
    <w:name w:val="Grid Table 1 Light Accent 2"/>
    <w:basedOn w:val="TableNormal"/>
    <w:uiPriority w:val="46"/>
    <w:rsid w:val="00F573F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F05B51"/>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1248B"/>
    <w:rPr>
      <w:color w:val="605E5C"/>
      <w:shd w:val="clear" w:color="auto" w:fill="E1DFDD"/>
    </w:rPr>
  </w:style>
  <w:style w:type="paragraph" w:styleId="TOC1">
    <w:name w:val="toc 1"/>
    <w:basedOn w:val="Normal"/>
    <w:next w:val="Normal"/>
    <w:autoRedefine/>
    <w:uiPriority w:val="39"/>
    <w:unhideWhenUsed/>
    <w:rsid w:val="00BC02CE"/>
    <w:pPr>
      <w:spacing w:after="100"/>
    </w:pPr>
  </w:style>
  <w:style w:type="character" w:customStyle="1" w:styleId="Heading2Char">
    <w:name w:val="Heading 2 Char"/>
    <w:basedOn w:val="DefaultParagraphFont"/>
    <w:link w:val="Heading2"/>
    <w:uiPriority w:val="9"/>
    <w:rsid w:val="000E2056"/>
    <w:rPr>
      <w:rFonts w:ascii="Calibri Light" w:hAnsi="Calibri Light" w:eastAsiaTheme="majorEastAsia" w:cstheme="majorBidi"/>
      <w:b/>
      <w:sz w:val="24"/>
      <w:szCs w:val="26"/>
    </w:rPr>
  </w:style>
  <w:style w:type="character" w:customStyle="1" w:styleId="Heading3Char">
    <w:name w:val="Heading 3 Char"/>
    <w:basedOn w:val="DefaultParagraphFont"/>
    <w:link w:val="Heading3"/>
    <w:uiPriority w:val="9"/>
    <w:rsid w:val="00ED4228"/>
    <w:rPr>
      <w:rFonts w:ascii="Calibri Light" w:hAnsi="Calibri Light" w:eastAsiaTheme="majorEastAsia" w:cstheme="majorBidi"/>
      <w:b/>
      <w:sz w:val="24"/>
      <w:szCs w:val="24"/>
    </w:rPr>
  </w:style>
  <w:style w:type="paragraph" w:styleId="TOC2">
    <w:name w:val="toc 2"/>
    <w:basedOn w:val="Normal"/>
    <w:next w:val="Normal"/>
    <w:autoRedefine/>
    <w:uiPriority w:val="39"/>
    <w:unhideWhenUsed/>
    <w:rsid w:val="00ED4228"/>
    <w:pPr>
      <w:spacing w:after="100"/>
      <w:ind w:left="220"/>
    </w:pPr>
  </w:style>
  <w:style w:type="paragraph" w:styleId="TOC3">
    <w:name w:val="toc 3"/>
    <w:basedOn w:val="Normal"/>
    <w:next w:val="Normal"/>
    <w:autoRedefine/>
    <w:uiPriority w:val="39"/>
    <w:unhideWhenUsed/>
    <w:rsid w:val="00ED42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fleming@cdc.gov" TargetMode="External" /><Relationship Id="rId11" Type="http://schemas.openxmlformats.org/officeDocument/2006/relationships/hyperlink" Target="mailto:ellata@cdc.gov" TargetMode="External" /><Relationship Id="rId12" Type="http://schemas.openxmlformats.org/officeDocument/2006/relationships/hyperlink" Target="mailto:keberly@cdc.gov" TargetMode="External" /><Relationship Id="rId13" Type="http://schemas.openxmlformats.org/officeDocument/2006/relationships/hyperlink" Target="mailto:lgrier@cdc.gov" TargetMode="External" /><Relationship Id="rId14" Type="http://schemas.openxmlformats.org/officeDocument/2006/relationships/hyperlink" Target="mailto:erowlinson@cdc.gov" TargetMode="External" /><Relationship Id="rId15" Type="http://schemas.openxmlformats.org/officeDocument/2006/relationships/hyperlink" Target="mailto:rfrankson@cdc.gov" TargetMode="External" /><Relationship Id="rId16" Type="http://schemas.openxmlformats.org/officeDocument/2006/relationships/footer" Target="footer1.xml" /><Relationship Id="rId17" Type="http://schemas.openxmlformats.org/officeDocument/2006/relationships/hyperlink" Target="http://www.cdc.gov/nchhstp/programintegration/docs/PCSIDataSecurityGuidelines.pdf" TargetMode="External" /><Relationship Id="rId18" Type="http://schemas.openxmlformats.org/officeDocument/2006/relationships/hyperlink" Target="https://www.cdc.gov/sti/media/pdfs/PCSIDataSecurityGuidelines.pdf" TargetMode="External" /><Relationship Id="rId19" Type="http://schemas.openxmlformats.org/officeDocument/2006/relationships/image" Target="media/image2.png" /><Relationship Id="rId2" Type="http://schemas.openxmlformats.org/officeDocument/2006/relationships/webSettings" Target="webSettings.xml" /><Relationship Id="rId20" Type="http://schemas.openxmlformats.org/officeDocument/2006/relationships/image" Target="media/image3.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A23F757E918C41808307916CE28EB6" ma:contentTypeVersion="10" ma:contentTypeDescription="Create a new document." ma:contentTypeScope="" ma:versionID="ce129f9d072f5d599b54ae15334d2723">
  <xsd:schema xmlns:xsd="http://www.w3.org/2001/XMLSchema" xmlns:xs="http://www.w3.org/2001/XMLSchema" xmlns:p="http://schemas.microsoft.com/office/2006/metadata/properties" xmlns:ns2="11eee0fd-8462-4455-8c19-9c48407815ee" xmlns:ns3="9f801d0a-578e-4cb0-a86b-966e45478064" targetNamespace="http://schemas.microsoft.com/office/2006/metadata/properties" ma:root="true" ma:fieldsID="5e678d8d001ef5c271ea405d081ddc09" ns2:_="" ns3:_="">
    <xsd:import namespace="11eee0fd-8462-4455-8c19-9c48407815ee"/>
    <xsd:import namespace="9f801d0a-578e-4cb0-a86b-966e454780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ee0fd-8462-4455-8c19-9c4840781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801d0a-578e-4cb0-a86b-966e454780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938F65-B6F8-4B27-AA30-2AD1D31B46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8C748D-567A-4CEC-80FD-6D45F5F65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ee0fd-8462-4455-8c19-9c48407815ee"/>
    <ds:schemaRef ds:uri="9f801d0a-578e-4cb0-a86b-966e45478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489B3-2E89-4829-B5F0-484D9F91347C}">
  <ds:schemaRefs>
    <ds:schemaRef ds:uri="http://schemas.openxmlformats.org/officeDocument/2006/bibliography"/>
  </ds:schemaRefs>
</ds:datastoreItem>
</file>

<file path=customXml/itemProps5.xml><?xml version="1.0" encoding="utf-8"?>
<ds:datastoreItem xmlns:ds="http://schemas.openxmlformats.org/officeDocument/2006/customXml" ds:itemID="{F260DBBD-2B6C-4D15-BDD6-DFC87335C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13735</Words>
  <Characters>78295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Torrone, Elizabeth A. (CDC/OID/NCHHSTP)</dc:creator>
  <cp:lastModifiedBy>Cody, Aisha (CDC/NCHHSTP/OD)</cp:lastModifiedBy>
  <cp:revision>5</cp:revision>
  <cp:lastPrinted>2024-10-04T19:02:00Z</cp:lastPrinted>
  <dcterms:created xsi:type="dcterms:W3CDTF">2025-02-27T20:26:00Z</dcterms:created>
  <dcterms:modified xsi:type="dcterms:W3CDTF">2025-05-07T21:59:00Z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0x010100A71127EB216F17498D9923ED5416C6A1</vt:lpwstr>
  </property>
  <property fmtid="{D5CDD505-2E9C-101B-9397-08002B2CF9AE}" pid="3" name="MediaServiceImageTags">
    <vt:lpwstr/>
  </property>
  <property fmtid="{D5CDD505-2E9C-101B-9397-08002B2CF9AE}" pid="4" name="MSIP_Label_7b94a7b8-f06c-4dfe-bdcc-9b548fd58c31_ActionId">
    <vt:lpwstr>f4a70f57-16b9-415b-99e8-401f0e4e1bda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2022-07-28T11:49:15Z</vt:lpwstr>
  </property>
  <property fmtid="{D5CDD505-2E9C-101B-9397-08002B2CF9AE}" pid="10" name="MSIP_Label_7b94a7b8-f06c-4dfe-bdcc-9b548fd58c31_SiteId">
    <vt:lpwstr>9ce70869-60db-44fd-abe8-d2767077fc8f</vt:lpwstr>
  </property>
</Properties>
</file>