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781A" w:rsidRPr="007B4948" w:rsidP="00C8781A" w14:paraId="06A89CD6" w14:textId="7EE51DDA">
      <w:pPr>
        <w:tabs>
          <w:tab w:val="center" w:pos="4680"/>
          <w:tab w:val="left" w:pos="7020"/>
        </w:tabs>
        <w:jc w:val="center"/>
        <w:rPr>
          <w:rFonts w:ascii="Courier New" w:eastAsia="Times New Roman" w:hAnsi="Courier New" w:cs="Courier New"/>
          <w:b/>
          <w:sz w:val="24"/>
          <w:szCs w:val="24"/>
        </w:rPr>
      </w:pPr>
    </w:p>
    <w:p w:rsidR="00C8781A" w:rsidRPr="007B4948" w:rsidP="00C8781A" w14:paraId="0D9579FD" w14:textId="77777777">
      <w:pPr>
        <w:widowControl w:val="0"/>
        <w:tabs>
          <w:tab w:val="center" w:pos="4680"/>
          <w:tab w:val="left" w:pos="7020"/>
        </w:tabs>
        <w:autoSpaceDE w:val="0"/>
        <w:autoSpaceDN w:val="0"/>
        <w:adjustRightInd w:val="0"/>
        <w:spacing w:after="0" w:line="240" w:lineRule="auto"/>
        <w:jc w:val="center"/>
        <w:rPr>
          <w:rFonts w:ascii="Courier New" w:eastAsia="Times New Roman" w:hAnsi="Courier New" w:cs="Courier New"/>
          <w:b/>
          <w:sz w:val="24"/>
          <w:szCs w:val="24"/>
        </w:rPr>
      </w:pPr>
    </w:p>
    <w:p w:rsidR="00C8781A" w:rsidRPr="007B4948" w:rsidP="00C8781A" w14:paraId="3A7593E3" w14:textId="77777777">
      <w:pPr>
        <w:widowControl w:val="0"/>
        <w:tabs>
          <w:tab w:val="center" w:pos="4680"/>
          <w:tab w:val="left" w:pos="7020"/>
        </w:tabs>
        <w:autoSpaceDE w:val="0"/>
        <w:autoSpaceDN w:val="0"/>
        <w:adjustRightInd w:val="0"/>
        <w:spacing w:after="0" w:line="240" w:lineRule="auto"/>
        <w:jc w:val="center"/>
        <w:rPr>
          <w:rFonts w:ascii="Courier New" w:eastAsia="Times New Roman" w:hAnsi="Courier New" w:cs="Courier New"/>
          <w:b/>
          <w:sz w:val="24"/>
          <w:szCs w:val="24"/>
        </w:rPr>
      </w:pPr>
    </w:p>
    <w:p w:rsidR="00CC1E5C" w:rsidRPr="007B4948" w:rsidP="00CC1E5C" w14:paraId="2FD070CC" w14:textId="77777777">
      <w:pPr>
        <w:autoSpaceDE w:val="0"/>
        <w:autoSpaceDN w:val="0"/>
        <w:adjustRightInd w:val="0"/>
        <w:jc w:val="center"/>
        <w:rPr>
          <w:rFonts w:ascii="Courier New" w:hAnsi="Courier New" w:cs="Courier New"/>
          <w:b/>
          <w:sz w:val="24"/>
          <w:szCs w:val="24"/>
        </w:rPr>
      </w:pPr>
      <w:r w:rsidRPr="007B4948">
        <w:rPr>
          <w:rFonts w:ascii="Courier New" w:hAnsi="Courier New" w:cs="Courier New"/>
          <w:b/>
          <w:sz w:val="24"/>
          <w:szCs w:val="24"/>
        </w:rPr>
        <w:t>Surveillance of HIV-related service barriers among Individuals with Early or Late HIV Diagnoses (SHIELD)</w:t>
      </w:r>
    </w:p>
    <w:p w:rsidR="00845CC8" w:rsidRPr="00866241" w:rsidP="00845CC8" w14:paraId="20335D2A" w14:textId="0EEC917B">
      <w:pPr>
        <w:jc w:val="center"/>
        <w:rPr>
          <w:rFonts w:ascii="Courier New" w:hAnsi="Courier New" w:cs="Courier New"/>
          <w:b/>
          <w:sz w:val="24"/>
          <w:szCs w:val="24"/>
        </w:rPr>
      </w:pPr>
      <w:bookmarkStart w:id="0" w:name="_Hlk149736162"/>
      <w:r w:rsidRPr="00866241">
        <w:rPr>
          <w:rFonts w:ascii="Courier New" w:hAnsi="Courier New" w:cs="Courier New"/>
          <w:b/>
          <w:sz w:val="24"/>
          <w:szCs w:val="24"/>
        </w:rPr>
        <w:t>OMB No. 0920-</w:t>
      </w:r>
      <w:r w:rsidRPr="00537331" w:rsidR="007C3FF1">
        <w:rPr>
          <w:rFonts w:ascii="Courier New" w:hAnsi="Courier New" w:cs="Courier New"/>
          <w:b/>
          <w:sz w:val="24"/>
          <w:szCs w:val="24"/>
        </w:rPr>
        <w:t xml:space="preserve">1402 </w:t>
      </w:r>
      <w:sdt>
        <w:sdtPr>
          <w:rPr>
            <w:rFonts w:ascii="Courier New" w:hAnsi="Courier New" w:cs="Courier New"/>
            <w:b/>
            <w:sz w:val="24"/>
            <w:szCs w:val="24"/>
          </w:rPr>
          <w:alias w:val="OMB epiration date if applicable"/>
          <w:tag w:val="Expire"/>
          <w:id w:val="846829046"/>
          <w:placeholder>
            <w:docPart w:val="DD6D65BB6D424360BB42CF0B7B97D894"/>
          </w:placeholder>
          <w:richText/>
        </w:sdtPr>
        <w:sdtContent>
          <w:r w:rsidRPr="00537331" w:rsidR="007C3FF1">
            <w:rPr>
              <w:rFonts w:ascii="Courier New" w:hAnsi="Courier New" w:cs="Courier New"/>
              <w:b/>
              <w:sz w:val="24"/>
              <w:szCs w:val="24"/>
            </w:rPr>
            <w:t>OMB Expiration 05.31.2026</w:t>
          </w:r>
        </w:sdtContent>
      </w:sdt>
    </w:p>
    <w:bookmarkEnd w:id="0"/>
    <w:p w:rsidR="00C8781A" w:rsidRPr="007B4948" w:rsidP="00C8781A" w14:paraId="4D94D96B"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72A779E6" w14:textId="77777777">
      <w:pPr>
        <w:widowControl w:val="0"/>
        <w:autoSpaceDE w:val="0"/>
        <w:autoSpaceDN w:val="0"/>
        <w:adjustRightInd w:val="0"/>
        <w:spacing w:after="0" w:line="240" w:lineRule="auto"/>
        <w:jc w:val="center"/>
        <w:rPr>
          <w:rFonts w:ascii="Courier New" w:eastAsia="Times New Roman" w:hAnsi="Courier New" w:cs="Courier New"/>
          <w:caps/>
          <w:sz w:val="24"/>
          <w:szCs w:val="24"/>
        </w:rPr>
      </w:pPr>
    </w:p>
    <w:p w:rsidR="00C8781A" w:rsidRPr="007B4948" w:rsidP="00C8781A" w14:paraId="1DFC68CA" w14:textId="77777777">
      <w:pPr>
        <w:widowControl w:val="0"/>
        <w:autoSpaceDE w:val="0"/>
        <w:autoSpaceDN w:val="0"/>
        <w:adjustRightInd w:val="0"/>
        <w:spacing w:after="0" w:line="240" w:lineRule="auto"/>
        <w:jc w:val="center"/>
        <w:rPr>
          <w:rFonts w:ascii="Courier New" w:eastAsia="Times New Roman" w:hAnsi="Courier New" w:cs="Courier New"/>
          <w:caps/>
          <w:sz w:val="24"/>
          <w:szCs w:val="24"/>
        </w:rPr>
      </w:pPr>
    </w:p>
    <w:p w:rsidR="00C8781A" w:rsidRPr="007B4948" w:rsidP="00C8781A" w14:paraId="5780FEBB" w14:textId="77777777">
      <w:pPr>
        <w:widowControl w:val="0"/>
        <w:autoSpaceDE w:val="0"/>
        <w:autoSpaceDN w:val="0"/>
        <w:adjustRightInd w:val="0"/>
        <w:spacing w:after="0" w:line="240" w:lineRule="auto"/>
        <w:jc w:val="center"/>
        <w:rPr>
          <w:rFonts w:ascii="Courier New" w:eastAsia="Times New Roman" w:hAnsi="Courier New" w:cs="Courier New"/>
          <w:caps/>
          <w:sz w:val="24"/>
          <w:szCs w:val="24"/>
        </w:rPr>
      </w:pPr>
    </w:p>
    <w:p w:rsidR="00C8781A" w:rsidRPr="007B4948" w:rsidP="00C8781A" w14:paraId="0AB92494" w14:textId="77777777">
      <w:pPr>
        <w:widowControl w:val="0"/>
        <w:autoSpaceDE w:val="0"/>
        <w:autoSpaceDN w:val="0"/>
        <w:adjustRightInd w:val="0"/>
        <w:spacing w:after="0" w:line="240" w:lineRule="auto"/>
        <w:jc w:val="center"/>
        <w:rPr>
          <w:rFonts w:ascii="Courier New" w:eastAsia="Times New Roman" w:hAnsi="Courier New" w:cs="Courier New"/>
          <w:caps/>
          <w:sz w:val="24"/>
          <w:szCs w:val="24"/>
        </w:rPr>
      </w:pPr>
    </w:p>
    <w:p w:rsidR="00C8781A" w:rsidRPr="007B4948" w:rsidP="00C8781A" w14:paraId="7BBCF0AB"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1A69C516"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Supporting Statement</w:t>
      </w:r>
    </w:p>
    <w:p w:rsidR="00C8781A" w:rsidRPr="007B4948" w:rsidP="00C8781A" w14:paraId="66BAA54C"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Part B</w:t>
      </w:r>
    </w:p>
    <w:p w:rsidR="00C8781A" w:rsidRPr="007B4948" w:rsidP="00C8781A" w14:paraId="21643951"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1CF790B3"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4C6E693F" w14:textId="39298769">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March 27, 2025</w:t>
      </w:r>
    </w:p>
    <w:p w:rsidR="00C8781A" w:rsidRPr="007B4948" w:rsidP="00C8781A" w14:paraId="42C87C17"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204D4EE8"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50D8D7DF"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29DE6BB1"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54D62B6F"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374D1BC3"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242EEAE6"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36F631FA"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136F0A24"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25E4D0BC"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562884FA"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p>
    <w:p w:rsidR="00C8781A" w:rsidRPr="007B4948" w:rsidP="00C8781A" w14:paraId="6B824C00" w14:textId="77777777">
      <w:pPr>
        <w:widowControl w:val="0"/>
        <w:autoSpaceDE w:val="0"/>
        <w:autoSpaceDN w:val="0"/>
        <w:adjustRightInd w:val="0"/>
        <w:spacing w:after="0" w:line="240" w:lineRule="auto"/>
        <w:jc w:val="center"/>
        <w:rPr>
          <w:rFonts w:ascii="Courier New" w:eastAsia="Times New Roman" w:hAnsi="Courier New" w:cs="Courier New"/>
          <w:b/>
          <w:sz w:val="24"/>
          <w:szCs w:val="24"/>
        </w:rPr>
      </w:pPr>
      <w:r w:rsidRPr="007B4948">
        <w:rPr>
          <w:rFonts w:ascii="Courier New" w:eastAsia="Times New Roman" w:hAnsi="Courier New" w:cs="Courier New"/>
          <w:b/>
          <w:sz w:val="24"/>
          <w:szCs w:val="24"/>
        </w:rPr>
        <w:t>Project Officer:</w:t>
      </w:r>
    </w:p>
    <w:p w:rsidR="00C8781A" w:rsidRPr="007B4948" w:rsidP="00C8781A" w14:paraId="00AA8C66" w14:textId="204F9C57">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Toria Reaves</w:t>
      </w:r>
      <w:r w:rsidRPr="007B4948" w:rsidR="00B762E6">
        <w:rPr>
          <w:rFonts w:ascii="Courier New" w:eastAsia="Times New Roman" w:hAnsi="Courier New" w:cs="Courier New"/>
          <w:sz w:val="24"/>
          <w:szCs w:val="24"/>
        </w:rPr>
        <w:t>,</w:t>
      </w:r>
      <w:r w:rsidRPr="007B4948" w:rsidR="00451A1F">
        <w:rPr>
          <w:rFonts w:ascii="Courier New" w:eastAsia="Times New Roman" w:hAnsi="Courier New" w:cs="Courier New"/>
          <w:sz w:val="24"/>
          <w:szCs w:val="24"/>
        </w:rPr>
        <w:t xml:space="preserve"> MPH</w:t>
      </w:r>
    </w:p>
    <w:p w:rsidR="00C8781A" w:rsidRPr="007B4948" w:rsidP="00C8781A" w14:paraId="29D8C3DA" w14:textId="08A01292">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Epidemiolog</w:t>
      </w:r>
      <w:r w:rsidRPr="007B4948" w:rsidR="00B030A5">
        <w:rPr>
          <w:rFonts w:ascii="Courier New" w:eastAsia="Times New Roman" w:hAnsi="Courier New" w:cs="Courier New"/>
          <w:sz w:val="24"/>
          <w:szCs w:val="24"/>
        </w:rPr>
        <w:t>ist</w:t>
      </w:r>
      <w:r w:rsidRPr="007B4948">
        <w:rPr>
          <w:rFonts w:ascii="Courier New" w:eastAsia="Times New Roman" w:hAnsi="Courier New" w:cs="Courier New"/>
          <w:sz w:val="24"/>
          <w:szCs w:val="24"/>
        </w:rPr>
        <w:t xml:space="preserve"> </w:t>
      </w:r>
    </w:p>
    <w:p w:rsidR="00C8781A" w:rsidRPr="007B4948" w:rsidP="00C8781A" w14:paraId="7BDE4EC5"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Behavioral and Clinical Surveillance Branch</w:t>
      </w:r>
    </w:p>
    <w:p w:rsidR="00C8781A" w:rsidRPr="007B4948" w:rsidP="00C8781A" w14:paraId="1A80D956"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 xml:space="preserve"> National Center for HIV, Hepatitis, STD and TB Prevention</w:t>
      </w:r>
    </w:p>
    <w:p w:rsidR="00C8781A" w:rsidRPr="007B4948" w:rsidP="00C8781A" w14:paraId="5C1E7A8D"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Coordinating Center for Infectious Diseases</w:t>
      </w:r>
    </w:p>
    <w:p w:rsidR="00C8781A" w:rsidRPr="007B4948" w:rsidP="00C8781A" w14:paraId="185069E9" w14:textId="77777777">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Centers for Disease Control and Prevention</w:t>
      </w:r>
    </w:p>
    <w:p w:rsidR="00C8781A" w:rsidRPr="007B4948" w:rsidP="00C8781A" w14:paraId="5FFBDEB1" w14:textId="16E80E1C">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 xml:space="preserve">1600 Clifton Rd, NE, MS </w:t>
      </w:r>
      <w:r w:rsidRPr="007B4948" w:rsidR="00955304">
        <w:rPr>
          <w:rFonts w:ascii="Courier New" w:eastAsia="Times New Roman" w:hAnsi="Courier New" w:cs="Courier New"/>
          <w:sz w:val="24"/>
          <w:szCs w:val="24"/>
        </w:rPr>
        <w:t>US8-4</w:t>
      </w:r>
    </w:p>
    <w:p w:rsidR="00C8781A" w:rsidRPr="007B4948" w:rsidP="00C8781A" w14:paraId="5C9B1E57" w14:textId="36A92ED3">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Atlanta, Georgia 303</w:t>
      </w:r>
      <w:r w:rsidRPr="007B4948" w:rsidR="00C46EF5">
        <w:rPr>
          <w:rFonts w:ascii="Courier New" w:eastAsia="Times New Roman" w:hAnsi="Courier New" w:cs="Courier New"/>
          <w:sz w:val="24"/>
          <w:szCs w:val="24"/>
        </w:rPr>
        <w:t>29</w:t>
      </w:r>
    </w:p>
    <w:p w:rsidR="00C8781A" w:rsidRPr="007B4948" w:rsidP="00C8781A" w14:paraId="45E7DAFA" w14:textId="026BD5C6">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Phone: (404) 639-</w:t>
      </w:r>
      <w:r w:rsidRPr="007B4948" w:rsidR="00850AE7">
        <w:rPr>
          <w:rFonts w:ascii="Courier New" w:eastAsia="Times New Roman" w:hAnsi="Courier New" w:cs="Courier New"/>
          <w:sz w:val="24"/>
          <w:szCs w:val="24"/>
        </w:rPr>
        <w:t>6361</w:t>
      </w:r>
    </w:p>
    <w:p w:rsidR="00C8781A" w:rsidRPr="007B4948" w:rsidP="00C8781A" w14:paraId="2AF5ABCC" w14:textId="617BD22B">
      <w:pPr>
        <w:widowControl w:val="0"/>
        <w:autoSpaceDE w:val="0"/>
        <w:autoSpaceDN w:val="0"/>
        <w:adjustRightInd w:val="0"/>
        <w:spacing w:after="0" w:line="240" w:lineRule="auto"/>
        <w:jc w:val="center"/>
        <w:rPr>
          <w:rFonts w:ascii="Courier New" w:eastAsia="Times New Roman" w:hAnsi="Courier New" w:cs="Courier New"/>
          <w:sz w:val="24"/>
          <w:szCs w:val="24"/>
        </w:rPr>
      </w:pPr>
      <w:r w:rsidRPr="007B4948">
        <w:rPr>
          <w:rFonts w:ascii="Courier New" w:eastAsia="Times New Roman" w:hAnsi="Courier New" w:cs="Courier New"/>
          <w:sz w:val="24"/>
          <w:szCs w:val="24"/>
        </w:rPr>
        <w:t xml:space="preserve">E-mail: </w:t>
      </w:r>
      <w:r w:rsidR="004503E3">
        <w:rPr>
          <w:rFonts w:ascii="Courier New" w:eastAsia="Times New Roman" w:hAnsi="Courier New" w:cs="Courier New"/>
          <w:sz w:val="24"/>
          <w:szCs w:val="24"/>
        </w:rPr>
        <w:t>ryy9@cdc.gov</w:t>
      </w:r>
    </w:p>
    <w:p w:rsidR="00845CC8" w:rsidRPr="007B4948" w14:paraId="7845C5B2" w14:textId="0DE2C204">
      <w:pPr>
        <w:rPr>
          <w:rFonts w:ascii="Courier New" w:hAnsi="Courier New" w:cs="Courier New"/>
          <w:sz w:val="24"/>
          <w:szCs w:val="24"/>
        </w:rPr>
      </w:pPr>
      <w:r w:rsidRPr="007B4948">
        <w:rPr>
          <w:rFonts w:ascii="Courier New" w:hAnsi="Courier New" w:cs="Courier New"/>
          <w:sz w:val="24"/>
          <w:szCs w:val="24"/>
        </w:rPr>
        <w:br w:type="page"/>
      </w:r>
    </w:p>
    <w:p w:rsidR="00C8781A" w:rsidRPr="007B4948" w14:paraId="4F39D6F7" w14:textId="77777777">
      <w:pPr>
        <w:rPr>
          <w:rFonts w:ascii="Courier New" w:hAnsi="Courier New" w:cs="Courier New"/>
          <w:sz w:val="24"/>
          <w:szCs w:val="24"/>
        </w:rPr>
      </w:pPr>
    </w:p>
    <w:p w:rsidR="00AD67AA" w:rsidRPr="007B4948" w:rsidP="00AD67AA" w14:paraId="4EE87F42" w14:textId="77777777">
      <w:pPr>
        <w:tabs>
          <w:tab w:val="left" w:pos="360"/>
        </w:tabs>
        <w:rPr>
          <w:rFonts w:ascii="Courier New" w:hAnsi="Courier New" w:cs="Courier New"/>
          <w:b/>
          <w:bCs/>
          <w:sz w:val="24"/>
          <w:szCs w:val="24"/>
        </w:rPr>
      </w:pPr>
      <w:r w:rsidRPr="007B4948">
        <w:rPr>
          <w:rFonts w:ascii="Courier New" w:hAnsi="Courier New" w:cs="Courier New"/>
          <w:b/>
          <w:bCs/>
          <w:sz w:val="24"/>
          <w:szCs w:val="24"/>
        </w:rPr>
        <w:t>TABLE OF CONTENTS</w:t>
      </w:r>
    </w:p>
    <w:p w:rsidR="00F34EE2" w:rsidRPr="007B4948" w:rsidP="00F34EE2" w14:paraId="421839CC" w14:textId="77777777">
      <w:pPr>
        <w:rPr>
          <w:rFonts w:ascii="Courier New" w:hAnsi="Courier New" w:cs="Courier New"/>
          <w:sz w:val="24"/>
          <w:szCs w:val="24"/>
        </w:rPr>
      </w:pPr>
      <w:r w:rsidRPr="007B4948">
        <w:rPr>
          <w:rFonts w:ascii="Courier New" w:hAnsi="Courier New" w:cs="Courier New"/>
          <w:sz w:val="24"/>
          <w:szCs w:val="24"/>
        </w:rPr>
        <w:t>Section B Justification</w:t>
      </w:r>
      <w:r w:rsidRPr="007B4948">
        <w:rPr>
          <w:rFonts w:ascii="Courier New" w:hAnsi="Courier New" w:cs="Courier New"/>
          <w:sz w:val="24"/>
          <w:szCs w:val="24"/>
        </w:rPr>
        <w:tab/>
      </w:r>
    </w:p>
    <w:p w:rsidR="00F34EE2" w:rsidRPr="007B4948" w:rsidP="00F34EE2" w14:paraId="38E787FA" w14:textId="77777777">
      <w:pPr>
        <w:rPr>
          <w:rFonts w:ascii="Courier New" w:hAnsi="Courier New" w:cs="Courier New"/>
          <w:sz w:val="24"/>
          <w:szCs w:val="24"/>
        </w:rPr>
      </w:pPr>
      <w:r w:rsidRPr="007B4948">
        <w:rPr>
          <w:rFonts w:ascii="Courier New" w:hAnsi="Courier New" w:cs="Courier New"/>
          <w:sz w:val="24"/>
          <w:szCs w:val="24"/>
        </w:rPr>
        <w:t>1 Respondent Universe and Sampling Method</w:t>
      </w:r>
    </w:p>
    <w:p w:rsidR="00F34EE2" w:rsidRPr="007B4948" w:rsidP="00F34EE2" w14:paraId="49A1957D" w14:textId="77777777">
      <w:pPr>
        <w:rPr>
          <w:rFonts w:ascii="Courier New" w:hAnsi="Courier New" w:cs="Courier New"/>
          <w:sz w:val="24"/>
          <w:szCs w:val="24"/>
        </w:rPr>
      </w:pPr>
      <w:r w:rsidRPr="007B4948">
        <w:rPr>
          <w:rFonts w:ascii="Courier New" w:hAnsi="Courier New" w:cs="Courier New"/>
          <w:sz w:val="24"/>
          <w:szCs w:val="24"/>
        </w:rPr>
        <w:t>2 Procedures for the Collection of Information</w:t>
      </w:r>
    </w:p>
    <w:p w:rsidR="00F34EE2" w:rsidRPr="007B4948" w:rsidP="00F34EE2" w14:paraId="6C869BAB" w14:textId="77777777">
      <w:pPr>
        <w:rPr>
          <w:rFonts w:ascii="Courier New" w:hAnsi="Courier New" w:cs="Courier New"/>
          <w:sz w:val="24"/>
          <w:szCs w:val="24"/>
        </w:rPr>
      </w:pPr>
      <w:r w:rsidRPr="007B4948">
        <w:rPr>
          <w:rFonts w:ascii="Courier New" w:hAnsi="Courier New" w:cs="Courier New"/>
          <w:sz w:val="24"/>
          <w:szCs w:val="24"/>
        </w:rPr>
        <w:t>3 Methods to Maximize Response Rates and Deal with Non-response</w:t>
      </w:r>
    </w:p>
    <w:p w:rsidR="00F34EE2" w:rsidRPr="007B4948" w:rsidP="00F34EE2" w14:paraId="6CF20C7D" w14:textId="77777777">
      <w:pPr>
        <w:rPr>
          <w:rFonts w:ascii="Courier New" w:hAnsi="Courier New" w:cs="Courier New"/>
          <w:sz w:val="24"/>
          <w:szCs w:val="24"/>
        </w:rPr>
      </w:pPr>
      <w:r w:rsidRPr="007B4948">
        <w:rPr>
          <w:rFonts w:ascii="Courier New" w:hAnsi="Courier New" w:cs="Courier New"/>
          <w:sz w:val="24"/>
          <w:szCs w:val="24"/>
        </w:rPr>
        <w:t>4 Tests of Procedures or Methods to be Undertaken</w:t>
      </w:r>
    </w:p>
    <w:p w:rsidR="00F34EE2" w:rsidRPr="007B4948" w:rsidP="00F34EE2" w14:paraId="5A4C8231" w14:textId="77777777">
      <w:pPr>
        <w:rPr>
          <w:rFonts w:ascii="Courier New" w:hAnsi="Courier New" w:cs="Courier New"/>
          <w:sz w:val="24"/>
          <w:szCs w:val="24"/>
        </w:rPr>
      </w:pPr>
      <w:r w:rsidRPr="007B4948">
        <w:rPr>
          <w:rFonts w:ascii="Courier New" w:hAnsi="Courier New" w:cs="Courier New"/>
          <w:sz w:val="24"/>
          <w:szCs w:val="24"/>
        </w:rPr>
        <w:t>5 Individuals Consulted on Statistical Aspects and Individuals Collecting and/or Analyzing Data</w:t>
      </w:r>
    </w:p>
    <w:p w:rsidR="00267659" w:rsidRPr="007B4948" w:rsidP="00DA4D1F" w14:paraId="3660E188" w14:textId="62C51DB1">
      <w:pPr>
        <w:rPr>
          <w:rFonts w:ascii="Courier New" w:hAnsi="Courier New" w:cs="Courier New"/>
          <w:b/>
          <w:bCs/>
          <w:sz w:val="24"/>
          <w:szCs w:val="24"/>
        </w:rPr>
      </w:pPr>
      <w:r w:rsidRPr="007B4948">
        <w:rPr>
          <w:rFonts w:ascii="Courier New" w:hAnsi="Courier New" w:cs="Courier New"/>
          <w:b/>
          <w:bCs/>
          <w:sz w:val="24"/>
          <w:szCs w:val="24"/>
        </w:rPr>
        <w:t xml:space="preserve">    </w:t>
      </w:r>
    </w:p>
    <w:p w:rsidR="00162222" w:rsidRPr="007B4948" w:rsidP="00162222" w14:paraId="4C4F4C5D" w14:textId="30A5F490">
      <w:pPr>
        <w:numPr>
          <w:ilvl w:val="0"/>
          <w:numId w:val="1"/>
        </w:numPr>
        <w:ind w:left="360"/>
        <w:rPr>
          <w:rFonts w:ascii="Courier New" w:hAnsi="Courier New" w:cs="Courier New"/>
          <w:b/>
          <w:bCs/>
          <w:sz w:val="24"/>
          <w:szCs w:val="24"/>
        </w:rPr>
      </w:pPr>
      <w:r w:rsidRPr="007B4948">
        <w:rPr>
          <w:rFonts w:ascii="Courier New" w:hAnsi="Courier New" w:cs="Courier New"/>
          <w:b/>
          <w:bCs/>
          <w:sz w:val="24"/>
          <w:szCs w:val="24"/>
        </w:rPr>
        <w:t>Respondent Universe and Sampling Methods</w:t>
      </w:r>
    </w:p>
    <w:p w:rsidR="00162222" w:rsidRPr="007B4948" w:rsidP="00162222" w14:paraId="193163D4" w14:textId="32CFE45E">
      <w:pPr>
        <w:rPr>
          <w:rFonts w:ascii="Courier New" w:hAnsi="Courier New" w:cs="Courier New"/>
          <w:sz w:val="24"/>
          <w:szCs w:val="24"/>
        </w:rPr>
      </w:pPr>
      <w:r w:rsidRPr="007B4948">
        <w:rPr>
          <w:rFonts w:ascii="Courier New" w:hAnsi="Courier New" w:cs="Courier New"/>
          <w:sz w:val="24"/>
          <w:szCs w:val="24"/>
        </w:rPr>
        <w:t xml:space="preserve">The respondent universe for </w:t>
      </w:r>
      <w:r w:rsidRPr="007B4948" w:rsidR="00232DC5">
        <w:rPr>
          <w:rFonts w:ascii="Courier New" w:hAnsi="Courier New" w:cs="Courier New"/>
          <w:sz w:val="24"/>
          <w:szCs w:val="24"/>
        </w:rPr>
        <w:t xml:space="preserve">this </w:t>
      </w:r>
      <w:r w:rsidRPr="007B4948">
        <w:rPr>
          <w:rFonts w:ascii="Courier New" w:hAnsi="Courier New" w:cs="Courier New"/>
          <w:sz w:val="24"/>
          <w:szCs w:val="24"/>
        </w:rPr>
        <w:t>prospective data collection include</w:t>
      </w:r>
      <w:r w:rsidRPr="007B4948" w:rsidR="00F34EE2">
        <w:rPr>
          <w:rFonts w:ascii="Courier New" w:hAnsi="Courier New" w:cs="Courier New"/>
          <w:sz w:val="24"/>
          <w:szCs w:val="24"/>
        </w:rPr>
        <w:t>s</w:t>
      </w:r>
      <w:r w:rsidRPr="007B4948">
        <w:rPr>
          <w:rFonts w:ascii="Courier New" w:hAnsi="Courier New" w:cs="Courier New"/>
          <w:sz w:val="24"/>
          <w:szCs w:val="24"/>
        </w:rPr>
        <w:t xml:space="preserve"> adults (&gt;18 years old) </w:t>
      </w:r>
      <w:r w:rsidRPr="007B4948" w:rsidR="001301CB">
        <w:rPr>
          <w:rFonts w:ascii="Courier New" w:hAnsi="Courier New" w:cs="Courier New"/>
          <w:sz w:val="24"/>
          <w:szCs w:val="24"/>
        </w:rPr>
        <w:t xml:space="preserve">who have been recently diagnosed (diagnosed within the </w:t>
      </w:r>
      <w:r w:rsidRPr="00AF1975" w:rsidR="001301CB">
        <w:rPr>
          <w:rFonts w:ascii="Courier New" w:hAnsi="Courier New" w:cs="Courier New"/>
          <w:sz w:val="24"/>
          <w:szCs w:val="24"/>
        </w:rPr>
        <w:t xml:space="preserve">previous </w:t>
      </w:r>
      <w:r w:rsidRPr="00AF1975" w:rsidR="00B678EE">
        <w:rPr>
          <w:rFonts w:ascii="Courier New" w:hAnsi="Courier New" w:cs="Courier New"/>
          <w:sz w:val="24"/>
          <w:szCs w:val="24"/>
        </w:rPr>
        <w:t>12</w:t>
      </w:r>
      <w:r w:rsidRPr="00AF1975" w:rsidR="00C4021A">
        <w:rPr>
          <w:rFonts w:ascii="Courier New" w:hAnsi="Courier New" w:cs="Courier New"/>
          <w:sz w:val="24"/>
          <w:szCs w:val="24"/>
        </w:rPr>
        <w:t xml:space="preserve"> </w:t>
      </w:r>
      <w:r w:rsidRPr="00AF1975" w:rsidR="001301CB">
        <w:rPr>
          <w:rFonts w:ascii="Courier New" w:hAnsi="Courier New" w:cs="Courier New"/>
          <w:sz w:val="24"/>
          <w:szCs w:val="24"/>
        </w:rPr>
        <w:t>months</w:t>
      </w:r>
      <w:r w:rsidRPr="007B4948" w:rsidR="001301CB">
        <w:rPr>
          <w:rFonts w:ascii="Courier New" w:hAnsi="Courier New" w:cs="Courier New"/>
          <w:sz w:val="24"/>
          <w:szCs w:val="24"/>
        </w:rPr>
        <w:t xml:space="preserve">), </w:t>
      </w:r>
      <w:r w:rsidRPr="007B4948" w:rsidR="00761E70">
        <w:rPr>
          <w:rFonts w:ascii="Courier New" w:hAnsi="Courier New" w:cs="Courier New"/>
          <w:sz w:val="24"/>
          <w:szCs w:val="24"/>
        </w:rPr>
        <w:t xml:space="preserve">meet the </w:t>
      </w:r>
      <w:r w:rsidRPr="007B4948" w:rsidR="00707C91">
        <w:rPr>
          <w:rFonts w:ascii="Courier New" w:hAnsi="Courier New" w:cs="Courier New"/>
          <w:sz w:val="24"/>
          <w:szCs w:val="24"/>
        </w:rPr>
        <w:t xml:space="preserve">surveillance </w:t>
      </w:r>
      <w:r w:rsidRPr="007B4948" w:rsidR="00761E70">
        <w:rPr>
          <w:rFonts w:ascii="Courier New" w:hAnsi="Courier New" w:cs="Courier New"/>
          <w:sz w:val="24"/>
          <w:szCs w:val="24"/>
        </w:rPr>
        <w:t>HIV case definition for HIV infection at stage 0 or at stage 3 (AIDS)</w:t>
      </w:r>
      <w:r w:rsidRPr="007B4948" w:rsidR="00811B62">
        <w:rPr>
          <w:rFonts w:ascii="Courier New" w:hAnsi="Courier New" w:cs="Courier New"/>
          <w:sz w:val="24"/>
          <w:szCs w:val="24"/>
        </w:rPr>
        <w:t xml:space="preserve"> and reside</w:t>
      </w:r>
      <w:r w:rsidRPr="007B4948">
        <w:rPr>
          <w:rFonts w:ascii="Courier New" w:hAnsi="Courier New" w:cs="Courier New"/>
          <w:sz w:val="24"/>
          <w:szCs w:val="24"/>
        </w:rPr>
        <w:t xml:space="preserve"> in one of the 4 participating project areas</w:t>
      </w:r>
      <w:r w:rsidRPr="007B4948" w:rsidR="00811B62">
        <w:rPr>
          <w:rFonts w:ascii="Courier New" w:hAnsi="Courier New" w:cs="Courier New"/>
          <w:sz w:val="24"/>
          <w:szCs w:val="24"/>
        </w:rPr>
        <w:t xml:space="preserve"> (</w:t>
      </w:r>
      <w:r w:rsidRPr="007B4948">
        <w:rPr>
          <w:rFonts w:ascii="Courier New" w:hAnsi="Courier New" w:cs="Courier New"/>
          <w:sz w:val="24"/>
          <w:szCs w:val="24"/>
        </w:rPr>
        <w:t>City of Houston, Texas, State of Florida, State of Louisiana, or the State of Michigan</w:t>
      </w:r>
      <w:r w:rsidRPr="007B4948" w:rsidR="00E762DF">
        <w:rPr>
          <w:rFonts w:ascii="Courier New" w:hAnsi="Courier New" w:cs="Courier New"/>
          <w:sz w:val="24"/>
          <w:szCs w:val="24"/>
        </w:rPr>
        <w:t>).</w:t>
      </w:r>
      <w:r w:rsidRPr="007B4948" w:rsidR="00B64A8F">
        <w:rPr>
          <w:rFonts w:ascii="Courier New" w:hAnsi="Courier New" w:cs="Courier New"/>
          <w:sz w:val="24"/>
          <w:szCs w:val="24"/>
        </w:rPr>
        <w:t xml:space="preserve"> </w:t>
      </w:r>
    </w:p>
    <w:p w:rsidR="00676F7E" w:rsidRPr="007B4948" w:rsidP="00676F7E" w14:paraId="7ACB09E0" w14:textId="24D40E72">
      <w:pPr>
        <w:rPr>
          <w:rFonts w:ascii="Courier New" w:hAnsi="Courier New" w:cs="Courier New"/>
          <w:sz w:val="24"/>
          <w:szCs w:val="24"/>
        </w:rPr>
      </w:pPr>
      <w:r w:rsidRPr="007B4948">
        <w:rPr>
          <w:rFonts w:ascii="Courier New" w:hAnsi="Courier New" w:cs="Courier New"/>
          <w:sz w:val="24"/>
          <w:szCs w:val="24"/>
        </w:rPr>
        <w:t>For this data collection</w:t>
      </w:r>
      <w:r w:rsidR="00EC6180">
        <w:rPr>
          <w:rFonts w:ascii="Courier New" w:hAnsi="Courier New" w:cs="Courier New"/>
          <w:sz w:val="24"/>
          <w:szCs w:val="24"/>
        </w:rPr>
        <w:t>,</w:t>
      </w:r>
      <w:r w:rsidRPr="007B4948">
        <w:rPr>
          <w:rFonts w:ascii="Courier New" w:hAnsi="Courier New" w:cs="Courier New"/>
          <w:sz w:val="24"/>
          <w:szCs w:val="24"/>
        </w:rPr>
        <w:t xml:space="preserve"> we plan to </w:t>
      </w:r>
      <w:r w:rsidR="00E571CB">
        <w:rPr>
          <w:rFonts w:ascii="Courier New" w:hAnsi="Courier New" w:cs="Courier New"/>
          <w:sz w:val="24"/>
          <w:szCs w:val="24"/>
        </w:rPr>
        <w:t xml:space="preserve">interview </w:t>
      </w:r>
      <w:r w:rsidR="00131312">
        <w:rPr>
          <w:rFonts w:ascii="Courier New" w:hAnsi="Courier New" w:cs="Courier New"/>
          <w:sz w:val="24"/>
          <w:szCs w:val="24"/>
        </w:rPr>
        <w:t xml:space="preserve">and/or </w:t>
      </w:r>
      <w:r w:rsidRPr="007B4948">
        <w:rPr>
          <w:rFonts w:ascii="Courier New" w:hAnsi="Courier New" w:cs="Courier New"/>
          <w:sz w:val="24"/>
          <w:szCs w:val="24"/>
        </w:rPr>
        <w:t>survey</w:t>
      </w:r>
      <w:r w:rsidR="00EC6180">
        <w:rPr>
          <w:rFonts w:ascii="Courier New" w:hAnsi="Courier New" w:cs="Courier New"/>
          <w:sz w:val="24"/>
          <w:szCs w:val="24"/>
        </w:rPr>
        <w:t xml:space="preserve"> </w:t>
      </w:r>
      <w:r w:rsidRPr="007B4948">
        <w:rPr>
          <w:rFonts w:ascii="Courier New" w:hAnsi="Courier New" w:cs="Courier New"/>
          <w:sz w:val="24"/>
          <w:szCs w:val="24"/>
        </w:rPr>
        <w:t xml:space="preserve">the entire study universe. </w:t>
      </w:r>
      <w:r w:rsidRPr="007B4948" w:rsidR="00D11D86">
        <w:rPr>
          <w:rFonts w:ascii="Courier New" w:hAnsi="Courier New" w:cs="Courier New"/>
          <w:sz w:val="24"/>
          <w:szCs w:val="24"/>
        </w:rPr>
        <w:t>We</w:t>
      </w:r>
      <w:r w:rsidRPr="007B4948" w:rsidR="00741D29">
        <w:rPr>
          <w:rFonts w:ascii="Courier New" w:hAnsi="Courier New" w:cs="Courier New"/>
          <w:sz w:val="24"/>
          <w:szCs w:val="24"/>
        </w:rPr>
        <w:t xml:space="preserve"> will employ a census approach and identify and recruit all eligible adults in participating project areas. This will result in a convenience sample of adults with recent stage 0 and stage 3 diagnoses because participation rates are anticipated to be less than 100%. There will not be a population of inference because probability sampling will not be conducted. However, based on recent surveillance data reported by the 4 participating health departments and the </w:t>
      </w:r>
      <w:r w:rsidR="00075B26">
        <w:rPr>
          <w:rFonts w:ascii="Courier New" w:hAnsi="Courier New" w:cs="Courier New"/>
          <w:sz w:val="24"/>
          <w:szCs w:val="24"/>
        </w:rPr>
        <w:t>National HIV Surveillance System (</w:t>
      </w:r>
      <w:r w:rsidRPr="007B4948" w:rsidR="00741D29">
        <w:rPr>
          <w:rFonts w:ascii="Courier New" w:hAnsi="Courier New" w:cs="Courier New"/>
          <w:sz w:val="24"/>
          <w:szCs w:val="24"/>
        </w:rPr>
        <w:t>NHSS</w:t>
      </w:r>
      <w:r w:rsidR="00075B26">
        <w:rPr>
          <w:rFonts w:ascii="Courier New" w:hAnsi="Courier New" w:cs="Courier New"/>
          <w:sz w:val="24"/>
          <w:szCs w:val="24"/>
        </w:rPr>
        <w:t>)</w:t>
      </w:r>
      <w:r w:rsidRPr="007B4948" w:rsidR="00741D29">
        <w:rPr>
          <w:rFonts w:ascii="Courier New" w:hAnsi="Courier New" w:cs="Courier New"/>
          <w:sz w:val="24"/>
          <w:szCs w:val="24"/>
        </w:rPr>
        <w:t>, we estimate that as many as 20% of all eligible stage 0 and stage 3 diagnoses in the United States may occur in these 4 jurisdictions. If high participation rates (e.g., &gt;75%) are achieved, the resulting convenience sample could provide information about a substantial proportion of US adults with recent stage 0 and stage 3 diagnoses.</w:t>
      </w:r>
    </w:p>
    <w:p w:rsidR="00D97B92" w:rsidRPr="007B4948" w:rsidP="00D97B92" w14:paraId="712830A6" w14:textId="32F6562B">
      <w:pPr>
        <w:rPr>
          <w:rFonts w:ascii="Courier New" w:hAnsi="Courier New" w:cs="Courier New"/>
          <w:sz w:val="24"/>
          <w:szCs w:val="24"/>
          <w:u w:val="single"/>
        </w:rPr>
      </w:pPr>
      <w:r w:rsidRPr="007B4948">
        <w:rPr>
          <w:rFonts w:ascii="Courier New" w:hAnsi="Courier New" w:cs="Courier New"/>
          <w:sz w:val="24"/>
          <w:szCs w:val="24"/>
          <w:u w:val="single"/>
        </w:rPr>
        <w:t>Respondent Universe Size</w:t>
      </w:r>
    </w:p>
    <w:p w:rsidR="00D97B92" w:rsidRPr="007B4948" w:rsidP="00D97B92" w14:paraId="2DDF4292" w14:textId="659F7EC8">
      <w:pPr>
        <w:rPr>
          <w:rFonts w:ascii="Courier New" w:hAnsi="Courier New" w:cs="Courier New"/>
          <w:sz w:val="24"/>
          <w:szCs w:val="24"/>
        </w:rPr>
      </w:pPr>
      <w:r w:rsidRPr="007B4948">
        <w:rPr>
          <w:rFonts w:ascii="Courier New" w:hAnsi="Courier New" w:cs="Courier New"/>
          <w:sz w:val="24"/>
          <w:szCs w:val="24"/>
        </w:rPr>
        <w:t xml:space="preserve">The proposed respondent universe will vary in each jurisdiction based on the number of reported early </w:t>
      </w:r>
      <w:r w:rsidRPr="007B4948" w:rsidR="00382EB3">
        <w:rPr>
          <w:rFonts w:ascii="Courier New" w:hAnsi="Courier New" w:cs="Courier New"/>
          <w:sz w:val="24"/>
          <w:szCs w:val="24"/>
        </w:rPr>
        <w:t xml:space="preserve">(Stage 0) </w:t>
      </w:r>
      <w:r w:rsidRPr="007B4948">
        <w:rPr>
          <w:rFonts w:ascii="Courier New" w:hAnsi="Courier New" w:cs="Courier New"/>
          <w:sz w:val="24"/>
          <w:szCs w:val="24"/>
        </w:rPr>
        <w:t xml:space="preserve">and late </w:t>
      </w:r>
      <w:r w:rsidRPr="007B4948" w:rsidR="00382EB3">
        <w:rPr>
          <w:rFonts w:ascii="Courier New" w:hAnsi="Courier New" w:cs="Courier New"/>
          <w:sz w:val="24"/>
          <w:szCs w:val="24"/>
        </w:rPr>
        <w:t xml:space="preserve">(Stage 3) </w:t>
      </w:r>
      <w:r w:rsidRPr="007B4948">
        <w:rPr>
          <w:rFonts w:ascii="Courier New" w:hAnsi="Courier New" w:cs="Courier New"/>
          <w:sz w:val="24"/>
          <w:szCs w:val="24"/>
        </w:rPr>
        <w:t xml:space="preserve">HIV diagnoses </w:t>
      </w:r>
      <w:r w:rsidRPr="007B4948" w:rsidR="000115E8">
        <w:rPr>
          <w:rFonts w:ascii="Courier New" w:hAnsi="Courier New" w:cs="Courier New"/>
          <w:sz w:val="24"/>
          <w:szCs w:val="24"/>
        </w:rPr>
        <w:t>identified</w:t>
      </w:r>
      <w:r w:rsidRPr="007B4948">
        <w:rPr>
          <w:rFonts w:ascii="Courier New" w:hAnsi="Courier New" w:cs="Courier New"/>
          <w:sz w:val="24"/>
          <w:szCs w:val="24"/>
        </w:rPr>
        <w:t xml:space="preserve"> during the data collection period. </w:t>
      </w:r>
      <w:r w:rsidRPr="007B4948">
        <w:rPr>
          <w:rFonts w:ascii="Courier New" w:hAnsi="Courier New" w:cs="Courier New"/>
          <w:sz w:val="24"/>
          <w:szCs w:val="24"/>
        </w:rPr>
        <w:t>The table below provides the number of stage 0 and stage 3 diagnoses in 2019</w:t>
      </w:r>
      <w:r w:rsidRPr="007B4948" w:rsidR="00A05474">
        <w:rPr>
          <w:rFonts w:ascii="Courier New" w:hAnsi="Courier New" w:cs="Courier New"/>
          <w:sz w:val="24"/>
          <w:szCs w:val="24"/>
        </w:rPr>
        <w:t xml:space="preserve"> </w:t>
      </w:r>
      <w:r w:rsidRPr="007B4948" w:rsidR="007B4948">
        <w:rPr>
          <w:rFonts w:ascii="Courier New" w:hAnsi="Courier New" w:cs="Courier New"/>
          <w:sz w:val="24"/>
          <w:szCs w:val="24"/>
        </w:rPr>
        <w:t xml:space="preserve">reported </w:t>
      </w:r>
      <w:r w:rsidRPr="007B4948" w:rsidR="00A05474">
        <w:rPr>
          <w:rFonts w:ascii="Courier New" w:hAnsi="Courier New" w:cs="Courier New"/>
          <w:sz w:val="24"/>
          <w:szCs w:val="24"/>
        </w:rPr>
        <w:t>by the Project Areas</w:t>
      </w:r>
      <w:r w:rsidRPr="007B4948">
        <w:rPr>
          <w:rFonts w:ascii="Courier New" w:hAnsi="Courier New" w:cs="Courier New"/>
          <w:sz w:val="24"/>
          <w:szCs w:val="24"/>
        </w:rPr>
        <w:t xml:space="preserve">. </w:t>
      </w:r>
    </w:p>
    <w:p w:rsidR="00FE4C71" w:rsidRPr="007B4948" w:rsidP="00FE4C71" w14:paraId="2A315FF3" w14:textId="140885B6">
      <w:pPr>
        <w:tabs>
          <w:tab w:val="left" w:pos="720"/>
        </w:tabs>
        <w:contextualSpacing/>
        <w:rPr>
          <w:rFonts w:ascii="Courier New" w:hAnsi="Courier New" w:cs="Courier New"/>
          <w:sz w:val="24"/>
          <w:szCs w:val="24"/>
        </w:rPr>
      </w:pPr>
      <w:r w:rsidRPr="007B4948">
        <w:rPr>
          <w:rFonts w:ascii="Courier New" w:eastAsia="Open Sans" w:hAnsi="Courier New" w:cs="Courier New"/>
          <w:color w:val="000000" w:themeColor="text1"/>
          <w:sz w:val="24"/>
          <w:szCs w:val="24"/>
        </w:rPr>
        <w:t>Of all new diagnoses identified in 2019 in these four health departments, 595</w:t>
      </w:r>
      <w:r w:rsidRPr="007B4948">
        <w:rPr>
          <w:rFonts w:ascii="Courier New" w:hAnsi="Courier New" w:cs="Courier New"/>
          <w:sz w:val="24"/>
          <w:szCs w:val="24"/>
        </w:rPr>
        <w:t xml:space="preserve"> </w:t>
      </w:r>
      <w:r w:rsidRPr="007B4948">
        <w:rPr>
          <w:rFonts w:ascii="Courier New" w:eastAsia="Open Sans" w:hAnsi="Courier New" w:cs="Courier New"/>
          <w:color w:val="000000" w:themeColor="text1"/>
          <w:sz w:val="24"/>
          <w:szCs w:val="24"/>
        </w:rPr>
        <w:t xml:space="preserve">received a diagnosis at stage 0, and 1,496 received a diagnosis at stage 3. It is anticipated that these annual sample sizes will remain comparable during the years of data collection. </w:t>
      </w:r>
      <w:r w:rsidRPr="007B4948" w:rsidR="0039680A">
        <w:rPr>
          <w:rFonts w:ascii="Courier New" w:eastAsia="Open Sans" w:hAnsi="Courier New" w:cs="Courier New"/>
          <w:color w:val="000000" w:themeColor="text1"/>
          <w:sz w:val="24"/>
          <w:szCs w:val="24"/>
        </w:rPr>
        <w:t xml:space="preserve">We estimate </w:t>
      </w:r>
      <w:r w:rsidRPr="007B4948" w:rsidR="00FB6CAB">
        <w:rPr>
          <w:rFonts w:ascii="Courier New" w:eastAsia="Open Sans" w:hAnsi="Courier New" w:cs="Courier New"/>
          <w:color w:val="000000" w:themeColor="text1"/>
          <w:sz w:val="24"/>
          <w:szCs w:val="24"/>
        </w:rPr>
        <w:t xml:space="preserve">up to </w:t>
      </w:r>
      <w:r w:rsidRPr="007B4948" w:rsidR="008265C5">
        <w:rPr>
          <w:rFonts w:ascii="Courier New" w:eastAsia="Open Sans" w:hAnsi="Courier New" w:cs="Courier New"/>
          <w:color w:val="000000" w:themeColor="text1"/>
          <w:sz w:val="24"/>
          <w:szCs w:val="24"/>
        </w:rPr>
        <w:t>2,500 persons will be recruited annually into the study</w:t>
      </w:r>
      <w:r w:rsidRPr="007B4948" w:rsidR="00FB6CAB">
        <w:rPr>
          <w:rFonts w:ascii="Courier New" w:eastAsia="Open Sans" w:hAnsi="Courier New" w:cs="Courier New"/>
          <w:color w:val="000000" w:themeColor="text1"/>
          <w:sz w:val="24"/>
          <w:szCs w:val="24"/>
        </w:rPr>
        <w:t>.</w:t>
      </w:r>
    </w:p>
    <w:p w:rsidR="00FE4C71" w:rsidRPr="007B4948" w:rsidP="00D97B92" w14:paraId="18B31B77" w14:textId="77777777">
      <w:pPr>
        <w:rPr>
          <w:rFonts w:ascii="Courier New" w:hAnsi="Courier New" w:cs="Courier New"/>
          <w:sz w:val="24"/>
          <w:szCs w:val="24"/>
        </w:rPr>
      </w:pPr>
    </w:p>
    <w:tbl>
      <w:tblPr>
        <w:tblStyle w:val="TableGrid"/>
        <w:tblW w:w="0" w:type="auto"/>
        <w:tblLook w:val="04A0"/>
      </w:tblPr>
      <w:tblGrid>
        <w:gridCol w:w="1533"/>
        <w:gridCol w:w="2388"/>
        <w:gridCol w:w="2198"/>
        <w:gridCol w:w="2186"/>
      </w:tblGrid>
      <w:tr w14:paraId="7AE93020" w14:textId="0946D241" w:rsidTr="008F1E32">
        <w:tblPrEx>
          <w:tblW w:w="0" w:type="auto"/>
          <w:tblLook w:val="04A0"/>
        </w:tblPrEx>
        <w:trPr>
          <w:trHeight w:val="707"/>
        </w:trPr>
        <w:tc>
          <w:tcPr>
            <w:tcW w:w="1533" w:type="dxa"/>
            <w:vAlign w:val="bottom"/>
          </w:tcPr>
          <w:p w:rsidR="00602F80" w:rsidRPr="007B4948" w:rsidP="00422A76" w14:paraId="6909B507" w14:textId="6E154934">
            <w:pPr>
              <w:spacing w:after="160" w:line="259" w:lineRule="auto"/>
              <w:rPr>
                <w:rFonts w:ascii="Courier New" w:hAnsi="Courier New" w:cs="Courier New"/>
                <w:b/>
                <w:bCs/>
                <w:sz w:val="24"/>
                <w:szCs w:val="24"/>
              </w:rPr>
            </w:pPr>
            <w:r w:rsidRPr="007B4948">
              <w:rPr>
                <w:rFonts w:ascii="Courier New" w:hAnsi="Courier New" w:cs="Courier New"/>
                <w:b/>
                <w:bCs/>
                <w:sz w:val="24"/>
                <w:szCs w:val="24"/>
              </w:rPr>
              <w:t>Project Area</w:t>
            </w:r>
          </w:p>
        </w:tc>
        <w:tc>
          <w:tcPr>
            <w:tcW w:w="2388" w:type="dxa"/>
          </w:tcPr>
          <w:p w:rsidR="00602F80" w:rsidRPr="007B4948" w:rsidP="00BC727E" w14:paraId="5717A1BB" w14:textId="2A79BA18">
            <w:pPr>
              <w:jc w:val="center"/>
              <w:rPr>
                <w:rFonts w:ascii="Courier New" w:hAnsi="Courier New" w:cs="Courier New"/>
                <w:b/>
                <w:bCs/>
                <w:sz w:val="24"/>
                <w:szCs w:val="24"/>
              </w:rPr>
            </w:pPr>
            <w:r w:rsidRPr="007B4948">
              <w:rPr>
                <w:rFonts w:ascii="Courier New" w:hAnsi="Courier New" w:cs="Courier New"/>
                <w:b/>
                <w:bCs/>
                <w:sz w:val="24"/>
                <w:szCs w:val="24"/>
              </w:rPr>
              <w:t>Stage 0 (early HIV diagnoses)</w:t>
            </w:r>
          </w:p>
        </w:tc>
        <w:tc>
          <w:tcPr>
            <w:tcW w:w="2198" w:type="dxa"/>
          </w:tcPr>
          <w:p w:rsidR="00602F80" w:rsidRPr="007B4948" w:rsidP="00BC727E" w14:paraId="21039D8B" w14:textId="0387FB1E">
            <w:pPr>
              <w:jc w:val="center"/>
              <w:rPr>
                <w:rFonts w:ascii="Courier New" w:hAnsi="Courier New" w:cs="Courier New"/>
                <w:b/>
                <w:bCs/>
                <w:sz w:val="24"/>
                <w:szCs w:val="24"/>
              </w:rPr>
            </w:pPr>
            <w:r w:rsidRPr="007B4948">
              <w:rPr>
                <w:rFonts w:ascii="Courier New" w:hAnsi="Courier New" w:cs="Courier New"/>
                <w:b/>
                <w:bCs/>
                <w:sz w:val="24"/>
                <w:szCs w:val="24"/>
              </w:rPr>
              <w:t>Stage 3 (late HIV diagnoses)</w:t>
            </w:r>
          </w:p>
        </w:tc>
        <w:tc>
          <w:tcPr>
            <w:tcW w:w="2186" w:type="dxa"/>
          </w:tcPr>
          <w:p w:rsidR="00602F80" w:rsidRPr="007B4948" w:rsidP="00BC727E" w14:paraId="7CFCC816" w14:textId="746B058C">
            <w:pPr>
              <w:jc w:val="center"/>
              <w:rPr>
                <w:rFonts w:ascii="Courier New" w:hAnsi="Courier New" w:cs="Courier New"/>
                <w:b/>
                <w:bCs/>
                <w:sz w:val="24"/>
                <w:szCs w:val="24"/>
              </w:rPr>
            </w:pPr>
            <w:r w:rsidRPr="007B4948">
              <w:rPr>
                <w:rFonts w:ascii="Courier New" w:hAnsi="Courier New" w:cs="Courier New"/>
                <w:b/>
                <w:bCs/>
                <w:sz w:val="24"/>
                <w:szCs w:val="24"/>
              </w:rPr>
              <w:t>Total: Stage 0 + Stage 3</w:t>
            </w:r>
          </w:p>
        </w:tc>
      </w:tr>
      <w:tr w14:paraId="10AE3E79" w14:textId="7D75A629" w:rsidTr="00D7048C">
        <w:tblPrEx>
          <w:tblW w:w="0" w:type="auto"/>
          <w:tblLook w:val="04A0"/>
        </w:tblPrEx>
        <w:trPr>
          <w:trHeight w:val="451"/>
        </w:trPr>
        <w:tc>
          <w:tcPr>
            <w:tcW w:w="1533" w:type="dxa"/>
            <w:vAlign w:val="center"/>
          </w:tcPr>
          <w:p w:rsidR="00F84E4B" w:rsidRPr="007B4948" w:rsidP="00D7048C" w14:paraId="0CB649B7" w14:textId="77777777">
            <w:pPr>
              <w:jc w:val="center"/>
              <w:rPr>
                <w:rFonts w:ascii="Courier New" w:hAnsi="Courier New" w:cs="Courier New"/>
                <w:sz w:val="24"/>
                <w:szCs w:val="24"/>
              </w:rPr>
            </w:pPr>
          </w:p>
        </w:tc>
        <w:tc>
          <w:tcPr>
            <w:tcW w:w="2388" w:type="dxa"/>
            <w:vAlign w:val="center"/>
          </w:tcPr>
          <w:p w:rsidR="00F84E4B" w:rsidRPr="007B4948" w:rsidP="00D7048C" w14:paraId="4F816C2B" w14:textId="044B960B">
            <w:pPr>
              <w:jc w:val="center"/>
              <w:rPr>
                <w:rFonts w:ascii="Courier New" w:hAnsi="Courier New" w:cs="Courier New"/>
                <w:b/>
                <w:bCs/>
                <w:sz w:val="24"/>
                <w:szCs w:val="24"/>
              </w:rPr>
            </w:pPr>
            <w:r w:rsidRPr="007B4948">
              <w:rPr>
                <w:rFonts w:ascii="Courier New" w:hAnsi="Courier New" w:cs="Courier New"/>
                <w:b/>
                <w:bCs/>
                <w:sz w:val="24"/>
                <w:szCs w:val="24"/>
              </w:rPr>
              <w:t>2019</w:t>
            </w:r>
          </w:p>
        </w:tc>
        <w:tc>
          <w:tcPr>
            <w:tcW w:w="2198" w:type="dxa"/>
            <w:vAlign w:val="center"/>
          </w:tcPr>
          <w:p w:rsidR="00F84E4B" w:rsidRPr="007B4948" w:rsidP="00D7048C" w14:paraId="3A6F35B3" w14:textId="11AB6198">
            <w:pPr>
              <w:jc w:val="center"/>
              <w:rPr>
                <w:rFonts w:ascii="Courier New" w:hAnsi="Courier New" w:cs="Courier New"/>
                <w:b/>
                <w:bCs/>
                <w:sz w:val="24"/>
                <w:szCs w:val="24"/>
              </w:rPr>
            </w:pPr>
            <w:r w:rsidRPr="007B4948">
              <w:rPr>
                <w:rFonts w:ascii="Courier New" w:hAnsi="Courier New" w:cs="Courier New"/>
                <w:b/>
                <w:bCs/>
                <w:sz w:val="24"/>
                <w:szCs w:val="24"/>
              </w:rPr>
              <w:t>2019</w:t>
            </w:r>
          </w:p>
        </w:tc>
        <w:tc>
          <w:tcPr>
            <w:tcW w:w="2186" w:type="dxa"/>
            <w:vAlign w:val="center"/>
          </w:tcPr>
          <w:p w:rsidR="00F84E4B" w:rsidRPr="007B4948" w:rsidP="00D7048C" w14:paraId="257478F1" w14:textId="6A60D8C0">
            <w:pPr>
              <w:jc w:val="center"/>
              <w:rPr>
                <w:rFonts w:ascii="Courier New" w:hAnsi="Courier New" w:cs="Courier New"/>
                <w:b/>
                <w:bCs/>
                <w:sz w:val="24"/>
                <w:szCs w:val="24"/>
              </w:rPr>
            </w:pPr>
            <w:r w:rsidRPr="007B4948">
              <w:rPr>
                <w:rFonts w:ascii="Courier New" w:hAnsi="Courier New" w:cs="Courier New"/>
                <w:b/>
                <w:bCs/>
                <w:sz w:val="24"/>
                <w:szCs w:val="24"/>
              </w:rPr>
              <w:t>2019</w:t>
            </w:r>
          </w:p>
        </w:tc>
      </w:tr>
      <w:tr w14:paraId="0A63D77E" w14:textId="0480DCCD" w:rsidTr="00D7048C">
        <w:tblPrEx>
          <w:tblW w:w="0" w:type="auto"/>
          <w:tblLook w:val="04A0"/>
        </w:tblPrEx>
        <w:trPr>
          <w:trHeight w:val="451"/>
        </w:trPr>
        <w:tc>
          <w:tcPr>
            <w:tcW w:w="1533" w:type="dxa"/>
            <w:vAlign w:val="center"/>
          </w:tcPr>
          <w:p w:rsidR="00F84E4B" w:rsidRPr="007B4948" w:rsidP="00D7048C" w14:paraId="5EE82B1E" w14:textId="697712C9">
            <w:pPr>
              <w:spacing w:after="160" w:line="259" w:lineRule="auto"/>
              <w:jc w:val="center"/>
              <w:rPr>
                <w:rFonts w:ascii="Courier New" w:hAnsi="Courier New" w:cs="Courier New"/>
                <w:b/>
                <w:bCs/>
                <w:sz w:val="24"/>
                <w:szCs w:val="24"/>
              </w:rPr>
            </w:pPr>
            <w:r w:rsidRPr="007B4948">
              <w:rPr>
                <w:rFonts w:ascii="Courier New" w:hAnsi="Courier New" w:cs="Courier New"/>
                <w:b/>
                <w:bCs/>
                <w:sz w:val="24"/>
                <w:szCs w:val="24"/>
              </w:rPr>
              <w:t>Houston</w:t>
            </w:r>
          </w:p>
        </w:tc>
        <w:tc>
          <w:tcPr>
            <w:tcW w:w="2388" w:type="dxa"/>
            <w:vAlign w:val="center"/>
          </w:tcPr>
          <w:p w:rsidR="00F84E4B" w:rsidRPr="007B4948" w:rsidP="00D7048C" w14:paraId="0AB31EB7" w14:textId="41EDE1B1">
            <w:pPr>
              <w:jc w:val="center"/>
              <w:rPr>
                <w:rFonts w:ascii="Courier New" w:hAnsi="Courier New" w:cs="Courier New"/>
                <w:sz w:val="24"/>
                <w:szCs w:val="24"/>
              </w:rPr>
            </w:pPr>
            <w:r w:rsidRPr="007B4948">
              <w:rPr>
                <w:rFonts w:ascii="Courier New" w:hAnsi="Courier New" w:cs="Courier New"/>
                <w:sz w:val="24"/>
                <w:szCs w:val="24"/>
              </w:rPr>
              <w:t>121</w:t>
            </w:r>
          </w:p>
        </w:tc>
        <w:tc>
          <w:tcPr>
            <w:tcW w:w="2198" w:type="dxa"/>
            <w:vAlign w:val="center"/>
          </w:tcPr>
          <w:p w:rsidR="00F84E4B" w:rsidRPr="007B4948" w:rsidP="00D7048C" w14:paraId="3B61E79C" w14:textId="6897ED02">
            <w:pPr>
              <w:jc w:val="center"/>
              <w:rPr>
                <w:rFonts w:ascii="Courier New" w:hAnsi="Courier New" w:cs="Courier New"/>
                <w:sz w:val="24"/>
                <w:szCs w:val="24"/>
              </w:rPr>
            </w:pPr>
            <w:r w:rsidRPr="007B4948">
              <w:rPr>
                <w:rFonts w:ascii="Courier New" w:hAnsi="Courier New" w:cs="Courier New"/>
                <w:sz w:val="24"/>
                <w:szCs w:val="24"/>
              </w:rPr>
              <w:t>219</w:t>
            </w:r>
          </w:p>
        </w:tc>
        <w:tc>
          <w:tcPr>
            <w:tcW w:w="2186" w:type="dxa"/>
            <w:vAlign w:val="center"/>
          </w:tcPr>
          <w:p w:rsidR="00F84E4B" w:rsidRPr="007B4948" w:rsidP="00D7048C" w14:paraId="5EA3527A" w14:textId="269B8A78">
            <w:pPr>
              <w:jc w:val="center"/>
              <w:rPr>
                <w:rFonts w:ascii="Courier New" w:hAnsi="Courier New" w:cs="Courier New"/>
                <w:sz w:val="24"/>
                <w:szCs w:val="24"/>
              </w:rPr>
            </w:pPr>
            <w:r w:rsidRPr="007B4948">
              <w:rPr>
                <w:rFonts w:ascii="Courier New" w:hAnsi="Courier New" w:cs="Courier New"/>
                <w:sz w:val="24"/>
                <w:szCs w:val="24"/>
              </w:rPr>
              <w:t>340</w:t>
            </w:r>
          </w:p>
        </w:tc>
      </w:tr>
      <w:tr w14:paraId="51B12D0B" w14:textId="3C99EC8B" w:rsidTr="00D7048C">
        <w:tblPrEx>
          <w:tblW w:w="0" w:type="auto"/>
          <w:tblLook w:val="04A0"/>
        </w:tblPrEx>
        <w:trPr>
          <w:trHeight w:val="451"/>
        </w:trPr>
        <w:tc>
          <w:tcPr>
            <w:tcW w:w="1533" w:type="dxa"/>
            <w:vAlign w:val="center"/>
          </w:tcPr>
          <w:p w:rsidR="00F84E4B" w:rsidRPr="007B4948" w:rsidP="00D7048C" w14:paraId="334EC023" w14:textId="7D4E0935">
            <w:pPr>
              <w:spacing w:after="160" w:line="259" w:lineRule="auto"/>
              <w:jc w:val="center"/>
              <w:rPr>
                <w:rFonts w:ascii="Courier New" w:hAnsi="Courier New" w:cs="Courier New"/>
                <w:b/>
                <w:bCs/>
                <w:sz w:val="24"/>
                <w:szCs w:val="24"/>
              </w:rPr>
            </w:pPr>
            <w:r w:rsidRPr="007B4948">
              <w:rPr>
                <w:rFonts w:ascii="Courier New" w:hAnsi="Courier New" w:cs="Courier New"/>
                <w:b/>
                <w:bCs/>
                <w:sz w:val="24"/>
                <w:szCs w:val="24"/>
              </w:rPr>
              <w:t>Florida</w:t>
            </w:r>
          </w:p>
        </w:tc>
        <w:tc>
          <w:tcPr>
            <w:tcW w:w="2388" w:type="dxa"/>
            <w:vAlign w:val="center"/>
          </w:tcPr>
          <w:p w:rsidR="00F84E4B" w:rsidRPr="007B4948" w:rsidP="00D7048C" w14:paraId="04A05010" w14:textId="549A4DAD">
            <w:pPr>
              <w:jc w:val="center"/>
              <w:rPr>
                <w:rFonts w:ascii="Courier New" w:hAnsi="Courier New" w:cs="Courier New"/>
                <w:sz w:val="24"/>
                <w:szCs w:val="24"/>
              </w:rPr>
            </w:pPr>
            <w:r w:rsidRPr="007B4948">
              <w:rPr>
                <w:rFonts w:ascii="Courier New" w:hAnsi="Courier New" w:cs="Courier New"/>
                <w:sz w:val="24"/>
                <w:szCs w:val="24"/>
              </w:rPr>
              <w:t>264</w:t>
            </w:r>
          </w:p>
        </w:tc>
        <w:tc>
          <w:tcPr>
            <w:tcW w:w="2198" w:type="dxa"/>
            <w:vAlign w:val="center"/>
          </w:tcPr>
          <w:p w:rsidR="00F84E4B" w:rsidRPr="007B4948" w:rsidP="00D7048C" w14:paraId="54612027" w14:textId="6AA7F17E">
            <w:pPr>
              <w:jc w:val="center"/>
              <w:rPr>
                <w:rFonts w:ascii="Courier New" w:hAnsi="Courier New" w:cs="Courier New"/>
                <w:sz w:val="24"/>
                <w:szCs w:val="24"/>
              </w:rPr>
            </w:pPr>
            <w:r w:rsidRPr="007B4948">
              <w:rPr>
                <w:rFonts w:ascii="Courier New" w:hAnsi="Courier New" w:cs="Courier New"/>
                <w:sz w:val="24"/>
                <w:szCs w:val="24"/>
              </w:rPr>
              <w:t>945</w:t>
            </w:r>
          </w:p>
        </w:tc>
        <w:tc>
          <w:tcPr>
            <w:tcW w:w="2186" w:type="dxa"/>
            <w:vAlign w:val="center"/>
          </w:tcPr>
          <w:p w:rsidR="00F84E4B" w:rsidRPr="007B4948" w:rsidP="00D7048C" w14:paraId="78147725" w14:textId="3C8521DE">
            <w:pPr>
              <w:jc w:val="center"/>
              <w:rPr>
                <w:rFonts w:ascii="Courier New" w:hAnsi="Courier New" w:cs="Courier New"/>
                <w:sz w:val="24"/>
                <w:szCs w:val="24"/>
              </w:rPr>
            </w:pPr>
            <w:r w:rsidRPr="007B4948">
              <w:rPr>
                <w:rFonts w:ascii="Courier New" w:hAnsi="Courier New" w:cs="Courier New"/>
                <w:sz w:val="24"/>
                <w:szCs w:val="24"/>
              </w:rPr>
              <w:t>1,</w:t>
            </w:r>
            <w:r w:rsidRPr="007B4948" w:rsidR="00BE0150">
              <w:rPr>
                <w:rFonts w:ascii="Courier New" w:hAnsi="Courier New" w:cs="Courier New"/>
                <w:sz w:val="24"/>
                <w:szCs w:val="24"/>
              </w:rPr>
              <w:t>209</w:t>
            </w:r>
          </w:p>
        </w:tc>
      </w:tr>
      <w:tr w14:paraId="240A78DF" w14:textId="0284F1D4" w:rsidTr="00D7048C">
        <w:tblPrEx>
          <w:tblW w:w="0" w:type="auto"/>
          <w:tblLook w:val="04A0"/>
        </w:tblPrEx>
        <w:trPr>
          <w:trHeight w:val="451"/>
        </w:trPr>
        <w:tc>
          <w:tcPr>
            <w:tcW w:w="1533" w:type="dxa"/>
            <w:vAlign w:val="center"/>
          </w:tcPr>
          <w:p w:rsidR="00F84E4B" w:rsidRPr="007B4948" w:rsidP="00D7048C" w14:paraId="1519F250" w14:textId="0A3884AF">
            <w:pPr>
              <w:spacing w:after="160" w:line="259" w:lineRule="auto"/>
              <w:jc w:val="center"/>
              <w:rPr>
                <w:rFonts w:ascii="Courier New" w:hAnsi="Courier New" w:cs="Courier New"/>
                <w:b/>
                <w:bCs/>
                <w:sz w:val="24"/>
                <w:szCs w:val="24"/>
              </w:rPr>
            </w:pPr>
            <w:r w:rsidRPr="007B4948">
              <w:rPr>
                <w:rFonts w:ascii="Courier New" w:hAnsi="Courier New" w:cs="Courier New"/>
                <w:b/>
                <w:bCs/>
                <w:sz w:val="24"/>
                <w:szCs w:val="24"/>
              </w:rPr>
              <w:t>Louisiana</w:t>
            </w:r>
          </w:p>
        </w:tc>
        <w:tc>
          <w:tcPr>
            <w:tcW w:w="2388" w:type="dxa"/>
            <w:vAlign w:val="center"/>
          </w:tcPr>
          <w:p w:rsidR="00F84E4B" w:rsidRPr="007B4948" w:rsidP="00D7048C" w14:paraId="1A96BF57" w14:textId="07441639">
            <w:pPr>
              <w:jc w:val="center"/>
              <w:rPr>
                <w:rFonts w:ascii="Courier New" w:hAnsi="Courier New" w:cs="Courier New"/>
                <w:sz w:val="24"/>
                <w:szCs w:val="24"/>
              </w:rPr>
            </w:pPr>
            <w:r w:rsidRPr="007B4948">
              <w:rPr>
                <w:rFonts w:ascii="Courier New" w:hAnsi="Courier New" w:cs="Courier New"/>
                <w:sz w:val="24"/>
                <w:szCs w:val="24"/>
              </w:rPr>
              <w:t>94</w:t>
            </w:r>
          </w:p>
        </w:tc>
        <w:tc>
          <w:tcPr>
            <w:tcW w:w="2198" w:type="dxa"/>
            <w:vAlign w:val="center"/>
          </w:tcPr>
          <w:p w:rsidR="00F84E4B" w:rsidRPr="007B4948" w:rsidP="00D7048C" w14:paraId="0E69B1D8" w14:textId="6CAD6F3D">
            <w:pPr>
              <w:jc w:val="center"/>
              <w:rPr>
                <w:rFonts w:ascii="Courier New" w:hAnsi="Courier New" w:cs="Courier New"/>
                <w:sz w:val="24"/>
                <w:szCs w:val="24"/>
              </w:rPr>
            </w:pPr>
            <w:r w:rsidRPr="007B4948">
              <w:rPr>
                <w:rFonts w:ascii="Courier New" w:hAnsi="Courier New" w:cs="Courier New"/>
                <w:sz w:val="24"/>
                <w:szCs w:val="24"/>
              </w:rPr>
              <w:t>186</w:t>
            </w:r>
          </w:p>
        </w:tc>
        <w:tc>
          <w:tcPr>
            <w:tcW w:w="2186" w:type="dxa"/>
            <w:vAlign w:val="center"/>
          </w:tcPr>
          <w:p w:rsidR="00F84E4B" w:rsidRPr="007B4948" w:rsidP="00D7048C" w14:paraId="413DFEE6" w14:textId="62F454EB">
            <w:pPr>
              <w:jc w:val="center"/>
              <w:rPr>
                <w:rFonts w:ascii="Courier New" w:hAnsi="Courier New" w:cs="Courier New"/>
                <w:sz w:val="24"/>
                <w:szCs w:val="24"/>
              </w:rPr>
            </w:pPr>
            <w:r w:rsidRPr="007B4948">
              <w:rPr>
                <w:rFonts w:ascii="Courier New" w:hAnsi="Courier New" w:cs="Courier New"/>
                <w:sz w:val="24"/>
                <w:szCs w:val="24"/>
              </w:rPr>
              <w:t>28</w:t>
            </w:r>
            <w:r w:rsidRPr="007B4948" w:rsidR="00A02EF0">
              <w:rPr>
                <w:rFonts w:ascii="Courier New" w:hAnsi="Courier New" w:cs="Courier New"/>
                <w:sz w:val="24"/>
                <w:szCs w:val="24"/>
              </w:rPr>
              <w:t>0</w:t>
            </w:r>
          </w:p>
        </w:tc>
      </w:tr>
      <w:tr w14:paraId="0C19D6E3" w14:textId="60BEAD84" w:rsidTr="00D7048C">
        <w:tblPrEx>
          <w:tblW w:w="0" w:type="auto"/>
          <w:tblLook w:val="04A0"/>
        </w:tblPrEx>
        <w:trPr>
          <w:trHeight w:val="451"/>
        </w:trPr>
        <w:tc>
          <w:tcPr>
            <w:tcW w:w="1533" w:type="dxa"/>
            <w:vAlign w:val="center"/>
          </w:tcPr>
          <w:p w:rsidR="00F84E4B" w:rsidRPr="007B4948" w:rsidP="00D7048C" w14:paraId="40CBB750" w14:textId="3546EF10">
            <w:pPr>
              <w:spacing w:after="160" w:line="259" w:lineRule="auto"/>
              <w:jc w:val="center"/>
              <w:rPr>
                <w:rFonts w:ascii="Courier New" w:hAnsi="Courier New" w:cs="Courier New"/>
                <w:b/>
                <w:bCs/>
                <w:sz w:val="24"/>
                <w:szCs w:val="24"/>
              </w:rPr>
            </w:pPr>
            <w:r w:rsidRPr="007B4948">
              <w:rPr>
                <w:rFonts w:ascii="Courier New" w:hAnsi="Courier New" w:cs="Courier New"/>
                <w:b/>
                <w:bCs/>
                <w:sz w:val="24"/>
                <w:szCs w:val="24"/>
              </w:rPr>
              <w:t>Michigan</w:t>
            </w:r>
          </w:p>
        </w:tc>
        <w:tc>
          <w:tcPr>
            <w:tcW w:w="2388" w:type="dxa"/>
            <w:vAlign w:val="center"/>
          </w:tcPr>
          <w:p w:rsidR="00F84E4B" w:rsidRPr="007B4948" w:rsidP="00D7048C" w14:paraId="7FBB538C" w14:textId="5A15325E">
            <w:pPr>
              <w:jc w:val="center"/>
              <w:rPr>
                <w:rFonts w:ascii="Courier New" w:hAnsi="Courier New" w:cs="Courier New"/>
                <w:sz w:val="24"/>
                <w:szCs w:val="24"/>
              </w:rPr>
            </w:pPr>
            <w:r w:rsidRPr="007B4948">
              <w:rPr>
                <w:rFonts w:ascii="Courier New" w:hAnsi="Courier New" w:cs="Courier New"/>
                <w:sz w:val="24"/>
                <w:szCs w:val="24"/>
              </w:rPr>
              <w:t>116</w:t>
            </w:r>
          </w:p>
        </w:tc>
        <w:tc>
          <w:tcPr>
            <w:tcW w:w="2198" w:type="dxa"/>
            <w:vAlign w:val="center"/>
          </w:tcPr>
          <w:p w:rsidR="00F84E4B" w:rsidRPr="007B4948" w:rsidP="00D7048C" w14:paraId="39D5C6CF" w14:textId="3E3B24FD">
            <w:pPr>
              <w:jc w:val="center"/>
              <w:rPr>
                <w:rFonts w:ascii="Courier New" w:hAnsi="Courier New" w:cs="Courier New"/>
                <w:sz w:val="24"/>
                <w:szCs w:val="24"/>
              </w:rPr>
            </w:pPr>
            <w:r w:rsidRPr="007B4948">
              <w:rPr>
                <w:rFonts w:ascii="Courier New" w:hAnsi="Courier New" w:cs="Courier New"/>
                <w:sz w:val="24"/>
                <w:szCs w:val="24"/>
              </w:rPr>
              <w:t>146</w:t>
            </w:r>
          </w:p>
        </w:tc>
        <w:tc>
          <w:tcPr>
            <w:tcW w:w="2186" w:type="dxa"/>
            <w:vAlign w:val="center"/>
          </w:tcPr>
          <w:p w:rsidR="00F84E4B" w:rsidRPr="007B4948" w:rsidP="00D7048C" w14:paraId="0E138787" w14:textId="257B8433">
            <w:pPr>
              <w:jc w:val="center"/>
              <w:rPr>
                <w:rFonts w:ascii="Courier New" w:hAnsi="Courier New" w:cs="Courier New"/>
                <w:sz w:val="24"/>
                <w:szCs w:val="24"/>
              </w:rPr>
            </w:pPr>
            <w:r w:rsidRPr="007B4948">
              <w:rPr>
                <w:rFonts w:ascii="Courier New" w:hAnsi="Courier New" w:cs="Courier New"/>
                <w:sz w:val="24"/>
                <w:szCs w:val="24"/>
              </w:rPr>
              <w:t>2</w:t>
            </w:r>
            <w:r w:rsidRPr="007B4948" w:rsidR="00372BDA">
              <w:rPr>
                <w:rFonts w:ascii="Courier New" w:hAnsi="Courier New" w:cs="Courier New"/>
                <w:sz w:val="24"/>
                <w:szCs w:val="24"/>
              </w:rPr>
              <w:t>62</w:t>
            </w:r>
          </w:p>
        </w:tc>
      </w:tr>
      <w:tr w14:paraId="126719A2" w14:textId="77777777" w:rsidTr="00D7048C">
        <w:tblPrEx>
          <w:tblW w:w="0" w:type="auto"/>
          <w:tblLook w:val="04A0"/>
        </w:tblPrEx>
        <w:trPr>
          <w:trHeight w:val="451"/>
        </w:trPr>
        <w:tc>
          <w:tcPr>
            <w:tcW w:w="1533" w:type="dxa"/>
            <w:vAlign w:val="center"/>
          </w:tcPr>
          <w:p w:rsidR="00372BDA" w:rsidRPr="007B4948" w:rsidP="00D7048C" w14:paraId="5CCED8AE" w14:textId="3E29D6DD">
            <w:pPr>
              <w:jc w:val="center"/>
              <w:rPr>
                <w:rFonts w:ascii="Courier New" w:hAnsi="Courier New" w:cs="Courier New"/>
                <w:b/>
                <w:bCs/>
                <w:sz w:val="24"/>
                <w:szCs w:val="24"/>
              </w:rPr>
            </w:pPr>
            <w:r w:rsidRPr="007B4948">
              <w:rPr>
                <w:rFonts w:ascii="Courier New" w:hAnsi="Courier New" w:cs="Courier New"/>
                <w:b/>
                <w:bCs/>
                <w:sz w:val="24"/>
                <w:szCs w:val="24"/>
              </w:rPr>
              <w:t>TOTAL</w:t>
            </w:r>
          </w:p>
        </w:tc>
        <w:tc>
          <w:tcPr>
            <w:tcW w:w="2388" w:type="dxa"/>
            <w:vAlign w:val="center"/>
          </w:tcPr>
          <w:p w:rsidR="00372BDA" w:rsidRPr="007B4948" w:rsidP="00D7048C" w14:paraId="065B69C6" w14:textId="7F836CC9">
            <w:pPr>
              <w:jc w:val="center"/>
              <w:rPr>
                <w:rFonts w:ascii="Courier New" w:hAnsi="Courier New" w:cs="Courier New"/>
                <w:sz w:val="24"/>
                <w:szCs w:val="24"/>
              </w:rPr>
            </w:pPr>
            <w:r w:rsidRPr="007B4948">
              <w:rPr>
                <w:rFonts w:ascii="Courier New" w:hAnsi="Courier New" w:cs="Courier New"/>
                <w:sz w:val="24"/>
                <w:szCs w:val="24"/>
              </w:rPr>
              <w:t>595</w:t>
            </w:r>
          </w:p>
        </w:tc>
        <w:tc>
          <w:tcPr>
            <w:tcW w:w="2198" w:type="dxa"/>
            <w:vAlign w:val="center"/>
          </w:tcPr>
          <w:p w:rsidR="00372BDA" w:rsidRPr="007B4948" w:rsidP="00D7048C" w14:paraId="7BF58D3E" w14:textId="354901BB">
            <w:pPr>
              <w:jc w:val="center"/>
              <w:rPr>
                <w:rFonts w:ascii="Courier New" w:hAnsi="Courier New" w:cs="Courier New"/>
                <w:sz w:val="24"/>
                <w:szCs w:val="24"/>
              </w:rPr>
            </w:pPr>
            <w:r w:rsidRPr="007B4948">
              <w:rPr>
                <w:rFonts w:ascii="Courier New" w:hAnsi="Courier New" w:cs="Courier New"/>
                <w:sz w:val="24"/>
                <w:szCs w:val="24"/>
              </w:rPr>
              <w:t>1,496</w:t>
            </w:r>
          </w:p>
        </w:tc>
        <w:tc>
          <w:tcPr>
            <w:tcW w:w="2186" w:type="dxa"/>
            <w:vAlign w:val="center"/>
          </w:tcPr>
          <w:p w:rsidR="00372BDA" w:rsidRPr="007B4948" w:rsidP="00D7048C" w14:paraId="16388C32" w14:textId="3686A384">
            <w:pPr>
              <w:jc w:val="center"/>
              <w:rPr>
                <w:rFonts w:ascii="Courier New" w:hAnsi="Courier New" w:cs="Courier New"/>
                <w:sz w:val="24"/>
                <w:szCs w:val="24"/>
              </w:rPr>
            </w:pPr>
            <w:r w:rsidRPr="007B4948">
              <w:rPr>
                <w:rFonts w:ascii="Courier New" w:hAnsi="Courier New" w:cs="Courier New"/>
                <w:sz w:val="24"/>
                <w:szCs w:val="24"/>
              </w:rPr>
              <w:t>2,091</w:t>
            </w:r>
          </w:p>
        </w:tc>
      </w:tr>
    </w:tbl>
    <w:p w:rsidR="00D97B92" w:rsidRPr="007B4948" w:rsidP="00D97B92" w14:paraId="56557291" w14:textId="77777777">
      <w:pPr>
        <w:rPr>
          <w:rFonts w:ascii="Courier New" w:hAnsi="Courier New" w:cs="Courier New"/>
          <w:b/>
          <w:bCs/>
          <w:sz w:val="24"/>
          <w:szCs w:val="24"/>
        </w:rPr>
      </w:pPr>
    </w:p>
    <w:p w:rsidR="00D97B92" w:rsidRPr="007B4948" w:rsidP="00676F7E" w14:paraId="2B4E2D2F" w14:textId="1ABCD36B">
      <w:pPr>
        <w:rPr>
          <w:rFonts w:ascii="Courier New" w:hAnsi="Courier New" w:cs="Courier New"/>
          <w:sz w:val="24"/>
          <w:szCs w:val="24"/>
          <w:u w:val="single"/>
        </w:rPr>
      </w:pPr>
      <w:r w:rsidRPr="007B4948">
        <w:rPr>
          <w:rFonts w:ascii="Courier New" w:hAnsi="Courier New" w:cs="Courier New"/>
          <w:sz w:val="24"/>
          <w:szCs w:val="24"/>
          <w:u w:val="single"/>
        </w:rPr>
        <w:t>Surveillance HIV case definition for HIV infection at stage 0 or at stage 3 (AIDS)</w:t>
      </w:r>
    </w:p>
    <w:p w:rsidR="00162222" w:rsidRPr="007B4948" w:rsidP="00162222" w14:paraId="316A8A20" w14:textId="24B2FE7B">
      <w:pPr>
        <w:rPr>
          <w:rFonts w:ascii="Courier New" w:hAnsi="Courier New" w:cs="Courier New"/>
          <w:sz w:val="24"/>
          <w:szCs w:val="24"/>
          <w:u w:val="single"/>
        </w:rPr>
      </w:pPr>
      <w:r w:rsidRPr="007B4948">
        <w:rPr>
          <w:rFonts w:ascii="Courier New" w:hAnsi="Courier New" w:cs="Courier New"/>
          <w:b/>
          <w:bCs/>
          <w:sz w:val="24"/>
          <w:szCs w:val="24"/>
        </w:rPr>
        <w:t>Stage 0</w:t>
      </w:r>
      <w:r w:rsidRPr="007B4948" w:rsidR="00707C91">
        <w:rPr>
          <w:rFonts w:ascii="Courier New" w:hAnsi="Courier New" w:cs="Courier New"/>
          <w:sz w:val="24"/>
          <w:szCs w:val="24"/>
        </w:rPr>
        <w:t xml:space="preserve"> </w:t>
      </w:r>
      <w:r w:rsidRPr="007B4948" w:rsidR="00276401">
        <w:rPr>
          <w:rFonts w:ascii="Courier New" w:hAnsi="Courier New" w:cs="Courier New"/>
          <w:sz w:val="24"/>
          <w:szCs w:val="24"/>
        </w:rPr>
        <w:t xml:space="preserve">[3; reference in </w:t>
      </w:r>
      <w:r w:rsidRPr="007B4948" w:rsidR="00276401">
        <w:rPr>
          <w:rFonts w:ascii="Courier New" w:hAnsi="Courier New" w:cs="Courier New"/>
          <w:b/>
          <w:bCs/>
          <w:sz w:val="24"/>
          <w:szCs w:val="24"/>
        </w:rPr>
        <w:t>Attachment 3</w:t>
      </w:r>
      <w:r w:rsidRPr="007B4948" w:rsidR="00276401">
        <w:rPr>
          <w:rFonts w:ascii="Courier New" w:hAnsi="Courier New" w:cs="Courier New"/>
          <w:sz w:val="24"/>
          <w:szCs w:val="24"/>
        </w:rPr>
        <w:t>]</w:t>
      </w:r>
      <w:r w:rsidRPr="007B4948" w:rsidR="00707C91">
        <w:rPr>
          <w:rFonts w:ascii="Courier New" w:hAnsi="Courier New" w:cs="Courier New"/>
          <w:sz w:val="24"/>
          <w:szCs w:val="24"/>
        </w:rPr>
        <w:t xml:space="preserve">: </w:t>
      </w:r>
      <w:r w:rsidRPr="007B4948">
        <w:rPr>
          <w:rFonts w:ascii="Courier New" w:hAnsi="Courier New" w:cs="Courier New"/>
          <w:sz w:val="24"/>
          <w:szCs w:val="24"/>
        </w:rPr>
        <w:t>The criteria for stage 0 consist of a sequence of discordant test results indicative of early HIV infection in which a negative or indeterminate result was within 180 days of a positive result. The criteria for stage 0 supersede and are independent of the criteria used for other stages.</w:t>
      </w:r>
    </w:p>
    <w:p w:rsidR="00162222" w:rsidRPr="007B4948" w:rsidP="00162222" w14:paraId="5F41B2DB" w14:textId="77777777">
      <w:pPr>
        <w:rPr>
          <w:rFonts w:ascii="Courier New" w:hAnsi="Courier New" w:cs="Courier New"/>
          <w:sz w:val="24"/>
          <w:szCs w:val="24"/>
        </w:rPr>
      </w:pPr>
      <w:r w:rsidRPr="007B4948">
        <w:rPr>
          <w:rFonts w:ascii="Courier New" w:hAnsi="Courier New" w:cs="Courier New"/>
          <w:sz w:val="24"/>
          <w:szCs w:val="24"/>
        </w:rPr>
        <w:t>Stage 0 can be established either:</w:t>
      </w:r>
    </w:p>
    <w:p w:rsidR="002C2007" w:rsidRPr="007B4948" w:rsidP="00162222" w14:paraId="43395A26" w14:textId="77777777">
      <w:pPr>
        <w:numPr>
          <w:ilvl w:val="0"/>
          <w:numId w:val="8"/>
        </w:numPr>
        <w:rPr>
          <w:rFonts w:ascii="Courier New" w:hAnsi="Courier New" w:cs="Courier New"/>
          <w:sz w:val="24"/>
          <w:szCs w:val="24"/>
        </w:rPr>
      </w:pPr>
      <w:r w:rsidRPr="007B4948">
        <w:rPr>
          <w:rFonts w:ascii="Courier New" w:hAnsi="Courier New" w:cs="Courier New"/>
          <w:sz w:val="24"/>
          <w:szCs w:val="24"/>
        </w:rPr>
        <w:t xml:space="preserve">Based on testing history (previous negative/indeterminate test results): a negative or indeterminate HIV test (antibody, combination antigen/antibody, or nucleic acid test) result within 180 days before the first confirmed positive HIV test result of any type. The first positive test result could be any time before the positive supplemental test result that confirms it </w:t>
      </w:r>
    </w:p>
    <w:p w:rsidR="00162222" w:rsidRPr="007B4948" w:rsidP="00B678EE" w14:paraId="76777577" w14:textId="0FF4BAFA">
      <w:pPr>
        <w:ind w:left="720"/>
        <w:rPr>
          <w:rFonts w:ascii="Courier New" w:hAnsi="Courier New" w:cs="Courier New"/>
          <w:sz w:val="24"/>
          <w:szCs w:val="24"/>
        </w:rPr>
      </w:pPr>
      <w:r w:rsidRPr="007B4948">
        <w:rPr>
          <w:rFonts w:ascii="Courier New" w:hAnsi="Courier New" w:cs="Courier New"/>
          <w:sz w:val="24"/>
          <w:szCs w:val="24"/>
        </w:rPr>
        <w:t>OR</w:t>
      </w:r>
    </w:p>
    <w:p w:rsidR="00162222" w:rsidRPr="007B4948" w:rsidP="00162222" w14:paraId="5FE24460" w14:textId="77777777">
      <w:pPr>
        <w:numPr>
          <w:ilvl w:val="0"/>
          <w:numId w:val="8"/>
        </w:numPr>
        <w:rPr>
          <w:rFonts w:ascii="Courier New" w:hAnsi="Courier New" w:cs="Courier New"/>
          <w:sz w:val="24"/>
          <w:szCs w:val="24"/>
        </w:rPr>
      </w:pPr>
      <w:r w:rsidRPr="007B4948">
        <w:rPr>
          <w:rFonts w:ascii="Courier New" w:hAnsi="Courier New" w:cs="Courier New"/>
          <w:sz w:val="24"/>
          <w:szCs w:val="24"/>
        </w:rPr>
        <w:t>Based on a testing algorithm: a sequence of tests performed as part of a laboratory testing algorithm that demonstrate the presence of HIV-specific viral markers such as p24 antigen or nucleic acid (RNA or DNA) 0–180 days before or after an antibody test that had a negative or indeterminate result. Examples of algorithms that would fulfill this requirement include:</w:t>
      </w:r>
    </w:p>
    <w:p w:rsidR="00162222" w:rsidRPr="007B4948" w:rsidP="00162222" w14:paraId="0665F151" w14:textId="77777777">
      <w:pPr>
        <w:numPr>
          <w:ilvl w:val="0"/>
          <w:numId w:val="9"/>
        </w:numPr>
        <w:rPr>
          <w:rFonts w:ascii="Courier New" w:hAnsi="Courier New" w:cs="Courier New"/>
          <w:sz w:val="24"/>
          <w:szCs w:val="24"/>
        </w:rPr>
      </w:pPr>
      <w:r w:rsidRPr="007B4948">
        <w:rPr>
          <w:rFonts w:ascii="Courier New" w:hAnsi="Courier New" w:cs="Courier New"/>
          <w:sz w:val="24"/>
          <w:szCs w:val="24"/>
        </w:rPr>
        <w:t xml:space="preserve"> A positive initial HIV immunoassay result (e.g., antigen/antibody or antibody only) followed by a negative or indeterminate supplemental antibody test result (e.g., HIV-1/HIV-2 antibody differentiation assay or Western blot) and a positive NAT result. All three tests are usually performed as part of the same testing algorithm, but time might elapse between tests if additional specimens must be obtained for definitive supplemental testing.</w:t>
      </w:r>
    </w:p>
    <w:p w:rsidR="00162222" w:rsidRPr="007B4948" w:rsidP="00162222" w14:paraId="0FE76D1F" w14:textId="77777777">
      <w:pPr>
        <w:ind w:left="1080" w:hanging="360"/>
        <w:rPr>
          <w:rFonts w:ascii="Courier New" w:hAnsi="Courier New" w:cs="Courier New"/>
          <w:sz w:val="24"/>
          <w:szCs w:val="24"/>
        </w:rPr>
      </w:pPr>
      <w:r w:rsidRPr="007B4948">
        <w:rPr>
          <w:rFonts w:ascii="Courier New" w:hAnsi="Courier New" w:cs="Courier New"/>
          <w:sz w:val="24"/>
          <w:szCs w:val="24"/>
        </w:rPr>
        <w:t>—   A negative initial HIV immunoassay result followed by a positive NAT result that might have been done to evaluate the presence of acute HIV infection</w:t>
      </w:r>
    </w:p>
    <w:p w:rsidR="00DA4D1F" w:rsidRPr="007B4948" w:rsidP="00162222" w14:paraId="13C986C2" w14:textId="77777777">
      <w:pPr>
        <w:rPr>
          <w:rFonts w:ascii="Courier New" w:hAnsi="Courier New" w:cs="Courier New"/>
          <w:sz w:val="24"/>
          <w:szCs w:val="24"/>
          <w:u w:val="single"/>
        </w:rPr>
      </w:pPr>
    </w:p>
    <w:p w:rsidR="00162222" w:rsidRPr="007B4948" w:rsidP="00162222" w14:paraId="5B153B5A" w14:textId="07B50B0F">
      <w:pPr>
        <w:rPr>
          <w:rFonts w:ascii="Courier New" w:hAnsi="Courier New" w:cs="Courier New"/>
          <w:sz w:val="24"/>
          <w:szCs w:val="24"/>
        </w:rPr>
      </w:pPr>
      <w:r w:rsidRPr="007B4948">
        <w:rPr>
          <w:rFonts w:ascii="Courier New" w:hAnsi="Courier New" w:cs="Courier New"/>
          <w:b/>
          <w:bCs/>
          <w:sz w:val="24"/>
          <w:szCs w:val="24"/>
        </w:rPr>
        <w:t>Stage 3</w:t>
      </w:r>
      <w:r w:rsidRPr="007B4948" w:rsidR="00276401">
        <w:rPr>
          <w:rFonts w:ascii="Courier New" w:hAnsi="Courier New" w:cs="Courier New"/>
          <w:sz w:val="24"/>
          <w:szCs w:val="24"/>
        </w:rPr>
        <w:t xml:space="preserve"> [13]</w:t>
      </w:r>
      <w:r w:rsidRPr="007B4948" w:rsidR="008567C5">
        <w:rPr>
          <w:rFonts w:ascii="Courier New" w:hAnsi="Courier New" w:cs="Courier New"/>
          <w:sz w:val="24"/>
          <w:szCs w:val="24"/>
        </w:rPr>
        <w:t xml:space="preserve">: </w:t>
      </w:r>
      <w:r w:rsidRPr="007B4948" w:rsidR="002668A4">
        <w:rPr>
          <w:rFonts w:ascii="Courier New" w:hAnsi="Courier New" w:cs="Courier New"/>
          <w:sz w:val="24"/>
          <w:szCs w:val="24"/>
        </w:rPr>
        <w:t>A confirmed case can be classified as s</w:t>
      </w:r>
      <w:r w:rsidRPr="007B4948">
        <w:rPr>
          <w:rFonts w:ascii="Courier New" w:hAnsi="Courier New" w:cs="Courier New"/>
          <w:sz w:val="24"/>
          <w:szCs w:val="24"/>
        </w:rPr>
        <w:t xml:space="preserve">tage 3 </w:t>
      </w:r>
      <w:r w:rsidRPr="007B4948" w:rsidR="009808D1">
        <w:rPr>
          <w:rFonts w:ascii="Courier New" w:hAnsi="Courier New" w:cs="Courier New"/>
          <w:sz w:val="24"/>
          <w:szCs w:val="24"/>
        </w:rPr>
        <w:t>if</w:t>
      </w:r>
      <w:r w:rsidRPr="007B4948">
        <w:rPr>
          <w:rFonts w:ascii="Courier New" w:hAnsi="Courier New" w:cs="Courier New"/>
          <w:sz w:val="24"/>
          <w:szCs w:val="24"/>
        </w:rPr>
        <w:t xml:space="preserve"> either:</w:t>
      </w:r>
    </w:p>
    <w:p w:rsidR="009808D1" w:rsidRPr="007B4948" w:rsidP="009808D1" w14:paraId="7C1746A8" w14:textId="4139A07E">
      <w:pPr>
        <w:numPr>
          <w:ilvl w:val="0"/>
          <w:numId w:val="6"/>
        </w:numPr>
        <w:ind w:left="720"/>
        <w:rPr>
          <w:rFonts w:ascii="Courier New" w:hAnsi="Courier New" w:cs="Courier New"/>
          <w:sz w:val="24"/>
          <w:szCs w:val="24"/>
        </w:rPr>
      </w:pPr>
      <w:r w:rsidRPr="007B4948">
        <w:rPr>
          <w:rFonts w:ascii="Courier New" w:hAnsi="Courier New" w:cs="Courier New"/>
          <w:sz w:val="24"/>
          <w:szCs w:val="24"/>
        </w:rPr>
        <w:t>A stage-3 defining opportunistic illness has been diagnosed according to Appendix: Stage-3-Defining Opportunistic Illnesses.</w:t>
      </w:r>
      <w:r w:rsidRPr="007B4948" w:rsidR="00E35E86">
        <w:rPr>
          <w:rFonts w:ascii="Courier New" w:hAnsi="Courier New" w:cs="Courier New"/>
          <w:sz w:val="24"/>
          <w:szCs w:val="24"/>
        </w:rPr>
        <w:t xml:space="preserve"> </w:t>
      </w:r>
      <w:r w:rsidRPr="007B4948" w:rsidR="005F4BFB">
        <w:rPr>
          <w:rFonts w:ascii="Courier New" w:hAnsi="Courier New" w:cs="Courier New"/>
          <w:sz w:val="24"/>
          <w:szCs w:val="24"/>
        </w:rPr>
        <w:t>[3</w:t>
      </w:r>
      <w:r w:rsidRPr="007B4948" w:rsidR="008F6735">
        <w:rPr>
          <w:rFonts w:ascii="Courier New" w:hAnsi="Courier New" w:cs="Courier New"/>
          <w:sz w:val="24"/>
          <w:szCs w:val="24"/>
        </w:rPr>
        <w:t>]</w:t>
      </w:r>
      <w:r w:rsidRPr="007B4948">
        <w:rPr>
          <w:rFonts w:ascii="Courier New" w:hAnsi="Courier New" w:cs="Courier New"/>
          <w:sz w:val="24"/>
          <w:szCs w:val="24"/>
        </w:rPr>
        <w:t xml:space="preserve"> </w:t>
      </w:r>
    </w:p>
    <w:p w:rsidR="009808D1" w:rsidRPr="007B4948" w:rsidP="009808D1" w14:paraId="08EA0ED4" w14:textId="2F825315">
      <w:pPr>
        <w:ind w:left="360"/>
        <w:rPr>
          <w:rFonts w:ascii="Courier New" w:hAnsi="Courier New" w:cs="Courier New"/>
          <w:sz w:val="24"/>
          <w:szCs w:val="24"/>
        </w:rPr>
      </w:pPr>
      <w:r w:rsidRPr="007B4948">
        <w:rPr>
          <w:rFonts w:ascii="Courier New" w:hAnsi="Courier New" w:cs="Courier New"/>
          <w:sz w:val="24"/>
          <w:szCs w:val="24"/>
        </w:rPr>
        <w:t>OR</w:t>
      </w:r>
    </w:p>
    <w:p w:rsidR="00162222" w:rsidRPr="007B4948" w:rsidP="00162222" w14:paraId="5892CCE0" w14:textId="50F4DCE8">
      <w:pPr>
        <w:numPr>
          <w:ilvl w:val="0"/>
          <w:numId w:val="6"/>
        </w:numPr>
        <w:ind w:left="720"/>
        <w:rPr>
          <w:rFonts w:ascii="Courier New" w:hAnsi="Courier New" w:cs="Courier New"/>
          <w:sz w:val="24"/>
          <w:szCs w:val="24"/>
        </w:rPr>
      </w:pPr>
      <w:r w:rsidRPr="007B4948">
        <w:rPr>
          <w:rFonts w:ascii="Courier New" w:hAnsi="Courier New" w:cs="Courier New"/>
          <w:sz w:val="24"/>
          <w:szCs w:val="24"/>
        </w:rPr>
        <w:t>The person is 6 years or older and their CD4+ T-lymphocyte count is &lt;200 cells/µL or their CD4+ T-lymphocyte percentage of total lymphocytes is &lt;14%.</w:t>
      </w:r>
    </w:p>
    <w:p w:rsidR="008567C5" w:rsidRPr="007B4948" w:rsidP="008567C5" w14:paraId="0820775C" w14:textId="77777777">
      <w:pPr>
        <w:rPr>
          <w:rFonts w:ascii="Courier New" w:hAnsi="Courier New" w:cs="Courier New"/>
          <w:sz w:val="24"/>
          <w:szCs w:val="24"/>
        </w:rPr>
      </w:pPr>
    </w:p>
    <w:p w:rsidR="00162222" w:rsidRPr="007B4948" w:rsidP="00162222" w14:paraId="54D424B5" w14:textId="343FBEBB">
      <w:pPr>
        <w:numPr>
          <w:ilvl w:val="0"/>
          <w:numId w:val="1"/>
        </w:numPr>
        <w:ind w:left="360"/>
        <w:rPr>
          <w:rFonts w:ascii="Courier New" w:hAnsi="Courier New" w:cs="Courier New"/>
          <w:b/>
          <w:bCs/>
          <w:sz w:val="24"/>
          <w:szCs w:val="24"/>
          <w:u w:val="single"/>
        </w:rPr>
      </w:pPr>
      <w:r w:rsidRPr="007B4948">
        <w:rPr>
          <w:rFonts w:ascii="Courier New" w:hAnsi="Courier New" w:cs="Courier New"/>
          <w:b/>
          <w:bCs/>
          <w:sz w:val="24"/>
          <w:szCs w:val="24"/>
          <w:u w:val="single"/>
        </w:rPr>
        <w:t>Procedures for the Collection of Information</w:t>
      </w:r>
    </w:p>
    <w:p w:rsidR="00DA5DF1" w:rsidP="00DA5DF1" w14:paraId="2FD27DFB" w14:textId="77777777">
      <w:pPr>
        <w:rPr>
          <w:rFonts w:ascii="Courier New" w:hAnsi="Courier New" w:cs="Courier New"/>
          <w:sz w:val="24"/>
          <w:szCs w:val="24"/>
        </w:rPr>
      </w:pPr>
    </w:p>
    <w:p w:rsidR="00DA5DF1" w:rsidRPr="00537331" w:rsidP="00537331" w14:paraId="439F91A9" w14:textId="12CBA9C7">
      <w:pPr>
        <w:rPr>
          <w:rFonts w:ascii="Courier New" w:hAnsi="Courier New" w:cs="Courier New"/>
          <w:sz w:val="24"/>
          <w:szCs w:val="24"/>
        </w:rPr>
      </w:pPr>
      <w:r w:rsidRPr="00537331">
        <w:rPr>
          <w:rFonts w:ascii="Courier New" w:hAnsi="Courier New" w:cs="Courier New"/>
          <w:sz w:val="24"/>
          <w:szCs w:val="24"/>
        </w:rPr>
        <w:t xml:space="preserve">SHIELD will employ a mixed methods approach designed to understand individual and systems-level barriers, gaps, and failures in HIV prevention and testing services and systems that allow people to become infected </w:t>
      </w:r>
      <w:r w:rsidR="00DB4992">
        <w:rPr>
          <w:rFonts w:ascii="Courier New" w:hAnsi="Courier New" w:cs="Courier New"/>
          <w:sz w:val="24"/>
          <w:szCs w:val="24"/>
        </w:rPr>
        <w:t>or</w:t>
      </w:r>
      <w:r w:rsidRPr="00537331">
        <w:rPr>
          <w:rFonts w:ascii="Courier New" w:hAnsi="Courier New" w:cs="Courier New"/>
          <w:sz w:val="24"/>
          <w:szCs w:val="24"/>
        </w:rPr>
        <w:t xml:space="preserve"> receive a late diagnosis. </w:t>
      </w:r>
    </w:p>
    <w:p w:rsidR="007529F2" w:rsidRPr="007B4948" w:rsidP="00162222" w14:paraId="353E5E9E" w14:textId="77777777">
      <w:pPr>
        <w:rPr>
          <w:rFonts w:ascii="Courier New" w:hAnsi="Courier New" w:cs="Courier New"/>
          <w:sz w:val="24"/>
          <w:szCs w:val="24"/>
        </w:rPr>
      </w:pPr>
    </w:p>
    <w:p w:rsidR="007529F2" w:rsidRPr="007B4948" w:rsidP="00420A08" w14:paraId="4758F404" w14:textId="3CC1285B">
      <w:pPr>
        <w:spacing w:after="0" w:line="240" w:lineRule="auto"/>
        <w:rPr>
          <w:rFonts w:ascii="Courier New" w:hAnsi="Courier New" w:cs="Courier New"/>
          <w:sz w:val="24"/>
          <w:szCs w:val="24"/>
          <w:u w:val="single"/>
        </w:rPr>
      </w:pPr>
      <w:r w:rsidRPr="007B4948">
        <w:rPr>
          <w:rFonts w:ascii="Courier New" w:hAnsi="Courier New" w:cs="Courier New"/>
          <w:sz w:val="24"/>
          <w:szCs w:val="24"/>
          <w:u w:val="single"/>
        </w:rPr>
        <w:t>Eligibility Criteria</w:t>
      </w:r>
    </w:p>
    <w:p w:rsidR="00420A08" w:rsidRPr="007B4948" w:rsidP="00420A08" w14:paraId="3CEACEE9" w14:textId="77777777">
      <w:pPr>
        <w:spacing w:after="0" w:line="240" w:lineRule="auto"/>
        <w:rPr>
          <w:rFonts w:ascii="Courier New" w:hAnsi="Courier New" w:cs="Courier New"/>
          <w:sz w:val="24"/>
          <w:szCs w:val="24"/>
        </w:rPr>
      </w:pPr>
      <w:r w:rsidRPr="007B4948">
        <w:rPr>
          <w:rFonts w:ascii="Courier New" w:hAnsi="Courier New" w:cs="Courier New"/>
          <w:sz w:val="24"/>
          <w:szCs w:val="24"/>
        </w:rPr>
        <w:t>Eligible participants must meet the following criteria:</w:t>
      </w:r>
    </w:p>
    <w:p w:rsidR="00420A08" w:rsidRPr="007B4948" w:rsidP="00420A08" w14:paraId="171091B8" w14:textId="77777777">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Pr>
          <w:rFonts w:ascii="Courier New" w:hAnsi="Courier New" w:cs="Courier New"/>
          <w:sz w:val="24"/>
          <w:szCs w:val="24"/>
        </w:rPr>
        <w:tab/>
        <w:t>HIV diagnosis reported to participating project area in eHARS</w:t>
      </w:r>
    </w:p>
    <w:p w:rsidR="00420A08" w:rsidRPr="007B4948" w:rsidP="00420A08" w14:paraId="71B307D9" w14:textId="4198C2C3">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Pr>
          <w:rFonts w:ascii="Courier New" w:hAnsi="Courier New" w:cs="Courier New"/>
          <w:sz w:val="24"/>
          <w:szCs w:val="24"/>
        </w:rPr>
        <w:tab/>
        <w:t xml:space="preserve">Alive at </w:t>
      </w:r>
      <w:r w:rsidR="00301423">
        <w:rPr>
          <w:rFonts w:ascii="Courier New" w:hAnsi="Courier New" w:cs="Courier New"/>
          <w:sz w:val="24"/>
          <w:szCs w:val="24"/>
        </w:rPr>
        <w:t xml:space="preserve">the </w:t>
      </w:r>
      <w:r w:rsidRPr="007B4948">
        <w:rPr>
          <w:rFonts w:ascii="Courier New" w:hAnsi="Courier New" w:cs="Courier New"/>
          <w:sz w:val="24"/>
          <w:szCs w:val="24"/>
        </w:rPr>
        <w:t>time of recruitment</w:t>
      </w:r>
    </w:p>
    <w:p w:rsidR="00420A08" w:rsidRPr="007B4948" w:rsidP="00420A08" w14:paraId="7C40FF06" w14:textId="77777777">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Pr>
          <w:rFonts w:ascii="Courier New" w:hAnsi="Courier New" w:cs="Courier New"/>
          <w:sz w:val="24"/>
          <w:szCs w:val="24"/>
        </w:rPr>
        <w:tab/>
        <w:t>Able to complete survey or interview in English or Spanish</w:t>
      </w:r>
    </w:p>
    <w:p w:rsidR="00420A08" w:rsidRPr="007B4948" w:rsidP="00420A08" w14:paraId="6484784C" w14:textId="77777777">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Pr>
          <w:rFonts w:ascii="Courier New" w:hAnsi="Courier New" w:cs="Courier New"/>
          <w:sz w:val="24"/>
          <w:szCs w:val="24"/>
        </w:rPr>
        <w:tab/>
        <w:t>Able to complete survey or interview using phone or internet</w:t>
      </w:r>
    </w:p>
    <w:p w:rsidR="00420A08" w:rsidRPr="007B4948" w:rsidP="00420A08" w14:paraId="4EBC559E" w14:textId="2FA50EC6">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Pr>
          <w:rFonts w:ascii="Courier New" w:hAnsi="Courier New" w:cs="Courier New"/>
          <w:sz w:val="24"/>
          <w:szCs w:val="24"/>
        </w:rPr>
        <w:tab/>
        <w:t xml:space="preserve">Aged ≥18 years at </w:t>
      </w:r>
      <w:r w:rsidR="00C028F1">
        <w:rPr>
          <w:rFonts w:ascii="Courier New" w:hAnsi="Courier New" w:cs="Courier New"/>
          <w:sz w:val="24"/>
          <w:szCs w:val="24"/>
        </w:rPr>
        <w:t xml:space="preserve">the </w:t>
      </w:r>
      <w:r w:rsidRPr="007B4948">
        <w:rPr>
          <w:rFonts w:ascii="Courier New" w:hAnsi="Courier New" w:cs="Courier New"/>
          <w:sz w:val="24"/>
          <w:szCs w:val="24"/>
        </w:rPr>
        <w:t>time of recruitment</w:t>
      </w:r>
    </w:p>
    <w:p w:rsidR="00420A08" w:rsidRPr="007B4948" w:rsidP="00420A08" w14:paraId="2D1B65C7" w14:textId="33515811">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Pr>
          <w:rFonts w:ascii="Courier New" w:hAnsi="Courier New" w:cs="Courier New"/>
          <w:sz w:val="24"/>
          <w:szCs w:val="24"/>
        </w:rPr>
        <w:tab/>
        <w:t xml:space="preserve">Currently resides in the participating project area or in </w:t>
      </w:r>
      <w:r w:rsidR="00C028F1">
        <w:rPr>
          <w:rFonts w:ascii="Courier New" w:hAnsi="Courier New" w:cs="Courier New"/>
          <w:sz w:val="24"/>
          <w:szCs w:val="24"/>
        </w:rPr>
        <w:t xml:space="preserve">a </w:t>
      </w:r>
      <w:r w:rsidRPr="007B4948">
        <w:rPr>
          <w:rFonts w:ascii="Courier New" w:hAnsi="Courier New" w:cs="Courier New"/>
          <w:sz w:val="24"/>
          <w:szCs w:val="24"/>
        </w:rPr>
        <w:t xml:space="preserve">jurisdiction that permits recruitment for this project </w:t>
      </w:r>
    </w:p>
    <w:p w:rsidR="00420A08" w:rsidRPr="007B4948" w:rsidP="00420A08" w14:paraId="0F1C5D6F" w14:textId="342C8D3A">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Pr>
          <w:rFonts w:ascii="Courier New" w:hAnsi="Courier New" w:cs="Courier New"/>
          <w:sz w:val="24"/>
          <w:szCs w:val="24"/>
        </w:rPr>
        <w:tab/>
        <w:t xml:space="preserve">Resided within </w:t>
      </w:r>
      <w:r w:rsidR="00C028F1">
        <w:rPr>
          <w:rFonts w:ascii="Courier New" w:hAnsi="Courier New" w:cs="Courier New"/>
          <w:sz w:val="24"/>
          <w:szCs w:val="24"/>
        </w:rPr>
        <w:t xml:space="preserve">the </w:t>
      </w:r>
      <w:r w:rsidRPr="007B4948">
        <w:rPr>
          <w:rFonts w:ascii="Courier New" w:hAnsi="Courier New" w:cs="Courier New"/>
          <w:sz w:val="24"/>
          <w:szCs w:val="24"/>
        </w:rPr>
        <w:t xml:space="preserve">United States during the 12 months before </w:t>
      </w:r>
      <w:r w:rsidR="00C028F1">
        <w:rPr>
          <w:rFonts w:ascii="Courier New" w:hAnsi="Courier New" w:cs="Courier New"/>
          <w:sz w:val="24"/>
          <w:szCs w:val="24"/>
        </w:rPr>
        <w:t xml:space="preserve">the </w:t>
      </w:r>
      <w:r w:rsidRPr="007B4948">
        <w:rPr>
          <w:rFonts w:ascii="Courier New" w:hAnsi="Courier New" w:cs="Courier New"/>
          <w:sz w:val="24"/>
          <w:szCs w:val="24"/>
        </w:rPr>
        <w:t>first HIV diagnosis</w:t>
      </w:r>
    </w:p>
    <w:p w:rsidR="00420A08" w:rsidRPr="007B4948" w:rsidP="00420A08" w14:paraId="4E393281" w14:textId="77777777">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Pr>
          <w:rFonts w:ascii="Courier New" w:hAnsi="Courier New" w:cs="Courier New"/>
          <w:sz w:val="24"/>
          <w:szCs w:val="24"/>
        </w:rPr>
        <w:tab/>
        <w:t>Received first HIV diagnosis at stage 0 or stage 3 of infection</w:t>
      </w:r>
    </w:p>
    <w:p w:rsidR="00420A08" w:rsidRPr="007B4948" w:rsidP="00420A08" w14:paraId="06643461" w14:textId="2220DBAE">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Pr>
          <w:rFonts w:ascii="Courier New" w:hAnsi="Courier New" w:cs="Courier New"/>
          <w:sz w:val="24"/>
          <w:szCs w:val="24"/>
        </w:rPr>
        <w:tab/>
        <w:t xml:space="preserve">Received first HIV diagnosis within </w:t>
      </w:r>
      <w:r w:rsidRPr="00AF1975">
        <w:rPr>
          <w:rFonts w:ascii="Courier New" w:hAnsi="Courier New" w:cs="Courier New"/>
          <w:sz w:val="24"/>
          <w:szCs w:val="24"/>
        </w:rPr>
        <w:t>12 months of identification</w:t>
      </w:r>
    </w:p>
    <w:p w:rsidR="007529F2" w:rsidRPr="007B4948" w:rsidP="00420A08" w14:paraId="5E8F1129" w14:textId="77777777">
      <w:pPr>
        <w:spacing w:after="0" w:line="240" w:lineRule="auto"/>
        <w:rPr>
          <w:rFonts w:ascii="Courier New" w:hAnsi="Courier New" w:cs="Courier New"/>
          <w:sz w:val="24"/>
          <w:szCs w:val="24"/>
        </w:rPr>
      </w:pPr>
    </w:p>
    <w:p w:rsidR="007529F2" w:rsidRPr="007B4948" w:rsidP="00420A08" w14:paraId="4F31A224" w14:textId="77777777">
      <w:pPr>
        <w:spacing w:after="0" w:line="240" w:lineRule="auto"/>
        <w:rPr>
          <w:rFonts w:ascii="Courier New" w:hAnsi="Courier New" w:cs="Courier New"/>
          <w:sz w:val="24"/>
          <w:szCs w:val="24"/>
        </w:rPr>
      </w:pPr>
    </w:p>
    <w:p w:rsidR="007529F2" w:rsidRPr="007B4948" w:rsidP="00420A08" w14:paraId="583A6E29" w14:textId="31BA1F07">
      <w:pPr>
        <w:spacing w:after="0" w:line="240" w:lineRule="auto"/>
        <w:rPr>
          <w:rFonts w:ascii="Courier New" w:hAnsi="Courier New" w:cs="Courier New"/>
          <w:sz w:val="24"/>
          <w:szCs w:val="24"/>
        </w:rPr>
      </w:pPr>
      <w:r w:rsidRPr="007B4948">
        <w:rPr>
          <w:rFonts w:ascii="Courier New" w:hAnsi="Courier New" w:cs="Courier New"/>
          <w:sz w:val="24"/>
          <w:szCs w:val="24"/>
        </w:rPr>
        <w:t xml:space="preserve">Participating health departments will use their local eHARS database as the source of information from which to identify eligible adults. Health departments will run a SAS program provided by </w:t>
      </w:r>
      <w:r w:rsidR="00EC6180">
        <w:rPr>
          <w:rFonts w:ascii="Courier New" w:hAnsi="Courier New" w:cs="Courier New"/>
          <w:sz w:val="24"/>
          <w:szCs w:val="24"/>
        </w:rPr>
        <w:t xml:space="preserve">the </w:t>
      </w:r>
      <w:r w:rsidRPr="007B4948">
        <w:rPr>
          <w:rFonts w:ascii="Courier New" w:hAnsi="Courier New" w:cs="Courier New"/>
          <w:sz w:val="24"/>
          <w:szCs w:val="24"/>
        </w:rPr>
        <w:t>CDC to identify adults reported to eHARS who meet the eligibility criteria. Each eligible person identified will be added to a case list, and each eligible person on the case list will be contacted and recruited. Health departments will run the SAS program routinely at a designated frequency to keep the case list updated. Eligible persons on the case list who are successfully recruited and who complete the survey will be removed from the case list or denoted as “closed” cases.</w:t>
      </w:r>
    </w:p>
    <w:p w:rsidR="007529F2" w:rsidRPr="007B4948" w:rsidP="00420A08" w14:paraId="3F9A0DCB" w14:textId="77777777">
      <w:pPr>
        <w:spacing w:after="0" w:line="240" w:lineRule="auto"/>
        <w:rPr>
          <w:rFonts w:ascii="Courier New" w:hAnsi="Courier New" w:cs="Courier New"/>
          <w:sz w:val="24"/>
          <w:szCs w:val="24"/>
        </w:rPr>
      </w:pPr>
    </w:p>
    <w:p w:rsidR="007529F2" w:rsidRPr="007B4948" w:rsidP="00162222" w14:paraId="45F9C2E7" w14:textId="52FC4FEB">
      <w:pPr>
        <w:rPr>
          <w:rFonts w:ascii="Courier New" w:hAnsi="Courier New" w:cs="Courier New"/>
          <w:sz w:val="24"/>
          <w:szCs w:val="24"/>
        </w:rPr>
      </w:pPr>
      <w:r w:rsidRPr="007B4948">
        <w:rPr>
          <w:rFonts w:ascii="Courier New" w:hAnsi="Courier New" w:cs="Courier New"/>
          <w:sz w:val="24"/>
          <w:szCs w:val="24"/>
        </w:rPr>
        <w:t xml:space="preserve">After a diagnosis that meets eligibility criteria is identified and added to the case list, participating health departments will attempt to locate, contact, and recruit </w:t>
      </w:r>
      <w:r w:rsidRPr="007B4948" w:rsidR="00377AC5">
        <w:rPr>
          <w:rFonts w:ascii="Courier New" w:hAnsi="Courier New" w:cs="Courier New"/>
          <w:sz w:val="24"/>
          <w:szCs w:val="24"/>
        </w:rPr>
        <w:t>survey respondents</w:t>
      </w:r>
      <w:r w:rsidRPr="007B4948">
        <w:rPr>
          <w:rFonts w:ascii="Courier New" w:hAnsi="Courier New" w:cs="Courier New"/>
          <w:sz w:val="24"/>
          <w:szCs w:val="24"/>
        </w:rPr>
        <w:t>. CDC will provide a model recruitment script (</w:t>
      </w:r>
      <w:r w:rsidRPr="007B4948" w:rsidR="00476B3D">
        <w:rPr>
          <w:rFonts w:ascii="Courier New" w:hAnsi="Courier New" w:cs="Courier New"/>
          <w:b/>
          <w:bCs/>
          <w:sz w:val="24"/>
          <w:szCs w:val="24"/>
        </w:rPr>
        <w:t>Attachment 4A and 4B</w:t>
      </w:r>
      <w:r w:rsidRPr="007B4948">
        <w:rPr>
          <w:rFonts w:ascii="Courier New" w:hAnsi="Courier New" w:cs="Courier New"/>
          <w:sz w:val="24"/>
          <w:szCs w:val="24"/>
        </w:rPr>
        <w:t>)</w:t>
      </w:r>
      <w:r w:rsidR="0019529D">
        <w:rPr>
          <w:rFonts w:ascii="Courier New" w:hAnsi="Courier New" w:cs="Courier New"/>
          <w:sz w:val="24"/>
          <w:szCs w:val="24"/>
        </w:rPr>
        <w:t xml:space="preserve"> </w:t>
      </w:r>
      <w:r w:rsidRPr="007B4948">
        <w:rPr>
          <w:rFonts w:ascii="Courier New" w:hAnsi="Courier New" w:cs="Courier New"/>
          <w:sz w:val="24"/>
          <w:szCs w:val="24"/>
        </w:rPr>
        <w:t>to provide guidance to recruitment staff.</w:t>
      </w:r>
    </w:p>
    <w:p w:rsidR="007F08ED" w:rsidP="006D3C3E" w14:paraId="1733CFA7" w14:textId="3D75202A">
      <w:pPr>
        <w:rPr>
          <w:rFonts w:ascii="Courier New" w:hAnsi="Courier New" w:cs="Courier New"/>
          <w:sz w:val="24"/>
          <w:szCs w:val="24"/>
        </w:rPr>
      </w:pPr>
      <w:r w:rsidRPr="007B4948">
        <w:rPr>
          <w:rFonts w:ascii="Courier New" w:hAnsi="Courier New" w:cs="Courier New"/>
          <w:sz w:val="24"/>
          <w:szCs w:val="24"/>
        </w:rPr>
        <w:t>The C</w:t>
      </w:r>
      <w:r w:rsidRPr="007B4948" w:rsidR="006D3C3E">
        <w:rPr>
          <w:rFonts w:ascii="Courier New" w:hAnsi="Courier New" w:cs="Courier New"/>
          <w:sz w:val="24"/>
          <w:szCs w:val="24"/>
        </w:rPr>
        <w:t>DC c</w:t>
      </w:r>
      <w:r w:rsidRPr="007B4948">
        <w:rPr>
          <w:rFonts w:ascii="Courier New" w:hAnsi="Courier New" w:cs="Courier New"/>
          <w:sz w:val="24"/>
          <w:szCs w:val="24"/>
        </w:rPr>
        <w:t xml:space="preserve">ontractor, ICF Macro, will conduct all data collection activities for this project. </w:t>
      </w:r>
      <w:r w:rsidRPr="007B4948" w:rsidR="000260BB">
        <w:rPr>
          <w:rFonts w:ascii="Courier New" w:hAnsi="Courier New" w:cs="Courier New"/>
          <w:sz w:val="24"/>
          <w:szCs w:val="24"/>
        </w:rPr>
        <w:t xml:space="preserve">All consenting, eligible participants who </w:t>
      </w:r>
      <w:r w:rsidR="0044381D">
        <w:rPr>
          <w:rFonts w:ascii="Courier New" w:hAnsi="Courier New" w:cs="Courier New"/>
          <w:sz w:val="24"/>
          <w:szCs w:val="24"/>
        </w:rPr>
        <w:t>the participating health departments successfully recruit</w:t>
      </w:r>
      <w:r w:rsidRPr="007B4948" w:rsidR="000260BB">
        <w:rPr>
          <w:rFonts w:ascii="Courier New" w:hAnsi="Courier New" w:cs="Courier New"/>
          <w:sz w:val="24"/>
          <w:szCs w:val="24"/>
        </w:rPr>
        <w:t xml:space="preserve"> will complete the </w:t>
      </w:r>
      <w:r w:rsidR="000260BB">
        <w:rPr>
          <w:rFonts w:ascii="Courier New" w:hAnsi="Courier New" w:cs="Courier New"/>
          <w:sz w:val="24"/>
          <w:szCs w:val="24"/>
        </w:rPr>
        <w:t xml:space="preserve">quantitative </w:t>
      </w:r>
      <w:r w:rsidRPr="007B4948" w:rsidR="000260BB">
        <w:rPr>
          <w:rFonts w:ascii="Courier New" w:hAnsi="Courier New" w:cs="Courier New"/>
          <w:sz w:val="24"/>
          <w:szCs w:val="24"/>
        </w:rPr>
        <w:t xml:space="preserve">survey </w:t>
      </w:r>
      <w:r w:rsidR="000260BB">
        <w:rPr>
          <w:rFonts w:ascii="Courier New" w:hAnsi="Courier New" w:cs="Courier New"/>
          <w:sz w:val="24"/>
          <w:szCs w:val="24"/>
        </w:rPr>
        <w:t>and/or the qualitative interview.</w:t>
      </w:r>
    </w:p>
    <w:p w:rsidR="006D3C3E" w:rsidRPr="007B4948" w:rsidP="006D3C3E" w14:paraId="1ECAF2A4" w14:textId="70149106">
      <w:pPr>
        <w:rPr>
          <w:rFonts w:ascii="Courier New" w:hAnsi="Courier New" w:cs="Courier New"/>
          <w:sz w:val="24"/>
          <w:szCs w:val="24"/>
        </w:rPr>
      </w:pPr>
      <w:r w:rsidRPr="00537331">
        <w:rPr>
          <w:rFonts w:ascii="Courier New" w:hAnsi="Courier New" w:cs="Courier New"/>
          <w:b/>
          <w:bCs/>
          <w:sz w:val="24"/>
          <w:szCs w:val="24"/>
        </w:rPr>
        <w:t>Quantitative Survey.</w:t>
      </w:r>
      <w:r>
        <w:rPr>
          <w:rFonts w:ascii="Courier New" w:hAnsi="Courier New" w:cs="Courier New"/>
          <w:sz w:val="24"/>
          <w:szCs w:val="24"/>
        </w:rPr>
        <w:t xml:space="preserve"> </w:t>
      </w:r>
      <w:r w:rsidRPr="007B4948" w:rsidR="00CD38C7">
        <w:rPr>
          <w:rFonts w:ascii="Courier New" w:hAnsi="Courier New" w:cs="Courier New"/>
          <w:sz w:val="24"/>
          <w:szCs w:val="24"/>
        </w:rPr>
        <w:t xml:space="preserve">The contractor will program the CDC-furnished survey for both modalities (CATI and web-based). </w:t>
      </w:r>
      <w:r w:rsidRPr="007B4948">
        <w:rPr>
          <w:rFonts w:ascii="Courier New" w:hAnsi="Courier New" w:cs="Courier New"/>
          <w:sz w:val="24"/>
          <w:szCs w:val="24"/>
        </w:rPr>
        <w:t>Prior to data collection, the CDC contractor will develop detailed interviewer training plans in collaboration with CDC.</w:t>
      </w:r>
    </w:p>
    <w:p w:rsidR="007529F2" w:rsidRPr="007B4948" w:rsidP="00162222" w14:paraId="1C315C75" w14:textId="0217204F">
      <w:pPr>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t xml:space="preserve">For quantitative survey participants, the survey will be completed </w:t>
      </w:r>
      <w:r w:rsidRPr="007B4948" w:rsidR="00CD38C7">
        <w:rPr>
          <w:rFonts w:ascii="Courier New" w:hAnsi="Courier New" w:cs="Courier New"/>
          <w:sz w:val="24"/>
          <w:szCs w:val="24"/>
        </w:rPr>
        <w:t>via the participant’s chosen modality</w:t>
      </w:r>
      <w:r w:rsidRPr="007B4948" w:rsidR="003B49F8">
        <w:rPr>
          <w:rFonts w:ascii="Courier New" w:hAnsi="Courier New" w:cs="Courier New"/>
          <w:sz w:val="24"/>
          <w:szCs w:val="24"/>
        </w:rPr>
        <w:t>.</w:t>
      </w:r>
      <w:r w:rsidRPr="007B4948" w:rsidR="00CD38C7">
        <w:rPr>
          <w:rFonts w:ascii="Courier New" w:hAnsi="Courier New" w:cs="Courier New"/>
          <w:sz w:val="24"/>
          <w:szCs w:val="24"/>
        </w:rPr>
        <w:t xml:space="preserve"> </w:t>
      </w:r>
      <w:r w:rsidRPr="007B4948" w:rsidR="00C81BAE">
        <w:rPr>
          <w:rFonts w:ascii="Courier New" w:hAnsi="Courier New" w:cs="Courier New"/>
          <w:sz w:val="24"/>
          <w:szCs w:val="24"/>
        </w:rPr>
        <w:t xml:space="preserve">Participants will choose to complete either the CATI or web-based survey; both modalities will use the same survey instrument. The same survey instrument will be used regardless of the participant’s stage at diagnosis. </w:t>
      </w:r>
    </w:p>
    <w:p w:rsidR="00981FC2" w:rsidP="004D4F39" w14:paraId="76D03724" w14:textId="77777777">
      <w:pPr>
        <w:rPr>
          <w:rFonts w:ascii="Courier New" w:hAnsi="Courier New" w:cs="Courier New"/>
          <w:b/>
          <w:bCs/>
          <w:sz w:val="24"/>
          <w:szCs w:val="24"/>
        </w:rPr>
      </w:pPr>
    </w:p>
    <w:p w:rsidR="004D4F39" w:rsidRPr="007B4948" w:rsidP="00537331" w14:paraId="2B0E85D1" w14:textId="52AE7BD3">
      <w:pPr>
        <w:ind w:left="720"/>
        <w:rPr>
          <w:rFonts w:ascii="Courier New" w:hAnsi="Courier New" w:cs="Courier New"/>
          <w:sz w:val="24"/>
          <w:szCs w:val="24"/>
        </w:rPr>
      </w:pPr>
      <w:r w:rsidRPr="007B4948">
        <w:rPr>
          <w:rFonts w:ascii="Courier New" w:hAnsi="Courier New" w:cs="Courier New"/>
          <w:b/>
          <w:bCs/>
          <w:sz w:val="24"/>
          <w:szCs w:val="24"/>
        </w:rPr>
        <w:t>CATI.</w:t>
      </w:r>
      <w:r w:rsidRPr="007B4948">
        <w:rPr>
          <w:rFonts w:ascii="Courier New" w:hAnsi="Courier New" w:cs="Courier New"/>
          <w:sz w:val="24"/>
          <w:szCs w:val="24"/>
        </w:rPr>
        <w:t xml:space="preserve"> If an eligible participant chooses to complete the CATI, health department staff will register the participant in the contractor’s scheduling system and schedule the date and time of the interview. The recruiter will enter the participant’s month and year of HIV diagnosis and stage at diagnosis. This information will be pre-populated in the survey; the month and year of diagnosis will serve as the basis of the recall period. Once scheduled, the participant will call the phone number provided by the recruiter at the scheduled time to gain direct access to the interviewer. The participant will use a unique ID provided by the recruiter to verify their identity for the interviewer. No personally identifying information (PII) beyond the month, year, and stage at diagnosis will be included in the scheduling or data collection systems. The interviewer will confirm the participant’s eligibility (currently aged ≥18 years, month and year of initial HIV diagnosis within the past 1</w:t>
      </w:r>
      <w:r w:rsidR="005F676A">
        <w:rPr>
          <w:rFonts w:ascii="Courier New" w:hAnsi="Courier New" w:cs="Courier New"/>
          <w:sz w:val="24"/>
          <w:szCs w:val="24"/>
        </w:rPr>
        <w:t>2</w:t>
      </w:r>
      <w:r w:rsidRPr="007B4948">
        <w:rPr>
          <w:rFonts w:ascii="Courier New" w:hAnsi="Courier New" w:cs="Courier New"/>
          <w:sz w:val="24"/>
          <w:szCs w:val="24"/>
        </w:rPr>
        <w:t xml:space="preserve"> months) and administer verbal consent </w:t>
      </w:r>
      <w:r w:rsidRPr="007B4948" w:rsidR="001F0238">
        <w:rPr>
          <w:rFonts w:ascii="Courier New" w:hAnsi="Courier New" w:cs="Courier New"/>
          <w:sz w:val="24"/>
          <w:szCs w:val="24"/>
        </w:rPr>
        <w:t>(</w:t>
      </w:r>
      <w:r w:rsidRPr="007B4948" w:rsidR="001F0238">
        <w:rPr>
          <w:rFonts w:ascii="Courier New" w:hAnsi="Courier New" w:cs="Courier New"/>
          <w:b/>
          <w:bCs/>
          <w:sz w:val="24"/>
          <w:szCs w:val="24"/>
        </w:rPr>
        <w:t>Attachment 5A and 5B</w:t>
      </w:r>
      <w:r w:rsidRPr="007B4948" w:rsidR="001F0238">
        <w:rPr>
          <w:rFonts w:ascii="Courier New" w:hAnsi="Courier New" w:cs="Courier New"/>
          <w:sz w:val="24"/>
          <w:szCs w:val="24"/>
        </w:rPr>
        <w:t>)</w:t>
      </w:r>
      <w:r w:rsidRPr="007B4948">
        <w:rPr>
          <w:rFonts w:ascii="Courier New" w:hAnsi="Courier New" w:cs="Courier New"/>
          <w:sz w:val="24"/>
          <w:szCs w:val="24"/>
        </w:rPr>
        <w:t>. Participants may end the interview at any time.</w:t>
      </w:r>
    </w:p>
    <w:p w:rsidR="004D4F39" w:rsidRPr="007B4948" w:rsidP="00537331" w14:paraId="67307F4F" w14:textId="3C6DD7AD">
      <w:pPr>
        <w:ind w:left="720"/>
        <w:rPr>
          <w:rFonts w:ascii="Courier New" w:hAnsi="Courier New" w:cs="Courier New"/>
          <w:sz w:val="24"/>
          <w:szCs w:val="24"/>
        </w:rPr>
      </w:pPr>
      <w:r w:rsidRPr="007B4948">
        <w:rPr>
          <w:rFonts w:ascii="Courier New" w:hAnsi="Courier New" w:cs="Courier New"/>
          <w:sz w:val="24"/>
          <w:szCs w:val="24"/>
        </w:rPr>
        <w:t xml:space="preserve">Health department recruiters will be responsible for sending the participant reminders </w:t>
      </w:r>
      <w:r w:rsidR="00EF5191">
        <w:rPr>
          <w:rFonts w:ascii="Courier New" w:hAnsi="Courier New" w:cs="Courier New"/>
          <w:sz w:val="24"/>
          <w:szCs w:val="24"/>
        </w:rPr>
        <w:t>before</w:t>
      </w:r>
      <w:r w:rsidRPr="007B4948">
        <w:rPr>
          <w:rFonts w:ascii="Courier New" w:hAnsi="Courier New" w:cs="Courier New"/>
          <w:sz w:val="24"/>
          <w:szCs w:val="24"/>
        </w:rPr>
        <w:t xml:space="preserve"> the interview. The recruiter will also monitor completion of scheduled interviews. If a participant does not attend their scheduled interview, the recruiter will attempt to recontact and reschedule the participant for another CATI or recruit the participant for the web-based survey.</w:t>
      </w:r>
    </w:p>
    <w:p w:rsidR="004D4F39" w:rsidRPr="007B4948" w:rsidP="00537331" w14:paraId="4A90F87A" w14:textId="4BB9189C">
      <w:pPr>
        <w:ind w:left="720"/>
        <w:rPr>
          <w:rFonts w:ascii="Courier New" w:hAnsi="Courier New" w:cs="Courier New"/>
          <w:sz w:val="24"/>
          <w:szCs w:val="24"/>
        </w:rPr>
      </w:pPr>
      <w:r w:rsidRPr="007B4948">
        <w:rPr>
          <w:rFonts w:ascii="Courier New" w:hAnsi="Courier New" w:cs="Courier New"/>
          <w:sz w:val="24"/>
          <w:szCs w:val="24"/>
        </w:rPr>
        <w:t xml:space="preserve">Following the CATI, interviewers will have an opportunity to provide national and local service referrals provided by the health department based on the participant’s responses to select survey items. Health department staff </w:t>
      </w:r>
      <w:r w:rsidRPr="007B4948" w:rsidR="00CA5B6D">
        <w:rPr>
          <w:rFonts w:ascii="Courier New" w:hAnsi="Courier New" w:cs="Courier New"/>
          <w:sz w:val="24"/>
          <w:szCs w:val="24"/>
        </w:rPr>
        <w:t>will</w:t>
      </w:r>
      <w:r w:rsidRPr="007B4948">
        <w:rPr>
          <w:rFonts w:ascii="Courier New" w:hAnsi="Courier New" w:cs="Courier New"/>
          <w:sz w:val="24"/>
          <w:szCs w:val="24"/>
        </w:rPr>
        <w:t xml:space="preserve"> also make themselves available for the participant to contact them for additional referrals or information about the project.</w:t>
      </w:r>
    </w:p>
    <w:p w:rsidR="004D4F39" w:rsidRPr="007B4948" w:rsidP="00537331" w14:paraId="3699470C" w14:textId="30E4508B">
      <w:pPr>
        <w:ind w:left="720"/>
        <w:rPr>
          <w:rFonts w:ascii="Courier New" w:hAnsi="Courier New" w:cs="Courier New"/>
          <w:sz w:val="24"/>
          <w:szCs w:val="24"/>
        </w:rPr>
      </w:pPr>
      <w:r w:rsidRPr="007B4948">
        <w:rPr>
          <w:rFonts w:ascii="Courier New" w:hAnsi="Courier New" w:cs="Courier New"/>
          <w:b/>
          <w:bCs/>
          <w:sz w:val="24"/>
          <w:szCs w:val="24"/>
        </w:rPr>
        <w:t>CAWI - Web-based survey.</w:t>
      </w:r>
      <w:r w:rsidRPr="007B4948">
        <w:rPr>
          <w:rFonts w:ascii="Courier New" w:hAnsi="Courier New" w:cs="Courier New"/>
          <w:sz w:val="24"/>
          <w:szCs w:val="24"/>
        </w:rPr>
        <w:t xml:space="preserve"> Participants who choose to complete the self-administered web-based survey will receive a personalized web link to the survey from the recruiter via an appropriate method agreed upon by the participant (e.g., email, text message). The participant will access and complete the survey at their convenience; however, web-based surveys </w:t>
      </w:r>
      <w:r w:rsidRPr="007B4948" w:rsidR="008D32B7">
        <w:rPr>
          <w:rFonts w:ascii="Courier New" w:hAnsi="Courier New" w:cs="Courier New"/>
          <w:sz w:val="24"/>
          <w:szCs w:val="24"/>
        </w:rPr>
        <w:t>will</w:t>
      </w:r>
      <w:r w:rsidRPr="007B4948">
        <w:rPr>
          <w:rFonts w:ascii="Courier New" w:hAnsi="Courier New" w:cs="Courier New"/>
          <w:sz w:val="24"/>
          <w:szCs w:val="24"/>
        </w:rPr>
        <w:t xml:space="preserve"> not remain open indefinitely after recruitment. Health departments </w:t>
      </w:r>
      <w:r w:rsidRPr="007B4948" w:rsidR="008D32B7">
        <w:rPr>
          <w:rFonts w:ascii="Courier New" w:hAnsi="Courier New" w:cs="Courier New"/>
          <w:sz w:val="24"/>
          <w:szCs w:val="24"/>
        </w:rPr>
        <w:t>will</w:t>
      </w:r>
      <w:r w:rsidRPr="007B4948">
        <w:rPr>
          <w:rFonts w:ascii="Courier New" w:hAnsi="Courier New" w:cs="Courier New"/>
          <w:sz w:val="24"/>
          <w:szCs w:val="24"/>
        </w:rPr>
        <w:t xml:space="preserve"> develop local procedures for determining how often and for how long to send reminders about the survey. Recruiters will attempt to recontact participants who do not complete the web-based survey within the designated timeframe to encourage them to complete the survey or schedule a CATI.</w:t>
      </w:r>
    </w:p>
    <w:p w:rsidR="007529F2" w14:paraId="2E37A4D5" w14:textId="64AA6077">
      <w:pPr>
        <w:ind w:left="720"/>
        <w:rPr>
          <w:rFonts w:ascii="Courier New" w:hAnsi="Courier New" w:cs="Courier New"/>
          <w:sz w:val="24"/>
          <w:szCs w:val="24"/>
        </w:rPr>
      </w:pPr>
      <w:r w:rsidRPr="007B4948">
        <w:rPr>
          <w:rFonts w:ascii="Courier New" w:hAnsi="Courier New" w:cs="Courier New"/>
          <w:sz w:val="24"/>
          <w:szCs w:val="24"/>
        </w:rPr>
        <w:t xml:space="preserve">Upon initiating the web-based survey, the participant will enter their unique ID provided by the recruiter to verify their identity. They will confirm their current age and the month and year of their initial HIV diagnosis to confirm eligibility. Eligible participants will agree to a written consent statement before proceeding to the survey. Participant </w:t>
      </w:r>
      <w:r w:rsidR="00D05C10">
        <w:rPr>
          <w:rFonts w:ascii="Courier New" w:hAnsi="Courier New" w:cs="Courier New"/>
          <w:sz w:val="24"/>
          <w:szCs w:val="24"/>
        </w:rPr>
        <w:t>names</w:t>
      </w:r>
      <w:r w:rsidRPr="007B4948" w:rsidR="00D05C10">
        <w:rPr>
          <w:rFonts w:ascii="Courier New" w:hAnsi="Courier New" w:cs="Courier New"/>
          <w:sz w:val="24"/>
          <w:szCs w:val="24"/>
        </w:rPr>
        <w:t xml:space="preserve"> </w:t>
      </w:r>
      <w:r w:rsidRPr="007B4948">
        <w:rPr>
          <w:rFonts w:ascii="Courier New" w:hAnsi="Courier New" w:cs="Courier New"/>
          <w:sz w:val="24"/>
          <w:szCs w:val="24"/>
        </w:rPr>
        <w:t>or any other PII will not be collected during the consent process. Participants may complete the survey in one sitting or save their progress and return to complete the survey in multiple sittings. After completing the survey, participants will receive written national and local referrals based on their responses to select survey items. These referrals could include websites, hotlines, local case managers, or local services or resources near the participant’s area of residence. Referrals will be provided for HIV care as well as for potential unmet needs for ancillary services identified during the survey.</w:t>
      </w:r>
    </w:p>
    <w:p w:rsidR="00E10789" w:rsidP="00E10789" w14:paraId="1B17FB73" w14:textId="01964E34">
      <w:pPr>
        <w:rPr>
          <w:rFonts w:ascii="Courier New" w:hAnsi="Courier New" w:cs="Courier New"/>
          <w:sz w:val="24"/>
          <w:szCs w:val="24"/>
        </w:rPr>
      </w:pPr>
      <w:r w:rsidRPr="00D054F8">
        <w:rPr>
          <w:rFonts w:ascii="Courier New" w:hAnsi="Courier New" w:cs="Courier New"/>
          <w:b/>
          <w:bCs/>
          <w:sz w:val="24"/>
          <w:szCs w:val="24"/>
        </w:rPr>
        <w:t xml:space="preserve">Qualitative </w:t>
      </w:r>
      <w:r>
        <w:rPr>
          <w:rFonts w:ascii="Courier New" w:hAnsi="Courier New" w:cs="Courier New"/>
          <w:b/>
          <w:bCs/>
          <w:sz w:val="24"/>
          <w:szCs w:val="24"/>
        </w:rPr>
        <w:t>In-Depth Interview (IDI)</w:t>
      </w:r>
      <w:r>
        <w:rPr>
          <w:rFonts w:ascii="Courier New" w:hAnsi="Courier New" w:cs="Courier New"/>
          <w:sz w:val="24"/>
          <w:szCs w:val="24"/>
        </w:rPr>
        <w:t>. Up to 100 participants a year will be selected to complete the qualitative IDI</w:t>
      </w:r>
      <w:r w:rsidR="00FF0C09">
        <w:rPr>
          <w:rFonts w:ascii="Courier New" w:hAnsi="Courier New" w:cs="Courier New"/>
          <w:sz w:val="24"/>
          <w:szCs w:val="24"/>
        </w:rPr>
        <w:t xml:space="preserve"> (50 in English and 50 in Spanish)</w:t>
      </w:r>
      <w:r>
        <w:rPr>
          <w:rFonts w:ascii="Courier New" w:hAnsi="Courier New" w:cs="Courier New"/>
          <w:sz w:val="24"/>
          <w:szCs w:val="24"/>
        </w:rPr>
        <w:t xml:space="preserve">. All qualitative IDI participants will also be offered the opportunity to complete the quantitative survey. Individuals who participate in both the qualitative and quantitative components of SHIELD will be compensated $100. </w:t>
      </w:r>
    </w:p>
    <w:p w:rsidR="00E10789" w:rsidP="00E10789" w14:paraId="021630EA" w14:textId="77777777">
      <w:pPr>
        <w:rPr>
          <w:rFonts w:ascii="Courier New" w:hAnsi="Courier New" w:cs="Courier New"/>
          <w:sz w:val="24"/>
          <w:szCs w:val="24"/>
        </w:rPr>
      </w:pPr>
    </w:p>
    <w:p w:rsidR="00E10789" w:rsidRPr="007B4948" w:rsidP="00E10789" w14:paraId="285F3516" w14:textId="32F4C2ED">
      <w:pPr>
        <w:rPr>
          <w:rFonts w:ascii="Courier New" w:hAnsi="Courier New" w:cs="Courier New"/>
          <w:sz w:val="24"/>
          <w:szCs w:val="24"/>
        </w:rPr>
      </w:pPr>
      <w:r w:rsidRPr="007B4948">
        <w:rPr>
          <w:rFonts w:ascii="Courier New" w:hAnsi="Courier New" w:cs="Courier New"/>
          <w:sz w:val="24"/>
          <w:szCs w:val="24"/>
        </w:rPr>
        <w:t>If an eligible participant chooses to complete the</w:t>
      </w:r>
      <w:r>
        <w:rPr>
          <w:rFonts w:ascii="Courier New" w:hAnsi="Courier New" w:cs="Courier New"/>
          <w:sz w:val="24"/>
          <w:szCs w:val="24"/>
        </w:rPr>
        <w:t xml:space="preserve"> qualitative IDI</w:t>
      </w:r>
      <w:r w:rsidRPr="007B4948">
        <w:rPr>
          <w:rFonts w:ascii="Courier New" w:hAnsi="Courier New" w:cs="Courier New"/>
          <w:sz w:val="24"/>
          <w:szCs w:val="24"/>
        </w:rPr>
        <w:t xml:space="preserve">, health department staff will register the participant in the contractor’s scheduling system and schedule the date and time of the </w:t>
      </w:r>
      <w:r>
        <w:rPr>
          <w:rFonts w:ascii="Courier New" w:hAnsi="Courier New" w:cs="Courier New"/>
          <w:sz w:val="24"/>
          <w:szCs w:val="24"/>
        </w:rPr>
        <w:t>IDI</w:t>
      </w:r>
      <w:r w:rsidRPr="007B4948">
        <w:rPr>
          <w:rFonts w:ascii="Courier New" w:hAnsi="Courier New" w:cs="Courier New"/>
          <w:sz w:val="24"/>
          <w:szCs w:val="24"/>
        </w:rPr>
        <w:t xml:space="preserve">. The recruiter will enter the participant’s </w:t>
      </w:r>
      <w:r w:rsidRPr="007B4948">
        <w:rPr>
          <w:rFonts w:ascii="Courier New" w:hAnsi="Courier New" w:cs="Courier New"/>
          <w:sz w:val="24"/>
          <w:szCs w:val="24"/>
        </w:rPr>
        <w:t>month and year of HIV diagnosis and stage at diagnosis. This information will be pre-populated in the survey; the month and year of diagnosis will serve as the basis of the recall period. Once scheduled, the participant will call the phone number provided by the recruiter at the scheduled time to gain direct access to the interviewer. The participant will use a unique ID provided by the recruiter to verify their identity for the interviewer. No personally identifying information (PII) beyond the month, year, and stage at diagnosis will be included in the scheduling or data collection systems. The interviewer will confirm the participant’s eligibility (currently aged ≥18 years, month and year of initial HIV diagnosis within the past 18 months) and administer verbal consent (</w:t>
      </w:r>
      <w:r w:rsidRPr="007B4948">
        <w:rPr>
          <w:rFonts w:ascii="Courier New" w:hAnsi="Courier New" w:cs="Courier New"/>
          <w:b/>
          <w:bCs/>
          <w:sz w:val="24"/>
          <w:szCs w:val="24"/>
        </w:rPr>
        <w:t>Attachment 5</w:t>
      </w:r>
      <w:r>
        <w:rPr>
          <w:rFonts w:ascii="Courier New" w:hAnsi="Courier New" w:cs="Courier New"/>
          <w:b/>
          <w:bCs/>
          <w:sz w:val="24"/>
          <w:szCs w:val="24"/>
        </w:rPr>
        <w:t>C</w:t>
      </w:r>
      <w:r w:rsidR="00E37177">
        <w:rPr>
          <w:rFonts w:ascii="Courier New" w:hAnsi="Courier New" w:cs="Courier New"/>
          <w:b/>
          <w:bCs/>
          <w:sz w:val="24"/>
          <w:szCs w:val="24"/>
        </w:rPr>
        <w:t xml:space="preserve"> </w:t>
      </w:r>
      <w:r>
        <w:rPr>
          <w:rFonts w:ascii="Courier New" w:hAnsi="Courier New" w:cs="Courier New"/>
          <w:b/>
          <w:bCs/>
          <w:sz w:val="24"/>
          <w:szCs w:val="24"/>
        </w:rPr>
        <w:t>and 5D</w:t>
      </w:r>
      <w:r w:rsidRPr="007B4948">
        <w:rPr>
          <w:rFonts w:ascii="Courier New" w:hAnsi="Courier New" w:cs="Courier New"/>
          <w:sz w:val="24"/>
          <w:szCs w:val="24"/>
        </w:rPr>
        <w:t xml:space="preserve">). Participants may end the </w:t>
      </w:r>
      <w:r>
        <w:rPr>
          <w:rFonts w:ascii="Courier New" w:hAnsi="Courier New" w:cs="Courier New"/>
          <w:sz w:val="24"/>
          <w:szCs w:val="24"/>
        </w:rPr>
        <w:t>IDI</w:t>
      </w:r>
      <w:r w:rsidRPr="007B4948">
        <w:rPr>
          <w:rFonts w:ascii="Courier New" w:hAnsi="Courier New" w:cs="Courier New"/>
          <w:sz w:val="24"/>
          <w:szCs w:val="24"/>
        </w:rPr>
        <w:t xml:space="preserve"> at any time.</w:t>
      </w:r>
    </w:p>
    <w:p w:rsidR="00E10789" w:rsidRPr="007B4948" w:rsidP="00E10789" w14:paraId="678449AF" w14:textId="77777777">
      <w:pPr>
        <w:rPr>
          <w:rFonts w:ascii="Courier New" w:hAnsi="Courier New" w:cs="Courier New"/>
          <w:sz w:val="24"/>
          <w:szCs w:val="24"/>
        </w:rPr>
      </w:pPr>
      <w:r w:rsidRPr="007B4948">
        <w:rPr>
          <w:rFonts w:ascii="Courier New" w:hAnsi="Courier New" w:cs="Courier New"/>
          <w:sz w:val="24"/>
          <w:szCs w:val="24"/>
        </w:rPr>
        <w:t xml:space="preserve">Health department recruiters will be responsible for sending the participant reminders prior to the </w:t>
      </w:r>
      <w:r>
        <w:rPr>
          <w:rFonts w:ascii="Courier New" w:hAnsi="Courier New" w:cs="Courier New"/>
          <w:sz w:val="24"/>
          <w:szCs w:val="24"/>
        </w:rPr>
        <w:t>IDI</w:t>
      </w:r>
      <w:r w:rsidRPr="007B4948">
        <w:rPr>
          <w:rFonts w:ascii="Courier New" w:hAnsi="Courier New" w:cs="Courier New"/>
          <w:sz w:val="24"/>
          <w:szCs w:val="24"/>
        </w:rPr>
        <w:t xml:space="preserve">. The recruiter will also monitor </w:t>
      </w:r>
      <w:r>
        <w:rPr>
          <w:rFonts w:ascii="Courier New" w:hAnsi="Courier New" w:cs="Courier New"/>
          <w:sz w:val="24"/>
          <w:szCs w:val="24"/>
        </w:rPr>
        <w:t xml:space="preserve">the </w:t>
      </w:r>
      <w:r w:rsidRPr="007B4948">
        <w:rPr>
          <w:rFonts w:ascii="Courier New" w:hAnsi="Courier New" w:cs="Courier New"/>
          <w:sz w:val="24"/>
          <w:szCs w:val="24"/>
        </w:rPr>
        <w:t xml:space="preserve">completion of scheduled </w:t>
      </w:r>
      <w:r>
        <w:rPr>
          <w:rFonts w:ascii="Courier New" w:hAnsi="Courier New" w:cs="Courier New"/>
          <w:sz w:val="24"/>
          <w:szCs w:val="24"/>
        </w:rPr>
        <w:t>IDI</w:t>
      </w:r>
      <w:r w:rsidRPr="007B4948">
        <w:rPr>
          <w:rFonts w:ascii="Courier New" w:hAnsi="Courier New" w:cs="Courier New"/>
          <w:sz w:val="24"/>
          <w:szCs w:val="24"/>
        </w:rPr>
        <w:t xml:space="preserve">s. If a participant does not attend their scheduled </w:t>
      </w:r>
      <w:r>
        <w:rPr>
          <w:rFonts w:ascii="Courier New" w:hAnsi="Courier New" w:cs="Courier New"/>
          <w:sz w:val="24"/>
          <w:szCs w:val="24"/>
        </w:rPr>
        <w:t>IDI</w:t>
      </w:r>
      <w:r w:rsidRPr="007B4948">
        <w:rPr>
          <w:rFonts w:ascii="Courier New" w:hAnsi="Courier New" w:cs="Courier New"/>
          <w:sz w:val="24"/>
          <w:szCs w:val="24"/>
        </w:rPr>
        <w:t xml:space="preserve">, the recruiter will attempt to recontact and reschedule the participant for another </w:t>
      </w:r>
      <w:r>
        <w:rPr>
          <w:rFonts w:ascii="Courier New" w:hAnsi="Courier New" w:cs="Courier New"/>
          <w:sz w:val="24"/>
          <w:szCs w:val="24"/>
        </w:rPr>
        <w:t>time to complete the IDI</w:t>
      </w:r>
      <w:r w:rsidRPr="007B4948">
        <w:rPr>
          <w:rFonts w:ascii="Courier New" w:hAnsi="Courier New" w:cs="Courier New"/>
          <w:sz w:val="24"/>
          <w:szCs w:val="24"/>
        </w:rPr>
        <w:t xml:space="preserve"> or recruit the participant for the </w:t>
      </w:r>
      <w:r>
        <w:rPr>
          <w:rFonts w:ascii="Courier New" w:hAnsi="Courier New" w:cs="Courier New"/>
          <w:sz w:val="24"/>
          <w:szCs w:val="24"/>
        </w:rPr>
        <w:t>quantitative</w:t>
      </w:r>
      <w:r w:rsidRPr="007B4948">
        <w:rPr>
          <w:rFonts w:ascii="Courier New" w:hAnsi="Courier New" w:cs="Courier New"/>
          <w:sz w:val="24"/>
          <w:szCs w:val="24"/>
        </w:rPr>
        <w:t xml:space="preserve"> survey.</w:t>
      </w:r>
    </w:p>
    <w:p w:rsidR="00E10789" w:rsidRPr="007B4948" w:rsidP="00E10789" w14:paraId="590BB45C" w14:textId="77777777">
      <w:pPr>
        <w:rPr>
          <w:rFonts w:ascii="Courier New" w:hAnsi="Courier New" w:cs="Courier New"/>
          <w:sz w:val="24"/>
          <w:szCs w:val="24"/>
        </w:rPr>
      </w:pPr>
      <w:r w:rsidRPr="007B4948">
        <w:rPr>
          <w:rFonts w:ascii="Courier New" w:hAnsi="Courier New" w:cs="Courier New"/>
          <w:sz w:val="24"/>
          <w:szCs w:val="24"/>
        </w:rPr>
        <w:t xml:space="preserve">Following the </w:t>
      </w:r>
      <w:r>
        <w:rPr>
          <w:rFonts w:ascii="Courier New" w:hAnsi="Courier New" w:cs="Courier New"/>
          <w:sz w:val="24"/>
          <w:szCs w:val="24"/>
        </w:rPr>
        <w:t>IDI</w:t>
      </w:r>
      <w:r w:rsidRPr="007B4948">
        <w:rPr>
          <w:rFonts w:ascii="Courier New" w:hAnsi="Courier New" w:cs="Courier New"/>
          <w:sz w:val="24"/>
          <w:szCs w:val="24"/>
        </w:rPr>
        <w:t xml:space="preserve">, interviewers will have an opportunity to provide national and local service referrals provided by the health department based on the participant’s responses to select survey items. Health department staff will also make themselves available for the </w:t>
      </w:r>
      <w:r>
        <w:rPr>
          <w:rFonts w:ascii="Courier New" w:hAnsi="Courier New" w:cs="Courier New"/>
          <w:sz w:val="24"/>
          <w:szCs w:val="24"/>
        </w:rPr>
        <w:t>participants</w:t>
      </w:r>
      <w:r w:rsidRPr="007B4948">
        <w:rPr>
          <w:rFonts w:ascii="Courier New" w:hAnsi="Courier New" w:cs="Courier New"/>
          <w:sz w:val="24"/>
          <w:szCs w:val="24"/>
        </w:rPr>
        <w:t xml:space="preserve"> to contact them for additional referrals or information about the project.</w:t>
      </w:r>
    </w:p>
    <w:p w:rsidR="00E10789" w:rsidRPr="007B4948" w:rsidP="00E10789" w14:paraId="666F9449" w14:textId="77777777">
      <w:pPr>
        <w:rPr>
          <w:rFonts w:ascii="Courier New" w:hAnsi="Courier New" w:cs="Courier New"/>
          <w:sz w:val="24"/>
          <w:szCs w:val="24"/>
        </w:rPr>
      </w:pPr>
    </w:p>
    <w:p w:rsidR="00EB1CD9" w:rsidP="00A5428F" w14:paraId="42A68AE8" w14:textId="77777777">
      <w:pPr>
        <w:rPr>
          <w:rFonts w:ascii="Courier New" w:hAnsi="Courier New" w:cs="Courier New"/>
          <w:sz w:val="24"/>
          <w:szCs w:val="24"/>
        </w:rPr>
      </w:pPr>
    </w:p>
    <w:p w:rsidR="00EB1CD9" w:rsidRPr="007B4948" w:rsidP="00A5428F" w14:paraId="2C6F78D2" w14:textId="77777777">
      <w:pPr>
        <w:rPr>
          <w:rFonts w:ascii="Courier New" w:hAnsi="Courier New" w:cs="Courier New"/>
          <w:sz w:val="24"/>
          <w:szCs w:val="24"/>
        </w:rPr>
      </w:pPr>
    </w:p>
    <w:p w:rsidR="00162222" w:rsidRPr="007B4948" w:rsidP="00162222" w14:paraId="600EFE13" w14:textId="77777777">
      <w:pPr>
        <w:numPr>
          <w:ilvl w:val="0"/>
          <w:numId w:val="1"/>
        </w:numPr>
        <w:ind w:left="360"/>
        <w:rPr>
          <w:rFonts w:ascii="Courier New" w:hAnsi="Courier New" w:cs="Courier New"/>
          <w:b/>
          <w:bCs/>
          <w:sz w:val="24"/>
          <w:szCs w:val="24"/>
          <w:u w:val="single"/>
        </w:rPr>
      </w:pPr>
      <w:r w:rsidRPr="007B4948">
        <w:rPr>
          <w:rFonts w:ascii="Courier New" w:hAnsi="Courier New" w:cs="Courier New"/>
          <w:b/>
          <w:bCs/>
          <w:sz w:val="24"/>
          <w:szCs w:val="24"/>
          <w:u w:val="single"/>
        </w:rPr>
        <w:t>Methods to Maximize Response Rates and Deal with No Response</w:t>
      </w:r>
    </w:p>
    <w:p w:rsidR="00C2576F" w:rsidRPr="007B4948" w:rsidP="00162222" w14:paraId="06D45E94" w14:textId="77777777">
      <w:pPr>
        <w:rPr>
          <w:rFonts w:ascii="Courier New" w:hAnsi="Courier New" w:cs="Courier New"/>
          <w:sz w:val="24"/>
          <w:szCs w:val="24"/>
        </w:rPr>
      </w:pPr>
    </w:p>
    <w:p w:rsidR="002E3B9A" w:rsidRPr="007B4948" w:rsidP="002E3B9A" w14:paraId="4B805D01" w14:textId="03FA3B9D">
      <w:pPr>
        <w:rPr>
          <w:rFonts w:ascii="Courier New" w:hAnsi="Courier New" w:cs="Courier New"/>
          <w:sz w:val="24"/>
          <w:szCs w:val="24"/>
        </w:rPr>
      </w:pPr>
      <w:r w:rsidRPr="007B4948">
        <w:rPr>
          <w:rFonts w:ascii="Courier New" w:hAnsi="Courier New" w:cs="Courier New"/>
          <w:sz w:val="24"/>
          <w:szCs w:val="24"/>
        </w:rPr>
        <w:t xml:space="preserve">The response rates for a </w:t>
      </w:r>
      <w:r w:rsidRPr="007B4948" w:rsidR="002B2AD5">
        <w:rPr>
          <w:rFonts w:ascii="Courier New" w:hAnsi="Courier New" w:cs="Courier New"/>
          <w:sz w:val="24"/>
          <w:szCs w:val="24"/>
        </w:rPr>
        <w:t>2019</w:t>
      </w:r>
      <w:r w:rsidRPr="007B4948">
        <w:rPr>
          <w:rFonts w:ascii="Courier New" w:hAnsi="Courier New" w:cs="Courier New"/>
          <w:sz w:val="24"/>
          <w:szCs w:val="24"/>
        </w:rPr>
        <w:t xml:space="preserve"> survey</w:t>
      </w:r>
      <w:r w:rsidRPr="007B4948" w:rsidR="004D2C6D">
        <w:rPr>
          <w:rFonts w:ascii="Courier New" w:hAnsi="Courier New" w:cs="Courier New"/>
          <w:sz w:val="24"/>
          <w:szCs w:val="24"/>
        </w:rPr>
        <w:t xml:space="preserve"> of similar length</w:t>
      </w:r>
      <w:r w:rsidRPr="007B4948" w:rsidR="00E30A73">
        <w:rPr>
          <w:rFonts w:ascii="Courier New" w:hAnsi="Courier New" w:cs="Courier New"/>
          <w:sz w:val="24"/>
          <w:szCs w:val="24"/>
        </w:rPr>
        <w:t xml:space="preserve"> (Medical Monitoring Project</w:t>
      </w:r>
      <w:r w:rsidRPr="007B4948" w:rsidR="00211420">
        <w:rPr>
          <w:rFonts w:ascii="Courier New" w:hAnsi="Courier New" w:cs="Courier New"/>
          <w:sz w:val="24"/>
          <w:szCs w:val="24"/>
        </w:rPr>
        <w:t>, MMP,</w:t>
      </w:r>
      <w:r w:rsidRPr="007B4948" w:rsidR="00E30A73">
        <w:rPr>
          <w:rFonts w:ascii="Courier New" w:hAnsi="Courier New" w:cs="Courier New"/>
          <w:sz w:val="24"/>
          <w:szCs w:val="24"/>
        </w:rPr>
        <w:t xml:space="preserve"> OMB #0920-0740)</w:t>
      </w:r>
      <w:r w:rsidRPr="007B4948">
        <w:rPr>
          <w:rFonts w:ascii="Courier New" w:hAnsi="Courier New" w:cs="Courier New"/>
          <w:sz w:val="24"/>
          <w:szCs w:val="24"/>
        </w:rPr>
        <w:t xml:space="preserve"> </w:t>
      </w:r>
      <w:r w:rsidRPr="007B4948" w:rsidR="00BA13F0">
        <w:rPr>
          <w:rFonts w:ascii="Courier New" w:hAnsi="Courier New" w:cs="Courier New"/>
          <w:sz w:val="24"/>
          <w:szCs w:val="24"/>
        </w:rPr>
        <w:t>conducted in</w:t>
      </w:r>
      <w:r w:rsidRPr="007B4948" w:rsidR="008D773C">
        <w:rPr>
          <w:rFonts w:ascii="Courier New" w:hAnsi="Courier New" w:cs="Courier New"/>
          <w:sz w:val="24"/>
          <w:szCs w:val="24"/>
        </w:rPr>
        <w:t xml:space="preserve"> 3 of the 4 project areas</w:t>
      </w:r>
      <w:r w:rsidRPr="007B4948" w:rsidR="00BA13F0">
        <w:rPr>
          <w:rFonts w:ascii="Courier New" w:hAnsi="Courier New" w:cs="Courier New"/>
          <w:sz w:val="24"/>
          <w:szCs w:val="24"/>
        </w:rPr>
        <w:t xml:space="preserve"> </w:t>
      </w:r>
      <w:r w:rsidRPr="007B4948">
        <w:rPr>
          <w:rFonts w:ascii="Courier New" w:hAnsi="Courier New" w:cs="Courier New"/>
          <w:sz w:val="24"/>
          <w:szCs w:val="24"/>
        </w:rPr>
        <w:t xml:space="preserve">(Houston, Florida, Michigan) </w:t>
      </w:r>
      <w:r w:rsidRPr="007B4948" w:rsidR="00E30A73">
        <w:rPr>
          <w:rFonts w:ascii="Courier New" w:hAnsi="Courier New" w:cs="Courier New"/>
          <w:sz w:val="24"/>
          <w:szCs w:val="24"/>
        </w:rPr>
        <w:t>we</w:t>
      </w:r>
      <w:r w:rsidRPr="007B4948">
        <w:rPr>
          <w:rFonts w:ascii="Courier New" w:hAnsi="Courier New" w:cs="Courier New"/>
          <w:sz w:val="24"/>
          <w:szCs w:val="24"/>
        </w:rPr>
        <w:t>re 45.3</w:t>
      </w:r>
      <w:r w:rsidRPr="007B4948" w:rsidR="00D83DE9">
        <w:rPr>
          <w:rFonts w:ascii="Courier New" w:hAnsi="Courier New" w:cs="Courier New"/>
          <w:sz w:val="24"/>
          <w:szCs w:val="24"/>
        </w:rPr>
        <w:t>%</w:t>
      </w:r>
      <w:r w:rsidRPr="007B4948">
        <w:rPr>
          <w:rFonts w:ascii="Courier New" w:hAnsi="Courier New" w:cs="Courier New"/>
          <w:sz w:val="24"/>
          <w:szCs w:val="24"/>
        </w:rPr>
        <w:t>,39.4</w:t>
      </w:r>
      <w:r w:rsidRPr="007B4948" w:rsidR="00D83DE9">
        <w:rPr>
          <w:rFonts w:ascii="Courier New" w:hAnsi="Courier New" w:cs="Courier New"/>
          <w:sz w:val="24"/>
          <w:szCs w:val="24"/>
        </w:rPr>
        <w:t>%</w:t>
      </w:r>
      <w:r w:rsidRPr="007B4948">
        <w:rPr>
          <w:rFonts w:ascii="Courier New" w:hAnsi="Courier New" w:cs="Courier New"/>
          <w:sz w:val="24"/>
          <w:szCs w:val="24"/>
        </w:rPr>
        <w:t>,</w:t>
      </w:r>
      <w:r w:rsidRPr="007B4948" w:rsidR="00D83DE9">
        <w:rPr>
          <w:rFonts w:ascii="Courier New" w:hAnsi="Courier New" w:cs="Courier New"/>
          <w:sz w:val="24"/>
          <w:szCs w:val="24"/>
        </w:rPr>
        <w:t xml:space="preserve"> and </w:t>
      </w:r>
      <w:r w:rsidRPr="007B4948">
        <w:rPr>
          <w:rFonts w:ascii="Courier New" w:hAnsi="Courier New" w:cs="Courier New"/>
          <w:sz w:val="24"/>
          <w:szCs w:val="24"/>
        </w:rPr>
        <w:t>45.0</w:t>
      </w:r>
      <w:r w:rsidRPr="007B4948" w:rsidR="00D83DE9">
        <w:rPr>
          <w:rFonts w:ascii="Courier New" w:hAnsi="Courier New" w:cs="Courier New"/>
          <w:sz w:val="24"/>
          <w:szCs w:val="24"/>
        </w:rPr>
        <w:t>%</w:t>
      </w:r>
      <w:r w:rsidRPr="007B4948">
        <w:rPr>
          <w:rFonts w:ascii="Courier New" w:hAnsi="Courier New" w:cs="Courier New"/>
          <w:sz w:val="24"/>
          <w:szCs w:val="24"/>
        </w:rPr>
        <w:t>, respectively</w:t>
      </w:r>
      <w:r w:rsidRPr="007B4948" w:rsidR="00101DED">
        <w:rPr>
          <w:rFonts w:ascii="Courier New" w:hAnsi="Courier New" w:cs="Courier New"/>
          <w:sz w:val="24"/>
          <w:szCs w:val="24"/>
        </w:rPr>
        <w:t xml:space="preserve"> </w:t>
      </w:r>
      <w:r w:rsidRPr="007B4948" w:rsidR="00811771">
        <w:rPr>
          <w:rFonts w:ascii="Courier New" w:hAnsi="Courier New" w:cs="Courier New"/>
          <w:sz w:val="24"/>
          <w:szCs w:val="24"/>
        </w:rPr>
        <w:t>[</w:t>
      </w:r>
      <w:r w:rsidRPr="007B4948" w:rsidR="00101DED">
        <w:rPr>
          <w:rFonts w:ascii="Courier New" w:hAnsi="Courier New" w:cs="Courier New"/>
          <w:sz w:val="24"/>
          <w:szCs w:val="24"/>
        </w:rPr>
        <w:t>14</w:t>
      </w:r>
      <w:r w:rsidRPr="007B4948" w:rsidR="00811771">
        <w:rPr>
          <w:rFonts w:ascii="Courier New" w:hAnsi="Courier New" w:cs="Courier New"/>
          <w:sz w:val="24"/>
          <w:szCs w:val="24"/>
        </w:rPr>
        <w:t>]</w:t>
      </w:r>
      <w:r w:rsidRPr="007B4948">
        <w:rPr>
          <w:rFonts w:ascii="Courier New" w:hAnsi="Courier New" w:cs="Courier New"/>
          <w:sz w:val="24"/>
          <w:szCs w:val="24"/>
        </w:rPr>
        <w:t xml:space="preserve">. </w:t>
      </w:r>
      <w:r w:rsidRPr="007B4948" w:rsidR="00C0275E">
        <w:rPr>
          <w:rFonts w:ascii="Courier New" w:hAnsi="Courier New" w:cs="Courier New"/>
          <w:sz w:val="24"/>
          <w:szCs w:val="24"/>
        </w:rPr>
        <w:t xml:space="preserve">The estimated response rate </w:t>
      </w:r>
      <w:r w:rsidRPr="007B4948" w:rsidR="00850439">
        <w:rPr>
          <w:rFonts w:ascii="Courier New" w:hAnsi="Courier New" w:cs="Courier New"/>
          <w:sz w:val="24"/>
          <w:szCs w:val="24"/>
        </w:rPr>
        <w:t>for</w:t>
      </w:r>
      <w:r w:rsidRPr="007B4948" w:rsidR="00C0275E">
        <w:rPr>
          <w:rFonts w:ascii="Courier New" w:hAnsi="Courier New" w:cs="Courier New"/>
          <w:sz w:val="24"/>
          <w:szCs w:val="24"/>
        </w:rPr>
        <w:t xml:space="preserve"> the proposed data collection would </w:t>
      </w:r>
      <w:r w:rsidRPr="007B4948" w:rsidR="00CA07AE">
        <w:rPr>
          <w:rFonts w:ascii="Courier New" w:hAnsi="Courier New" w:cs="Courier New"/>
          <w:sz w:val="24"/>
          <w:szCs w:val="24"/>
        </w:rPr>
        <w:t>be</w:t>
      </w:r>
      <w:r w:rsidRPr="007B4948" w:rsidR="00666F9B">
        <w:rPr>
          <w:rFonts w:ascii="Courier New" w:hAnsi="Courier New" w:cs="Courier New"/>
          <w:sz w:val="24"/>
          <w:szCs w:val="24"/>
        </w:rPr>
        <w:t>,</w:t>
      </w:r>
      <w:r w:rsidRPr="007B4948" w:rsidR="00CA07AE">
        <w:rPr>
          <w:rFonts w:ascii="Courier New" w:hAnsi="Courier New" w:cs="Courier New"/>
          <w:sz w:val="24"/>
          <w:szCs w:val="24"/>
        </w:rPr>
        <w:t xml:space="preserve"> at a minimum, the same</w:t>
      </w:r>
      <w:r w:rsidRPr="007B4948" w:rsidR="004D2C6D">
        <w:rPr>
          <w:rFonts w:ascii="Courier New" w:hAnsi="Courier New" w:cs="Courier New"/>
          <w:sz w:val="24"/>
          <w:szCs w:val="24"/>
        </w:rPr>
        <w:t xml:space="preserve"> and hopefully better</w:t>
      </w:r>
      <w:r w:rsidRPr="007B4948" w:rsidR="00CA07AE">
        <w:rPr>
          <w:rFonts w:ascii="Courier New" w:hAnsi="Courier New" w:cs="Courier New"/>
          <w:sz w:val="24"/>
          <w:szCs w:val="24"/>
        </w:rPr>
        <w:t xml:space="preserve">. </w:t>
      </w:r>
      <w:r w:rsidRPr="007B4948" w:rsidR="004D2C6D">
        <w:rPr>
          <w:rFonts w:ascii="Courier New" w:hAnsi="Courier New" w:cs="Courier New"/>
          <w:sz w:val="24"/>
          <w:szCs w:val="24"/>
        </w:rPr>
        <w:t xml:space="preserve">For instance, in this data collection </w:t>
      </w:r>
      <w:r w:rsidRPr="007B4948" w:rsidR="00CA07AE">
        <w:rPr>
          <w:rFonts w:ascii="Courier New" w:hAnsi="Courier New" w:cs="Courier New"/>
          <w:sz w:val="24"/>
          <w:szCs w:val="24"/>
        </w:rPr>
        <w:t>persons</w:t>
      </w:r>
      <w:r w:rsidRPr="007B4948" w:rsidR="00850439">
        <w:rPr>
          <w:rFonts w:ascii="Courier New" w:hAnsi="Courier New" w:cs="Courier New"/>
          <w:sz w:val="24"/>
          <w:szCs w:val="24"/>
        </w:rPr>
        <w:t xml:space="preserve"> identified to participate will be </w:t>
      </w:r>
      <w:r w:rsidRPr="007B4948" w:rsidR="00FF2D6D">
        <w:rPr>
          <w:rFonts w:ascii="Courier New" w:hAnsi="Courier New" w:cs="Courier New"/>
          <w:sz w:val="24"/>
          <w:szCs w:val="24"/>
        </w:rPr>
        <w:t>recently diagnosed, their contact information will be more up</w:t>
      </w:r>
      <w:r w:rsidRPr="007B4948" w:rsidR="00811771">
        <w:rPr>
          <w:rFonts w:ascii="Courier New" w:hAnsi="Courier New" w:cs="Courier New"/>
          <w:sz w:val="24"/>
          <w:szCs w:val="24"/>
        </w:rPr>
        <w:t>-</w:t>
      </w:r>
      <w:r w:rsidRPr="007B4948" w:rsidR="00FF2D6D">
        <w:rPr>
          <w:rFonts w:ascii="Courier New" w:hAnsi="Courier New" w:cs="Courier New"/>
          <w:sz w:val="24"/>
          <w:szCs w:val="24"/>
        </w:rPr>
        <w:t>to</w:t>
      </w:r>
      <w:r w:rsidRPr="007B4948" w:rsidR="00811771">
        <w:rPr>
          <w:rFonts w:ascii="Courier New" w:hAnsi="Courier New" w:cs="Courier New"/>
          <w:sz w:val="24"/>
          <w:szCs w:val="24"/>
        </w:rPr>
        <w:t>-</w:t>
      </w:r>
      <w:r w:rsidRPr="007B4948" w:rsidR="00FF2D6D">
        <w:rPr>
          <w:rFonts w:ascii="Courier New" w:hAnsi="Courier New" w:cs="Courier New"/>
          <w:sz w:val="24"/>
          <w:szCs w:val="24"/>
        </w:rPr>
        <w:t xml:space="preserve">date </w:t>
      </w:r>
      <w:r w:rsidRPr="007B4948" w:rsidR="00211420">
        <w:rPr>
          <w:rFonts w:ascii="Courier New" w:hAnsi="Courier New" w:cs="Courier New"/>
          <w:sz w:val="24"/>
          <w:szCs w:val="24"/>
        </w:rPr>
        <w:t xml:space="preserve">than the </w:t>
      </w:r>
      <w:r w:rsidRPr="007B4948" w:rsidR="00253469">
        <w:rPr>
          <w:rFonts w:ascii="Courier New" w:hAnsi="Courier New" w:cs="Courier New"/>
          <w:sz w:val="24"/>
          <w:szCs w:val="24"/>
        </w:rPr>
        <w:t xml:space="preserve">information </w:t>
      </w:r>
      <w:r w:rsidRPr="007B4948" w:rsidR="00253469">
        <w:rPr>
          <w:rFonts w:ascii="Courier New" w:hAnsi="Courier New" w:cs="Courier New"/>
          <w:sz w:val="24"/>
          <w:szCs w:val="24"/>
        </w:rPr>
        <w:t xml:space="preserve">available for the MMP </w:t>
      </w:r>
      <w:r w:rsidRPr="007B4948" w:rsidR="00211420">
        <w:rPr>
          <w:rFonts w:ascii="Courier New" w:hAnsi="Courier New" w:cs="Courier New"/>
          <w:sz w:val="24"/>
          <w:szCs w:val="24"/>
        </w:rPr>
        <w:t>sample</w:t>
      </w:r>
      <w:r w:rsidRPr="007B4948" w:rsidR="00253469">
        <w:rPr>
          <w:rFonts w:ascii="Courier New" w:hAnsi="Courier New" w:cs="Courier New"/>
          <w:sz w:val="24"/>
          <w:szCs w:val="24"/>
        </w:rPr>
        <w:t xml:space="preserve">. This might </w:t>
      </w:r>
      <w:r w:rsidRPr="007B4948" w:rsidR="00FF2D6D">
        <w:rPr>
          <w:rFonts w:ascii="Courier New" w:hAnsi="Courier New" w:cs="Courier New"/>
          <w:sz w:val="24"/>
          <w:szCs w:val="24"/>
        </w:rPr>
        <w:t>facilitate their</w:t>
      </w:r>
      <w:r w:rsidRPr="007B4948" w:rsidR="00324D2C">
        <w:rPr>
          <w:rFonts w:ascii="Courier New" w:hAnsi="Courier New" w:cs="Courier New"/>
          <w:sz w:val="24"/>
          <w:szCs w:val="24"/>
        </w:rPr>
        <w:t xml:space="preserve"> identification and recruitment</w:t>
      </w:r>
      <w:r w:rsidRPr="007B4948" w:rsidR="00666F9B">
        <w:rPr>
          <w:rFonts w:ascii="Courier New" w:hAnsi="Courier New" w:cs="Courier New"/>
          <w:sz w:val="24"/>
          <w:szCs w:val="24"/>
        </w:rPr>
        <w:t xml:space="preserve"> and might </w:t>
      </w:r>
      <w:r w:rsidRPr="007B4948" w:rsidR="004D2C6D">
        <w:rPr>
          <w:rFonts w:ascii="Courier New" w:hAnsi="Courier New" w:cs="Courier New"/>
          <w:sz w:val="24"/>
          <w:szCs w:val="24"/>
        </w:rPr>
        <w:t>result in a higher response rate than for the MMP survey</w:t>
      </w:r>
      <w:r w:rsidRPr="007B4948" w:rsidR="00324D2C">
        <w:rPr>
          <w:rFonts w:ascii="Courier New" w:hAnsi="Courier New" w:cs="Courier New"/>
          <w:sz w:val="24"/>
          <w:szCs w:val="24"/>
        </w:rPr>
        <w:t xml:space="preserve">. </w:t>
      </w:r>
    </w:p>
    <w:p w:rsidR="001A536F" w:rsidRPr="007B4948" w:rsidP="002E3B9A" w14:paraId="6A2A20D6" w14:textId="064FA36E">
      <w:pPr>
        <w:rPr>
          <w:rFonts w:ascii="Courier New" w:hAnsi="Courier New" w:cs="Courier New"/>
          <w:sz w:val="24"/>
          <w:szCs w:val="24"/>
        </w:rPr>
      </w:pPr>
      <w:r w:rsidRPr="007B4948">
        <w:rPr>
          <w:rFonts w:ascii="Courier New" w:hAnsi="Courier New" w:cs="Courier New"/>
          <w:sz w:val="24"/>
          <w:szCs w:val="24"/>
        </w:rPr>
        <w:t xml:space="preserve">Project Area recruiters will be trained as case managers which </w:t>
      </w:r>
      <w:r w:rsidRPr="007B4948" w:rsidR="00E56E8F">
        <w:rPr>
          <w:rFonts w:ascii="Courier New" w:hAnsi="Courier New" w:cs="Courier New"/>
          <w:sz w:val="24"/>
          <w:szCs w:val="24"/>
        </w:rPr>
        <w:t>will allow them to offer referrals to needed services and might</w:t>
      </w:r>
      <w:r w:rsidRPr="007B4948">
        <w:rPr>
          <w:rFonts w:ascii="Courier New" w:hAnsi="Courier New" w:cs="Courier New"/>
          <w:sz w:val="24"/>
          <w:szCs w:val="24"/>
        </w:rPr>
        <w:t xml:space="preserve"> facilitate initial conversations with persons that have been recently diagnosed. </w:t>
      </w:r>
    </w:p>
    <w:p w:rsidR="00D44A8F" w:rsidRPr="007B4948" w:rsidP="00D44A8F" w14:paraId="67637656" w14:textId="217CA31C">
      <w:pPr>
        <w:rPr>
          <w:rFonts w:ascii="Courier New" w:hAnsi="Courier New" w:cs="Courier New"/>
          <w:sz w:val="24"/>
          <w:szCs w:val="24"/>
        </w:rPr>
      </w:pPr>
      <w:r w:rsidRPr="007B4948">
        <w:rPr>
          <w:rFonts w:ascii="Courier New" w:hAnsi="Courier New" w:cs="Courier New"/>
          <w:sz w:val="24"/>
          <w:szCs w:val="24"/>
        </w:rPr>
        <w:t xml:space="preserve">Participating health departments are encouraged to develop creative and innovative strategies, in collaboration with community partners, to maximize participation rates. For additional </w:t>
      </w:r>
      <w:r w:rsidRPr="007B4948" w:rsidR="00E63F52">
        <w:rPr>
          <w:rFonts w:ascii="Courier New" w:hAnsi="Courier New" w:cs="Courier New"/>
          <w:sz w:val="24"/>
          <w:szCs w:val="24"/>
        </w:rPr>
        <w:t>information on methods to maximize response rates, p</w:t>
      </w:r>
      <w:r w:rsidRPr="007B4948">
        <w:rPr>
          <w:rFonts w:ascii="Courier New" w:hAnsi="Courier New" w:cs="Courier New"/>
          <w:sz w:val="24"/>
          <w:szCs w:val="24"/>
        </w:rPr>
        <w:t xml:space="preserve">lease see Supporting Statement A, Section </w:t>
      </w:r>
      <w:r w:rsidRPr="007B4948" w:rsidR="00E63F52">
        <w:rPr>
          <w:rFonts w:ascii="Courier New" w:hAnsi="Courier New" w:cs="Courier New"/>
          <w:sz w:val="24"/>
          <w:szCs w:val="24"/>
        </w:rPr>
        <w:t>9.</w:t>
      </w:r>
    </w:p>
    <w:p w:rsidR="004E1BE9" w:rsidRPr="007B4948" w:rsidP="004E1BE9" w14:paraId="2F6C089E" w14:textId="77777777">
      <w:pPr>
        <w:rPr>
          <w:rFonts w:ascii="Courier New" w:hAnsi="Courier New" w:cs="Courier New"/>
          <w:sz w:val="24"/>
          <w:szCs w:val="24"/>
        </w:rPr>
      </w:pPr>
      <w:r w:rsidRPr="007B4948">
        <w:rPr>
          <w:rFonts w:ascii="Courier New" w:hAnsi="Courier New" w:cs="Courier New"/>
          <w:sz w:val="24"/>
          <w:szCs w:val="24"/>
        </w:rPr>
        <w:t xml:space="preserve">Recruitment will be monitored through on-going data reports generated weekly from the data submitted to CDC. The project area staff and CDC will use the data in these reports to identify problems with recruitment. When a problem with response or recruitment arises during data collection, field staff will be instructed to consult with local stakeholders and facility staff to identify solutions to the problem.   </w:t>
      </w:r>
    </w:p>
    <w:p w:rsidR="00C2576F" w:rsidRPr="007B4948" w:rsidP="00C2576F" w14:paraId="11B30FB1" w14:textId="3C59BC54">
      <w:pPr>
        <w:rPr>
          <w:rFonts w:ascii="Courier New" w:hAnsi="Courier New" w:cs="Courier New"/>
          <w:sz w:val="24"/>
          <w:szCs w:val="24"/>
        </w:rPr>
      </w:pPr>
      <w:r w:rsidRPr="007B4948">
        <w:rPr>
          <w:rFonts w:ascii="Courier New" w:hAnsi="Courier New" w:cs="Courier New"/>
          <w:sz w:val="24"/>
          <w:szCs w:val="24"/>
        </w:rPr>
        <w:t>Tak</w:t>
      </w:r>
      <w:r w:rsidRPr="007B4948" w:rsidR="007B4948">
        <w:rPr>
          <w:rFonts w:ascii="Courier New" w:hAnsi="Courier New" w:cs="Courier New"/>
          <w:sz w:val="24"/>
          <w:szCs w:val="24"/>
        </w:rPr>
        <w:t>ing</w:t>
      </w:r>
      <w:r w:rsidRPr="007B4948">
        <w:rPr>
          <w:rFonts w:ascii="Courier New" w:hAnsi="Courier New" w:cs="Courier New"/>
          <w:sz w:val="24"/>
          <w:szCs w:val="24"/>
        </w:rPr>
        <w:t xml:space="preserve"> all in account, </w:t>
      </w:r>
      <w:r w:rsidRPr="007B4948" w:rsidR="00652A0C">
        <w:rPr>
          <w:rFonts w:ascii="Courier New" w:hAnsi="Courier New" w:cs="Courier New"/>
          <w:sz w:val="24"/>
          <w:szCs w:val="24"/>
        </w:rPr>
        <w:t xml:space="preserve">we estimate </w:t>
      </w:r>
      <w:r w:rsidRPr="007B4948" w:rsidR="00EC60C9">
        <w:rPr>
          <w:rFonts w:ascii="Courier New" w:hAnsi="Courier New" w:cs="Courier New"/>
          <w:sz w:val="24"/>
          <w:szCs w:val="24"/>
        </w:rPr>
        <w:t>a response rate between 60-80%.</w:t>
      </w:r>
    </w:p>
    <w:p w:rsidR="00652A0C" w:rsidRPr="007B4948" w:rsidP="00C2576F" w14:paraId="4D66638A" w14:textId="77777777">
      <w:pPr>
        <w:rPr>
          <w:rFonts w:ascii="Courier New" w:hAnsi="Courier New" w:cs="Courier New"/>
          <w:sz w:val="24"/>
          <w:szCs w:val="24"/>
        </w:rPr>
      </w:pPr>
    </w:p>
    <w:p w:rsidR="00C2576F" w:rsidRPr="007B4948" w:rsidP="00C2576F" w14:paraId="1D6DAF8D" w14:textId="77777777">
      <w:pPr>
        <w:rPr>
          <w:rFonts w:ascii="Courier New" w:hAnsi="Courier New" w:cs="Courier New"/>
          <w:sz w:val="24"/>
          <w:szCs w:val="24"/>
          <w:u w:val="single"/>
        </w:rPr>
      </w:pPr>
      <w:r w:rsidRPr="007B4948">
        <w:rPr>
          <w:rFonts w:ascii="Courier New" w:hAnsi="Courier New" w:cs="Courier New"/>
          <w:sz w:val="24"/>
          <w:szCs w:val="24"/>
          <w:u w:val="single"/>
        </w:rPr>
        <w:t>Assessing Non-Response Bias</w:t>
      </w:r>
    </w:p>
    <w:p w:rsidR="00C2576F" w:rsidRPr="007B4948" w:rsidP="00C2576F" w14:paraId="13F47B2F" w14:textId="78686052">
      <w:pPr>
        <w:rPr>
          <w:rFonts w:ascii="Courier New" w:hAnsi="Courier New" w:cs="Courier New"/>
          <w:sz w:val="24"/>
          <w:szCs w:val="24"/>
        </w:rPr>
      </w:pPr>
      <w:r w:rsidRPr="007B4948">
        <w:rPr>
          <w:rFonts w:ascii="Courier New" w:hAnsi="Courier New" w:cs="Courier New"/>
          <w:sz w:val="24"/>
          <w:szCs w:val="24"/>
        </w:rPr>
        <w:t xml:space="preserve">Minimal data on </w:t>
      </w:r>
      <w:r w:rsidRPr="007B4948" w:rsidR="00DB491D">
        <w:rPr>
          <w:rFonts w:ascii="Courier New" w:hAnsi="Courier New" w:cs="Courier New"/>
          <w:sz w:val="24"/>
          <w:szCs w:val="24"/>
        </w:rPr>
        <w:t xml:space="preserve">the </w:t>
      </w:r>
      <w:r w:rsidRPr="007B4948" w:rsidR="00CA4945">
        <w:rPr>
          <w:rFonts w:ascii="Courier New" w:hAnsi="Courier New" w:cs="Courier New"/>
          <w:sz w:val="24"/>
          <w:szCs w:val="24"/>
        </w:rPr>
        <w:t>respondent universe</w:t>
      </w:r>
      <w:r w:rsidRPr="007B4948">
        <w:rPr>
          <w:rFonts w:ascii="Courier New" w:hAnsi="Courier New" w:cs="Courier New"/>
          <w:sz w:val="24"/>
          <w:szCs w:val="24"/>
        </w:rPr>
        <w:t xml:space="preserve"> from </w:t>
      </w:r>
      <w:r w:rsidRPr="007B4948" w:rsidR="00CA4945">
        <w:rPr>
          <w:rFonts w:ascii="Courier New" w:hAnsi="Courier New" w:cs="Courier New"/>
          <w:sz w:val="24"/>
          <w:szCs w:val="24"/>
        </w:rPr>
        <w:t xml:space="preserve">eHARS </w:t>
      </w:r>
      <w:r w:rsidRPr="007B4948">
        <w:rPr>
          <w:rFonts w:ascii="Courier New" w:hAnsi="Courier New" w:cs="Courier New"/>
          <w:sz w:val="24"/>
          <w:szCs w:val="24"/>
        </w:rPr>
        <w:t xml:space="preserve">will be extracted using a computer program run by project staff in each project area or at CDC. Minimal data on respondents and non-respondents will be compared to identify predictors of non-response. </w:t>
      </w:r>
    </w:p>
    <w:p w:rsidR="008C079C" w:rsidRPr="007B4948" w:rsidP="00C2576F" w14:paraId="1FAE4E08" w14:textId="77777777">
      <w:pPr>
        <w:rPr>
          <w:rFonts w:ascii="Courier New" w:hAnsi="Courier New" w:cs="Courier New"/>
          <w:sz w:val="24"/>
          <w:szCs w:val="24"/>
        </w:rPr>
      </w:pPr>
    </w:p>
    <w:p w:rsidR="00162222" w:rsidRPr="007B4948" w:rsidP="00162222" w14:paraId="701863C5" w14:textId="77777777">
      <w:pPr>
        <w:numPr>
          <w:ilvl w:val="0"/>
          <w:numId w:val="1"/>
        </w:numPr>
        <w:ind w:left="360"/>
        <w:rPr>
          <w:rFonts w:ascii="Courier New" w:hAnsi="Courier New" w:cs="Courier New"/>
          <w:b/>
          <w:bCs/>
          <w:sz w:val="24"/>
          <w:szCs w:val="24"/>
          <w:u w:val="single"/>
        </w:rPr>
      </w:pPr>
      <w:r w:rsidRPr="007B4948">
        <w:rPr>
          <w:rFonts w:ascii="Courier New" w:hAnsi="Courier New" w:cs="Courier New"/>
          <w:b/>
          <w:bCs/>
          <w:sz w:val="24"/>
          <w:szCs w:val="24"/>
          <w:u w:val="single"/>
        </w:rPr>
        <w:t>Tests of Procedures or Methods to be Undertake</w:t>
      </w:r>
    </w:p>
    <w:p w:rsidR="00383F7A" w:rsidRPr="007B4948" w:rsidP="00162222" w14:paraId="2602EFA4" w14:textId="77777777">
      <w:pPr>
        <w:rPr>
          <w:rFonts w:ascii="Courier New" w:hAnsi="Courier New" w:cs="Courier New"/>
          <w:sz w:val="24"/>
          <w:szCs w:val="24"/>
        </w:rPr>
      </w:pPr>
    </w:p>
    <w:p w:rsidR="00CF2766" w:rsidRPr="007B4948" w:rsidP="00383F7A" w14:paraId="0713BBD0" w14:textId="73B2DDD6">
      <w:pPr>
        <w:rPr>
          <w:rFonts w:ascii="Courier New" w:hAnsi="Courier New" w:cs="Courier New"/>
          <w:sz w:val="24"/>
          <w:szCs w:val="24"/>
        </w:rPr>
      </w:pPr>
      <w:bookmarkStart w:id="1" w:name="OLE_LINK27"/>
      <w:bookmarkStart w:id="2" w:name="OLE_LINK28"/>
      <w:r w:rsidRPr="00537331">
        <w:rPr>
          <w:rFonts w:ascii="Courier New" w:hAnsi="Courier New" w:cs="Courier New"/>
          <w:b/>
          <w:bCs/>
          <w:sz w:val="24"/>
          <w:szCs w:val="24"/>
        </w:rPr>
        <w:t>Qua</w:t>
      </w:r>
      <w:r w:rsidR="006F2280">
        <w:rPr>
          <w:rFonts w:ascii="Courier New" w:hAnsi="Courier New" w:cs="Courier New"/>
          <w:b/>
          <w:bCs/>
          <w:sz w:val="24"/>
          <w:szCs w:val="24"/>
        </w:rPr>
        <w:t>ntitative Data Collection</w:t>
      </w:r>
      <w:r w:rsidRPr="00537331">
        <w:rPr>
          <w:rFonts w:ascii="Courier New" w:hAnsi="Courier New" w:cs="Courier New"/>
          <w:b/>
          <w:bCs/>
          <w:sz w:val="24"/>
          <w:szCs w:val="24"/>
        </w:rPr>
        <w:t>.</w:t>
      </w:r>
      <w:r>
        <w:rPr>
          <w:rFonts w:ascii="Courier New" w:hAnsi="Courier New" w:cs="Courier New"/>
          <w:sz w:val="24"/>
          <w:szCs w:val="24"/>
        </w:rPr>
        <w:t xml:space="preserve"> </w:t>
      </w:r>
      <w:r w:rsidRPr="007B4948" w:rsidR="00383F7A">
        <w:rPr>
          <w:rFonts w:ascii="Courier New" w:hAnsi="Courier New" w:cs="Courier New"/>
          <w:sz w:val="24"/>
          <w:szCs w:val="24"/>
        </w:rPr>
        <w:t xml:space="preserve">The </w:t>
      </w:r>
      <w:r w:rsidR="00EF7E92">
        <w:rPr>
          <w:rFonts w:ascii="Courier New" w:hAnsi="Courier New" w:cs="Courier New"/>
          <w:sz w:val="24"/>
          <w:szCs w:val="24"/>
        </w:rPr>
        <w:t xml:space="preserve">quantitative </w:t>
      </w:r>
      <w:r w:rsidRPr="007B4948" w:rsidR="00383F7A">
        <w:rPr>
          <w:rFonts w:ascii="Courier New" w:hAnsi="Courier New" w:cs="Courier New"/>
          <w:sz w:val="24"/>
          <w:szCs w:val="24"/>
        </w:rPr>
        <w:t>data collection instrument</w:t>
      </w:r>
      <w:r w:rsidRPr="007B4948" w:rsidR="004C10BC">
        <w:rPr>
          <w:rFonts w:ascii="Courier New" w:hAnsi="Courier New" w:cs="Courier New"/>
          <w:sz w:val="24"/>
          <w:szCs w:val="24"/>
        </w:rPr>
        <w:t xml:space="preserve"> was developed</w:t>
      </w:r>
      <w:r w:rsidRPr="007B4948" w:rsidR="009B714E">
        <w:rPr>
          <w:rFonts w:ascii="Courier New" w:hAnsi="Courier New" w:cs="Courier New"/>
          <w:sz w:val="24"/>
          <w:szCs w:val="24"/>
        </w:rPr>
        <w:t xml:space="preserve"> by CDC</w:t>
      </w:r>
      <w:r w:rsidRPr="007B4948" w:rsidR="004C10BC">
        <w:rPr>
          <w:rFonts w:ascii="Courier New" w:hAnsi="Courier New" w:cs="Courier New"/>
          <w:sz w:val="24"/>
          <w:szCs w:val="24"/>
        </w:rPr>
        <w:t xml:space="preserve"> in </w:t>
      </w:r>
      <w:r w:rsidRPr="007B4948" w:rsidR="00414C5A">
        <w:rPr>
          <w:rFonts w:ascii="Courier New" w:hAnsi="Courier New" w:cs="Courier New"/>
          <w:sz w:val="24"/>
          <w:szCs w:val="24"/>
        </w:rPr>
        <w:t>consultation with internal and external subject matter expert</w:t>
      </w:r>
      <w:r w:rsidRPr="007B4948" w:rsidR="00383F7A">
        <w:rPr>
          <w:rFonts w:ascii="Courier New" w:hAnsi="Courier New" w:cs="Courier New"/>
          <w:sz w:val="24"/>
          <w:szCs w:val="24"/>
        </w:rPr>
        <w:t>s</w:t>
      </w:r>
      <w:r w:rsidRPr="007B4948" w:rsidR="00694A43">
        <w:rPr>
          <w:rFonts w:ascii="Courier New" w:hAnsi="Courier New" w:cs="Courier New"/>
          <w:sz w:val="24"/>
          <w:szCs w:val="24"/>
        </w:rPr>
        <w:t xml:space="preserve"> (</w:t>
      </w:r>
      <w:r w:rsidRPr="007B4948" w:rsidR="00694A43">
        <w:rPr>
          <w:rFonts w:ascii="Courier New" w:hAnsi="Courier New" w:cs="Courier New"/>
          <w:b/>
          <w:bCs/>
          <w:sz w:val="24"/>
          <w:szCs w:val="24"/>
        </w:rPr>
        <w:t xml:space="preserve">Attachment </w:t>
      </w:r>
      <w:r w:rsidR="00E4174C">
        <w:rPr>
          <w:rFonts w:ascii="Courier New" w:hAnsi="Courier New" w:cs="Courier New"/>
          <w:b/>
          <w:bCs/>
          <w:sz w:val="24"/>
          <w:szCs w:val="24"/>
        </w:rPr>
        <w:t>8</w:t>
      </w:r>
      <w:r w:rsidRPr="007B4948" w:rsidR="00694A43">
        <w:rPr>
          <w:rFonts w:ascii="Courier New" w:hAnsi="Courier New" w:cs="Courier New"/>
          <w:sz w:val="24"/>
          <w:szCs w:val="24"/>
        </w:rPr>
        <w:t>)</w:t>
      </w:r>
      <w:r w:rsidRPr="007B4948" w:rsidR="00414C5A">
        <w:rPr>
          <w:rFonts w:ascii="Courier New" w:hAnsi="Courier New" w:cs="Courier New"/>
          <w:sz w:val="24"/>
          <w:szCs w:val="24"/>
        </w:rPr>
        <w:t xml:space="preserve">. </w:t>
      </w:r>
      <w:r w:rsidRPr="007B4948" w:rsidR="00F27AFF">
        <w:rPr>
          <w:rFonts w:ascii="Courier New" w:hAnsi="Courier New" w:cs="Courier New"/>
          <w:sz w:val="24"/>
          <w:szCs w:val="24"/>
        </w:rPr>
        <w:t xml:space="preserve">The </w:t>
      </w:r>
      <w:r w:rsidR="00EF7E92">
        <w:rPr>
          <w:rFonts w:ascii="Courier New" w:hAnsi="Courier New" w:cs="Courier New"/>
          <w:sz w:val="24"/>
          <w:szCs w:val="24"/>
        </w:rPr>
        <w:t xml:space="preserve">quantitative </w:t>
      </w:r>
      <w:r w:rsidRPr="007B4948" w:rsidR="00F27AFF">
        <w:rPr>
          <w:rFonts w:ascii="Courier New" w:hAnsi="Courier New" w:cs="Courier New"/>
          <w:sz w:val="24"/>
          <w:szCs w:val="24"/>
        </w:rPr>
        <w:t>data collection instrument collects information about participants’ experiences with HIV testing, PrEP, PEP, healthcare access and utilization, stigma and discrimination, and potential barriers to healthcare and prevention services (</w:t>
      </w:r>
      <w:r w:rsidRPr="007B4948" w:rsidR="00F27AFF">
        <w:rPr>
          <w:rFonts w:ascii="Courier New" w:hAnsi="Courier New" w:cs="Courier New"/>
          <w:b/>
          <w:bCs/>
          <w:sz w:val="24"/>
          <w:szCs w:val="24"/>
        </w:rPr>
        <w:t>Attachment</w:t>
      </w:r>
      <w:r w:rsidRPr="007B4948" w:rsidR="000263BD">
        <w:rPr>
          <w:rFonts w:ascii="Courier New" w:hAnsi="Courier New" w:cs="Courier New"/>
          <w:b/>
          <w:bCs/>
          <w:sz w:val="24"/>
          <w:szCs w:val="24"/>
        </w:rPr>
        <w:t xml:space="preserve"> 6A</w:t>
      </w:r>
      <w:r w:rsidR="00B821FA">
        <w:rPr>
          <w:rFonts w:ascii="Courier New" w:hAnsi="Courier New" w:cs="Courier New"/>
          <w:sz w:val="24"/>
          <w:szCs w:val="24"/>
        </w:rPr>
        <w:t xml:space="preserve"> </w:t>
      </w:r>
      <w:r w:rsidRPr="00537331" w:rsidR="00B821FA">
        <w:rPr>
          <w:rFonts w:ascii="Courier New" w:hAnsi="Courier New" w:cs="Courier New"/>
          <w:b/>
          <w:bCs/>
          <w:sz w:val="24"/>
          <w:szCs w:val="24"/>
        </w:rPr>
        <w:t>and</w:t>
      </w:r>
      <w:r w:rsidR="00B821FA">
        <w:rPr>
          <w:rFonts w:ascii="Courier New" w:hAnsi="Courier New" w:cs="Courier New"/>
          <w:sz w:val="24"/>
          <w:szCs w:val="24"/>
        </w:rPr>
        <w:t xml:space="preserve"> </w:t>
      </w:r>
      <w:r w:rsidRPr="007B4948" w:rsidR="000263BD">
        <w:rPr>
          <w:rFonts w:ascii="Courier New" w:hAnsi="Courier New" w:cs="Courier New"/>
          <w:b/>
          <w:bCs/>
          <w:sz w:val="24"/>
          <w:szCs w:val="24"/>
        </w:rPr>
        <w:t>6B</w:t>
      </w:r>
      <w:r w:rsidRPr="007B4948" w:rsidR="00F27AFF">
        <w:rPr>
          <w:rFonts w:ascii="Courier New" w:hAnsi="Courier New" w:cs="Courier New"/>
          <w:sz w:val="24"/>
          <w:szCs w:val="24"/>
        </w:rPr>
        <w:t xml:space="preserve">). Most survey items measure experiences </w:t>
      </w:r>
      <w:r w:rsidRPr="007B4948" w:rsidR="00F27AFF">
        <w:rPr>
          <w:rFonts w:ascii="Courier New" w:hAnsi="Courier New" w:cs="Courier New"/>
          <w:sz w:val="24"/>
          <w:szCs w:val="24"/>
        </w:rPr>
        <w:t xml:space="preserve">during the 12 months prior to HIV diagnosis to allow understanding of access, gaps, and barriers that enabled HIV infection and led to either early or late diagnosis. </w:t>
      </w:r>
    </w:p>
    <w:p w:rsidR="00485DE7" w:rsidRPr="007B4948" w:rsidP="00485DE7" w14:paraId="0B87C691" w14:textId="027EFD19">
      <w:pPr>
        <w:rPr>
          <w:rFonts w:ascii="Courier New" w:hAnsi="Courier New" w:cs="Courier New"/>
          <w:sz w:val="24"/>
          <w:szCs w:val="24"/>
        </w:rPr>
      </w:pPr>
      <w:r w:rsidRPr="007B4948">
        <w:rPr>
          <w:rFonts w:ascii="Courier New" w:hAnsi="Courier New" w:cs="Courier New"/>
          <w:sz w:val="24"/>
          <w:szCs w:val="24"/>
        </w:rPr>
        <w:t>The development of the</w:t>
      </w:r>
      <w:r w:rsidR="00EF7E92">
        <w:rPr>
          <w:rFonts w:ascii="Courier New" w:hAnsi="Courier New" w:cs="Courier New"/>
          <w:sz w:val="24"/>
          <w:szCs w:val="24"/>
        </w:rPr>
        <w:t xml:space="preserve"> </w:t>
      </w:r>
      <w:r w:rsidRPr="007B4948" w:rsidR="005F421F">
        <w:rPr>
          <w:rFonts w:ascii="Courier New" w:hAnsi="Courier New" w:cs="Courier New"/>
          <w:sz w:val="24"/>
          <w:szCs w:val="24"/>
        </w:rPr>
        <w:t>data collection instrument</w:t>
      </w:r>
      <w:r w:rsidR="00EF7E92">
        <w:rPr>
          <w:rFonts w:ascii="Courier New" w:hAnsi="Courier New" w:cs="Courier New"/>
          <w:sz w:val="24"/>
          <w:szCs w:val="24"/>
        </w:rPr>
        <w:t>s</w:t>
      </w:r>
      <w:r w:rsidRPr="007B4948" w:rsidR="005F421F">
        <w:rPr>
          <w:rFonts w:ascii="Courier New" w:hAnsi="Courier New" w:cs="Courier New"/>
          <w:sz w:val="24"/>
          <w:szCs w:val="24"/>
        </w:rPr>
        <w:t xml:space="preserve"> involved </w:t>
      </w:r>
      <w:r w:rsidRPr="007B4948">
        <w:rPr>
          <w:rFonts w:ascii="Courier New" w:hAnsi="Courier New" w:cs="Courier New"/>
          <w:sz w:val="24"/>
          <w:szCs w:val="24"/>
        </w:rPr>
        <w:t>an extensive literature review looking for missed opportunities and barriers related to testing and diagnosis. Some of the themes identified included: not being aware of where to go for HIV testing, not being aware of, or not being able to access, PrEP, and failure from healthcare staff to deliver culturally appropriate or competent care. Consistent with established literature, structural and social barriers, such as not having enough time or money, as well as fear of receiving bad new</w:t>
      </w:r>
      <w:r w:rsidRPr="007B4948" w:rsidR="00694A43">
        <w:rPr>
          <w:rFonts w:ascii="Courier New" w:hAnsi="Courier New" w:cs="Courier New"/>
          <w:sz w:val="24"/>
          <w:szCs w:val="24"/>
        </w:rPr>
        <w:t>s</w:t>
      </w:r>
      <w:r w:rsidRPr="007B4948">
        <w:rPr>
          <w:rFonts w:ascii="Courier New" w:hAnsi="Courier New" w:cs="Courier New"/>
          <w:sz w:val="24"/>
          <w:szCs w:val="24"/>
        </w:rPr>
        <w:t xml:space="preserve"> were also common concerns. Marginalized and low-income populations were also more likely to experience these missed opportunities and barriers to care</w:t>
      </w:r>
      <w:r w:rsidRPr="007B4948" w:rsidR="007B4948">
        <w:rPr>
          <w:rFonts w:ascii="Courier New" w:hAnsi="Courier New" w:cs="Courier New"/>
          <w:sz w:val="24"/>
          <w:szCs w:val="24"/>
        </w:rPr>
        <w:t xml:space="preserve"> [15,16]</w:t>
      </w:r>
      <w:r w:rsidRPr="007B4948">
        <w:rPr>
          <w:rFonts w:ascii="Courier New" w:hAnsi="Courier New" w:cs="Courier New"/>
          <w:sz w:val="24"/>
          <w:szCs w:val="24"/>
        </w:rPr>
        <w:t>.</w:t>
      </w:r>
    </w:p>
    <w:p w:rsidR="00CF2766" w:rsidRPr="007B4948" w:rsidP="00CF2766" w14:paraId="058E3C47" w14:textId="4800BBD8">
      <w:pPr>
        <w:rPr>
          <w:rFonts w:ascii="Courier New" w:hAnsi="Courier New" w:cs="Courier New"/>
          <w:sz w:val="24"/>
          <w:szCs w:val="24"/>
        </w:rPr>
      </w:pPr>
      <w:r w:rsidRPr="007B4948">
        <w:rPr>
          <w:rFonts w:ascii="Courier New" w:hAnsi="Courier New" w:cs="Courier New"/>
          <w:sz w:val="24"/>
          <w:szCs w:val="24"/>
        </w:rPr>
        <w:t xml:space="preserve">Several of </w:t>
      </w:r>
      <w:r w:rsidRPr="007B4948" w:rsidR="004D1832">
        <w:rPr>
          <w:rFonts w:ascii="Courier New" w:hAnsi="Courier New" w:cs="Courier New"/>
          <w:sz w:val="24"/>
          <w:szCs w:val="24"/>
        </w:rPr>
        <w:t>the data collection instrument</w:t>
      </w:r>
      <w:r w:rsidRPr="007B4948">
        <w:rPr>
          <w:rFonts w:ascii="Courier New" w:hAnsi="Courier New" w:cs="Courier New"/>
          <w:sz w:val="24"/>
          <w:szCs w:val="24"/>
        </w:rPr>
        <w:t xml:space="preserve"> items </w:t>
      </w:r>
      <w:r w:rsidRPr="007B4948" w:rsidR="004D1832">
        <w:rPr>
          <w:rFonts w:ascii="Courier New" w:hAnsi="Courier New" w:cs="Courier New"/>
          <w:sz w:val="24"/>
          <w:szCs w:val="24"/>
        </w:rPr>
        <w:t xml:space="preserve">were adapted </w:t>
      </w:r>
      <w:r w:rsidRPr="007B4948">
        <w:rPr>
          <w:rFonts w:ascii="Courier New" w:hAnsi="Courier New" w:cs="Courier New"/>
          <w:sz w:val="24"/>
          <w:szCs w:val="24"/>
        </w:rPr>
        <w:t>from pre-existing surveys, such as the Medical Monitoring Project</w:t>
      </w:r>
      <w:r w:rsidRPr="007B4948" w:rsidR="006E1626">
        <w:rPr>
          <w:rFonts w:ascii="Courier New" w:hAnsi="Courier New" w:cs="Courier New"/>
          <w:sz w:val="24"/>
          <w:szCs w:val="24"/>
        </w:rPr>
        <w:t xml:space="preserve"> (OMB </w:t>
      </w:r>
      <w:r w:rsidRPr="007B4948" w:rsidR="0037013A">
        <w:rPr>
          <w:rFonts w:ascii="Courier New" w:hAnsi="Courier New" w:cs="Courier New"/>
          <w:sz w:val="24"/>
          <w:szCs w:val="24"/>
        </w:rPr>
        <w:t>No.</w:t>
      </w:r>
      <w:r w:rsidRPr="007B4948" w:rsidR="006E1626">
        <w:rPr>
          <w:rFonts w:ascii="Courier New" w:hAnsi="Courier New" w:cs="Courier New"/>
          <w:sz w:val="24"/>
          <w:szCs w:val="24"/>
        </w:rPr>
        <w:t xml:space="preserve"> 0920-07</w:t>
      </w:r>
      <w:r w:rsidRPr="007B4948" w:rsidR="00585BB6">
        <w:rPr>
          <w:rFonts w:ascii="Courier New" w:hAnsi="Courier New" w:cs="Courier New"/>
          <w:sz w:val="24"/>
          <w:szCs w:val="24"/>
        </w:rPr>
        <w:t>4</w:t>
      </w:r>
      <w:r w:rsidRPr="007B4948" w:rsidR="006E1626">
        <w:rPr>
          <w:rFonts w:ascii="Courier New" w:hAnsi="Courier New" w:cs="Courier New"/>
          <w:sz w:val="24"/>
          <w:szCs w:val="24"/>
        </w:rPr>
        <w:t>0</w:t>
      </w:r>
      <w:r w:rsidRPr="007B4948" w:rsidR="009A3FED">
        <w:rPr>
          <w:rFonts w:ascii="Courier New" w:hAnsi="Courier New" w:cs="Courier New"/>
          <w:sz w:val="24"/>
          <w:szCs w:val="24"/>
        </w:rPr>
        <w:t>)</w:t>
      </w:r>
      <w:r w:rsidRPr="007B4948">
        <w:rPr>
          <w:rFonts w:ascii="Courier New" w:hAnsi="Courier New" w:cs="Courier New"/>
          <w:sz w:val="24"/>
          <w:szCs w:val="24"/>
        </w:rPr>
        <w:t>, the National HIV Behavioral Surveillance</w:t>
      </w:r>
      <w:r w:rsidRPr="007B4948" w:rsidR="00585BB6">
        <w:rPr>
          <w:rFonts w:ascii="Courier New" w:hAnsi="Courier New" w:cs="Courier New"/>
          <w:sz w:val="24"/>
          <w:szCs w:val="24"/>
        </w:rPr>
        <w:t xml:space="preserve"> (OMB </w:t>
      </w:r>
      <w:r w:rsidRPr="007B4948" w:rsidR="0037013A">
        <w:rPr>
          <w:rFonts w:ascii="Courier New" w:hAnsi="Courier New" w:cs="Courier New"/>
          <w:sz w:val="24"/>
          <w:szCs w:val="24"/>
        </w:rPr>
        <w:t>No.</w:t>
      </w:r>
      <w:r w:rsidRPr="007B4948" w:rsidR="00585BB6">
        <w:rPr>
          <w:rFonts w:ascii="Courier New" w:hAnsi="Courier New" w:cs="Courier New"/>
          <w:sz w:val="24"/>
          <w:szCs w:val="24"/>
        </w:rPr>
        <w:t xml:space="preserve"> 0920-0770)</w:t>
      </w:r>
      <w:r w:rsidRPr="007B4948">
        <w:rPr>
          <w:rFonts w:ascii="Courier New" w:hAnsi="Courier New" w:cs="Courier New"/>
          <w:sz w:val="24"/>
          <w:szCs w:val="24"/>
        </w:rPr>
        <w:t>, the General Social Survey</w:t>
      </w:r>
      <w:r w:rsidRPr="007B4948" w:rsidR="00FC1C5C">
        <w:rPr>
          <w:rFonts w:ascii="Courier New" w:hAnsi="Courier New" w:cs="Courier New"/>
          <w:sz w:val="24"/>
          <w:szCs w:val="24"/>
        </w:rPr>
        <w:t xml:space="preserve"> (</w:t>
      </w:r>
      <w:hyperlink r:id="rId8" w:history="1">
        <w:r w:rsidRPr="007B4948" w:rsidR="00FC1C5C">
          <w:rPr>
            <w:rStyle w:val="Hyperlink"/>
            <w:rFonts w:ascii="Courier New" w:hAnsi="Courier New" w:cs="Courier New"/>
            <w:sz w:val="24"/>
            <w:szCs w:val="24"/>
          </w:rPr>
          <w:t>https://gss.norc.org/</w:t>
        </w:r>
      </w:hyperlink>
      <w:r w:rsidRPr="007B4948" w:rsidR="00FC1C5C">
        <w:rPr>
          <w:rFonts w:ascii="Courier New" w:hAnsi="Courier New" w:cs="Courier New"/>
          <w:sz w:val="24"/>
          <w:szCs w:val="24"/>
        </w:rPr>
        <w:t>)</w:t>
      </w:r>
      <w:r w:rsidRPr="007B4948">
        <w:rPr>
          <w:rFonts w:ascii="Courier New" w:hAnsi="Courier New" w:cs="Courier New"/>
          <w:sz w:val="24"/>
          <w:szCs w:val="24"/>
        </w:rPr>
        <w:t>, the National Survey of Family Growth</w:t>
      </w:r>
      <w:r w:rsidRPr="007B4948" w:rsidR="0037013A">
        <w:rPr>
          <w:rFonts w:ascii="Courier New" w:hAnsi="Courier New" w:cs="Courier New"/>
          <w:sz w:val="24"/>
          <w:szCs w:val="24"/>
        </w:rPr>
        <w:t xml:space="preserve"> (OMB No. 0920-0314)</w:t>
      </w:r>
      <w:r w:rsidRPr="007B4948">
        <w:rPr>
          <w:rFonts w:ascii="Courier New" w:hAnsi="Courier New" w:cs="Courier New"/>
          <w:sz w:val="24"/>
          <w:szCs w:val="24"/>
        </w:rPr>
        <w:t>, the American Men’s Internet Survey</w:t>
      </w:r>
      <w:r w:rsidRPr="007B4948" w:rsidR="00262A36">
        <w:rPr>
          <w:rFonts w:ascii="Courier New" w:hAnsi="Courier New" w:cs="Courier New"/>
          <w:sz w:val="24"/>
          <w:szCs w:val="24"/>
        </w:rPr>
        <w:t xml:space="preserve"> (</w:t>
      </w:r>
      <w:hyperlink r:id="rId9" w:history="1">
        <w:r w:rsidRPr="007B4948" w:rsidR="00262A36">
          <w:rPr>
            <w:rStyle w:val="Hyperlink"/>
            <w:rFonts w:ascii="Courier New" w:hAnsi="Courier New" w:cs="Courier New"/>
            <w:sz w:val="24"/>
            <w:szCs w:val="24"/>
          </w:rPr>
          <w:t>https://emoryamis.org/</w:t>
        </w:r>
      </w:hyperlink>
      <w:r w:rsidRPr="007B4948" w:rsidR="00262A36">
        <w:rPr>
          <w:rFonts w:ascii="Courier New" w:hAnsi="Courier New" w:cs="Courier New"/>
          <w:sz w:val="24"/>
          <w:szCs w:val="24"/>
        </w:rPr>
        <w:t>)</w:t>
      </w:r>
      <w:r w:rsidRPr="007B4948">
        <w:rPr>
          <w:rFonts w:ascii="Courier New" w:hAnsi="Courier New" w:cs="Courier New"/>
          <w:sz w:val="24"/>
          <w:szCs w:val="24"/>
        </w:rPr>
        <w:t>, and the Behavioral Risk Factor Surveillance System</w:t>
      </w:r>
      <w:r w:rsidRPr="007B4948" w:rsidR="00310693">
        <w:rPr>
          <w:rFonts w:ascii="Courier New" w:hAnsi="Courier New" w:cs="Courier New"/>
          <w:sz w:val="24"/>
          <w:szCs w:val="24"/>
        </w:rPr>
        <w:t xml:space="preserve"> (OMB No. 0920-1061)</w:t>
      </w:r>
      <w:r w:rsidRPr="007B4948">
        <w:rPr>
          <w:rFonts w:ascii="Courier New" w:hAnsi="Courier New" w:cs="Courier New"/>
          <w:sz w:val="24"/>
          <w:szCs w:val="24"/>
        </w:rPr>
        <w:t>.</w:t>
      </w:r>
    </w:p>
    <w:p w:rsidR="00CF2766" w:rsidRPr="007B4948" w:rsidP="00CF2766" w14:paraId="6AE57D00" w14:textId="7CFA2931">
      <w:pPr>
        <w:rPr>
          <w:rFonts w:ascii="Courier New" w:hAnsi="Courier New" w:cs="Courier New"/>
          <w:sz w:val="24"/>
          <w:szCs w:val="24"/>
        </w:rPr>
      </w:pPr>
      <w:r w:rsidRPr="007B4948">
        <w:rPr>
          <w:rFonts w:ascii="Courier New" w:hAnsi="Courier New" w:cs="Courier New"/>
          <w:sz w:val="24"/>
          <w:szCs w:val="24"/>
        </w:rPr>
        <w:t xml:space="preserve">Agency consultants included staff from </w:t>
      </w:r>
      <w:r w:rsidRPr="007B4948" w:rsidR="00B2506A">
        <w:rPr>
          <w:rFonts w:ascii="Courier New" w:hAnsi="Courier New" w:cs="Courier New"/>
          <w:sz w:val="24"/>
          <w:szCs w:val="24"/>
        </w:rPr>
        <w:t xml:space="preserve">other branches within </w:t>
      </w:r>
      <w:r w:rsidRPr="007B4948" w:rsidR="00F03EED">
        <w:rPr>
          <w:rFonts w:ascii="Courier New" w:hAnsi="Courier New" w:cs="Courier New"/>
          <w:sz w:val="24"/>
          <w:szCs w:val="24"/>
        </w:rPr>
        <w:t xml:space="preserve">the </w:t>
      </w:r>
      <w:r w:rsidRPr="007B4948" w:rsidR="00B2506A">
        <w:rPr>
          <w:rFonts w:ascii="Courier New" w:hAnsi="Courier New" w:cs="Courier New"/>
          <w:sz w:val="24"/>
          <w:szCs w:val="24"/>
        </w:rPr>
        <w:t xml:space="preserve">Division of HIV Prevention </w:t>
      </w:r>
      <w:r w:rsidRPr="007B4948" w:rsidR="006A0276">
        <w:rPr>
          <w:rFonts w:ascii="Courier New" w:hAnsi="Courier New" w:cs="Courier New"/>
          <w:sz w:val="24"/>
          <w:szCs w:val="24"/>
        </w:rPr>
        <w:t xml:space="preserve">who </w:t>
      </w:r>
      <w:r w:rsidRPr="007B4948">
        <w:rPr>
          <w:rFonts w:ascii="Courier New" w:hAnsi="Courier New" w:cs="Courier New"/>
          <w:sz w:val="24"/>
          <w:szCs w:val="24"/>
        </w:rPr>
        <w:t>provided their expertise on several items, including discrimination</w:t>
      </w:r>
      <w:r w:rsidRPr="007B4948" w:rsidR="00707329">
        <w:rPr>
          <w:rFonts w:ascii="Courier New" w:hAnsi="Courier New" w:cs="Courier New"/>
          <w:sz w:val="24"/>
          <w:szCs w:val="24"/>
        </w:rPr>
        <w:t>,</w:t>
      </w:r>
      <w:r w:rsidRPr="007B4948">
        <w:rPr>
          <w:rFonts w:ascii="Courier New" w:hAnsi="Courier New" w:cs="Courier New"/>
          <w:sz w:val="24"/>
          <w:szCs w:val="24"/>
        </w:rPr>
        <w:t xml:space="preserve"> topics related to racism, sexual orientation, </w:t>
      </w:r>
      <w:r w:rsidRPr="007B4948" w:rsidR="001D3A69">
        <w:rPr>
          <w:rFonts w:ascii="Courier New" w:hAnsi="Courier New" w:cs="Courier New"/>
          <w:sz w:val="24"/>
          <w:szCs w:val="24"/>
        </w:rPr>
        <w:t xml:space="preserve">HIV </w:t>
      </w:r>
      <w:r w:rsidRPr="007B4948" w:rsidR="006B16D8">
        <w:rPr>
          <w:rFonts w:ascii="Courier New" w:hAnsi="Courier New" w:cs="Courier New"/>
          <w:sz w:val="24"/>
          <w:szCs w:val="24"/>
        </w:rPr>
        <w:t xml:space="preserve">risk behaviors, and </w:t>
      </w:r>
      <w:r w:rsidRPr="007B4948">
        <w:rPr>
          <w:rFonts w:ascii="Courier New" w:hAnsi="Courier New" w:cs="Courier New"/>
          <w:sz w:val="24"/>
          <w:szCs w:val="24"/>
        </w:rPr>
        <w:t>drug use</w:t>
      </w:r>
      <w:r w:rsidRPr="007B4948" w:rsidR="00707329">
        <w:rPr>
          <w:rFonts w:ascii="Courier New" w:hAnsi="Courier New" w:cs="Courier New"/>
          <w:sz w:val="24"/>
          <w:szCs w:val="24"/>
        </w:rPr>
        <w:t>.</w:t>
      </w:r>
    </w:p>
    <w:p w:rsidR="00CF2766" w:rsidRPr="007B4948" w:rsidP="00CF2766" w14:paraId="00F96B74" w14:textId="00ACD80B">
      <w:pPr>
        <w:rPr>
          <w:rFonts w:ascii="Courier New" w:hAnsi="Courier New" w:cs="Courier New"/>
          <w:sz w:val="24"/>
          <w:szCs w:val="24"/>
        </w:rPr>
      </w:pPr>
      <w:r w:rsidRPr="007B4948">
        <w:rPr>
          <w:rFonts w:ascii="Courier New" w:hAnsi="Courier New" w:cs="Courier New"/>
          <w:sz w:val="24"/>
          <w:szCs w:val="24"/>
        </w:rPr>
        <w:t xml:space="preserve">During the </w:t>
      </w:r>
      <w:r w:rsidRPr="007B4948" w:rsidR="00347085">
        <w:rPr>
          <w:rFonts w:ascii="Courier New" w:hAnsi="Courier New" w:cs="Courier New"/>
          <w:sz w:val="24"/>
          <w:szCs w:val="24"/>
        </w:rPr>
        <w:t xml:space="preserve">entire </w:t>
      </w:r>
      <w:r w:rsidRPr="007B4948">
        <w:rPr>
          <w:rFonts w:ascii="Courier New" w:hAnsi="Courier New" w:cs="Courier New"/>
          <w:sz w:val="24"/>
          <w:szCs w:val="24"/>
        </w:rPr>
        <w:t xml:space="preserve">instrument </w:t>
      </w:r>
      <w:r w:rsidRPr="007B4948" w:rsidR="003A56D3">
        <w:rPr>
          <w:rFonts w:ascii="Courier New" w:hAnsi="Courier New" w:cs="Courier New"/>
          <w:sz w:val="24"/>
          <w:szCs w:val="24"/>
        </w:rPr>
        <w:t>development</w:t>
      </w:r>
      <w:r w:rsidRPr="007B4948">
        <w:rPr>
          <w:rFonts w:ascii="Courier New" w:hAnsi="Courier New" w:cs="Courier New"/>
          <w:sz w:val="24"/>
          <w:szCs w:val="24"/>
        </w:rPr>
        <w:t xml:space="preserve"> process, community members and external subject matter experts were also </w:t>
      </w:r>
      <w:r w:rsidRPr="007B4948" w:rsidR="00347085">
        <w:rPr>
          <w:rFonts w:ascii="Courier New" w:hAnsi="Courier New" w:cs="Courier New"/>
          <w:sz w:val="24"/>
          <w:szCs w:val="24"/>
        </w:rPr>
        <w:t>consulted</w:t>
      </w:r>
      <w:r w:rsidRPr="007B4948">
        <w:rPr>
          <w:rFonts w:ascii="Courier New" w:hAnsi="Courier New" w:cs="Courier New"/>
          <w:sz w:val="24"/>
          <w:szCs w:val="24"/>
        </w:rPr>
        <w:t xml:space="preserve">. </w:t>
      </w:r>
    </w:p>
    <w:p w:rsidR="00C0557E" w:rsidRPr="007B4948" w:rsidP="00CF2766" w14:paraId="1A93C146" w14:textId="7358601A">
      <w:pPr>
        <w:rPr>
          <w:rFonts w:ascii="Courier New" w:hAnsi="Courier New" w:cs="Courier New"/>
          <w:sz w:val="24"/>
          <w:szCs w:val="24"/>
        </w:rPr>
      </w:pPr>
      <w:r w:rsidRPr="007B4948">
        <w:rPr>
          <w:rFonts w:ascii="Courier New" w:hAnsi="Courier New" w:cs="Courier New"/>
          <w:sz w:val="24"/>
          <w:szCs w:val="24"/>
        </w:rPr>
        <w:t xml:space="preserve">External consultants included community members, such as </w:t>
      </w:r>
      <w:r w:rsidRPr="007B4948" w:rsidR="00CF2766">
        <w:rPr>
          <w:rFonts w:ascii="Courier New" w:hAnsi="Courier New" w:cs="Courier New"/>
          <w:sz w:val="24"/>
          <w:szCs w:val="24"/>
        </w:rPr>
        <w:t xml:space="preserve">community </w:t>
      </w:r>
      <w:r w:rsidRPr="007B4948">
        <w:rPr>
          <w:rFonts w:ascii="Courier New" w:hAnsi="Courier New" w:cs="Courier New"/>
          <w:sz w:val="24"/>
          <w:szCs w:val="24"/>
        </w:rPr>
        <w:t xml:space="preserve">leaders </w:t>
      </w:r>
      <w:r w:rsidRPr="007B4948" w:rsidR="00CF2766">
        <w:rPr>
          <w:rFonts w:ascii="Courier New" w:hAnsi="Courier New" w:cs="Courier New"/>
          <w:sz w:val="24"/>
          <w:szCs w:val="24"/>
        </w:rPr>
        <w:t xml:space="preserve">who work directly with </w:t>
      </w:r>
      <w:r w:rsidRPr="007B4948" w:rsidR="009608FF">
        <w:rPr>
          <w:rFonts w:ascii="Courier New" w:hAnsi="Courier New" w:cs="Courier New"/>
          <w:sz w:val="24"/>
          <w:szCs w:val="24"/>
        </w:rPr>
        <w:t>people with HIV</w:t>
      </w:r>
      <w:r w:rsidRPr="007B4948" w:rsidR="00CF2766">
        <w:rPr>
          <w:rFonts w:ascii="Courier New" w:hAnsi="Courier New" w:cs="Courier New"/>
          <w:sz w:val="24"/>
          <w:szCs w:val="24"/>
        </w:rPr>
        <w:t xml:space="preserve"> in non-profit and human rights organizations, as well as a licensed family and marital therapist whose work combines mental and sexual health, as well as AIDS-related death and trauma</w:t>
      </w:r>
      <w:r w:rsidRPr="007B4948" w:rsidR="009608FF">
        <w:rPr>
          <w:rFonts w:ascii="Courier New" w:hAnsi="Courier New" w:cs="Courier New"/>
          <w:sz w:val="24"/>
          <w:szCs w:val="24"/>
        </w:rPr>
        <w:t xml:space="preserve"> (</w:t>
      </w:r>
      <w:r w:rsidRPr="007B4948" w:rsidR="009608FF">
        <w:rPr>
          <w:rFonts w:ascii="Courier New" w:hAnsi="Courier New" w:cs="Courier New"/>
          <w:b/>
          <w:bCs/>
          <w:sz w:val="24"/>
          <w:szCs w:val="24"/>
        </w:rPr>
        <w:t xml:space="preserve">Attachment </w:t>
      </w:r>
      <w:r w:rsidR="00E4174C">
        <w:rPr>
          <w:rFonts w:ascii="Courier New" w:hAnsi="Courier New" w:cs="Courier New"/>
          <w:b/>
          <w:bCs/>
          <w:sz w:val="24"/>
          <w:szCs w:val="24"/>
        </w:rPr>
        <w:t>8</w:t>
      </w:r>
      <w:r w:rsidRPr="007B4948" w:rsidR="009608FF">
        <w:rPr>
          <w:rFonts w:ascii="Courier New" w:hAnsi="Courier New" w:cs="Courier New"/>
          <w:sz w:val="24"/>
          <w:szCs w:val="24"/>
        </w:rPr>
        <w:t>)</w:t>
      </w:r>
      <w:r w:rsidRPr="007B4948" w:rsidR="00CF2766">
        <w:rPr>
          <w:rFonts w:ascii="Courier New" w:hAnsi="Courier New" w:cs="Courier New"/>
          <w:sz w:val="24"/>
          <w:szCs w:val="24"/>
        </w:rPr>
        <w:t>.</w:t>
      </w:r>
    </w:p>
    <w:p w:rsidR="00F33013" w:rsidRPr="007B4948" w:rsidP="00F33013" w14:paraId="4E5A6C90" w14:textId="28BFD512">
      <w:pPr>
        <w:spacing w:before="100" w:beforeAutospacing="1"/>
        <w:rPr>
          <w:rFonts w:ascii="Courier New" w:hAnsi="Courier New" w:cs="Courier New"/>
          <w:sz w:val="24"/>
          <w:szCs w:val="24"/>
        </w:rPr>
      </w:pPr>
      <w:r w:rsidRPr="007B4948">
        <w:rPr>
          <w:rFonts w:ascii="Courier New" w:hAnsi="Courier New" w:cs="Courier New"/>
          <w:sz w:val="24"/>
          <w:szCs w:val="24"/>
        </w:rPr>
        <w:t xml:space="preserve">To inform the refinement of the </w:t>
      </w:r>
      <w:r w:rsidR="00C0557E">
        <w:rPr>
          <w:rFonts w:ascii="Courier New" w:hAnsi="Courier New" w:cs="Courier New"/>
          <w:sz w:val="24"/>
          <w:szCs w:val="24"/>
        </w:rPr>
        <w:t xml:space="preserve">quantitative </w:t>
      </w:r>
      <w:r w:rsidRPr="007B4948">
        <w:rPr>
          <w:rFonts w:ascii="Courier New" w:hAnsi="Courier New" w:cs="Courier New"/>
          <w:sz w:val="24"/>
          <w:szCs w:val="24"/>
        </w:rPr>
        <w:t xml:space="preserve">survey, we consulted with two associate professors, one from Duke University and the other from University at Buffalo. Both have extensive backgrounds in qualitative and mixed methods research, specifically in HIV prevention. </w:t>
      </w:r>
    </w:p>
    <w:p w:rsidR="00DE4515" w:rsidRPr="007B4948" w:rsidP="00DE4515" w14:paraId="2E449F46" w14:textId="1FBF385C">
      <w:pPr>
        <w:spacing w:before="100" w:beforeAutospacing="1"/>
        <w:rPr>
          <w:rFonts w:ascii="Courier New" w:hAnsi="Courier New" w:cs="Courier New"/>
          <w:sz w:val="24"/>
          <w:szCs w:val="24"/>
        </w:rPr>
      </w:pPr>
      <w:r w:rsidRPr="007B4948">
        <w:rPr>
          <w:rFonts w:ascii="Courier New" w:hAnsi="Courier New" w:cs="Courier New"/>
          <w:sz w:val="24"/>
          <w:szCs w:val="24"/>
        </w:rPr>
        <w:t xml:space="preserve">In addition, we received input and feedback on survey items from the </w:t>
      </w:r>
      <w:r w:rsidRPr="007B4948" w:rsidR="0062413F">
        <w:rPr>
          <w:rFonts w:ascii="Courier New" w:hAnsi="Courier New" w:cs="Courier New"/>
          <w:sz w:val="24"/>
          <w:szCs w:val="24"/>
        </w:rPr>
        <w:t>MMP</w:t>
      </w:r>
      <w:r w:rsidRPr="007B4948">
        <w:rPr>
          <w:rFonts w:ascii="Courier New" w:hAnsi="Courier New" w:cs="Courier New"/>
          <w:sz w:val="24"/>
          <w:szCs w:val="24"/>
        </w:rPr>
        <w:t xml:space="preserve"> community and provider advisory boards in 2022. The advisory board members reviewed items from the survey</w:t>
      </w:r>
      <w:r w:rsidR="00C63D95">
        <w:rPr>
          <w:rFonts w:ascii="Courier New" w:hAnsi="Courier New" w:cs="Courier New"/>
          <w:sz w:val="24"/>
          <w:szCs w:val="24"/>
        </w:rPr>
        <w:t xml:space="preserve"> </w:t>
      </w:r>
      <w:r w:rsidRPr="007B4948">
        <w:rPr>
          <w:rFonts w:ascii="Courier New" w:hAnsi="Courier New" w:cs="Courier New"/>
          <w:sz w:val="24"/>
          <w:szCs w:val="24"/>
        </w:rPr>
        <w:t xml:space="preserve">to ensure the items were reflective of patient experiences. </w:t>
      </w:r>
    </w:p>
    <w:p w:rsidR="00C01798" w:rsidRPr="007B4948" w:rsidP="00DE4515" w14:paraId="2EA7F45B" w14:textId="2BE3F4B9">
      <w:pPr>
        <w:spacing w:before="100" w:beforeAutospacing="1"/>
        <w:rPr>
          <w:rFonts w:ascii="Courier New" w:hAnsi="Courier New" w:cs="Courier New"/>
          <w:sz w:val="24"/>
          <w:szCs w:val="24"/>
        </w:rPr>
      </w:pPr>
      <w:r w:rsidRPr="007B4948">
        <w:rPr>
          <w:rFonts w:ascii="Courier New" w:hAnsi="Courier New" w:cs="Courier New"/>
          <w:sz w:val="24"/>
          <w:szCs w:val="24"/>
        </w:rPr>
        <w:t xml:space="preserve">We also partnered with researchers at Emory University to conduct 9 cognitive interviews in English to refine specific items from the survey. Some of the items included barriers to testing for HIV, reasons for not taking PrEP, access to healthcare, experiences with discrimination/harassment, and certain types of risk behaviors such as binge drinking alcohol and condom use frequency. We also conducted 9 cognitive interviews in Spanish to assess the cultural appropriateness and cognition of specific items of the translated survey.  </w:t>
      </w:r>
    </w:p>
    <w:p w:rsidR="00DE4515" w:rsidRPr="007B4948" w:rsidP="00DE4515" w14:paraId="27D0B30B" w14:textId="2F71DD82">
      <w:pPr>
        <w:rPr>
          <w:rFonts w:ascii="Courier New" w:hAnsi="Courier New" w:cs="Courier New"/>
          <w:sz w:val="24"/>
          <w:szCs w:val="24"/>
        </w:rPr>
      </w:pPr>
      <w:r w:rsidRPr="007B4948">
        <w:rPr>
          <w:rFonts w:ascii="Courier New" w:hAnsi="Courier New" w:cs="Courier New"/>
          <w:sz w:val="24"/>
          <w:szCs w:val="24"/>
        </w:rPr>
        <w:t>In 2022, upon award of the cooperative agreement</w:t>
      </w:r>
      <w:r w:rsidR="003814AC">
        <w:rPr>
          <w:rFonts w:ascii="Courier New" w:hAnsi="Courier New" w:cs="Courier New"/>
          <w:sz w:val="24"/>
          <w:szCs w:val="24"/>
        </w:rPr>
        <w:t>,</w:t>
      </w:r>
      <w:r w:rsidRPr="007B4948">
        <w:rPr>
          <w:rFonts w:ascii="Courier New" w:hAnsi="Courier New" w:cs="Courier New"/>
          <w:sz w:val="24"/>
          <w:szCs w:val="24"/>
        </w:rPr>
        <w:t xml:space="preserve"> the survey instrument was shared with </w:t>
      </w:r>
      <w:r w:rsidRPr="007B4948" w:rsidR="00DF40B4">
        <w:rPr>
          <w:rFonts w:ascii="Courier New" w:hAnsi="Courier New" w:cs="Courier New"/>
          <w:sz w:val="24"/>
          <w:szCs w:val="24"/>
        </w:rPr>
        <w:t xml:space="preserve">staff from </w:t>
      </w:r>
      <w:r w:rsidRPr="007B4948">
        <w:rPr>
          <w:rFonts w:ascii="Courier New" w:hAnsi="Courier New" w:cs="Courier New"/>
          <w:sz w:val="24"/>
          <w:szCs w:val="24"/>
        </w:rPr>
        <w:t xml:space="preserve">the four project areas, who reviewed it in consultation with their community partners and provided feedback and local questions. </w:t>
      </w:r>
    </w:p>
    <w:bookmarkEnd w:id="1"/>
    <w:bookmarkEnd w:id="2"/>
    <w:p w:rsidR="00162222" w:rsidRPr="007B4948" w:rsidP="00162222" w14:paraId="2949F251" w14:textId="319969F6">
      <w:pPr>
        <w:rPr>
          <w:rFonts w:ascii="Courier New" w:hAnsi="Courier New" w:cs="Courier New"/>
          <w:sz w:val="24"/>
          <w:szCs w:val="24"/>
        </w:rPr>
      </w:pPr>
      <w:r w:rsidRPr="007B4948">
        <w:rPr>
          <w:rFonts w:ascii="Courier New" w:hAnsi="Courier New" w:cs="Courier New"/>
          <w:sz w:val="24"/>
          <w:szCs w:val="24"/>
        </w:rPr>
        <w:t xml:space="preserve">Once the </w:t>
      </w:r>
      <w:r w:rsidR="007E5786">
        <w:rPr>
          <w:rFonts w:ascii="Courier New" w:hAnsi="Courier New" w:cs="Courier New"/>
          <w:sz w:val="24"/>
          <w:szCs w:val="24"/>
        </w:rPr>
        <w:t xml:space="preserve">quantitative survey </w:t>
      </w:r>
      <w:r w:rsidRPr="007B4948">
        <w:rPr>
          <w:rFonts w:ascii="Courier New" w:hAnsi="Courier New" w:cs="Courier New"/>
          <w:sz w:val="24"/>
          <w:szCs w:val="24"/>
        </w:rPr>
        <w:t xml:space="preserve">data collection instrument is programmed, the Contractor will conduct exhaustive testing of all features and functions and validate all aspects of the programmed survey in CATI and CAWI. The Contractor </w:t>
      </w:r>
      <w:r w:rsidRPr="007B4948" w:rsidR="00C41659">
        <w:rPr>
          <w:rFonts w:ascii="Courier New" w:hAnsi="Courier New" w:cs="Courier New"/>
          <w:sz w:val="24"/>
          <w:szCs w:val="24"/>
        </w:rPr>
        <w:t>will</w:t>
      </w:r>
      <w:r w:rsidRPr="007B4948">
        <w:rPr>
          <w:rFonts w:ascii="Courier New" w:hAnsi="Courier New" w:cs="Courier New"/>
          <w:sz w:val="24"/>
          <w:szCs w:val="24"/>
        </w:rPr>
        <w:t xml:space="preserve"> conduct testing of the programmed survey in both English and Spanish. The Contractor </w:t>
      </w:r>
      <w:r w:rsidRPr="007B4948" w:rsidR="00C41659">
        <w:rPr>
          <w:rFonts w:ascii="Courier New" w:hAnsi="Courier New" w:cs="Courier New"/>
          <w:sz w:val="24"/>
          <w:szCs w:val="24"/>
        </w:rPr>
        <w:t>will</w:t>
      </w:r>
      <w:r w:rsidRPr="007B4948">
        <w:rPr>
          <w:rFonts w:ascii="Courier New" w:hAnsi="Courier New" w:cs="Courier New"/>
          <w:sz w:val="24"/>
          <w:szCs w:val="24"/>
        </w:rPr>
        <w:t xml:space="preserve"> utilize specific testing scenarios that cover every possible skip and logic pattern in each data collection instrument and ensure all items in the requirements document are 100% implemented. The Contractor </w:t>
      </w:r>
      <w:r w:rsidRPr="007B4948" w:rsidR="00C41659">
        <w:rPr>
          <w:rFonts w:ascii="Courier New" w:hAnsi="Courier New" w:cs="Courier New"/>
          <w:sz w:val="24"/>
          <w:szCs w:val="24"/>
        </w:rPr>
        <w:t>will</w:t>
      </w:r>
      <w:r w:rsidRPr="007B4948">
        <w:rPr>
          <w:rFonts w:ascii="Courier New" w:hAnsi="Courier New" w:cs="Courier New"/>
          <w:sz w:val="24"/>
          <w:szCs w:val="24"/>
        </w:rPr>
        <w:t xml:space="preserve"> ensure that the user-interface displays all items appropriately in each language on each computer type to be used. The Contractor </w:t>
      </w:r>
      <w:r w:rsidRPr="007B4948" w:rsidR="00C41659">
        <w:rPr>
          <w:rFonts w:ascii="Courier New" w:hAnsi="Courier New" w:cs="Courier New"/>
          <w:sz w:val="24"/>
          <w:szCs w:val="24"/>
        </w:rPr>
        <w:t>will</w:t>
      </w:r>
      <w:r w:rsidRPr="007B4948">
        <w:rPr>
          <w:rFonts w:ascii="Courier New" w:hAnsi="Courier New" w:cs="Courier New"/>
          <w:sz w:val="24"/>
          <w:szCs w:val="24"/>
        </w:rPr>
        <w:t xml:space="preserve"> conduct 100% validation of the programmed survey data collection instruments and provide documentation of testing conducted, errors detected</w:t>
      </w:r>
      <w:r w:rsidR="005F6B9A">
        <w:rPr>
          <w:rFonts w:ascii="Courier New" w:hAnsi="Courier New" w:cs="Courier New"/>
          <w:sz w:val="24"/>
          <w:szCs w:val="24"/>
        </w:rPr>
        <w:t>,</w:t>
      </w:r>
      <w:r w:rsidRPr="007B4948">
        <w:rPr>
          <w:rFonts w:ascii="Courier New" w:hAnsi="Courier New" w:cs="Courier New"/>
          <w:sz w:val="24"/>
          <w:szCs w:val="24"/>
        </w:rPr>
        <w:t xml:space="preserve"> and resolutions.</w:t>
      </w:r>
    </w:p>
    <w:p w:rsidR="00A14986" w:rsidP="00162222" w14:paraId="0EE058B1" w14:textId="2D0F1C1E">
      <w:pPr>
        <w:rPr>
          <w:rFonts w:ascii="Courier New" w:hAnsi="Courier New" w:cs="Courier New"/>
          <w:sz w:val="24"/>
          <w:szCs w:val="24"/>
        </w:rPr>
      </w:pPr>
      <w:r w:rsidRPr="007B4948">
        <w:rPr>
          <w:rFonts w:ascii="Courier New" w:hAnsi="Courier New" w:cs="Courier New"/>
          <w:sz w:val="24"/>
          <w:szCs w:val="24"/>
        </w:rPr>
        <w:t>At the start of</w:t>
      </w:r>
      <w:r w:rsidR="009944CF">
        <w:rPr>
          <w:rFonts w:ascii="Courier New" w:hAnsi="Courier New" w:cs="Courier New"/>
          <w:sz w:val="24"/>
          <w:szCs w:val="24"/>
        </w:rPr>
        <w:t xml:space="preserve"> quantitative survey</w:t>
      </w:r>
      <w:r w:rsidRPr="007B4948">
        <w:rPr>
          <w:rFonts w:ascii="Courier New" w:hAnsi="Courier New" w:cs="Courier New"/>
          <w:sz w:val="24"/>
          <w:szCs w:val="24"/>
        </w:rPr>
        <w:t xml:space="preserve"> data collection, the Contractor will conduct a pilot testing phase. In this pilot testing phase, the Contractor will conduct and audio record pilot phone-based survey interviews and submit the audio recordings for </w:t>
      </w:r>
      <w:r w:rsidRPr="007B4948" w:rsidR="009518F1">
        <w:rPr>
          <w:rFonts w:ascii="Courier New" w:hAnsi="Courier New" w:cs="Courier New"/>
          <w:sz w:val="24"/>
          <w:szCs w:val="24"/>
        </w:rPr>
        <w:t>CDC staff</w:t>
      </w:r>
      <w:r w:rsidRPr="007B4948">
        <w:rPr>
          <w:rFonts w:ascii="Courier New" w:hAnsi="Courier New" w:cs="Courier New"/>
          <w:sz w:val="24"/>
          <w:szCs w:val="24"/>
        </w:rPr>
        <w:t xml:space="preserve"> to review. The pilot interviews will be actual phone-based survey interviews with actual registered participants that will collect valid data; however, during these pilot interviews the Contractor shall observe the interviewers</w:t>
      </w:r>
      <w:r w:rsidR="004840A3">
        <w:rPr>
          <w:rFonts w:ascii="Courier New" w:hAnsi="Courier New" w:cs="Courier New"/>
          <w:sz w:val="24"/>
          <w:szCs w:val="24"/>
        </w:rPr>
        <w:t>’</w:t>
      </w:r>
      <w:r w:rsidRPr="007B4948">
        <w:rPr>
          <w:rFonts w:ascii="Courier New" w:hAnsi="Courier New" w:cs="Courier New"/>
          <w:sz w:val="24"/>
          <w:szCs w:val="24"/>
        </w:rPr>
        <w:t xml:space="preserve"> engage</w:t>
      </w:r>
      <w:r w:rsidR="004840A3">
        <w:rPr>
          <w:rFonts w:ascii="Courier New" w:hAnsi="Courier New" w:cs="Courier New"/>
          <w:sz w:val="24"/>
          <w:szCs w:val="24"/>
        </w:rPr>
        <w:t>ment</w:t>
      </w:r>
      <w:r w:rsidRPr="007B4948">
        <w:rPr>
          <w:rFonts w:ascii="Courier New" w:hAnsi="Courier New" w:cs="Courier New"/>
          <w:sz w:val="24"/>
          <w:szCs w:val="24"/>
        </w:rPr>
        <w:t xml:space="preserve"> with the participant, </w:t>
      </w:r>
      <w:r w:rsidR="004840A3">
        <w:rPr>
          <w:rFonts w:ascii="Courier New" w:hAnsi="Courier New" w:cs="Courier New"/>
          <w:sz w:val="24"/>
          <w:szCs w:val="24"/>
        </w:rPr>
        <w:t xml:space="preserve">their ability to </w:t>
      </w:r>
      <w:r w:rsidRPr="007B4948">
        <w:rPr>
          <w:rFonts w:ascii="Courier New" w:hAnsi="Courier New" w:cs="Courier New"/>
          <w:sz w:val="24"/>
          <w:szCs w:val="24"/>
        </w:rPr>
        <w:t xml:space="preserve">build rapport, and </w:t>
      </w:r>
      <w:r w:rsidR="004840A3">
        <w:rPr>
          <w:rFonts w:ascii="Courier New" w:hAnsi="Courier New" w:cs="Courier New"/>
          <w:sz w:val="24"/>
          <w:szCs w:val="24"/>
        </w:rPr>
        <w:t xml:space="preserve">to </w:t>
      </w:r>
      <w:r w:rsidRPr="007B4948">
        <w:rPr>
          <w:rFonts w:ascii="Courier New" w:hAnsi="Courier New" w:cs="Courier New"/>
          <w:sz w:val="24"/>
          <w:szCs w:val="24"/>
        </w:rPr>
        <w:t xml:space="preserve">ask questions in a non-biased way. This pilot phase will allow the Contractor the opportunity to monitor data collection </w:t>
      </w:r>
      <w:r w:rsidRPr="007B4948">
        <w:rPr>
          <w:rFonts w:ascii="Courier New" w:hAnsi="Courier New" w:cs="Courier New"/>
          <w:sz w:val="24"/>
          <w:szCs w:val="24"/>
        </w:rPr>
        <w:t>quality. The Contractor shall ensure that each trained survey interviewer conducts two phone-based pilot survey interviews with actual respondents using the programmed survey</w:t>
      </w:r>
      <w:r w:rsidRPr="007B4948" w:rsidR="008954F5">
        <w:rPr>
          <w:rFonts w:ascii="Courier New" w:hAnsi="Courier New" w:cs="Courier New"/>
          <w:sz w:val="24"/>
          <w:szCs w:val="24"/>
        </w:rPr>
        <w:t xml:space="preserve"> data collection instruments. The Contractor will also ensure that pilot interviews are conducted in both Spanish and English. The Contractor will prepare a phone-based survey interview pilot testing lessons learned report</w:t>
      </w:r>
      <w:r w:rsidR="005F6B9A">
        <w:rPr>
          <w:rFonts w:ascii="Courier New" w:hAnsi="Courier New" w:cs="Courier New"/>
          <w:sz w:val="24"/>
          <w:szCs w:val="24"/>
        </w:rPr>
        <w:t>,</w:t>
      </w:r>
      <w:r w:rsidRPr="007B4948" w:rsidR="008954F5">
        <w:rPr>
          <w:rFonts w:ascii="Courier New" w:hAnsi="Courier New" w:cs="Courier New"/>
          <w:sz w:val="24"/>
          <w:szCs w:val="24"/>
        </w:rPr>
        <w:t xml:space="preserve"> including tips for interviewers, areas for improvement</w:t>
      </w:r>
      <w:r w:rsidR="005F6B9A">
        <w:rPr>
          <w:rFonts w:ascii="Courier New" w:hAnsi="Courier New" w:cs="Courier New"/>
          <w:sz w:val="24"/>
          <w:szCs w:val="24"/>
        </w:rPr>
        <w:t>,</w:t>
      </w:r>
      <w:r w:rsidRPr="007B4948" w:rsidR="008954F5">
        <w:rPr>
          <w:rFonts w:ascii="Courier New" w:hAnsi="Courier New" w:cs="Courier New"/>
          <w:sz w:val="24"/>
          <w:szCs w:val="24"/>
        </w:rPr>
        <w:t xml:space="preserve"> and suggested solutions. </w:t>
      </w:r>
    </w:p>
    <w:p w:rsidR="00C01798" w:rsidP="00162222" w14:paraId="2BB825B6" w14:textId="77777777">
      <w:pPr>
        <w:rPr>
          <w:rFonts w:ascii="Courier New" w:hAnsi="Courier New" w:cs="Courier New"/>
          <w:sz w:val="24"/>
          <w:szCs w:val="24"/>
        </w:rPr>
      </w:pPr>
    </w:p>
    <w:p w:rsidR="007E5786" w:rsidP="00162222" w14:paraId="569BED4A" w14:textId="2511424E">
      <w:pPr>
        <w:rPr>
          <w:rFonts w:ascii="Courier New" w:hAnsi="Courier New" w:cs="Courier New"/>
          <w:sz w:val="24"/>
          <w:szCs w:val="24"/>
        </w:rPr>
      </w:pPr>
      <w:r>
        <w:rPr>
          <w:rFonts w:ascii="Courier New" w:hAnsi="Courier New" w:cs="Courier New"/>
          <w:b/>
          <w:bCs/>
          <w:sz w:val="24"/>
          <w:szCs w:val="24"/>
        </w:rPr>
        <w:t>Qualitative Data Collection</w:t>
      </w:r>
      <w:r w:rsidRPr="007B4948">
        <w:rPr>
          <w:rFonts w:ascii="Courier New" w:hAnsi="Courier New" w:cs="Courier New"/>
          <w:b/>
          <w:bCs/>
          <w:sz w:val="24"/>
          <w:szCs w:val="24"/>
        </w:rPr>
        <w:t>.</w:t>
      </w:r>
    </w:p>
    <w:p w:rsidR="00412EC7" w:rsidP="00E9697B" w14:paraId="41487AC3" w14:textId="4EE14B2B">
      <w:pPr>
        <w:pStyle w:val="BodyText"/>
        <w:spacing w:before="90"/>
        <w:ind w:right="1019"/>
        <w:rPr>
          <w:rFonts w:ascii="Courier New" w:hAnsi="Courier New" w:cs="Courier New"/>
          <w:sz w:val="24"/>
          <w:szCs w:val="24"/>
        </w:rPr>
      </w:pPr>
      <w:r>
        <w:rPr>
          <w:rFonts w:ascii="Courier New" w:hAnsi="Courier New" w:cs="Courier New"/>
          <w:sz w:val="24"/>
          <w:szCs w:val="24"/>
        </w:rPr>
        <w:t>A</w:t>
      </w:r>
      <w:r w:rsidR="003F6959">
        <w:rPr>
          <w:rFonts w:ascii="Courier New" w:hAnsi="Courier New" w:cs="Courier New"/>
          <w:sz w:val="24"/>
          <w:szCs w:val="24"/>
        </w:rPr>
        <w:t>n exploratory</w:t>
      </w:r>
      <w:r>
        <w:rPr>
          <w:rFonts w:ascii="Courier New" w:hAnsi="Courier New" w:cs="Courier New"/>
          <w:sz w:val="24"/>
          <w:szCs w:val="24"/>
        </w:rPr>
        <w:t xml:space="preserve"> qualitative component </w:t>
      </w:r>
      <w:r w:rsidR="003F6959">
        <w:rPr>
          <w:rFonts w:ascii="Courier New" w:hAnsi="Courier New" w:cs="Courier New"/>
          <w:sz w:val="24"/>
          <w:szCs w:val="24"/>
        </w:rPr>
        <w:t xml:space="preserve">for SHIELD </w:t>
      </w:r>
      <w:r w:rsidR="00053DAA">
        <w:rPr>
          <w:rFonts w:ascii="Courier New" w:hAnsi="Courier New" w:cs="Courier New"/>
          <w:sz w:val="24"/>
          <w:szCs w:val="24"/>
        </w:rPr>
        <w:t>is</w:t>
      </w:r>
      <w:r w:rsidR="003F6959">
        <w:rPr>
          <w:rFonts w:ascii="Courier New" w:hAnsi="Courier New" w:cs="Courier New"/>
          <w:sz w:val="24"/>
          <w:szCs w:val="24"/>
        </w:rPr>
        <w:t xml:space="preserve"> needed to provide </w:t>
      </w:r>
      <w:r w:rsidR="00053DAA">
        <w:rPr>
          <w:rFonts w:ascii="Courier New" w:hAnsi="Courier New" w:cs="Courier New"/>
          <w:sz w:val="24"/>
          <w:szCs w:val="24"/>
        </w:rPr>
        <w:t xml:space="preserve">novel insights into HIV prevention and testing barriers. </w:t>
      </w:r>
      <w:r w:rsidR="00055B08">
        <w:rPr>
          <w:rFonts w:ascii="Courier New" w:hAnsi="Courier New" w:cs="Courier New"/>
          <w:sz w:val="24"/>
          <w:szCs w:val="24"/>
        </w:rPr>
        <w:t>The literature review and</w:t>
      </w:r>
      <w:r w:rsidR="00580FC3">
        <w:rPr>
          <w:rFonts w:ascii="Courier New" w:hAnsi="Courier New" w:cs="Courier New"/>
          <w:sz w:val="24"/>
          <w:szCs w:val="24"/>
        </w:rPr>
        <w:t xml:space="preserve"> information gathered </w:t>
      </w:r>
      <w:r w:rsidR="005A1915">
        <w:rPr>
          <w:rFonts w:ascii="Courier New" w:hAnsi="Courier New" w:cs="Courier New"/>
          <w:sz w:val="24"/>
          <w:szCs w:val="24"/>
        </w:rPr>
        <w:t xml:space="preserve">to develop the </w:t>
      </w:r>
      <w:r w:rsidR="00580FC3">
        <w:rPr>
          <w:rFonts w:ascii="Courier New" w:hAnsi="Courier New" w:cs="Courier New"/>
          <w:sz w:val="24"/>
          <w:szCs w:val="24"/>
        </w:rPr>
        <w:t>quantitative survey were used to</w:t>
      </w:r>
      <w:r w:rsidR="00F66FFA">
        <w:rPr>
          <w:rFonts w:ascii="Courier New" w:hAnsi="Courier New" w:cs="Courier New"/>
          <w:sz w:val="24"/>
          <w:szCs w:val="24"/>
        </w:rPr>
        <w:t xml:space="preserve"> inform the </w:t>
      </w:r>
      <w:r w:rsidR="005A1915">
        <w:rPr>
          <w:rFonts w:ascii="Courier New" w:hAnsi="Courier New" w:cs="Courier New"/>
          <w:sz w:val="24"/>
          <w:szCs w:val="24"/>
        </w:rPr>
        <w:t>thematic areas of</w:t>
      </w:r>
      <w:r w:rsidR="00B9403D">
        <w:rPr>
          <w:rFonts w:ascii="Courier New" w:hAnsi="Courier New" w:cs="Courier New"/>
          <w:sz w:val="24"/>
          <w:szCs w:val="24"/>
        </w:rPr>
        <w:t xml:space="preserve"> the </w:t>
      </w:r>
      <w:r w:rsidR="00F66FFA">
        <w:rPr>
          <w:rFonts w:ascii="Courier New" w:hAnsi="Courier New" w:cs="Courier New"/>
          <w:sz w:val="24"/>
          <w:szCs w:val="24"/>
        </w:rPr>
        <w:t>IDI</w:t>
      </w:r>
      <w:r>
        <w:rPr>
          <w:rFonts w:ascii="Courier New" w:hAnsi="Courier New" w:cs="Courier New"/>
          <w:sz w:val="24"/>
          <w:szCs w:val="24"/>
        </w:rPr>
        <w:t xml:space="preserve"> guide</w:t>
      </w:r>
      <w:r w:rsidR="001B5874">
        <w:rPr>
          <w:rFonts w:ascii="Courier New" w:hAnsi="Courier New" w:cs="Courier New"/>
          <w:sz w:val="24"/>
          <w:szCs w:val="24"/>
        </w:rPr>
        <w:t xml:space="preserve"> (</w:t>
      </w:r>
      <w:r w:rsidRPr="0000023C" w:rsidR="004840A3">
        <w:rPr>
          <w:rFonts w:ascii="Courier New" w:hAnsi="Courier New" w:cs="Courier New"/>
          <w:b/>
          <w:bCs/>
        </w:rPr>
        <w:t>Attachment 6</w:t>
      </w:r>
      <w:r w:rsidR="004840A3">
        <w:rPr>
          <w:rFonts w:ascii="Courier New" w:hAnsi="Courier New" w:cs="Courier New"/>
          <w:b/>
          <w:bCs/>
        </w:rPr>
        <w:t>C and 6D</w:t>
      </w:r>
      <w:r w:rsidR="001B5874">
        <w:rPr>
          <w:rFonts w:ascii="Courier New" w:hAnsi="Courier New" w:cs="Courier New"/>
          <w:sz w:val="24"/>
          <w:szCs w:val="24"/>
        </w:rPr>
        <w:t>).</w:t>
      </w:r>
      <w:r w:rsidR="008C3608">
        <w:rPr>
          <w:rFonts w:ascii="Courier New" w:hAnsi="Courier New" w:cs="Courier New"/>
          <w:sz w:val="24"/>
          <w:szCs w:val="24"/>
        </w:rPr>
        <w:t xml:space="preserve"> </w:t>
      </w:r>
      <w:r w:rsidR="00DB2C2A">
        <w:rPr>
          <w:rFonts w:ascii="Courier New" w:hAnsi="Courier New" w:cs="Courier New"/>
          <w:sz w:val="24"/>
          <w:szCs w:val="24"/>
        </w:rPr>
        <w:t>The pr</w:t>
      </w:r>
      <w:r w:rsidR="00170713">
        <w:rPr>
          <w:rFonts w:ascii="Courier New" w:hAnsi="Courier New" w:cs="Courier New"/>
          <w:sz w:val="24"/>
          <w:szCs w:val="24"/>
        </w:rPr>
        <w:t xml:space="preserve">iority topic areas </w:t>
      </w:r>
      <w:r w:rsidR="00DB2C2A">
        <w:rPr>
          <w:rFonts w:ascii="Courier New" w:hAnsi="Courier New" w:cs="Courier New"/>
          <w:sz w:val="24"/>
          <w:szCs w:val="24"/>
        </w:rPr>
        <w:t xml:space="preserve">that </w:t>
      </w:r>
      <w:r w:rsidR="00170713">
        <w:rPr>
          <w:rFonts w:ascii="Courier New" w:hAnsi="Courier New" w:cs="Courier New"/>
          <w:sz w:val="24"/>
          <w:szCs w:val="24"/>
        </w:rPr>
        <w:t>were chosen from the quantitative</w:t>
      </w:r>
      <w:r w:rsidR="002525D0">
        <w:rPr>
          <w:rFonts w:ascii="Courier New" w:hAnsi="Courier New" w:cs="Courier New"/>
          <w:sz w:val="24"/>
          <w:szCs w:val="24"/>
        </w:rPr>
        <w:t xml:space="preserve"> survey are</w:t>
      </w:r>
      <w:r w:rsidR="00D91F36">
        <w:rPr>
          <w:rFonts w:ascii="Courier New" w:hAnsi="Courier New" w:cs="Courier New"/>
          <w:sz w:val="24"/>
          <w:szCs w:val="24"/>
        </w:rPr>
        <w:t>:</w:t>
      </w:r>
      <w:r w:rsidR="00CF2F54">
        <w:rPr>
          <w:rFonts w:ascii="Courier New" w:hAnsi="Courier New" w:cs="Courier New"/>
          <w:sz w:val="24"/>
          <w:szCs w:val="24"/>
        </w:rPr>
        <w:t xml:space="preserve"> health care experiences and beliefs,</w:t>
      </w:r>
      <w:r w:rsidR="00886063">
        <w:rPr>
          <w:rFonts w:ascii="Courier New" w:hAnsi="Courier New" w:cs="Courier New"/>
          <w:sz w:val="24"/>
          <w:szCs w:val="24"/>
        </w:rPr>
        <w:t xml:space="preserve"> HIV knowledge, PrEP use,</w:t>
      </w:r>
      <w:r w:rsidR="003815B8">
        <w:rPr>
          <w:rFonts w:ascii="Courier New" w:hAnsi="Courier New" w:cs="Courier New"/>
          <w:sz w:val="24"/>
          <w:szCs w:val="24"/>
        </w:rPr>
        <w:t xml:space="preserve"> </w:t>
      </w:r>
      <w:r w:rsidR="004F02EC">
        <w:rPr>
          <w:rFonts w:ascii="Courier New" w:hAnsi="Courier New" w:cs="Courier New"/>
          <w:sz w:val="24"/>
          <w:szCs w:val="24"/>
        </w:rPr>
        <w:t xml:space="preserve">and </w:t>
      </w:r>
      <w:r w:rsidR="00055B94">
        <w:rPr>
          <w:rFonts w:ascii="Courier New" w:hAnsi="Courier New" w:cs="Courier New"/>
          <w:sz w:val="24"/>
          <w:szCs w:val="24"/>
        </w:rPr>
        <w:t xml:space="preserve">HIV </w:t>
      </w:r>
      <w:r w:rsidR="00A12C7D">
        <w:rPr>
          <w:rFonts w:ascii="Courier New" w:hAnsi="Courier New" w:cs="Courier New"/>
          <w:sz w:val="24"/>
          <w:szCs w:val="24"/>
        </w:rPr>
        <w:t>testin</w:t>
      </w:r>
      <w:r w:rsidR="00053DAA">
        <w:rPr>
          <w:rFonts w:ascii="Courier New" w:hAnsi="Courier New" w:cs="Courier New"/>
          <w:sz w:val="24"/>
          <w:szCs w:val="24"/>
        </w:rPr>
        <w:t>g</w:t>
      </w:r>
      <w:r w:rsidR="008B4328">
        <w:rPr>
          <w:rFonts w:ascii="Courier New" w:hAnsi="Courier New" w:cs="Courier New"/>
          <w:sz w:val="24"/>
          <w:szCs w:val="24"/>
        </w:rPr>
        <w:t>.</w:t>
      </w:r>
      <w:r w:rsidR="00053DAA">
        <w:rPr>
          <w:rFonts w:ascii="Courier New" w:hAnsi="Courier New" w:cs="Courier New"/>
          <w:sz w:val="24"/>
          <w:szCs w:val="24"/>
        </w:rPr>
        <w:t xml:space="preserve"> The qualitative IDI will provide</w:t>
      </w:r>
      <w:r w:rsidR="008B4328">
        <w:rPr>
          <w:rFonts w:ascii="Courier New" w:hAnsi="Courier New" w:cs="Courier New"/>
          <w:sz w:val="24"/>
          <w:szCs w:val="24"/>
        </w:rPr>
        <w:t xml:space="preserve"> </w:t>
      </w:r>
      <w:r w:rsidR="00C21A5E">
        <w:rPr>
          <w:rFonts w:ascii="Courier New" w:hAnsi="Courier New" w:cs="Courier New"/>
          <w:sz w:val="24"/>
          <w:szCs w:val="24"/>
        </w:rPr>
        <w:t>participants</w:t>
      </w:r>
      <w:r w:rsidR="00D36FFF">
        <w:rPr>
          <w:rFonts w:ascii="Courier New" w:hAnsi="Courier New" w:cs="Courier New"/>
          <w:sz w:val="24"/>
          <w:szCs w:val="24"/>
        </w:rPr>
        <w:t xml:space="preserve"> t</w:t>
      </w:r>
      <w:r w:rsidR="00053DAA">
        <w:rPr>
          <w:rFonts w:ascii="Courier New" w:hAnsi="Courier New" w:cs="Courier New"/>
          <w:sz w:val="24"/>
          <w:szCs w:val="24"/>
        </w:rPr>
        <w:t>he opportunity to</w:t>
      </w:r>
      <w:r w:rsidR="00D36FFF">
        <w:rPr>
          <w:rFonts w:ascii="Courier New" w:hAnsi="Courier New" w:cs="Courier New"/>
          <w:sz w:val="24"/>
          <w:szCs w:val="24"/>
        </w:rPr>
        <w:t xml:space="preserve"> share detailed information on </w:t>
      </w:r>
      <w:r w:rsidR="009D7919">
        <w:rPr>
          <w:rFonts w:ascii="Courier New" w:hAnsi="Courier New" w:cs="Courier New"/>
          <w:sz w:val="24"/>
          <w:szCs w:val="24"/>
        </w:rPr>
        <w:t>their experiences</w:t>
      </w:r>
      <w:r w:rsidR="00053DAA">
        <w:rPr>
          <w:rFonts w:ascii="Courier New" w:hAnsi="Courier New" w:cs="Courier New"/>
          <w:sz w:val="24"/>
          <w:szCs w:val="24"/>
        </w:rPr>
        <w:t xml:space="preserve">, </w:t>
      </w:r>
      <w:r w:rsidR="003F618F">
        <w:rPr>
          <w:rFonts w:ascii="Courier New" w:hAnsi="Courier New" w:cs="Courier New"/>
          <w:sz w:val="24"/>
          <w:szCs w:val="24"/>
        </w:rPr>
        <w:t>in their own words</w:t>
      </w:r>
      <w:r w:rsidR="00C21A5E">
        <w:rPr>
          <w:rFonts w:ascii="Courier New" w:hAnsi="Courier New" w:cs="Courier New"/>
          <w:sz w:val="24"/>
          <w:szCs w:val="24"/>
        </w:rPr>
        <w:t>.</w:t>
      </w:r>
      <w:r w:rsidR="00170713">
        <w:rPr>
          <w:rFonts w:ascii="Courier New" w:hAnsi="Courier New" w:cs="Courier New"/>
          <w:sz w:val="24"/>
          <w:szCs w:val="24"/>
        </w:rPr>
        <w:t xml:space="preserve"> </w:t>
      </w:r>
      <w:r w:rsidR="00053DAA">
        <w:rPr>
          <w:rFonts w:ascii="Courier New" w:hAnsi="Courier New" w:cs="Courier New"/>
          <w:sz w:val="24"/>
          <w:szCs w:val="24"/>
        </w:rPr>
        <w:t xml:space="preserve">The guide was developed with input from </w:t>
      </w:r>
      <w:r w:rsidR="008C3608">
        <w:rPr>
          <w:rFonts w:ascii="Courier New" w:hAnsi="Courier New" w:cs="Courier New"/>
          <w:sz w:val="24"/>
          <w:szCs w:val="24"/>
        </w:rPr>
        <w:t>HIV Behavioral Science subject matter experts</w:t>
      </w:r>
      <w:r w:rsidR="00053DAA">
        <w:rPr>
          <w:rFonts w:ascii="Courier New" w:hAnsi="Courier New" w:cs="Courier New"/>
          <w:sz w:val="24"/>
          <w:szCs w:val="24"/>
        </w:rPr>
        <w:t xml:space="preserve"> across the </w:t>
      </w:r>
      <w:r w:rsidR="00E32227">
        <w:rPr>
          <w:rFonts w:ascii="Courier New" w:hAnsi="Courier New" w:cs="Courier New"/>
          <w:sz w:val="24"/>
          <w:szCs w:val="24"/>
        </w:rPr>
        <w:t>Behavioral</w:t>
      </w:r>
      <w:r w:rsidR="00053DAA">
        <w:rPr>
          <w:rFonts w:ascii="Courier New" w:hAnsi="Courier New" w:cs="Courier New"/>
          <w:sz w:val="24"/>
          <w:szCs w:val="24"/>
        </w:rPr>
        <w:t xml:space="preserve"> and Clinical </w:t>
      </w:r>
      <w:r w:rsidR="004840A3">
        <w:rPr>
          <w:rFonts w:ascii="Courier New" w:hAnsi="Courier New" w:cs="Courier New"/>
          <w:sz w:val="24"/>
          <w:szCs w:val="24"/>
        </w:rPr>
        <w:t>Surveillance</w:t>
      </w:r>
      <w:r w:rsidR="008C3608">
        <w:rPr>
          <w:rFonts w:ascii="Courier New" w:hAnsi="Courier New" w:cs="Courier New"/>
          <w:sz w:val="24"/>
          <w:szCs w:val="24"/>
        </w:rPr>
        <w:t xml:space="preserve"> </w:t>
      </w:r>
      <w:r w:rsidR="00053DAA">
        <w:rPr>
          <w:rFonts w:ascii="Courier New" w:hAnsi="Courier New" w:cs="Courier New"/>
          <w:sz w:val="24"/>
          <w:szCs w:val="24"/>
        </w:rPr>
        <w:t>Branch</w:t>
      </w:r>
      <w:r w:rsidR="00E32227">
        <w:rPr>
          <w:rFonts w:ascii="Courier New" w:hAnsi="Courier New" w:cs="Courier New"/>
          <w:sz w:val="24"/>
          <w:szCs w:val="24"/>
        </w:rPr>
        <w:t xml:space="preserve"> in the Division of HIV Prevention. These experts </w:t>
      </w:r>
      <w:r w:rsidR="008C3608">
        <w:rPr>
          <w:rFonts w:ascii="Courier New" w:hAnsi="Courier New" w:cs="Courier New"/>
          <w:sz w:val="24"/>
          <w:szCs w:val="24"/>
        </w:rPr>
        <w:t xml:space="preserve">reviewed the guide and provided feedback from their experiences in </w:t>
      </w:r>
      <w:r w:rsidR="00BE1079">
        <w:rPr>
          <w:rFonts w:ascii="Courier New" w:hAnsi="Courier New" w:cs="Courier New"/>
          <w:sz w:val="24"/>
          <w:szCs w:val="24"/>
        </w:rPr>
        <w:t>q</w:t>
      </w:r>
      <w:r w:rsidR="008C3608">
        <w:rPr>
          <w:rFonts w:ascii="Courier New" w:hAnsi="Courier New" w:cs="Courier New"/>
          <w:sz w:val="24"/>
          <w:szCs w:val="24"/>
        </w:rPr>
        <w:t xml:space="preserve">ualitative </w:t>
      </w:r>
      <w:r w:rsidR="00ED62B6">
        <w:rPr>
          <w:rFonts w:ascii="Courier New" w:hAnsi="Courier New" w:cs="Courier New"/>
          <w:sz w:val="24"/>
          <w:szCs w:val="24"/>
        </w:rPr>
        <w:t xml:space="preserve">research among individuals living with HIV, such as the </w:t>
      </w:r>
      <w:r w:rsidR="00BE1079">
        <w:rPr>
          <w:rFonts w:ascii="Courier New" w:hAnsi="Courier New" w:cs="Courier New"/>
          <w:sz w:val="24"/>
          <w:szCs w:val="24"/>
        </w:rPr>
        <w:t xml:space="preserve">Qualitative </w:t>
      </w:r>
      <w:r w:rsidR="00ED62B6">
        <w:rPr>
          <w:rFonts w:ascii="Courier New" w:hAnsi="Courier New" w:cs="Courier New"/>
          <w:sz w:val="24"/>
          <w:szCs w:val="24"/>
        </w:rPr>
        <w:t>M</w:t>
      </w:r>
      <w:r w:rsidR="00F464E3">
        <w:rPr>
          <w:rFonts w:ascii="Courier New" w:hAnsi="Courier New" w:cs="Courier New"/>
          <w:sz w:val="24"/>
          <w:szCs w:val="24"/>
        </w:rPr>
        <w:t xml:space="preserve">edical </w:t>
      </w:r>
      <w:r w:rsidR="00ED62B6">
        <w:rPr>
          <w:rFonts w:ascii="Courier New" w:hAnsi="Courier New" w:cs="Courier New"/>
          <w:sz w:val="24"/>
          <w:szCs w:val="24"/>
        </w:rPr>
        <w:t>M</w:t>
      </w:r>
      <w:r w:rsidR="00F464E3">
        <w:rPr>
          <w:rFonts w:ascii="Courier New" w:hAnsi="Courier New" w:cs="Courier New"/>
          <w:sz w:val="24"/>
          <w:szCs w:val="24"/>
        </w:rPr>
        <w:t>onitoring</w:t>
      </w:r>
      <w:r w:rsidR="00BE1079">
        <w:rPr>
          <w:rFonts w:ascii="Courier New" w:hAnsi="Courier New" w:cs="Courier New"/>
          <w:sz w:val="24"/>
          <w:szCs w:val="24"/>
        </w:rPr>
        <w:t xml:space="preserve"> </w:t>
      </w:r>
      <w:r w:rsidR="00611027">
        <w:rPr>
          <w:rFonts w:ascii="Courier New" w:hAnsi="Courier New" w:cs="Courier New"/>
          <w:sz w:val="24"/>
          <w:szCs w:val="24"/>
        </w:rPr>
        <w:t>Project.</w:t>
      </w:r>
      <w:r w:rsidR="001B5874">
        <w:rPr>
          <w:rFonts w:ascii="Courier New" w:hAnsi="Courier New" w:cs="Courier New"/>
          <w:sz w:val="24"/>
          <w:szCs w:val="24"/>
        </w:rPr>
        <w:t xml:space="preserve"> </w:t>
      </w:r>
      <w:r w:rsidR="00E32227">
        <w:rPr>
          <w:rFonts w:ascii="Courier New" w:hAnsi="Courier New" w:cs="Courier New"/>
          <w:sz w:val="24"/>
          <w:szCs w:val="24"/>
        </w:rPr>
        <w:t>In addition,</w:t>
      </w:r>
      <w:r w:rsidR="001B5874">
        <w:rPr>
          <w:rFonts w:ascii="Courier New" w:hAnsi="Courier New" w:cs="Courier New"/>
          <w:sz w:val="24"/>
          <w:szCs w:val="24"/>
        </w:rPr>
        <w:t xml:space="preserve"> input from the Contractor and participating project areas were incorporated </w:t>
      </w:r>
      <w:r w:rsidR="0068353B">
        <w:rPr>
          <w:rFonts w:ascii="Courier New" w:hAnsi="Courier New" w:cs="Courier New"/>
          <w:sz w:val="24"/>
          <w:szCs w:val="24"/>
        </w:rPr>
        <w:t xml:space="preserve">to finalize </w:t>
      </w:r>
      <w:r w:rsidR="00A20979">
        <w:rPr>
          <w:rFonts w:ascii="Courier New" w:hAnsi="Courier New" w:cs="Courier New"/>
          <w:sz w:val="24"/>
          <w:szCs w:val="24"/>
        </w:rPr>
        <w:t>t</w:t>
      </w:r>
      <w:r w:rsidR="006329C5">
        <w:rPr>
          <w:rFonts w:ascii="Courier New" w:hAnsi="Courier New" w:cs="Courier New"/>
          <w:sz w:val="24"/>
          <w:szCs w:val="24"/>
        </w:rPr>
        <w:t>he IDI guide.</w:t>
      </w:r>
    </w:p>
    <w:p w:rsidR="00E32227" w:rsidP="00E9697B" w14:paraId="67A882F8" w14:textId="77777777">
      <w:pPr>
        <w:pStyle w:val="BodyText"/>
        <w:spacing w:before="90"/>
        <w:ind w:right="1019"/>
        <w:rPr>
          <w:rFonts w:ascii="Courier New" w:hAnsi="Courier New" w:cs="Courier New"/>
          <w:sz w:val="24"/>
          <w:szCs w:val="24"/>
        </w:rPr>
      </w:pPr>
    </w:p>
    <w:p w:rsidR="005603BF" w:rsidP="006F2280" w14:paraId="76DD1753" w14:textId="41D06B04">
      <w:pPr>
        <w:pStyle w:val="BodyText"/>
        <w:spacing w:before="90"/>
        <w:ind w:right="1019"/>
        <w:rPr>
          <w:rFonts w:ascii="Courier New" w:hAnsi="Courier New" w:cs="Courier New"/>
          <w:sz w:val="24"/>
          <w:szCs w:val="24"/>
        </w:rPr>
      </w:pPr>
      <w:r>
        <w:rPr>
          <w:rFonts w:ascii="Courier New" w:hAnsi="Courier New" w:cs="Courier New"/>
          <w:sz w:val="24"/>
          <w:szCs w:val="24"/>
        </w:rPr>
        <w:t>T</w:t>
      </w:r>
      <w:r w:rsidRPr="007B4948">
        <w:rPr>
          <w:rFonts w:ascii="Courier New" w:hAnsi="Courier New" w:cs="Courier New"/>
          <w:sz w:val="24"/>
          <w:szCs w:val="24"/>
        </w:rPr>
        <w:t>he Contractor will</w:t>
      </w:r>
      <w:r>
        <w:rPr>
          <w:rFonts w:ascii="Courier New" w:hAnsi="Courier New" w:cs="Courier New"/>
          <w:sz w:val="24"/>
          <w:szCs w:val="24"/>
        </w:rPr>
        <w:t xml:space="preserve"> use the</w:t>
      </w:r>
      <w:r w:rsidR="00B9403D">
        <w:rPr>
          <w:rFonts w:ascii="Courier New" w:hAnsi="Courier New" w:cs="Courier New"/>
          <w:sz w:val="24"/>
          <w:szCs w:val="24"/>
        </w:rPr>
        <w:t xml:space="preserve"> </w:t>
      </w:r>
      <w:r>
        <w:rPr>
          <w:rFonts w:ascii="Courier New" w:hAnsi="Courier New" w:cs="Courier New"/>
          <w:sz w:val="24"/>
          <w:szCs w:val="24"/>
        </w:rPr>
        <w:t>IDI guide to conduct a maximum of 100 qualitative IDIs in English and Spanish.</w:t>
      </w:r>
      <w:r w:rsidR="009D5017">
        <w:rPr>
          <w:rFonts w:ascii="Courier New" w:hAnsi="Courier New" w:cs="Courier New"/>
          <w:sz w:val="24"/>
          <w:szCs w:val="24"/>
        </w:rPr>
        <w:t xml:space="preserve"> Qualitative interviews will be conducted virtually and audio recorded. Once complete, the interviews will be transcribed verbatim. Qualitative interviews conducted in Spanish will be translated and back-translated to ensure that the meaning is maintained. Any identifying information will be redacted from the transcripts such as names of workplaces, hospital systems, etc. Interview recordings will be destroyed after data collection ends.</w:t>
      </w:r>
      <w:r>
        <w:rPr>
          <w:rFonts w:ascii="Courier New" w:hAnsi="Courier New" w:cs="Courier New"/>
          <w:sz w:val="24"/>
          <w:szCs w:val="24"/>
        </w:rPr>
        <w:t xml:space="preserve"> </w:t>
      </w:r>
    </w:p>
    <w:p w:rsidR="005603BF" w:rsidP="006F2280" w14:paraId="2E75AD07" w14:textId="77777777">
      <w:pPr>
        <w:pStyle w:val="BodyText"/>
        <w:spacing w:before="90"/>
        <w:ind w:right="1019"/>
        <w:rPr>
          <w:rFonts w:ascii="Courier New" w:hAnsi="Courier New" w:cs="Courier New"/>
          <w:sz w:val="24"/>
          <w:szCs w:val="24"/>
        </w:rPr>
      </w:pPr>
    </w:p>
    <w:p w:rsidR="006F2280" w:rsidP="006F2280" w14:paraId="6EC8C34F" w14:textId="37C57DBE">
      <w:pPr>
        <w:pStyle w:val="BodyText"/>
        <w:spacing w:before="90"/>
        <w:ind w:right="1019"/>
        <w:rPr>
          <w:rFonts w:ascii="Courier New" w:hAnsi="Courier New" w:cs="Courier New"/>
          <w:sz w:val="24"/>
        </w:rPr>
      </w:pPr>
      <w:r>
        <w:rPr>
          <w:rFonts w:ascii="Courier New" w:hAnsi="Courier New" w:cs="Courier New"/>
          <w:sz w:val="24"/>
          <w:szCs w:val="24"/>
        </w:rPr>
        <w:t xml:space="preserve">Prior to the start of qualitative data collection, </w:t>
      </w:r>
      <w:r w:rsidRPr="001A6786">
        <w:rPr>
          <w:rFonts w:ascii="Courier New" w:hAnsi="Courier New" w:cs="Courier New"/>
          <w:sz w:val="24"/>
          <w:szCs w:val="24"/>
        </w:rPr>
        <w:t>t</w:t>
      </w:r>
      <w:r w:rsidRPr="000C5788">
        <w:rPr>
          <w:rFonts w:ascii="Courier New" w:eastAsia="Times New Roman" w:hAnsi="Courier New" w:cs="Courier New"/>
          <w:sz w:val="24"/>
          <w:szCs w:val="24"/>
        </w:rPr>
        <w:t xml:space="preserve">he Contractor will develop a qualitative interviewer </w:t>
      </w:r>
      <w:r>
        <w:rPr>
          <w:rFonts w:ascii="Courier New" w:eastAsia="Times New Roman" w:hAnsi="Courier New" w:cs="Courier New"/>
          <w:sz w:val="24"/>
          <w:szCs w:val="24"/>
        </w:rPr>
        <w:t>training</w:t>
      </w:r>
      <w:r w:rsidRPr="000C5788">
        <w:rPr>
          <w:rFonts w:ascii="Courier New" w:eastAsia="Times New Roman" w:hAnsi="Courier New" w:cs="Courier New"/>
          <w:sz w:val="24"/>
          <w:szCs w:val="24"/>
        </w:rPr>
        <w:t xml:space="preserve"> plan. </w:t>
      </w:r>
      <w:r>
        <w:rPr>
          <w:rFonts w:ascii="Courier New" w:eastAsia="Times New Roman" w:hAnsi="Courier New" w:cs="Courier New"/>
          <w:sz w:val="24"/>
          <w:szCs w:val="24"/>
        </w:rPr>
        <w:t>T</w:t>
      </w:r>
      <w:r w:rsidRPr="00FB073E">
        <w:rPr>
          <w:rFonts w:ascii="Courier New" w:eastAsia="Times New Roman" w:hAnsi="Courier New" w:cs="Courier New"/>
          <w:sz w:val="24"/>
          <w:szCs w:val="24"/>
        </w:rPr>
        <w:t xml:space="preserve">he Contractor will </w:t>
      </w:r>
      <w:r w:rsidRPr="00FB073E">
        <w:rPr>
          <w:rFonts w:ascii="Courier New" w:hAnsi="Courier New" w:cs="Courier New"/>
          <w:sz w:val="24"/>
        </w:rPr>
        <w:t>conduct at least one qualitative interviewer training event that</w:t>
      </w:r>
      <w:r>
        <w:rPr>
          <w:rFonts w:ascii="Courier New" w:hAnsi="Courier New" w:cs="Courier New"/>
          <w:sz w:val="24"/>
        </w:rPr>
        <w:t xml:space="preserve"> will</w:t>
      </w:r>
      <w:r w:rsidRPr="00FB073E">
        <w:rPr>
          <w:rFonts w:ascii="Courier New" w:hAnsi="Courier New" w:cs="Courier New"/>
          <w:sz w:val="24"/>
        </w:rPr>
        <w:t xml:space="preserve"> be video recorded</w:t>
      </w:r>
      <w:r>
        <w:rPr>
          <w:rFonts w:ascii="Courier New" w:hAnsi="Courier New" w:cs="Courier New"/>
          <w:sz w:val="24"/>
        </w:rPr>
        <w:t xml:space="preserve"> and attended by CDC Project Staff.</w:t>
      </w:r>
    </w:p>
    <w:p w:rsidR="006F2280" w:rsidP="006F2280" w14:paraId="26F9A9B5" w14:textId="77777777">
      <w:pPr>
        <w:pStyle w:val="BodyText"/>
        <w:spacing w:before="90"/>
        <w:ind w:right="1019"/>
        <w:rPr>
          <w:rFonts w:ascii="Courier New" w:hAnsi="Courier New" w:cs="Courier New"/>
          <w:sz w:val="24"/>
        </w:rPr>
      </w:pPr>
    </w:p>
    <w:p w:rsidR="006F2280" w:rsidRPr="00FB073E" w:rsidP="006F2280" w14:paraId="52F04FE8" w14:textId="16AA71C4">
      <w:pPr>
        <w:rPr>
          <w:rFonts w:ascii="Courier New" w:hAnsi="Courier New" w:cs="Courier New"/>
          <w:sz w:val="24"/>
          <w:szCs w:val="24"/>
        </w:rPr>
      </w:pPr>
      <w:r w:rsidRPr="00FB073E">
        <w:rPr>
          <w:rFonts w:ascii="Courier New" w:hAnsi="Courier New" w:cs="Courier New"/>
          <w:sz w:val="24"/>
          <w:szCs w:val="24"/>
        </w:rPr>
        <w:t xml:space="preserve">At the start of qualitative data collection, the Contractor will conduct a pilot testing phase of the </w:t>
      </w:r>
      <w:r>
        <w:rPr>
          <w:rFonts w:ascii="Courier New" w:hAnsi="Courier New" w:cs="Courier New"/>
          <w:sz w:val="24"/>
          <w:szCs w:val="24"/>
        </w:rPr>
        <w:t>IDI</w:t>
      </w:r>
      <w:r w:rsidRPr="00FB073E">
        <w:rPr>
          <w:rFonts w:ascii="Courier New" w:hAnsi="Courier New" w:cs="Courier New"/>
          <w:sz w:val="24"/>
          <w:szCs w:val="24"/>
        </w:rPr>
        <w:t xml:space="preserve"> guide. </w:t>
      </w:r>
      <w:r w:rsidRPr="009F14DA">
        <w:rPr>
          <w:rFonts w:ascii="Courier New" w:hAnsi="Courier New" w:cs="Courier New"/>
          <w:sz w:val="24"/>
          <w:szCs w:val="24"/>
        </w:rPr>
        <w:t>This pilot phase will allow the Contractor the opportunity to monitor data collection quality.</w:t>
      </w:r>
      <w:r w:rsidRPr="00FB073E">
        <w:rPr>
          <w:rFonts w:ascii="Courier New" w:hAnsi="Courier New" w:cs="Courier New"/>
          <w:sz w:val="24"/>
          <w:szCs w:val="24"/>
        </w:rPr>
        <w:t xml:space="preserve"> In this pilot testing phase, the Contractor will conduct, and audio record the first two </w:t>
      </w:r>
      <w:r>
        <w:rPr>
          <w:rFonts w:ascii="Courier New" w:hAnsi="Courier New" w:cs="Courier New"/>
          <w:sz w:val="24"/>
          <w:szCs w:val="24"/>
        </w:rPr>
        <w:t>IDI</w:t>
      </w:r>
      <w:r w:rsidRPr="00FB073E">
        <w:rPr>
          <w:rFonts w:ascii="Courier New" w:hAnsi="Courier New" w:cs="Courier New"/>
          <w:sz w:val="24"/>
          <w:szCs w:val="24"/>
        </w:rPr>
        <w:t xml:space="preserve">s for each qualitative interviewer to allow the Contractor to observe the qualitative interviewers’ ability to </w:t>
      </w:r>
      <w:r w:rsidR="004840A3">
        <w:rPr>
          <w:rFonts w:ascii="Courier New" w:hAnsi="Courier New" w:cs="Courier New"/>
          <w:sz w:val="24"/>
          <w:szCs w:val="24"/>
        </w:rPr>
        <w:t xml:space="preserve">conduct </w:t>
      </w:r>
      <w:r w:rsidRPr="00FB073E">
        <w:rPr>
          <w:rFonts w:ascii="Courier New" w:hAnsi="Courier New" w:cs="Courier New"/>
          <w:sz w:val="24"/>
          <w:szCs w:val="24"/>
        </w:rPr>
        <w:t xml:space="preserve">reflexive listening, build rapport, and probe in a non-biased way. The Contractor will conduct the pilot </w:t>
      </w:r>
      <w:r>
        <w:rPr>
          <w:rFonts w:ascii="Courier New" w:hAnsi="Courier New" w:cs="Courier New"/>
          <w:sz w:val="24"/>
          <w:szCs w:val="24"/>
        </w:rPr>
        <w:t>IDIs</w:t>
      </w:r>
      <w:r w:rsidRPr="00FB073E">
        <w:rPr>
          <w:rFonts w:ascii="Courier New" w:hAnsi="Courier New" w:cs="Courier New"/>
          <w:sz w:val="24"/>
          <w:szCs w:val="24"/>
        </w:rPr>
        <w:t xml:space="preserve"> with actual respondents, and the data will be included in the qualitative analysis. The Contractor will pilot </w:t>
      </w:r>
      <w:r>
        <w:rPr>
          <w:rFonts w:ascii="Courier New" w:hAnsi="Courier New" w:cs="Courier New"/>
          <w:sz w:val="24"/>
          <w:szCs w:val="24"/>
        </w:rPr>
        <w:t>IDI</w:t>
      </w:r>
      <w:r w:rsidRPr="00FB073E">
        <w:rPr>
          <w:rFonts w:ascii="Courier New" w:hAnsi="Courier New" w:cs="Courier New"/>
          <w:sz w:val="24"/>
          <w:szCs w:val="24"/>
        </w:rPr>
        <w:t xml:space="preserve">s in both English and Spanish. The Contractor shall prepare transcripts within three days of each pilot </w:t>
      </w:r>
      <w:r>
        <w:rPr>
          <w:rFonts w:ascii="Courier New" w:hAnsi="Courier New" w:cs="Courier New"/>
          <w:sz w:val="24"/>
          <w:szCs w:val="24"/>
        </w:rPr>
        <w:t>IDI</w:t>
      </w:r>
      <w:r w:rsidRPr="00FB073E">
        <w:rPr>
          <w:rFonts w:ascii="Courier New" w:hAnsi="Courier New" w:cs="Courier New"/>
          <w:sz w:val="24"/>
          <w:szCs w:val="24"/>
        </w:rPr>
        <w:t xml:space="preserve"> and shall submit the transcripts and audio recordings to the CDC Project Staff </w:t>
      </w:r>
      <w:r w:rsidR="00CA27A4">
        <w:rPr>
          <w:rFonts w:ascii="Courier New" w:hAnsi="Courier New" w:cs="Courier New"/>
          <w:sz w:val="24"/>
          <w:szCs w:val="24"/>
        </w:rPr>
        <w:t>electronically through a secure data transfer</w:t>
      </w:r>
      <w:r w:rsidRPr="00FB073E">
        <w:rPr>
          <w:rFonts w:ascii="Courier New" w:hAnsi="Courier New" w:cs="Courier New"/>
          <w:sz w:val="24"/>
          <w:szCs w:val="24"/>
        </w:rPr>
        <w:t xml:space="preserve"> along with a pilot </w:t>
      </w:r>
      <w:r>
        <w:rPr>
          <w:rFonts w:ascii="Courier New" w:hAnsi="Courier New" w:cs="Courier New"/>
          <w:sz w:val="24"/>
          <w:szCs w:val="24"/>
        </w:rPr>
        <w:t>IDI</w:t>
      </w:r>
      <w:r w:rsidRPr="00FB073E">
        <w:rPr>
          <w:rFonts w:ascii="Courier New" w:hAnsi="Courier New" w:cs="Courier New"/>
          <w:sz w:val="24"/>
          <w:szCs w:val="24"/>
        </w:rPr>
        <w:t xml:space="preserve"> debriefing report on each qualitative interviewer. Each transcript and/or audio will be reviewed by the Contractor and with the respective qualitative interviewers before the next </w:t>
      </w:r>
      <w:r>
        <w:rPr>
          <w:rFonts w:ascii="Courier New" w:hAnsi="Courier New" w:cs="Courier New"/>
          <w:sz w:val="24"/>
          <w:szCs w:val="24"/>
        </w:rPr>
        <w:t>IDI</w:t>
      </w:r>
      <w:r w:rsidRPr="00FB073E">
        <w:rPr>
          <w:rFonts w:ascii="Courier New" w:hAnsi="Courier New" w:cs="Courier New"/>
          <w:sz w:val="24"/>
          <w:szCs w:val="24"/>
        </w:rPr>
        <w:t xml:space="preserve"> is conducted. For the transcripts translated from Spanish to English from the pilot </w:t>
      </w:r>
      <w:r>
        <w:rPr>
          <w:rFonts w:ascii="Courier New" w:hAnsi="Courier New" w:cs="Courier New"/>
          <w:sz w:val="24"/>
          <w:szCs w:val="24"/>
        </w:rPr>
        <w:t>IDI</w:t>
      </w:r>
      <w:r w:rsidRPr="00FB073E">
        <w:rPr>
          <w:rFonts w:ascii="Courier New" w:hAnsi="Courier New" w:cs="Courier New"/>
          <w:sz w:val="24"/>
          <w:szCs w:val="24"/>
        </w:rPr>
        <w:t xml:space="preserve">s, the Contractor will ensure that the meaning was preserved during translation (e.g., via back-translations). The pilot debriefing report shall capture concrete feedback and lessons learned, including areas to probe, opportunities to minimize bias, and utilization of an open-ended approach. The Contractor shall meet with CDC Project Staff after submitting the pilot debriefing reports. If substantial issues with the administration of the qualitative </w:t>
      </w:r>
      <w:r>
        <w:rPr>
          <w:rFonts w:ascii="Courier New" w:hAnsi="Courier New" w:cs="Courier New"/>
          <w:sz w:val="24"/>
          <w:szCs w:val="24"/>
        </w:rPr>
        <w:t>IDI</w:t>
      </w:r>
      <w:r w:rsidRPr="00FB073E">
        <w:rPr>
          <w:rFonts w:ascii="Courier New" w:hAnsi="Courier New" w:cs="Courier New"/>
          <w:sz w:val="24"/>
          <w:szCs w:val="24"/>
        </w:rPr>
        <w:t>s are noticed (e.g., leading questions or cutting the participant off), the Contractor shall provide refresher training to qualitative interviewers</w:t>
      </w:r>
      <w:r w:rsidR="00CA27A4">
        <w:rPr>
          <w:rFonts w:ascii="Courier New" w:hAnsi="Courier New" w:cs="Courier New"/>
          <w:sz w:val="24"/>
          <w:szCs w:val="24"/>
        </w:rPr>
        <w:t>.</w:t>
      </w:r>
      <w:r w:rsidRPr="00FB073E">
        <w:rPr>
          <w:rFonts w:ascii="Courier New" w:hAnsi="Courier New" w:cs="Courier New"/>
          <w:sz w:val="24"/>
          <w:szCs w:val="24"/>
        </w:rPr>
        <w:t xml:space="preserve"> </w:t>
      </w:r>
    </w:p>
    <w:p w:rsidR="006F2280" w:rsidRPr="00FB073E" w:rsidP="006F2280" w14:paraId="6836583D" w14:textId="77777777">
      <w:pPr>
        <w:rPr>
          <w:rFonts w:ascii="Courier New" w:hAnsi="Courier New" w:cs="Courier New"/>
          <w:sz w:val="24"/>
          <w:szCs w:val="24"/>
        </w:rPr>
      </w:pPr>
    </w:p>
    <w:p w:rsidR="006F2280" w:rsidRPr="00FB073E" w:rsidP="006F2280" w14:paraId="07E3F7A7" w14:textId="1C020785">
      <w:pPr>
        <w:rPr>
          <w:rFonts w:ascii="Courier New" w:hAnsi="Courier New" w:cs="Courier New"/>
          <w:sz w:val="24"/>
          <w:szCs w:val="24"/>
        </w:rPr>
      </w:pPr>
      <w:r w:rsidRPr="00FB073E">
        <w:rPr>
          <w:rFonts w:ascii="Courier New" w:hAnsi="Courier New" w:cs="Courier New"/>
          <w:sz w:val="24"/>
          <w:szCs w:val="24"/>
        </w:rPr>
        <w:t xml:space="preserve">After the pilot qualitative </w:t>
      </w:r>
      <w:r>
        <w:rPr>
          <w:rFonts w:ascii="Courier New" w:hAnsi="Courier New" w:cs="Courier New"/>
          <w:sz w:val="24"/>
          <w:szCs w:val="24"/>
        </w:rPr>
        <w:t>IDI</w:t>
      </w:r>
      <w:r w:rsidRPr="00FB073E">
        <w:rPr>
          <w:rFonts w:ascii="Courier New" w:hAnsi="Courier New" w:cs="Courier New"/>
          <w:sz w:val="24"/>
          <w:szCs w:val="24"/>
        </w:rPr>
        <w:t>s are completed, t</w:t>
      </w:r>
      <w:r w:rsidR="00CA27A4">
        <w:rPr>
          <w:rFonts w:ascii="Courier New" w:hAnsi="Courier New" w:cs="Courier New"/>
          <w:sz w:val="24"/>
          <w:szCs w:val="24"/>
        </w:rPr>
        <w:t xml:space="preserve">he Contractor will </w:t>
      </w:r>
      <w:r w:rsidRPr="00FB073E">
        <w:rPr>
          <w:rFonts w:ascii="Courier New" w:hAnsi="Courier New" w:cs="Courier New"/>
          <w:sz w:val="24"/>
          <w:szCs w:val="24"/>
        </w:rPr>
        <w:t xml:space="preserve">develop debriefing reports on a weekly basis and submit them to the CDC Project Staff. In the weekly debriefing report, the Contractor will capture lessons learned, including areas to probe, opportunities to minimize bias, and </w:t>
      </w:r>
      <w:r w:rsidR="00223882">
        <w:rPr>
          <w:rFonts w:ascii="Courier New" w:hAnsi="Courier New" w:cs="Courier New"/>
          <w:sz w:val="24"/>
          <w:szCs w:val="24"/>
        </w:rPr>
        <w:t xml:space="preserve">techniques to </w:t>
      </w:r>
      <w:r w:rsidRPr="00FB073E">
        <w:rPr>
          <w:rFonts w:ascii="Courier New" w:hAnsi="Courier New" w:cs="Courier New"/>
          <w:sz w:val="24"/>
          <w:szCs w:val="24"/>
        </w:rPr>
        <w:t xml:space="preserve">utilize an open-ended approach. The weekly </w:t>
      </w:r>
      <w:r>
        <w:rPr>
          <w:rFonts w:ascii="Courier New" w:hAnsi="Courier New" w:cs="Courier New"/>
          <w:sz w:val="24"/>
          <w:szCs w:val="24"/>
        </w:rPr>
        <w:t>IDI</w:t>
      </w:r>
      <w:r w:rsidRPr="00FB073E">
        <w:rPr>
          <w:rFonts w:ascii="Courier New" w:hAnsi="Courier New" w:cs="Courier New"/>
          <w:sz w:val="24"/>
          <w:szCs w:val="24"/>
        </w:rPr>
        <w:t xml:space="preserve"> debriefing report will </w:t>
      </w:r>
      <w:r w:rsidRPr="00FB073E">
        <w:rPr>
          <w:rFonts w:ascii="Courier New" w:hAnsi="Courier New" w:cs="Courier New"/>
          <w:sz w:val="24"/>
          <w:szCs w:val="24"/>
        </w:rPr>
        <w:t>also capture new and recurrent information learned through the verbatim transcripts and analysis.</w:t>
      </w:r>
    </w:p>
    <w:p w:rsidR="007E5786" w:rsidRPr="007B4948" w:rsidP="00162222" w14:paraId="0F51ED31" w14:textId="36C61050">
      <w:pPr>
        <w:rPr>
          <w:rFonts w:ascii="Courier New" w:hAnsi="Courier New" w:cs="Courier New"/>
          <w:sz w:val="24"/>
          <w:szCs w:val="24"/>
        </w:rPr>
      </w:pPr>
    </w:p>
    <w:p w:rsidR="00162222" w:rsidRPr="007B4948" w:rsidP="00162222" w14:paraId="5C81F166" w14:textId="1AA1A1AA">
      <w:pPr>
        <w:rPr>
          <w:rFonts w:ascii="Courier New" w:hAnsi="Courier New" w:cs="Courier New"/>
          <w:sz w:val="24"/>
          <w:szCs w:val="24"/>
        </w:rPr>
      </w:pPr>
      <w:r w:rsidRPr="007B4948">
        <w:rPr>
          <w:rFonts w:ascii="Courier New" w:hAnsi="Courier New" w:cs="Courier New"/>
          <w:sz w:val="24"/>
          <w:szCs w:val="24"/>
        </w:rPr>
        <w:t>OMB will be informed of any changes to data collection procedures or instruments as quickly as possible.</w:t>
      </w:r>
    </w:p>
    <w:p w:rsidR="00377E0C" w:rsidRPr="007B4948" w:rsidP="00162222" w14:paraId="49CA8656" w14:textId="77777777">
      <w:pPr>
        <w:rPr>
          <w:rFonts w:ascii="Courier New" w:hAnsi="Courier New" w:cs="Courier New"/>
          <w:sz w:val="24"/>
          <w:szCs w:val="24"/>
        </w:rPr>
      </w:pPr>
    </w:p>
    <w:p w:rsidR="00162222" w:rsidRPr="007B4948" w:rsidP="00162222" w14:paraId="1C44F9D0" w14:textId="66B4DBD9">
      <w:pPr>
        <w:pStyle w:val="ListParagraph"/>
        <w:numPr>
          <w:ilvl w:val="0"/>
          <w:numId w:val="1"/>
        </w:numPr>
        <w:ind w:left="360"/>
        <w:rPr>
          <w:rFonts w:ascii="Courier New" w:hAnsi="Courier New" w:cs="Courier New"/>
          <w:b/>
          <w:sz w:val="24"/>
          <w:szCs w:val="24"/>
          <w:u w:val="single"/>
        </w:rPr>
      </w:pPr>
      <w:r w:rsidRPr="007B4948">
        <w:rPr>
          <w:rFonts w:ascii="Courier New" w:hAnsi="Courier New" w:cs="Courier New"/>
          <w:b/>
          <w:sz w:val="24"/>
          <w:szCs w:val="24"/>
          <w:u w:val="single"/>
        </w:rPr>
        <w:t xml:space="preserve">Individuals </w:t>
      </w:r>
      <w:r w:rsidRPr="007B4948" w:rsidR="00DA4D1F">
        <w:rPr>
          <w:rFonts w:ascii="Courier New" w:hAnsi="Courier New" w:cs="Courier New"/>
          <w:b/>
          <w:sz w:val="24"/>
          <w:szCs w:val="24"/>
          <w:u w:val="single"/>
        </w:rPr>
        <w:t>Consulted on Statistical Aspects and Individuals Collecting and/or Analyzing Data</w:t>
      </w:r>
    </w:p>
    <w:p w:rsidR="005F3F34" w:rsidRPr="007B4948" w:rsidP="005F3F34" w14:paraId="22680518" w14:textId="77777777">
      <w:pPr>
        <w:rPr>
          <w:rFonts w:ascii="Courier New" w:hAnsi="Courier New" w:cs="Courier New"/>
          <w:sz w:val="24"/>
          <w:szCs w:val="24"/>
          <w:u w:val="single"/>
        </w:rPr>
      </w:pPr>
      <w:r w:rsidRPr="007B4948">
        <w:rPr>
          <w:rFonts w:ascii="Courier New" w:hAnsi="Courier New" w:cs="Courier New"/>
          <w:sz w:val="24"/>
          <w:szCs w:val="24"/>
          <w:u w:val="single"/>
        </w:rPr>
        <w:t>Consultants on Statistical Aspects</w:t>
      </w:r>
    </w:p>
    <w:p w:rsidR="008E11E2" w:rsidRPr="007B4948" w:rsidP="005F3F34" w14:paraId="6728E23E" w14:textId="5CF7AD01">
      <w:pPr>
        <w:rPr>
          <w:rFonts w:ascii="Courier New" w:hAnsi="Courier New" w:cs="Courier New"/>
          <w:sz w:val="24"/>
          <w:szCs w:val="24"/>
        </w:rPr>
      </w:pPr>
      <w:r w:rsidRPr="007B4948">
        <w:rPr>
          <w:rFonts w:ascii="Courier New" w:hAnsi="Courier New" w:cs="Courier New"/>
          <w:sz w:val="24"/>
          <w:szCs w:val="24"/>
        </w:rPr>
        <w:t>The following individuals consulted on statistical aspects:</w:t>
      </w:r>
    </w:p>
    <w:p w:rsidR="005F3F34" w:rsidRPr="007B4948" w:rsidP="002507D0" w14:paraId="36530B80" w14:textId="328961DE">
      <w:pPr>
        <w:spacing w:after="0" w:line="240" w:lineRule="auto"/>
        <w:rPr>
          <w:rFonts w:ascii="Courier New" w:hAnsi="Courier New" w:cs="Courier New"/>
          <w:sz w:val="24"/>
          <w:szCs w:val="24"/>
        </w:rPr>
      </w:pPr>
      <w:r w:rsidRPr="007B4948">
        <w:rPr>
          <w:rFonts w:ascii="Courier New" w:hAnsi="Courier New" w:cs="Courier New"/>
          <w:sz w:val="24"/>
          <w:szCs w:val="24"/>
        </w:rPr>
        <w:t>Kevin Delaney, PhD</w:t>
      </w:r>
    </w:p>
    <w:p w:rsidR="00515DC0" w:rsidRPr="007B4948" w:rsidP="002507D0" w14:paraId="7EF67B58" w14:textId="41D90614">
      <w:pPr>
        <w:spacing w:after="0" w:line="240" w:lineRule="auto"/>
        <w:rPr>
          <w:rFonts w:ascii="Courier New" w:hAnsi="Courier New" w:cs="Courier New"/>
          <w:sz w:val="24"/>
          <w:szCs w:val="24"/>
        </w:rPr>
      </w:pPr>
      <w:r w:rsidRPr="007B4948">
        <w:rPr>
          <w:rFonts w:ascii="Courier New" w:hAnsi="Courier New" w:cs="Courier New"/>
          <w:sz w:val="24"/>
          <w:szCs w:val="24"/>
        </w:rPr>
        <w:t>Epidemiologist</w:t>
      </w:r>
    </w:p>
    <w:p w:rsidR="002507D0" w:rsidRPr="007B4948" w:rsidP="002507D0" w14:paraId="258AABAC" w14:textId="7505EA32">
      <w:pPr>
        <w:spacing w:after="0" w:line="240" w:lineRule="auto"/>
        <w:rPr>
          <w:rFonts w:ascii="Courier New" w:hAnsi="Courier New" w:cs="Courier New"/>
          <w:sz w:val="24"/>
          <w:szCs w:val="24"/>
        </w:rPr>
      </w:pPr>
      <w:r w:rsidRPr="007B4948">
        <w:rPr>
          <w:rFonts w:ascii="Courier New" w:hAnsi="Courier New" w:cs="Courier New"/>
          <w:sz w:val="24"/>
          <w:szCs w:val="24"/>
        </w:rPr>
        <w:t>HIV Research Branch</w:t>
      </w:r>
    </w:p>
    <w:p w:rsidR="002507D0" w:rsidRPr="007B4948" w:rsidP="002507D0" w14:paraId="53E8AC37" w14:textId="77777777">
      <w:pPr>
        <w:spacing w:after="0" w:line="240" w:lineRule="auto"/>
        <w:rPr>
          <w:rFonts w:ascii="Courier New" w:hAnsi="Courier New" w:cs="Courier New"/>
          <w:sz w:val="24"/>
          <w:szCs w:val="24"/>
        </w:rPr>
      </w:pPr>
      <w:r w:rsidRPr="007B4948">
        <w:rPr>
          <w:rFonts w:ascii="Courier New" w:hAnsi="Courier New" w:cs="Courier New"/>
          <w:sz w:val="24"/>
          <w:szCs w:val="24"/>
        </w:rPr>
        <w:t>Division of HIV Prevention</w:t>
      </w:r>
    </w:p>
    <w:p w:rsidR="002507D0" w:rsidRPr="007B4948" w:rsidP="002507D0" w14:paraId="2023A5CE" w14:textId="77777777">
      <w:pPr>
        <w:spacing w:after="0" w:line="240" w:lineRule="auto"/>
        <w:rPr>
          <w:rFonts w:ascii="Courier New" w:hAnsi="Courier New" w:cs="Courier New"/>
          <w:sz w:val="24"/>
          <w:szCs w:val="24"/>
        </w:rPr>
      </w:pPr>
      <w:r w:rsidRPr="007B4948">
        <w:rPr>
          <w:rFonts w:ascii="Courier New" w:hAnsi="Courier New" w:cs="Courier New"/>
          <w:sz w:val="24"/>
          <w:szCs w:val="24"/>
        </w:rPr>
        <w:t>National Center for HIV, Viral Hepatitis, STD, and TB Prevention</w:t>
      </w:r>
    </w:p>
    <w:p w:rsidR="002507D0" w:rsidRPr="007B4948" w:rsidP="002507D0" w14:paraId="129C91ED" w14:textId="77777777">
      <w:pPr>
        <w:spacing w:after="0" w:line="240" w:lineRule="auto"/>
        <w:rPr>
          <w:rFonts w:ascii="Courier New" w:hAnsi="Courier New" w:cs="Courier New"/>
          <w:sz w:val="24"/>
          <w:szCs w:val="24"/>
        </w:rPr>
      </w:pPr>
      <w:r w:rsidRPr="007B4948">
        <w:rPr>
          <w:rFonts w:ascii="Courier New" w:hAnsi="Courier New" w:cs="Courier New"/>
          <w:sz w:val="24"/>
          <w:szCs w:val="24"/>
        </w:rPr>
        <w:t>Centers for Disease Control and Prevention</w:t>
      </w:r>
    </w:p>
    <w:p w:rsidR="002D08B6" w:rsidRPr="007B4948" w:rsidP="00DF3E49" w14:paraId="5E9397A8" w14:textId="06BF6BC2">
      <w:pPr>
        <w:spacing w:after="0" w:line="240" w:lineRule="auto"/>
        <w:rPr>
          <w:rFonts w:ascii="Courier New" w:hAnsi="Courier New" w:cs="Courier New"/>
          <w:sz w:val="24"/>
          <w:szCs w:val="24"/>
        </w:rPr>
      </w:pPr>
      <w:r w:rsidRPr="007B4948">
        <w:rPr>
          <w:rFonts w:ascii="Courier New" w:hAnsi="Courier New" w:cs="Courier New"/>
          <w:sz w:val="24"/>
          <w:szCs w:val="24"/>
        </w:rPr>
        <w:t xml:space="preserve">Email: </w:t>
      </w:r>
      <w:hyperlink r:id="rId10" w:history="1">
        <w:r w:rsidRPr="007B4948">
          <w:rPr>
            <w:rStyle w:val="Hyperlink"/>
            <w:rFonts w:ascii="Courier New" w:hAnsi="Courier New" w:cs="Courier New"/>
            <w:sz w:val="24"/>
            <w:szCs w:val="24"/>
          </w:rPr>
          <w:t>khd8@cdc.gov</w:t>
        </w:r>
      </w:hyperlink>
    </w:p>
    <w:p w:rsidR="001C3B39" w:rsidRPr="007B4948" w:rsidP="00DF3E49" w14:paraId="2B20A4C0" w14:textId="29AEBC23">
      <w:pPr>
        <w:spacing w:after="0" w:line="240" w:lineRule="auto"/>
        <w:rPr>
          <w:rFonts w:ascii="Courier New" w:hAnsi="Courier New" w:cs="Courier New"/>
          <w:sz w:val="24"/>
          <w:szCs w:val="24"/>
        </w:rPr>
      </w:pPr>
      <w:r w:rsidRPr="007B4948">
        <w:rPr>
          <w:rFonts w:ascii="Courier New" w:hAnsi="Courier New" w:cs="Courier New"/>
          <w:sz w:val="24"/>
          <w:szCs w:val="24"/>
        </w:rPr>
        <w:t>Phone: (404)</w:t>
      </w:r>
      <w:r w:rsidRPr="007B4948" w:rsidR="00DF3E49">
        <w:rPr>
          <w:rFonts w:ascii="Courier New" w:hAnsi="Courier New" w:cs="Courier New"/>
          <w:sz w:val="24"/>
          <w:szCs w:val="24"/>
        </w:rPr>
        <w:t xml:space="preserve"> </w:t>
      </w:r>
      <w:r w:rsidRPr="007B4948">
        <w:rPr>
          <w:rFonts w:ascii="Courier New" w:hAnsi="Courier New" w:cs="Courier New"/>
          <w:sz w:val="24"/>
          <w:szCs w:val="24"/>
        </w:rPr>
        <w:t>639</w:t>
      </w:r>
      <w:r w:rsidRPr="007B4948" w:rsidR="00DF3E49">
        <w:rPr>
          <w:rFonts w:ascii="Courier New" w:hAnsi="Courier New" w:cs="Courier New"/>
          <w:sz w:val="24"/>
          <w:szCs w:val="24"/>
        </w:rPr>
        <w:t>-</w:t>
      </w:r>
      <w:r w:rsidRPr="007B4948">
        <w:rPr>
          <w:rFonts w:ascii="Courier New" w:hAnsi="Courier New" w:cs="Courier New"/>
          <w:sz w:val="24"/>
          <w:szCs w:val="24"/>
        </w:rPr>
        <w:t>8630</w:t>
      </w:r>
    </w:p>
    <w:p w:rsidR="008E11E2" w:rsidRPr="007B4948" w:rsidP="00162222" w14:paraId="08967A45" w14:textId="77777777">
      <w:pPr>
        <w:rPr>
          <w:rFonts w:ascii="Courier New" w:hAnsi="Courier New" w:cs="Courier New"/>
          <w:sz w:val="24"/>
          <w:szCs w:val="24"/>
          <w:u w:val="single"/>
        </w:rPr>
      </w:pPr>
    </w:p>
    <w:p w:rsidR="004517DE" w:rsidRPr="007B4948" w:rsidP="00162222" w14:paraId="595CB28E" w14:textId="1E96B9FD">
      <w:pPr>
        <w:rPr>
          <w:rFonts w:ascii="Courier New" w:hAnsi="Courier New" w:cs="Courier New"/>
          <w:sz w:val="24"/>
          <w:szCs w:val="24"/>
          <w:u w:val="single"/>
        </w:rPr>
      </w:pPr>
      <w:r>
        <w:rPr>
          <w:rFonts w:ascii="Courier New" w:hAnsi="Courier New" w:cs="Courier New"/>
          <w:sz w:val="24"/>
          <w:szCs w:val="24"/>
          <w:u w:val="single"/>
        </w:rPr>
        <w:t>The Contractor</w:t>
      </w:r>
      <w:r w:rsidRPr="007B4948">
        <w:rPr>
          <w:rFonts w:ascii="Courier New" w:hAnsi="Courier New" w:cs="Courier New"/>
          <w:sz w:val="24"/>
          <w:szCs w:val="24"/>
          <w:u w:val="single"/>
        </w:rPr>
        <w:t xml:space="preserve"> </w:t>
      </w:r>
      <w:r w:rsidRPr="007B4948" w:rsidR="00530F36">
        <w:rPr>
          <w:rFonts w:ascii="Courier New" w:hAnsi="Courier New" w:cs="Courier New"/>
          <w:sz w:val="24"/>
          <w:szCs w:val="24"/>
          <w:u w:val="single"/>
        </w:rPr>
        <w:t xml:space="preserve">who will </w:t>
      </w:r>
      <w:r w:rsidRPr="007B4948" w:rsidR="00162222">
        <w:rPr>
          <w:rFonts w:ascii="Courier New" w:hAnsi="Courier New" w:cs="Courier New"/>
          <w:sz w:val="24"/>
          <w:szCs w:val="24"/>
          <w:u w:val="single"/>
        </w:rPr>
        <w:t>Collect</w:t>
      </w:r>
      <w:r w:rsidRPr="007B4948" w:rsidR="00530F36">
        <w:rPr>
          <w:rFonts w:ascii="Courier New" w:hAnsi="Courier New" w:cs="Courier New"/>
          <w:sz w:val="24"/>
          <w:szCs w:val="24"/>
          <w:u w:val="single"/>
        </w:rPr>
        <w:t xml:space="preserve"> the</w:t>
      </w:r>
      <w:r w:rsidRPr="007B4948" w:rsidR="00162222">
        <w:rPr>
          <w:rFonts w:ascii="Courier New" w:hAnsi="Courier New" w:cs="Courier New"/>
          <w:sz w:val="24"/>
          <w:szCs w:val="24"/>
          <w:u w:val="single"/>
        </w:rPr>
        <w:t xml:space="preserve"> </w:t>
      </w:r>
      <w:r w:rsidRPr="007B4948">
        <w:rPr>
          <w:rFonts w:ascii="Courier New" w:hAnsi="Courier New" w:cs="Courier New"/>
          <w:sz w:val="24"/>
          <w:szCs w:val="24"/>
          <w:u w:val="single"/>
        </w:rPr>
        <w:t>Data</w:t>
      </w:r>
    </w:p>
    <w:p w:rsidR="00C622CD" w:rsidRPr="007B4948" w:rsidP="00D428D1" w14:paraId="6EF57DF4" w14:textId="2062660C">
      <w:pPr>
        <w:spacing w:after="0" w:line="240" w:lineRule="auto"/>
        <w:rPr>
          <w:rFonts w:ascii="Courier New" w:hAnsi="Courier New" w:cs="Courier New"/>
          <w:sz w:val="24"/>
          <w:szCs w:val="24"/>
        </w:rPr>
      </w:pPr>
      <w:r w:rsidRPr="007B4948">
        <w:rPr>
          <w:rFonts w:ascii="Courier New" w:hAnsi="Courier New" w:cs="Courier New"/>
          <w:sz w:val="24"/>
          <w:szCs w:val="24"/>
        </w:rPr>
        <w:t>ICF Macro, Inc.</w:t>
      </w:r>
    </w:p>
    <w:p w:rsidR="00C622CD" w:rsidRPr="007B4948" w:rsidP="00D428D1" w14:paraId="5AEDED2E" w14:textId="77777777">
      <w:pPr>
        <w:spacing w:after="0" w:line="240" w:lineRule="auto"/>
        <w:rPr>
          <w:rFonts w:ascii="Courier New" w:hAnsi="Courier New" w:cs="Courier New"/>
          <w:sz w:val="24"/>
          <w:szCs w:val="24"/>
        </w:rPr>
      </w:pPr>
      <w:r w:rsidRPr="007B4948">
        <w:rPr>
          <w:rFonts w:ascii="Courier New" w:hAnsi="Courier New" w:cs="Courier New"/>
          <w:sz w:val="24"/>
          <w:szCs w:val="24"/>
        </w:rPr>
        <w:t>9300 Lee Highway</w:t>
      </w:r>
    </w:p>
    <w:p w:rsidR="00C622CD" w:rsidRPr="007B4948" w:rsidP="00D428D1" w14:paraId="74B0DB25" w14:textId="77777777">
      <w:pPr>
        <w:spacing w:after="0" w:line="240" w:lineRule="auto"/>
        <w:rPr>
          <w:rFonts w:ascii="Courier New" w:hAnsi="Courier New" w:cs="Courier New"/>
          <w:sz w:val="24"/>
          <w:szCs w:val="24"/>
        </w:rPr>
      </w:pPr>
      <w:r w:rsidRPr="007B4948">
        <w:rPr>
          <w:rFonts w:ascii="Courier New" w:hAnsi="Courier New" w:cs="Courier New"/>
          <w:sz w:val="24"/>
          <w:szCs w:val="24"/>
        </w:rPr>
        <w:t>Fairfax, VA 22031</w:t>
      </w:r>
    </w:p>
    <w:p w:rsidR="00C622CD" w:rsidRPr="007B4948" w:rsidP="00D428D1" w14:paraId="4FCFD69A" w14:textId="77777777">
      <w:pPr>
        <w:spacing w:after="0" w:line="240" w:lineRule="auto"/>
        <w:rPr>
          <w:rFonts w:ascii="Courier New" w:hAnsi="Courier New" w:cs="Courier New"/>
          <w:sz w:val="24"/>
          <w:szCs w:val="24"/>
        </w:rPr>
      </w:pPr>
      <w:r w:rsidRPr="007B4948">
        <w:rPr>
          <w:rFonts w:ascii="Courier New" w:hAnsi="Courier New" w:cs="Courier New"/>
          <w:sz w:val="24"/>
          <w:szCs w:val="24"/>
        </w:rPr>
        <w:t>703-934-3000</w:t>
      </w:r>
    </w:p>
    <w:p w:rsidR="00D428D1" w:rsidRPr="007B4948" w:rsidP="00D428D1" w14:paraId="59116712" w14:textId="77777777">
      <w:pPr>
        <w:spacing w:after="0" w:line="240" w:lineRule="auto"/>
        <w:rPr>
          <w:rFonts w:ascii="Courier New" w:hAnsi="Courier New" w:cs="Courier New"/>
          <w:sz w:val="24"/>
          <w:szCs w:val="24"/>
        </w:rPr>
      </w:pPr>
    </w:p>
    <w:p w:rsidR="00D428D1" w:rsidRPr="007B4948" w:rsidP="00D428D1" w14:paraId="0C46EECD" w14:textId="77777777">
      <w:pPr>
        <w:spacing w:after="0" w:line="240" w:lineRule="auto"/>
        <w:rPr>
          <w:rFonts w:ascii="Courier New" w:hAnsi="Courier New" w:cs="Courier New"/>
          <w:sz w:val="24"/>
          <w:szCs w:val="24"/>
        </w:rPr>
      </w:pPr>
      <w:r w:rsidRPr="007B4948">
        <w:rPr>
          <w:rFonts w:ascii="Courier New" w:hAnsi="Courier New" w:cs="Courier New"/>
          <w:sz w:val="24"/>
          <w:szCs w:val="24"/>
        </w:rPr>
        <w:t>Technical Point of Contact:</w:t>
      </w:r>
    </w:p>
    <w:p w:rsidR="00D428D1" w:rsidRPr="007B4948" w:rsidP="00D428D1" w14:paraId="1843E300" w14:textId="77777777">
      <w:pPr>
        <w:spacing w:after="0" w:line="240" w:lineRule="auto"/>
        <w:rPr>
          <w:rFonts w:ascii="Courier New" w:hAnsi="Courier New" w:cs="Courier New"/>
          <w:sz w:val="24"/>
          <w:szCs w:val="24"/>
        </w:rPr>
      </w:pPr>
      <w:r w:rsidRPr="007B4948">
        <w:rPr>
          <w:rFonts w:ascii="Courier New" w:hAnsi="Courier New" w:cs="Courier New"/>
          <w:sz w:val="24"/>
          <w:szCs w:val="24"/>
        </w:rPr>
        <w:t>Tonja Kyle</w:t>
      </w:r>
    </w:p>
    <w:p w:rsidR="00D428D1" w:rsidRPr="007B4948" w:rsidP="00D428D1" w14:paraId="7F683723" w14:textId="77777777">
      <w:pPr>
        <w:spacing w:after="0" w:line="240" w:lineRule="auto"/>
        <w:rPr>
          <w:rFonts w:ascii="Courier New" w:hAnsi="Courier New" w:cs="Courier New"/>
          <w:sz w:val="24"/>
          <w:szCs w:val="24"/>
        </w:rPr>
      </w:pPr>
      <w:r w:rsidRPr="007B4948">
        <w:rPr>
          <w:rFonts w:ascii="Courier New" w:hAnsi="Courier New" w:cs="Courier New"/>
          <w:sz w:val="24"/>
          <w:szCs w:val="24"/>
        </w:rPr>
        <w:t>Vice President</w:t>
      </w:r>
    </w:p>
    <w:p w:rsidR="00D428D1" w:rsidRPr="007B4948" w:rsidP="00D428D1" w14:paraId="5C182622" w14:textId="77777777">
      <w:pPr>
        <w:spacing w:after="0" w:line="240" w:lineRule="auto"/>
        <w:rPr>
          <w:rFonts w:ascii="Courier New" w:hAnsi="Courier New" w:cs="Courier New"/>
          <w:sz w:val="24"/>
          <w:szCs w:val="24"/>
        </w:rPr>
      </w:pPr>
      <w:r w:rsidRPr="007B4948">
        <w:rPr>
          <w:rFonts w:ascii="Courier New" w:hAnsi="Courier New" w:cs="Courier New"/>
          <w:sz w:val="24"/>
          <w:szCs w:val="24"/>
        </w:rPr>
        <w:t>Survey Research</w:t>
      </w:r>
    </w:p>
    <w:p w:rsidR="00D428D1" w:rsidRPr="007B4948" w:rsidP="00D428D1" w14:paraId="257BE043" w14:textId="77777777">
      <w:pPr>
        <w:spacing w:after="0" w:line="240" w:lineRule="auto"/>
        <w:rPr>
          <w:rFonts w:ascii="Courier New" w:hAnsi="Courier New" w:cs="Courier New"/>
          <w:sz w:val="24"/>
          <w:szCs w:val="24"/>
        </w:rPr>
      </w:pPr>
      <w:r w:rsidRPr="007B4948">
        <w:rPr>
          <w:rFonts w:ascii="Courier New" w:hAnsi="Courier New" w:cs="Courier New"/>
          <w:sz w:val="24"/>
          <w:szCs w:val="24"/>
        </w:rPr>
        <w:t>301-572-0820</w:t>
      </w:r>
    </w:p>
    <w:p w:rsidR="00D428D1" w:rsidRPr="007B4948" w:rsidP="00D428D1" w14:paraId="5EAE5C60" w14:textId="1C573220">
      <w:pPr>
        <w:spacing w:after="0" w:line="240" w:lineRule="auto"/>
        <w:rPr>
          <w:rFonts w:ascii="Courier New" w:hAnsi="Courier New" w:cs="Courier New"/>
          <w:sz w:val="24"/>
          <w:szCs w:val="24"/>
        </w:rPr>
      </w:pPr>
      <w:r w:rsidRPr="007B4948">
        <w:rPr>
          <w:rFonts w:ascii="Courier New" w:hAnsi="Courier New" w:cs="Courier New"/>
          <w:sz w:val="24"/>
          <w:szCs w:val="24"/>
        </w:rPr>
        <w:t>Tonja.Kyle@icf.com</w:t>
      </w:r>
    </w:p>
    <w:p w:rsidR="00C622CD" w:rsidRPr="007B4948" w:rsidP="00C622CD" w14:paraId="153665CB" w14:textId="77777777">
      <w:pPr>
        <w:rPr>
          <w:rFonts w:ascii="Courier New" w:hAnsi="Courier New" w:cs="Courier New"/>
          <w:sz w:val="24"/>
          <w:szCs w:val="24"/>
          <w:u w:val="single"/>
        </w:rPr>
      </w:pPr>
    </w:p>
    <w:p w:rsidR="00162222" w:rsidRPr="007B4948" w:rsidP="00162222" w14:paraId="2D532471" w14:textId="47479E9A">
      <w:pPr>
        <w:rPr>
          <w:rFonts w:ascii="Courier New" w:hAnsi="Courier New" w:cs="Courier New"/>
          <w:sz w:val="24"/>
          <w:szCs w:val="24"/>
          <w:u w:val="single"/>
        </w:rPr>
      </w:pPr>
      <w:r w:rsidRPr="007B4948">
        <w:rPr>
          <w:rFonts w:ascii="Courier New" w:hAnsi="Courier New" w:cs="Courier New"/>
          <w:sz w:val="24"/>
          <w:szCs w:val="24"/>
          <w:u w:val="single"/>
        </w:rPr>
        <w:t>Individuals Analyzing Data</w:t>
      </w:r>
      <w:r w:rsidRPr="007B4948" w:rsidR="00003D0B">
        <w:rPr>
          <w:rFonts w:ascii="Courier New" w:hAnsi="Courier New" w:cs="Courier New"/>
          <w:sz w:val="24"/>
          <w:szCs w:val="24"/>
          <w:u w:val="single"/>
        </w:rPr>
        <w:t xml:space="preserve">: </w:t>
      </w:r>
      <w:r w:rsidRPr="007B4948">
        <w:rPr>
          <w:rFonts w:ascii="Courier New" w:hAnsi="Courier New" w:cs="Courier New"/>
          <w:sz w:val="24"/>
          <w:szCs w:val="24"/>
          <w:u w:val="single"/>
        </w:rPr>
        <w:t>CDC Project Staff</w:t>
      </w:r>
    </w:p>
    <w:p w:rsidR="008C6E8B" w:rsidRPr="007B4948" w:rsidP="008C6E8B" w14:paraId="1561BA6F" w14:textId="77777777">
      <w:pPr>
        <w:rPr>
          <w:rFonts w:ascii="Courier New" w:hAnsi="Courier New" w:cs="Courier New"/>
          <w:sz w:val="24"/>
          <w:szCs w:val="24"/>
          <w:u w:val="single"/>
        </w:rPr>
      </w:pPr>
      <w:r w:rsidRPr="007B4948">
        <w:rPr>
          <w:rFonts w:ascii="Courier New" w:hAnsi="Courier New" w:cs="Courier New"/>
          <w:sz w:val="24"/>
          <w:szCs w:val="24"/>
        </w:rPr>
        <w:t>CDC is not directly engaged with human subjects during data collection. However, CDC Project Staff below will provide technical assistance in data collection methods, monitor the progress of recruitment by health department staff, and analyze the data.</w:t>
      </w:r>
    </w:p>
    <w:p w:rsidR="00162222" w:rsidRPr="007B4948" w:rsidP="00162222" w14:paraId="69A9D432" w14:textId="77777777">
      <w:pPr>
        <w:rPr>
          <w:rFonts w:ascii="Courier New" w:hAnsi="Courier New" w:cs="Courier New"/>
          <w:sz w:val="24"/>
          <w:szCs w:val="24"/>
        </w:rPr>
      </w:pPr>
      <w:r w:rsidRPr="007B4948">
        <w:rPr>
          <w:rFonts w:ascii="Courier New" w:hAnsi="Courier New" w:cs="Courier New"/>
          <w:sz w:val="24"/>
          <w:szCs w:val="24"/>
        </w:rPr>
        <w:t xml:space="preserve">All CDC project staff can be reached at the following address and phone number: </w:t>
      </w:r>
    </w:p>
    <w:p w:rsidR="00162222" w:rsidRPr="007B4948" w:rsidP="007779D3" w14:paraId="333E7781" w14:textId="77777777">
      <w:pPr>
        <w:spacing w:after="0" w:line="240" w:lineRule="auto"/>
        <w:rPr>
          <w:rFonts w:ascii="Courier New" w:hAnsi="Courier New" w:cs="Courier New"/>
          <w:sz w:val="24"/>
          <w:szCs w:val="24"/>
        </w:rPr>
      </w:pPr>
      <w:r w:rsidRPr="007B4948">
        <w:rPr>
          <w:rFonts w:ascii="Courier New" w:hAnsi="Courier New" w:cs="Courier New"/>
          <w:sz w:val="24"/>
          <w:szCs w:val="24"/>
        </w:rPr>
        <w:t>Behavioral and Clinical Surveillance Branch</w:t>
      </w:r>
    </w:p>
    <w:p w:rsidR="00162222" w:rsidRPr="007B4948" w:rsidP="007779D3" w14:paraId="7E7B5492" w14:textId="594DC4AA">
      <w:pPr>
        <w:spacing w:after="0" w:line="240" w:lineRule="auto"/>
        <w:rPr>
          <w:rFonts w:ascii="Courier New" w:hAnsi="Courier New" w:cs="Courier New"/>
          <w:sz w:val="24"/>
          <w:szCs w:val="24"/>
        </w:rPr>
      </w:pPr>
      <w:r w:rsidRPr="007B4948">
        <w:rPr>
          <w:rFonts w:ascii="Courier New" w:hAnsi="Courier New" w:cs="Courier New"/>
          <w:sz w:val="24"/>
          <w:szCs w:val="24"/>
        </w:rPr>
        <w:t>Division of HIV Prevention</w:t>
      </w:r>
    </w:p>
    <w:p w:rsidR="00162222" w:rsidRPr="007B4948" w:rsidP="007779D3" w14:paraId="5C685488" w14:textId="77777777">
      <w:pPr>
        <w:spacing w:after="0" w:line="240" w:lineRule="auto"/>
        <w:rPr>
          <w:rFonts w:ascii="Courier New" w:hAnsi="Courier New" w:cs="Courier New"/>
          <w:sz w:val="24"/>
          <w:szCs w:val="24"/>
        </w:rPr>
      </w:pPr>
      <w:r w:rsidRPr="007B4948">
        <w:rPr>
          <w:rFonts w:ascii="Courier New" w:hAnsi="Courier New" w:cs="Courier New"/>
          <w:sz w:val="24"/>
          <w:szCs w:val="24"/>
        </w:rPr>
        <w:t>Centers for Disease Control and Prevention</w:t>
      </w:r>
    </w:p>
    <w:p w:rsidR="00162222" w:rsidRPr="007B4948" w:rsidP="007779D3" w14:paraId="297FCA09" w14:textId="77777777">
      <w:pPr>
        <w:spacing w:after="0" w:line="240" w:lineRule="auto"/>
        <w:rPr>
          <w:rFonts w:ascii="Courier New" w:hAnsi="Courier New" w:cs="Courier New"/>
          <w:sz w:val="24"/>
          <w:szCs w:val="24"/>
        </w:rPr>
      </w:pPr>
      <w:r w:rsidRPr="007B4948">
        <w:rPr>
          <w:rFonts w:ascii="Courier New" w:hAnsi="Courier New" w:cs="Courier New"/>
          <w:sz w:val="24"/>
          <w:szCs w:val="24"/>
        </w:rPr>
        <w:t>1600 Clifton Rd, NE MS E-46</w:t>
      </w:r>
    </w:p>
    <w:p w:rsidR="00162222" w:rsidRPr="007B4948" w:rsidP="007779D3" w14:paraId="267692F0" w14:textId="73E19F37">
      <w:pPr>
        <w:spacing w:after="0" w:line="240" w:lineRule="auto"/>
        <w:rPr>
          <w:rFonts w:ascii="Courier New" w:hAnsi="Courier New" w:cs="Courier New"/>
          <w:sz w:val="24"/>
          <w:szCs w:val="24"/>
        </w:rPr>
      </w:pPr>
      <w:r w:rsidRPr="007B4948">
        <w:rPr>
          <w:rFonts w:ascii="Courier New" w:hAnsi="Courier New" w:cs="Courier New"/>
          <w:sz w:val="24"/>
          <w:szCs w:val="24"/>
        </w:rPr>
        <w:t>Atlanta, GA 303</w:t>
      </w:r>
      <w:r w:rsidRPr="007B4948" w:rsidR="00CD1466">
        <w:rPr>
          <w:rFonts w:ascii="Courier New" w:hAnsi="Courier New" w:cs="Courier New"/>
          <w:sz w:val="24"/>
          <w:szCs w:val="24"/>
        </w:rPr>
        <w:t>29</w:t>
      </w:r>
    </w:p>
    <w:p w:rsidR="00162222" w:rsidRPr="007B4948" w:rsidP="007779D3" w14:paraId="2DEFC898" w14:textId="77777777">
      <w:pPr>
        <w:spacing w:after="0" w:line="240" w:lineRule="auto"/>
        <w:rPr>
          <w:rFonts w:ascii="Courier New" w:hAnsi="Courier New" w:cs="Courier New"/>
          <w:sz w:val="24"/>
          <w:szCs w:val="24"/>
        </w:rPr>
      </w:pPr>
      <w:r w:rsidRPr="007B4948">
        <w:rPr>
          <w:rFonts w:ascii="Courier New" w:hAnsi="Courier New" w:cs="Courier New"/>
          <w:sz w:val="24"/>
          <w:szCs w:val="24"/>
        </w:rPr>
        <w:t xml:space="preserve">Phone: (404) 639-2090 </w:t>
      </w:r>
    </w:p>
    <w:p w:rsidR="00162222" w:rsidRPr="007B4948" w:rsidP="00162222" w14:paraId="62EF4D07" w14:textId="77777777">
      <w:pPr>
        <w:rPr>
          <w:rFonts w:ascii="Courier New" w:hAnsi="Courier New" w:cs="Courier New"/>
          <w:sz w:val="24"/>
          <w:szCs w:val="24"/>
        </w:rPr>
      </w:pPr>
    </w:p>
    <w:tbl>
      <w:tblPr>
        <w:tblW w:w="10345" w:type="dxa"/>
        <w:tblInd w:w="-90" w:type="dxa"/>
        <w:tblLook w:val="04A0"/>
      </w:tblPr>
      <w:tblGrid>
        <w:gridCol w:w="5035"/>
        <w:gridCol w:w="5310"/>
      </w:tblGrid>
      <w:tr w14:paraId="1A38A556" w14:textId="77777777" w:rsidTr="0004511A">
        <w:tblPrEx>
          <w:tblW w:w="10345" w:type="dxa"/>
          <w:tblInd w:w="-90" w:type="dxa"/>
          <w:tblLook w:val="04A0"/>
        </w:tblPrEx>
        <w:tc>
          <w:tcPr>
            <w:tcW w:w="5035" w:type="dxa"/>
            <w:shd w:val="clear" w:color="auto" w:fill="auto"/>
          </w:tcPr>
          <w:p w:rsidR="00162222" w:rsidRPr="007B4948" w:rsidP="00162222" w14:paraId="116AEF45" w14:textId="77777777">
            <w:pPr>
              <w:rPr>
                <w:rFonts w:ascii="Courier New" w:hAnsi="Courier New" w:cs="Courier New"/>
                <w:sz w:val="24"/>
                <w:szCs w:val="24"/>
              </w:rPr>
            </w:pPr>
            <w:r w:rsidRPr="007B4948">
              <w:rPr>
                <w:rFonts w:ascii="Courier New" w:hAnsi="Courier New" w:cs="Courier New"/>
                <w:sz w:val="24"/>
                <w:szCs w:val="24"/>
              </w:rPr>
              <w:t>Joseph Prejean, PhD</w:t>
            </w:r>
          </w:p>
          <w:p w:rsidR="0004511A" w:rsidRPr="007B4948" w:rsidP="00162222" w14:paraId="388BA5CB" w14:textId="606429D8">
            <w:pPr>
              <w:rPr>
                <w:rFonts w:ascii="Courier New" w:hAnsi="Courier New" w:cs="Courier New"/>
                <w:sz w:val="24"/>
                <w:szCs w:val="24"/>
              </w:rPr>
            </w:pPr>
            <w:r w:rsidRPr="007B4948">
              <w:rPr>
                <w:rFonts w:ascii="Courier New" w:hAnsi="Courier New" w:cs="Courier New"/>
                <w:sz w:val="24"/>
                <w:szCs w:val="24"/>
              </w:rPr>
              <w:t>Chief, Behavioral and Clinical Surveillance Branch</w:t>
            </w:r>
          </w:p>
          <w:p w:rsidR="00162222" w:rsidRPr="007B4948" w:rsidP="0004511A" w14:paraId="24A422E6" w14:textId="082B7CAE">
            <w:pPr>
              <w:rPr>
                <w:rFonts w:ascii="Courier New" w:hAnsi="Courier New" w:cs="Courier New"/>
                <w:sz w:val="24"/>
                <w:szCs w:val="24"/>
              </w:rPr>
            </w:pPr>
            <w:r w:rsidRPr="007B4948">
              <w:rPr>
                <w:rFonts w:ascii="Courier New" w:hAnsi="Courier New" w:cs="Courier New"/>
                <w:sz w:val="24"/>
                <w:szCs w:val="24"/>
              </w:rPr>
              <w:t xml:space="preserve">Email: </w:t>
            </w:r>
            <w:hyperlink r:id="rId11" w:history="1">
              <w:r w:rsidRPr="007B4948" w:rsidR="001477BE">
                <w:rPr>
                  <w:rStyle w:val="Hyperlink"/>
                  <w:rFonts w:ascii="Courier New" w:hAnsi="Courier New" w:cs="Courier New"/>
                  <w:sz w:val="24"/>
                  <w:szCs w:val="24"/>
                </w:rPr>
                <w:t>nzp1@cdc.gov</w:t>
              </w:r>
            </w:hyperlink>
            <w:r w:rsidRPr="007B4948" w:rsidR="001477BE">
              <w:rPr>
                <w:rFonts w:ascii="Courier New" w:hAnsi="Courier New" w:cs="Courier New"/>
                <w:sz w:val="24"/>
                <w:szCs w:val="24"/>
              </w:rPr>
              <w:t xml:space="preserve"> </w:t>
            </w:r>
          </w:p>
        </w:tc>
        <w:tc>
          <w:tcPr>
            <w:tcW w:w="5310" w:type="dxa"/>
            <w:shd w:val="clear" w:color="auto" w:fill="auto"/>
          </w:tcPr>
          <w:p w:rsidR="00162222" w:rsidRPr="007B4948" w:rsidP="00162222" w14:paraId="47DB9990" w14:textId="77777777">
            <w:pPr>
              <w:rPr>
                <w:rFonts w:ascii="Courier New" w:hAnsi="Courier New" w:cs="Courier New"/>
                <w:sz w:val="24"/>
                <w:szCs w:val="24"/>
              </w:rPr>
            </w:pPr>
            <w:r w:rsidRPr="007B4948">
              <w:rPr>
                <w:rFonts w:ascii="Courier New" w:hAnsi="Courier New" w:cs="Courier New"/>
                <w:sz w:val="24"/>
                <w:szCs w:val="24"/>
              </w:rPr>
              <w:t>Ruthanne Marcus, PhD</w:t>
            </w:r>
          </w:p>
          <w:p w:rsidR="00162222" w:rsidRPr="007B4948" w:rsidP="00162222" w14:paraId="4E9EF224" w14:textId="122156DE">
            <w:pPr>
              <w:rPr>
                <w:rFonts w:ascii="Courier New" w:hAnsi="Courier New" w:cs="Courier New"/>
                <w:sz w:val="24"/>
                <w:szCs w:val="24"/>
              </w:rPr>
            </w:pPr>
            <w:r w:rsidRPr="007B4948">
              <w:rPr>
                <w:rFonts w:ascii="Courier New" w:hAnsi="Courier New" w:cs="Courier New"/>
                <w:sz w:val="24"/>
                <w:szCs w:val="24"/>
              </w:rPr>
              <w:t>Associate Chief for Science</w:t>
            </w:r>
            <w:r w:rsidRPr="007B4948" w:rsidR="003F0196">
              <w:rPr>
                <w:rFonts w:ascii="Courier New" w:hAnsi="Courier New" w:cs="Courier New"/>
                <w:sz w:val="24"/>
                <w:szCs w:val="24"/>
              </w:rPr>
              <w:t>,</w:t>
            </w:r>
            <w:r w:rsidRPr="007B4948">
              <w:rPr>
                <w:rFonts w:ascii="Courier New" w:hAnsi="Courier New" w:cs="Courier New"/>
                <w:sz w:val="24"/>
                <w:szCs w:val="24"/>
              </w:rPr>
              <w:t xml:space="preserve"> Behavioral and Clinical Surveillance Branch</w:t>
            </w:r>
          </w:p>
          <w:p w:rsidR="00162222" w:rsidRPr="007B4948" w:rsidP="0004511A" w14:paraId="4AAAEC50" w14:textId="5D634E9C">
            <w:pPr>
              <w:rPr>
                <w:rFonts w:ascii="Courier New" w:hAnsi="Courier New" w:cs="Courier New"/>
                <w:sz w:val="24"/>
                <w:szCs w:val="24"/>
              </w:rPr>
            </w:pPr>
            <w:r w:rsidRPr="007B4948">
              <w:rPr>
                <w:rFonts w:ascii="Courier New" w:hAnsi="Courier New" w:cs="Courier New"/>
                <w:sz w:val="24"/>
                <w:szCs w:val="24"/>
              </w:rPr>
              <w:t xml:space="preserve">Email: </w:t>
            </w:r>
            <w:hyperlink r:id="rId12" w:history="1">
              <w:r w:rsidRPr="007B4948" w:rsidR="001477BE">
                <w:rPr>
                  <w:rStyle w:val="Hyperlink"/>
                  <w:rFonts w:ascii="Courier New" w:hAnsi="Courier New" w:cs="Courier New"/>
                  <w:sz w:val="24"/>
                  <w:szCs w:val="24"/>
                </w:rPr>
                <w:t>ram1@cdc.gov</w:t>
              </w:r>
            </w:hyperlink>
            <w:r w:rsidRPr="007B4948" w:rsidR="001477BE">
              <w:rPr>
                <w:rFonts w:ascii="Courier New" w:hAnsi="Courier New" w:cs="Courier New"/>
                <w:sz w:val="24"/>
                <w:szCs w:val="24"/>
              </w:rPr>
              <w:t xml:space="preserve"> </w:t>
            </w:r>
          </w:p>
        </w:tc>
      </w:tr>
      <w:tr w14:paraId="745AB46B" w14:textId="77777777" w:rsidTr="0004511A">
        <w:tblPrEx>
          <w:tblW w:w="10345" w:type="dxa"/>
          <w:tblInd w:w="-90" w:type="dxa"/>
          <w:tblLook w:val="04A0"/>
        </w:tblPrEx>
        <w:tc>
          <w:tcPr>
            <w:tcW w:w="5035" w:type="dxa"/>
            <w:shd w:val="clear" w:color="auto" w:fill="auto"/>
          </w:tcPr>
          <w:p w:rsidR="00162222" w:rsidRPr="007B4948" w:rsidP="00162222" w14:paraId="0A2B99C7" w14:textId="77777777">
            <w:pPr>
              <w:rPr>
                <w:rFonts w:ascii="Courier New" w:hAnsi="Courier New" w:cs="Courier New"/>
                <w:sz w:val="24"/>
                <w:szCs w:val="24"/>
              </w:rPr>
            </w:pPr>
            <w:r w:rsidRPr="007B4948">
              <w:rPr>
                <w:rFonts w:ascii="Courier New" w:hAnsi="Courier New" w:cs="Courier New"/>
                <w:sz w:val="24"/>
                <w:szCs w:val="24"/>
              </w:rPr>
              <w:t>Marc Pitasi, MPH</w:t>
            </w:r>
          </w:p>
          <w:p w:rsidR="00162222" w:rsidRPr="007B4948" w:rsidP="00162222" w14:paraId="45B73059" w14:textId="77777777">
            <w:pPr>
              <w:rPr>
                <w:rFonts w:ascii="Courier New" w:hAnsi="Courier New" w:cs="Courier New"/>
                <w:sz w:val="24"/>
                <w:szCs w:val="24"/>
              </w:rPr>
            </w:pPr>
            <w:r w:rsidRPr="007B4948">
              <w:rPr>
                <w:rFonts w:ascii="Courier New" w:hAnsi="Courier New" w:cs="Courier New"/>
                <w:sz w:val="24"/>
                <w:szCs w:val="24"/>
              </w:rPr>
              <w:t>Project Lead / Epidemiologist</w:t>
            </w:r>
          </w:p>
          <w:p w:rsidR="00162222" w:rsidRPr="007B4948" w:rsidP="0004511A" w14:paraId="228E2310" w14:textId="33CE2878">
            <w:pPr>
              <w:rPr>
                <w:rFonts w:ascii="Courier New" w:hAnsi="Courier New" w:cs="Courier New"/>
                <w:sz w:val="24"/>
                <w:szCs w:val="24"/>
              </w:rPr>
            </w:pPr>
            <w:r w:rsidRPr="007B4948">
              <w:rPr>
                <w:rFonts w:ascii="Courier New" w:hAnsi="Courier New" w:cs="Courier New"/>
                <w:sz w:val="24"/>
                <w:szCs w:val="24"/>
              </w:rPr>
              <w:t xml:space="preserve">Email: </w:t>
            </w:r>
            <w:hyperlink r:id="rId13" w:history="1">
              <w:r w:rsidRPr="007B4948" w:rsidR="001477BE">
                <w:rPr>
                  <w:rStyle w:val="Hyperlink"/>
                  <w:rFonts w:ascii="Courier New" w:hAnsi="Courier New" w:cs="Courier New"/>
                  <w:sz w:val="24"/>
                  <w:szCs w:val="24"/>
                </w:rPr>
                <w:t>vva1@cdc.gov</w:t>
              </w:r>
            </w:hyperlink>
            <w:r w:rsidRPr="007B4948" w:rsidR="001477BE">
              <w:rPr>
                <w:rFonts w:ascii="Courier New" w:hAnsi="Courier New" w:cs="Courier New"/>
                <w:sz w:val="24"/>
                <w:szCs w:val="24"/>
              </w:rPr>
              <w:t xml:space="preserve"> </w:t>
            </w:r>
          </w:p>
        </w:tc>
        <w:tc>
          <w:tcPr>
            <w:tcW w:w="5310" w:type="dxa"/>
            <w:shd w:val="clear" w:color="auto" w:fill="auto"/>
          </w:tcPr>
          <w:p w:rsidR="00162222" w:rsidRPr="007B4948" w:rsidP="00162222" w14:paraId="41E3E3D8" w14:textId="7E17ECF9">
            <w:pPr>
              <w:rPr>
                <w:rFonts w:ascii="Courier New" w:hAnsi="Courier New" w:cs="Courier New"/>
                <w:sz w:val="24"/>
                <w:szCs w:val="24"/>
              </w:rPr>
            </w:pPr>
            <w:r>
              <w:rPr>
                <w:rFonts w:ascii="Courier New" w:hAnsi="Courier New" w:cs="Courier New"/>
                <w:sz w:val="24"/>
                <w:szCs w:val="24"/>
              </w:rPr>
              <w:t>Anna Stadelman</w:t>
            </w:r>
            <w:r w:rsidRPr="007B4948">
              <w:rPr>
                <w:rFonts w:ascii="Courier New" w:hAnsi="Courier New" w:cs="Courier New"/>
                <w:sz w:val="24"/>
                <w:szCs w:val="24"/>
              </w:rPr>
              <w:t>, MPH</w:t>
            </w:r>
          </w:p>
          <w:p w:rsidR="00162222" w:rsidRPr="007B4948" w:rsidP="00162222" w14:paraId="5EA8B6CD" w14:textId="77777777">
            <w:pPr>
              <w:rPr>
                <w:rFonts w:ascii="Courier New" w:hAnsi="Courier New" w:cs="Courier New"/>
                <w:sz w:val="24"/>
                <w:szCs w:val="24"/>
              </w:rPr>
            </w:pPr>
            <w:r w:rsidRPr="007B4948">
              <w:rPr>
                <w:rFonts w:ascii="Courier New" w:hAnsi="Courier New" w:cs="Courier New"/>
                <w:sz w:val="24"/>
                <w:szCs w:val="24"/>
              </w:rPr>
              <w:t>Project Officer / Epidemiologist</w:t>
            </w:r>
          </w:p>
          <w:p w:rsidR="00162222" w:rsidRPr="007B4948" w:rsidP="0004511A" w14:paraId="1C25E1F8" w14:textId="2C16B3FE">
            <w:pPr>
              <w:rPr>
                <w:rFonts w:ascii="Courier New" w:hAnsi="Courier New" w:cs="Courier New"/>
                <w:sz w:val="24"/>
                <w:szCs w:val="24"/>
              </w:rPr>
            </w:pPr>
            <w:r w:rsidRPr="007B4948">
              <w:rPr>
                <w:rFonts w:ascii="Courier New" w:hAnsi="Courier New" w:cs="Courier New"/>
                <w:sz w:val="24"/>
                <w:szCs w:val="24"/>
              </w:rPr>
              <w:t xml:space="preserve">Email: </w:t>
            </w:r>
            <w:hyperlink r:id="rId14" w:history="1">
              <w:r w:rsidRPr="00537331" w:rsidR="00BB40E6">
                <w:t>r</w:t>
              </w:r>
              <w:r w:rsidRPr="00537331" w:rsidR="00BB40E6">
                <w:rPr>
                  <w:rFonts w:ascii="Courier New" w:hAnsi="Courier New" w:cs="Courier New"/>
                  <w:sz w:val="24"/>
                  <w:szCs w:val="24"/>
                </w:rPr>
                <w:t>hq5</w:t>
              </w:r>
              <w:r w:rsidRPr="00537331" w:rsidR="00BB40E6">
                <w:t>@cdc.gov</w:t>
              </w:r>
            </w:hyperlink>
            <w:r w:rsidRPr="007B4948" w:rsidR="001477BE">
              <w:rPr>
                <w:rFonts w:ascii="Courier New" w:hAnsi="Courier New" w:cs="Courier New"/>
                <w:sz w:val="24"/>
                <w:szCs w:val="24"/>
              </w:rPr>
              <w:t xml:space="preserve"> </w:t>
            </w:r>
          </w:p>
        </w:tc>
      </w:tr>
      <w:tr w14:paraId="48799AA6" w14:textId="77777777" w:rsidTr="0004511A">
        <w:tblPrEx>
          <w:tblW w:w="10345" w:type="dxa"/>
          <w:tblInd w:w="-90" w:type="dxa"/>
          <w:tblLook w:val="04A0"/>
        </w:tblPrEx>
        <w:tc>
          <w:tcPr>
            <w:tcW w:w="5035" w:type="dxa"/>
            <w:shd w:val="clear" w:color="auto" w:fill="auto"/>
          </w:tcPr>
          <w:p w:rsidR="00162222" w:rsidRPr="007B4948" w:rsidP="00162222" w14:paraId="56C85818" w14:textId="77777777">
            <w:pPr>
              <w:rPr>
                <w:rFonts w:ascii="Courier New" w:hAnsi="Courier New" w:cs="Courier New"/>
                <w:sz w:val="24"/>
                <w:szCs w:val="24"/>
              </w:rPr>
            </w:pPr>
            <w:r w:rsidRPr="007B4948">
              <w:rPr>
                <w:rFonts w:ascii="Courier New" w:hAnsi="Courier New" w:cs="Courier New"/>
                <w:sz w:val="24"/>
                <w:szCs w:val="24"/>
              </w:rPr>
              <w:t>Toria Reaves, MPH</w:t>
            </w:r>
          </w:p>
          <w:p w:rsidR="00162222" w:rsidRPr="007B4948" w:rsidP="00162222" w14:paraId="5EE867DC" w14:textId="65EA80A8">
            <w:pPr>
              <w:rPr>
                <w:rFonts w:ascii="Courier New" w:hAnsi="Courier New" w:cs="Courier New"/>
                <w:sz w:val="24"/>
                <w:szCs w:val="24"/>
              </w:rPr>
            </w:pPr>
            <w:r w:rsidRPr="007B4948">
              <w:rPr>
                <w:rFonts w:ascii="Courier New" w:hAnsi="Courier New" w:cs="Courier New"/>
                <w:sz w:val="24"/>
                <w:szCs w:val="24"/>
              </w:rPr>
              <w:t>Project Officer / Epidemiologist</w:t>
            </w:r>
          </w:p>
          <w:p w:rsidR="00162222" w:rsidRPr="007B4948" w:rsidP="0004511A" w14:paraId="3AC5E617" w14:textId="755ECABA">
            <w:pPr>
              <w:rPr>
                <w:rFonts w:ascii="Courier New" w:hAnsi="Courier New" w:cs="Courier New"/>
                <w:sz w:val="24"/>
                <w:szCs w:val="24"/>
              </w:rPr>
            </w:pPr>
            <w:r w:rsidRPr="007B4948">
              <w:rPr>
                <w:rFonts w:ascii="Courier New" w:hAnsi="Courier New" w:cs="Courier New"/>
                <w:sz w:val="24"/>
                <w:szCs w:val="24"/>
              </w:rPr>
              <w:t xml:space="preserve">Email: </w:t>
            </w:r>
            <w:hyperlink r:id="rId15" w:history="1">
              <w:r w:rsidRPr="007B4948" w:rsidR="001477BE">
                <w:rPr>
                  <w:rStyle w:val="Hyperlink"/>
                  <w:rFonts w:ascii="Courier New" w:hAnsi="Courier New" w:cs="Courier New"/>
                  <w:sz w:val="24"/>
                  <w:szCs w:val="24"/>
                </w:rPr>
                <w:t>ryy9@cdc.gov</w:t>
              </w:r>
            </w:hyperlink>
            <w:r w:rsidRPr="007B4948" w:rsidR="001477BE">
              <w:rPr>
                <w:rFonts w:ascii="Courier New" w:hAnsi="Courier New" w:cs="Courier New"/>
                <w:sz w:val="24"/>
                <w:szCs w:val="24"/>
              </w:rPr>
              <w:t xml:space="preserve"> </w:t>
            </w:r>
          </w:p>
        </w:tc>
        <w:tc>
          <w:tcPr>
            <w:tcW w:w="5310" w:type="dxa"/>
            <w:shd w:val="clear" w:color="auto" w:fill="auto"/>
          </w:tcPr>
          <w:p w:rsidR="00162222" w:rsidRPr="007B4948" w:rsidP="00162222" w14:paraId="5518C118" w14:textId="77777777">
            <w:pPr>
              <w:rPr>
                <w:rFonts w:ascii="Courier New" w:hAnsi="Courier New" w:cs="Courier New"/>
                <w:sz w:val="24"/>
                <w:szCs w:val="24"/>
              </w:rPr>
            </w:pPr>
            <w:r w:rsidRPr="007B4948">
              <w:rPr>
                <w:rFonts w:ascii="Courier New" w:hAnsi="Courier New" w:cs="Courier New"/>
                <w:sz w:val="24"/>
                <w:szCs w:val="24"/>
              </w:rPr>
              <w:t>Natalie Tripp, MPH</w:t>
            </w:r>
          </w:p>
          <w:p w:rsidR="00162222" w:rsidRPr="007B4948" w:rsidP="00162222" w14:paraId="31B48D29" w14:textId="70569B40">
            <w:pPr>
              <w:rPr>
                <w:rFonts w:ascii="Courier New" w:hAnsi="Courier New" w:cs="Courier New"/>
                <w:sz w:val="24"/>
                <w:szCs w:val="24"/>
              </w:rPr>
            </w:pPr>
            <w:r w:rsidRPr="007B4948">
              <w:rPr>
                <w:rFonts w:ascii="Courier New" w:hAnsi="Courier New" w:cs="Courier New"/>
                <w:sz w:val="24"/>
                <w:szCs w:val="24"/>
              </w:rPr>
              <w:t>Project Coordinator / Data Analyst</w:t>
            </w:r>
          </w:p>
          <w:p w:rsidR="00162222" w:rsidRPr="007B4948" w:rsidP="00162222" w14:paraId="769836C2" w14:textId="65186F2C">
            <w:pPr>
              <w:rPr>
                <w:rFonts w:ascii="Courier New" w:hAnsi="Courier New" w:cs="Courier New"/>
                <w:sz w:val="24"/>
                <w:szCs w:val="24"/>
              </w:rPr>
            </w:pPr>
            <w:r w:rsidRPr="007B4948">
              <w:rPr>
                <w:rFonts w:ascii="Courier New" w:hAnsi="Courier New" w:cs="Courier New"/>
                <w:sz w:val="24"/>
                <w:szCs w:val="24"/>
              </w:rPr>
              <w:t xml:space="preserve">Email: </w:t>
            </w:r>
            <w:hyperlink r:id="rId16" w:history="1">
              <w:r w:rsidRPr="007B4948" w:rsidR="001477BE">
                <w:rPr>
                  <w:rStyle w:val="Hyperlink"/>
                  <w:rFonts w:ascii="Courier New" w:hAnsi="Courier New" w:cs="Courier New"/>
                  <w:sz w:val="24"/>
                  <w:szCs w:val="24"/>
                </w:rPr>
                <w:t>qmv7@cdc.gov</w:t>
              </w:r>
            </w:hyperlink>
            <w:r w:rsidRPr="007B4948" w:rsidR="001477BE">
              <w:rPr>
                <w:rFonts w:ascii="Courier New" w:hAnsi="Courier New" w:cs="Courier New"/>
                <w:sz w:val="24"/>
                <w:szCs w:val="24"/>
              </w:rPr>
              <w:t xml:space="preserve"> </w:t>
            </w:r>
          </w:p>
        </w:tc>
      </w:tr>
      <w:tr w14:paraId="039D681F" w14:textId="77777777" w:rsidTr="0004511A">
        <w:tblPrEx>
          <w:tblW w:w="10345" w:type="dxa"/>
          <w:tblInd w:w="-90" w:type="dxa"/>
          <w:tblLook w:val="04A0"/>
        </w:tblPrEx>
        <w:tc>
          <w:tcPr>
            <w:tcW w:w="5035" w:type="dxa"/>
            <w:shd w:val="clear" w:color="auto" w:fill="auto"/>
          </w:tcPr>
          <w:p w:rsidR="00162222" w:rsidRPr="007B4948" w:rsidP="00162222" w14:paraId="7C2EBAFA" w14:textId="77777777">
            <w:pPr>
              <w:rPr>
                <w:rFonts w:ascii="Courier New" w:hAnsi="Courier New" w:cs="Courier New"/>
                <w:sz w:val="24"/>
                <w:szCs w:val="24"/>
              </w:rPr>
            </w:pPr>
            <w:r w:rsidRPr="007B4948">
              <w:rPr>
                <w:rFonts w:ascii="Courier New" w:hAnsi="Courier New" w:cs="Courier New"/>
                <w:sz w:val="24"/>
                <w:szCs w:val="24"/>
              </w:rPr>
              <w:t>Mariana Gutierrez, MPH</w:t>
            </w:r>
          </w:p>
          <w:p w:rsidR="00162222" w:rsidRPr="007B4948" w:rsidP="00162222" w14:paraId="27C7FF82" w14:textId="77777777">
            <w:pPr>
              <w:rPr>
                <w:rFonts w:ascii="Courier New" w:hAnsi="Courier New" w:cs="Courier New"/>
                <w:sz w:val="24"/>
                <w:szCs w:val="24"/>
              </w:rPr>
            </w:pPr>
            <w:r w:rsidRPr="007B4948">
              <w:rPr>
                <w:rFonts w:ascii="Courier New" w:hAnsi="Courier New" w:cs="Courier New"/>
                <w:sz w:val="24"/>
                <w:szCs w:val="24"/>
              </w:rPr>
              <w:t>Project Officer / Epidemiologist</w:t>
            </w:r>
          </w:p>
          <w:p w:rsidR="00162222" w:rsidRPr="007B4948" w:rsidP="0004511A" w14:paraId="65188878" w14:textId="609241D5">
            <w:pPr>
              <w:rPr>
                <w:rFonts w:ascii="Courier New" w:hAnsi="Courier New" w:cs="Courier New"/>
                <w:sz w:val="24"/>
                <w:szCs w:val="24"/>
              </w:rPr>
            </w:pPr>
            <w:r w:rsidRPr="007B4948">
              <w:rPr>
                <w:rFonts w:ascii="Courier New" w:hAnsi="Courier New" w:cs="Courier New"/>
                <w:sz w:val="24"/>
                <w:szCs w:val="24"/>
              </w:rPr>
              <w:t xml:space="preserve">Email: </w:t>
            </w:r>
            <w:hyperlink r:id="rId17" w:history="1">
              <w:r w:rsidRPr="007B4948" w:rsidR="001477BE">
                <w:rPr>
                  <w:rStyle w:val="Hyperlink"/>
                  <w:rFonts w:ascii="Courier New" w:hAnsi="Courier New" w:cs="Courier New"/>
                  <w:sz w:val="24"/>
                  <w:szCs w:val="24"/>
                </w:rPr>
                <w:t>uwm4@cdc.gov</w:t>
              </w:r>
            </w:hyperlink>
            <w:r w:rsidRPr="007B4948" w:rsidR="001477BE">
              <w:rPr>
                <w:rFonts w:ascii="Courier New" w:hAnsi="Courier New" w:cs="Courier New"/>
                <w:sz w:val="24"/>
                <w:szCs w:val="24"/>
              </w:rPr>
              <w:t xml:space="preserve"> </w:t>
            </w:r>
          </w:p>
        </w:tc>
        <w:tc>
          <w:tcPr>
            <w:tcW w:w="5310" w:type="dxa"/>
            <w:shd w:val="clear" w:color="auto" w:fill="auto"/>
          </w:tcPr>
          <w:p w:rsidR="00162222" w:rsidRPr="007B4948" w:rsidP="00162222" w14:paraId="79384EF6" w14:textId="77777777">
            <w:pPr>
              <w:rPr>
                <w:rFonts w:ascii="Courier New" w:hAnsi="Courier New" w:cs="Courier New"/>
                <w:sz w:val="24"/>
                <w:szCs w:val="24"/>
              </w:rPr>
            </w:pPr>
            <w:r w:rsidRPr="007B4948">
              <w:rPr>
                <w:rFonts w:ascii="Courier New" w:hAnsi="Courier New" w:cs="Courier New"/>
                <w:sz w:val="24"/>
                <w:szCs w:val="24"/>
              </w:rPr>
              <w:t>Pollyanna Chavez, PhD</w:t>
            </w:r>
          </w:p>
          <w:p w:rsidR="00162222" w:rsidRPr="007B4948" w:rsidP="00162222" w14:paraId="003A3EBD" w14:textId="4FEA2990">
            <w:pPr>
              <w:rPr>
                <w:rFonts w:ascii="Courier New" w:hAnsi="Courier New" w:cs="Courier New"/>
                <w:sz w:val="24"/>
                <w:szCs w:val="24"/>
              </w:rPr>
            </w:pPr>
            <w:r w:rsidRPr="007B4948">
              <w:rPr>
                <w:rFonts w:ascii="Courier New" w:hAnsi="Courier New" w:cs="Courier New"/>
                <w:sz w:val="24"/>
                <w:szCs w:val="24"/>
              </w:rPr>
              <w:t xml:space="preserve">Lead, Special Studies Team </w:t>
            </w:r>
          </w:p>
          <w:p w:rsidR="00162222" w:rsidRPr="007B4948" w:rsidP="0004511A" w14:paraId="145B0A0E" w14:textId="03D33A8D">
            <w:pPr>
              <w:rPr>
                <w:rFonts w:ascii="Courier New" w:hAnsi="Courier New" w:cs="Courier New"/>
                <w:sz w:val="24"/>
                <w:szCs w:val="24"/>
              </w:rPr>
            </w:pPr>
            <w:r w:rsidRPr="007B4948">
              <w:rPr>
                <w:rFonts w:ascii="Courier New" w:hAnsi="Courier New" w:cs="Courier New"/>
                <w:sz w:val="24"/>
                <w:szCs w:val="24"/>
              </w:rPr>
              <w:t xml:space="preserve">Email: </w:t>
            </w:r>
            <w:hyperlink r:id="rId18" w:history="1">
              <w:r w:rsidRPr="007B4948" w:rsidR="001477BE">
                <w:rPr>
                  <w:rStyle w:val="Hyperlink"/>
                  <w:rFonts w:ascii="Courier New" w:hAnsi="Courier New" w:cs="Courier New"/>
                  <w:sz w:val="24"/>
                  <w:szCs w:val="24"/>
                </w:rPr>
                <w:t>geo5@cdc.gov</w:t>
              </w:r>
            </w:hyperlink>
            <w:r w:rsidRPr="007B4948" w:rsidR="001477BE">
              <w:rPr>
                <w:rFonts w:ascii="Courier New" w:hAnsi="Courier New" w:cs="Courier New"/>
                <w:sz w:val="24"/>
                <w:szCs w:val="24"/>
              </w:rPr>
              <w:t xml:space="preserve"> </w:t>
            </w:r>
          </w:p>
        </w:tc>
      </w:tr>
      <w:tr w14:paraId="6DE6B235" w14:textId="77777777" w:rsidTr="00933545">
        <w:tblPrEx>
          <w:tblW w:w="10345" w:type="dxa"/>
          <w:tblInd w:w="-90" w:type="dxa"/>
          <w:tblLook w:val="04A0"/>
        </w:tblPrEx>
        <w:trPr>
          <w:gridAfter w:val="1"/>
          <w:wAfter w:w="5310" w:type="dxa"/>
        </w:trPr>
        <w:tc>
          <w:tcPr>
            <w:tcW w:w="5035" w:type="dxa"/>
            <w:shd w:val="clear" w:color="auto" w:fill="auto"/>
          </w:tcPr>
          <w:p w:rsidR="00C63918" w:rsidRPr="007B4948" w:rsidP="00933545" w14:paraId="20EDFD02" w14:textId="5481DC2D">
            <w:pPr>
              <w:rPr>
                <w:rFonts w:ascii="Courier New" w:hAnsi="Courier New" w:cs="Courier New"/>
                <w:sz w:val="24"/>
                <w:szCs w:val="24"/>
              </w:rPr>
            </w:pPr>
            <w:r>
              <w:rPr>
                <w:rFonts w:ascii="Courier New" w:hAnsi="Courier New" w:cs="Courier New"/>
                <w:sz w:val="24"/>
                <w:szCs w:val="24"/>
              </w:rPr>
              <w:t>Aspen Ri</w:t>
            </w:r>
            <w:r w:rsidR="003610AF">
              <w:rPr>
                <w:rFonts w:ascii="Courier New" w:hAnsi="Courier New" w:cs="Courier New"/>
                <w:sz w:val="24"/>
                <w:szCs w:val="24"/>
              </w:rPr>
              <w:t>ser</w:t>
            </w:r>
            <w:r w:rsidRPr="007B4948">
              <w:rPr>
                <w:rFonts w:ascii="Courier New" w:hAnsi="Courier New" w:cs="Courier New"/>
                <w:sz w:val="24"/>
                <w:szCs w:val="24"/>
              </w:rPr>
              <w:t>, MPH</w:t>
            </w:r>
          </w:p>
          <w:p w:rsidR="003610AF" w:rsidP="00933545" w14:paraId="23473056" w14:textId="77777777">
            <w:pPr>
              <w:rPr>
                <w:rFonts w:ascii="Courier New" w:hAnsi="Courier New" w:cs="Courier New"/>
                <w:sz w:val="24"/>
                <w:szCs w:val="24"/>
              </w:rPr>
            </w:pPr>
            <w:r w:rsidRPr="003610AF">
              <w:rPr>
                <w:rFonts w:ascii="Courier New" w:hAnsi="Courier New" w:cs="Courier New"/>
                <w:sz w:val="24"/>
                <w:szCs w:val="24"/>
              </w:rPr>
              <w:t>Behavioral Health Data Analyst/</w:t>
            </w:r>
            <w:r>
              <w:rPr>
                <w:rFonts w:ascii="Courier New" w:hAnsi="Courier New" w:cs="Courier New"/>
                <w:sz w:val="24"/>
                <w:szCs w:val="24"/>
              </w:rPr>
              <w:t xml:space="preserve"> </w:t>
            </w:r>
            <w:r w:rsidRPr="003610AF">
              <w:rPr>
                <w:rFonts w:ascii="Courier New" w:hAnsi="Courier New" w:cs="Courier New"/>
                <w:sz w:val="24"/>
                <w:szCs w:val="24"/>
              </w:rPr>
              <w:t>Epidemiologist</w:t>
            </w:r>
          </w:p>
          <w:p w:rsidR="008A1F00" w:rsidP="00933545" w14:paraId="74514D22" w14:textId="30DC5AEE">
            <w:r w:rsidRPr="007B4948">
              <w:rPr>
                <w:rFonts w:ascii="Courier New" w:hAnsi="Courier New" w:cs="Courier New"/>
                <w:sz w:val="24"/>
                <w:szCs w:val="24"/>
              </w:rPr>
              <w:t xml:space="preserve">Email: </w:t>
            </w:r>
            <w:hyperlink r:id="rId19" w:history="1">
              <w:r w:rsidRPr="008A1F00">
                <w:rPr>
                  <w:rStyle w:val="Hyperlink"/>
                  <w:rFonts w:ascii="Courier New" w:hAnsi="Courier New" w:cs="Courier New"/>
                  <w:sz w:val="24"/>
                  <w:szCs w:val="24"/>
                </w:rPr>
                <w:t>l</w:t>
              </w:r>
              <w:r w:rsidRPr="00537331">
                <w:rPr>
                  <w:rStyle w:val="Hyperlink"/>
                  <w:rFonts w:ascii="Courier New" w:hAnsi="Courier New" w:cs="Courier New"/>
                  <w:sz w:val="24"/>
                  <w:szCs w:val="24"/>
                </w:rPr>
                <w:t>ji9</w:t>
              </w:r>
              <w:r w:rsidRPr="00537331">
                <w:rPr>
                  <w:rStyle w:val="Hyperlink"/>
                  <w:rFonts w:ascii="Courier New" w:hAnsi="Courier New" w:cs="Courier New"/>
                </w:rPr>
                <w:t>@cdc.gov</w:t>
              </w:r>
            </w:hyperlink>
          </w:p>
          <w:p w:rsidR="008A1F00" w:rsidP="00933545" w14:paraId="5BDA6BC2" w14:textId="77777777"/>
          <w:p w:rsidR="00C63918" w:rsidRPr="007B4948" w:rsidP="00933545" w14:paraId="30F62498" w14:textId="1C39E6A0">
            <w:pPr>
              <w:rPr>
                <w:rFonts w:ascii="Courier New" w:hAnsi="Courier New" w:cs="Courier New"/>
                <w:sz w:val="24"/>
                <w:szCs w:val="24"/>
              </w:rPr>
            </w:pPr>
            <w:r w:rsidRPr="007B4948">
              <w:rPr>
                <w:rFonts w:ascii="Courier New" w:hAnsi="Courier New" w:cs="Courier New"/>
                <w:sz w:val="24"/>
                <w:szCs w:val="24"/>
              </w:rPr>
              <w:t xml:space="preserve"> </w:t>
            </w:r>
          </w:p>
        </w:tc>
      </w:tr>
    </w:tbl>
    <w:p w:rsidR="00DA4D1F" w:rsidRPr="007B4948" w:rsidP="00CD7696" w14:paraId="2EDAC217" w14:textId="77777777">
      <w:pPr>
        <w:rPr>
          <w:rFonts w:ascii="Courier New" w:hAnsi="Courier New" w:cs="Courier New"/>
          <w:b/>
          <w:bCs/>
          <w:sz w:val="24"/>
          <w:szCs w:val="24"/>
        </w:rPr>
      </w:pPr>
    </w:p>
    <w:p w:rsidR="0058796A" w:rsidRPr="007B4948" w:rsidP="0058796A" w14:paraId="72C7C644" w14:textId="4A44A489">
      <w:pPr>
        <w:rPr>
          <w:rFonts w:ascii="Courier New" w:hAnsi="Courier New" w:cs="Courier New"/>
          <w:sz w:val="24"/>
          <w:szCs w:val="24"/>
          <w:u w:val="single"/>
        </w:rPr>
      </w:pPr>
      <w:r w:rsidRPr="007B4948">
        <w:rPr>
          <w:rFonts w:ascii="Courier New" w:hAnsi="Courier New" w:cs="Courier New"/>
          <w:sz w:val="24"/>
          <w:szCs w:val="24"/>
          <w:u w:val="single"/>
        </w:rPr>
        <w:t>CDC personnel responsible for receiving and approving contract deliverables:</w:t>
      </w:r>
    </w:p>
    <w:p w:rsidR="0058796A" w:rsidRPr="007B4948" w:rsidP="00233DF8" w14:paraId="1D7A2AC7" w14:textId="35480DB3">
      <w:pPr>
        <w:spacing w:after="0" w:line="240" w:lineRule="auto"/>
        <w:rPr>
          <w:rFonts w:ascii="Courier New" w:hAnsi="Courier New" w:cs="Courier New"/>
          <w:sz w:val="24"/>
          <w:szCs w:val="24"/>
        </w:rPr>
      </w:pPr>
      <w:r w:rsidRPr="007B4948">
        <w:rPr>
          <w:rFonts w:ascii="Courier New" w:hAnsi="Courier New" w:cs="Courier New"/>
          <w:sz w:val="24"/>
          <w:szCs w:val="24"/>
        </w:rPr>
        <w:t xml:space="preserve">Melissa Cribbin, </w:t>
      </w:r>
      <w:r w:rsidRPr="007B4948" w:rsidR="003F0196">
        <w:rPr>
          <w:rFonts w:ascii="Courier New" w:hAnsi="Courier New" w:cs="Courier New"/>
          <w:sz w:val="24"/>
          <w:szCs w:val="24"/>
        </w:rPr>
        <w:t>MPH</w:t>
      </w:r>
    </w:p>
    <w:p w:rsidR="006E5627" w:rsidRPr="007B4948" w:rsidP="00233DF8" w14:paraId="6CE75EE0" w14:textId="29EC6E67">
      <w:pPr>
        <w:spacing w:after="0" w:line="240" w:lineRule="auto"/>
        <w:rPr>
          <w:rFonts w:ascii="Courier New" w:hAnsi="Courier New" w:cs="Courier New"/>
          <w:sz w:val="24"/>
          <w:szCs w:val="24"/>
        </w:rPr>
      </w:pPr>
      <w:r w:rsidRPr="007B4948">
        <w:rPr>
          <w:rFonts w:ascii="Courier New" w:hAnsi="Courier New" w:cs="Courier New"/>
          <w:sz w:val="24"/>
          <w:szCs w:val="24"/>
        </w:rPr>
        <w:t>Deputy Branch Chief</w:t>
      </w:r>
      <w:r w:rsidRPr="007B4948" w:rsidR="00437C4B">
        <w:rPr>
          <w:rFonts w:ascii="Courier New" w:hAnsi="Courier New" w:cs="Courier New"/>
          <w:sz w:val="24"/>
          <w:szCs w:val="24"/>
        </w:rPr>
        <w:t>, Behavioral and Clinical Surveillance Branch</w:t>
      </w:r>
    </w:p>
    <w:p w:rsidR="00F07852" w:rsidRPr="007B4948" w:rsidP="00233DF8" w14:paraId="2E521372" w14:textId="5DFDD5F7">
      <w:pPr>
        <w:spacing w:after="0" w:line="240" w:lineRule="auto"/>
        <w:rPr>
          <w:rFonts w:ascii="Courier New" w:hAnsi="Courier New" w:cs="Courier New"/>
          <w:sz w:val="24"/>
          <w:szCs w:val="24"/>
        </w:rPr>
      </w:pPr>
      <w:r w:rsidRPr="007B4948">
        <w:rPr>
          <w:rFonts w:ascii="Courier New" w:hAnsi="Courier New" w:cs="Courier New"/>
          <w:sz w:val="24"/>
          <w:szCs w:val="24"/>
        </w:rPr>
        <w:t>Division of HIV Prevention</w:t>
      </w:r>
    </w:p>
    <w:p w:rsidR="00D253F4" w:rsidRPr="007B4948" w:rsidP="00233DF8" w14:paraId="7502481F" w14:textId="030C9EB7">
      <w:pPr>
        <w:spacing w:after="0" w:line="240" w:lineRule="auto"/>
        <w:rPr>
          <w:rFonts w:ascii="Courier New" w:hAnsi="Courier New" w:cs="Courier New"/>
          <w:sz w:val="24"/>
          <w:szCs w:val="24"/>
        </w:rPr>
      </w:pPr>
      <w:hyperlink r:id="rId20" w:history="1">
        <w:r w:rsidRPr="007B4948" w:rsidR="00F72DE7">
          <w:rPr>
            <w:rStyle w:val="Hyperlink"/>
            <w:rFonts w:ascii="Courier New" w:hAnsi="Courier New" w:cs="Courier New"/>
            <w:sz w:val="24"/>
            <w:szCs w:val="24"/>
          </w:rPr>
          <w:t>Mcw4@cdc.gov</w:t>
        </w:r>
      </w:hyperlink>
    </w:p>
    <w:p w:rsidR="00D253F4" w:rsidRPr="007B4948" w:rsidP="00233DF8" w14:paraId="63C4509D" w14:textId="2F018F02">
      <w:pPr>
        <w:spacing w:after="0" w:line="240" w:lineRule="auto"/>
        <w:rPr>
          <w:rFonts w:ascii="Courier New" w:hAnsi="Courier New" w:cs="Courier New"/>
          <w:sz w:val="24"/>
          <w:szCs w:val="24"/>
        </w:rPr>
      </w:pPr>
      <w:r w:rsidRPr="007B4948">
        <w:rPr>
          <w:rFonts w:ascii="Courier New" w:hAnsi="Courier New" w:cs="Courier New"/>
          <w:sz w:val="24"/>
          <w:szCs w:val="24"/>
        </w:rPr>
        <w:t>(</w:t>
      </w:r>
      <w:r w:rsidRPr="007B4948" w:rsidR="004C6710">
        <w:rPr>
          <w:rFonts w:ascii="Courier New" w:hAnsi="Courier New" w:cs="Courier New"/>
          <w:sz w:val="24"/>
          <w:szCs w:val="24"/>
        </w:rPr>
        <w:t>404</w:t>
      </w:r>
      <w:r w:rsidRPr="007B4948">
        <w:rPr>
          <w:rFonts w:ascii="Courier New" w:hAnsi="Courier New" w:cs="Courier New"/>
          <w:sz w:val="24"/>
          <w:szCs w:val="24"/>
        </w:rPr>
        <w:t>)</w:t>
      </w:r>
      <w:r w:rsidRPr="007B4948" w:rsidR="004C6710">
        <w:rPr>
          <w:rFonts w:ascii="Courier New" w:hAnsi="Courier New" w:cs="Courier New"/>
          <w:sz w:val="24"/>
          <w:szCs w:val="24"/>
        </w:rPr>
        <w:t xml:space="preserve"> 639</w:t>
      </w:r>
      <w:r w:rsidRPr="007B4948">
        <w:rPr>
          <w:rFonts w:ascii="Courier New" w:hAnsi="Courier New" w:cs="Courier New"/>
          <w:sz w:val="24"/>
          <w:szCs w:val="24"/>
        </w:rPr>
        <w:t>-</w:t>
      </w:r>
      <w:r w:rsidRPr="007B4948" w:rsidR="004C6710">
        <w:rPr>
          <w:rFonts w:ascii="Courier New" w:hAnsi="Courier New" w:cs="Courier New"/>
          <w:sz w:val="24"/>
          <w:szCs w:val="24"/>
        </w:rPr>
        <w:t>2016</w:t>
      </w:r>
    </w:p>
    <w:p w:rsidR="00F07852" w:rsidRPr="007B4948" w:rsidP="00CD7696" w14:paraId="029801D3" w14:textId="77777777">
      <w:pPr>
        <w:rPr>
          <w:rFonts w:ascii="Courier New" w:hAnsi="Courier New" w:cs="Courier New"/>
          <w:sz w:val="24"/>
          <w:szCs w:val="24"/>
        </w:rPr>
      </w:pPr>
    </w:p>
    <w:p w:rsidR="007D6685" w:rsidRPr="007B4948" w:rsidP="00E15CB9" w14:paraId="4CF3AE88" w14:textId="36DD45A2">
      <w:pPr>
        <w:spacing w:after="0" w:line="240" w:lineRule="auto"/>
        <w:rPr>
          <w:rFonts w:ascii="Courier New" w:hAnsi="Courier New" w:cs="Courier New"/>
          <w:sz w:val="24"/>
          <w:szCs w:val="24"/>
        </w:rPr>
      </w:pPr>
      <w:r w:rsidRPr="007B4948">
        <w:rPr>
          <w:rFonts w:ascii="Courier New" w:hAnsi="Courier New" w:cs="Courier New"/>
          <w:sz w:val="24"/>
          <w:szCs w:val="24"/>
        </w:rPr>
        <w:t>Ashia Everett</w:t>
      </w:r>
    </w:p>
    <w:p w:rsidR="00B3524D" w:rsidRPr="007B4948" w:rsidP="00E15CB9" w14:paraId="5F0E4718" w14:textId="10C7CBC4">
      <w:pPr>
        <w:spacing w:after="0" w:line="240" w:lineRule="auto"/>
        <w:rPr>
          <w:rFonts w:ascii="Courier New" w:hAnsi="Courier New" w:cs="Courier New"/>
          <w:sz w:val="24"/>
          <w:szCs w:val="24"/>
        </w:rPr>
      </w:pPr>
      <w:r w:rsidRPr="007B4948">
        <w:rPr>
          <w:rFonts w:ascii="Courier New" w:hAnsi="Courier New" w:cs="Courier New"/>
          <w:sz w:val="24"/>
          <w:szCs w:val="24"/>
        </w:rPr>
        <w:t>Contract Specialist</w:t>
      </w:r>
      <w:r w:rsidRPr="007B4948" w:rsidR="002A7DB3">
        <w:rPr>
          <w:rFonts w:ascii="Courier New" w:hAnsi="Courier New" w:cs="Courier New"/>
          <w:sz w:val="24"/>
          <w:szCs w:val="24"/>
        </w:rPr>
        <w:t xml:space="preserve">, </w:t>
      </w:r>
      <w:r w:rsidRPr="007B4948" w:rsidR="00BA72B8">
        <w:rPr>
          <w:rFonts w:ascii="Courier New" w:hAnsi="Courier New" w:cs="Courier New"/>
          <w:sz w:val="24"/>
          <w:szCs w:val="24"/>
        </w:rPr>
        <w:t xml:space="preserve">CDC-wide Business Services and </w:t>
      </w:r>
      <w:r w:rsidRPr="007B4948">
        <w:rPr>
          <w:rFonts w:ascii="Courier New" w:hAnsi="Courier New" w:cs="Courier New"/>
          <w:sz w:val="24"/>
          <w:szCs w:val="24"/>
        </w:rPr>
        <w:t>Office of the Director Acquisition Branch</w:t>
      </w:r>
    </w:p>
    <w:p w:rsidR="002A7DB3" w:rsidRPr="007B4948" w:rsidP="00E15CB9" w14:paraId="5A885581" w14:textId="1EB81A39">
      <w:pPr>
        <w:spacing w:after="0" w:line="240" w:lineRule="auto"/>
        <w:rPr>
          <w:rFonts w:ascii="Courier New" w:hAnsi="Courier New" w:cs="Courier New"/>
          <w:sz w:val="24"/>
          <w:szCs w:val="24"/>
        </w:rPr>
      </w:pPr>
      <w:r w:rsidRPr="007B4948">
        <w:rPr>
          <w:rFonts w:ascii="Courier New" w:hAnsi="Courier New" w:cs="Courier New"/>
          <w:sz w:val="24"/>
          <w:szCs w:val="24"/>
        </w:rPr>
        <w:t>Office of Acquisition Services</w:t>
      </w:r>
    </w:p>
    <w:p w:rsidR="007D6685" w:rsidRPr="007B4948" w:rsidP="00E15CB9" w14:paraId="61B4B71A" w14:textId="5AED3108">
      <w:pPr>
        <w:spacing w:after="0" w:line="240" w:lineRule="auto"/>
        <w:rPr>
          <w:rFonts w:ascii="Courier New" w:hAnsi="Courier New" w:cs="Courier New"/>
          <w:sz w:val="24"/>
          <w:szCs w:val="24"/>
        </w:rPr>
      </w:pPr>
      <w:hyperlink r:id="rId21" w:history="1">
        <w:r w:rsidRPr="007B4948" w:rsidR="007864A7">
          <w:rPr>
            <w:rStyle w:val="Hyperlink"/>
            <w:rFonts w:ascii="Courier New" w:hAnsi="Courier New" w:cs="Courier New"/>
            <w:sz w:val="24"/>
            <w:szCs w:val="24"/>
          </w:rPr>
          <w:t>Oiv4@cdc.gov</w:t>
        </w:r>
      </w:hyperlink>
      <w:r w:rsidRPr="007B4948" w:rsidR="007864A7">
        <w:rPr>
          <w:rFonts w:ascii="Courier New" w:hAnsi="Courier New" w:cs="Courier New"/>
          <w:sz w:val="24"/>
          <w:szCs w:val="24"/>
        </w:rPr>
        <w:t xml:space="preserve"> </w:t>
      </w:r>
    </w:p>
    <w:p w:rsidR="00E15CB9" w:rsidRPr="007B4948" w:rsidP="00E15CB9" w14:paraId="7493D68D" w14:textId="0A87DDDF">
      <w:pPr>
        <w:spacing w:after="0" w:line="240" w:lineRule="auto"/>
        <w:rPr>
          <w:rFonts w:ascii="Courier New" w:hAnsi="Courier New" w:cs="Courier New"/>
          <w:sz w:val="24"/>
          <w:szCs w:val="24"/>
        </w:rPr>
      </w:pPr>
      <w:r w:rsidRPr="007B4948">
        <w:rPr>
          <w:rFonts w:ascii="Courier New" w:hAnsi="Courier New" w:cs="Courier New"/>
          <w:sz w:val="24"/>
          <w:szCs w:val="24"/>
        </w:rPr>
        <w:t>(404) 498-5229</w:t>
      </w:r>
    </w:p>
    <w:sectPr w:rsidSect="0004511A">
      <w:headerReference w:type="even" r:id="rId22"/>
      <w:headerReference w:type="default" r:id="rId23"/>
      <w:footerReference w:type="even" r:id="rId24"/>
      <w:footerReference w:type="default" r:id="rId25"/>
      <w:headerReference w:type="first" r:id="rId26"/>
      <w:footerReference w:type="first" r:id="rId27"/>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3C" w14:paraId="3E92B4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084793"/>
      <w:docPartObj>
        <w:docPartGallery w:val="Page Numbers (Bottom of Page)"/>
        <w:docPartUnique/>
      </w:docPartObj>
    </w:sdtPr>
    <w:sdtEndPr>
      <w:rPr>
        <w:noProof/>
      </w:rPr>
    </w:sdtEndPr>
    <w:sdtContent>
      <w:p w:rsidR="0004511A" w14:paraId="3DA0D139" w14:textId="27F1E0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4511A" w14:paraId="578B94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3C" w14:paraId="7AF8DC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3C" w14:paraId="3122BC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3C" w14:paraId="6B0DA76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3C" w14:paraId="3ECE97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14EE1"/>
    <w:multiLevelType w:val="hybridMultilevel"/>
    <w:tmpl w:val="C6E279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9A030C"/>
    <w:multiLevelType w:val="hybridMultilevel"/>
    <w:tmpl w:val="71009B88"/>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
    <w:nsid w:val="27732354"/>
    <w:multiLevelType w:val="hybridMultilevel"/>
    <w:tmpl w:val="C458FA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53B765C"/>
    <w:multiLevelType w:val="hybridMultilevel"/>
    <w:tmpl w:val="40C6BC7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2515E57"/>
    <w:multiLevelType w:val="hybridMultilevel"/>
    <w:tmpl w:val="14345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B54079"/>
    <w:multiLevelType w:val="hybridMultilevel"/>
    <w:tmpl w:val="8F00686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A1E29BB"/>
    <w:multiLevelType w:val="hybridMultilevel"/>
    <w:tmpl w:val="39A03FC6"/>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DF24D0B"/>
    <w:multiLevelType w:val="hybridMultilevel"/>
    <w:tmpl w:val="7D0498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5D15BF"/>
    <w:multiLevelType w:val="hybridMultilevel"/>
    <w:tmpl w:val="C1F2E7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DA72D0"/>
    <w:multiLevelType w:val="hybridMultilevel"/>
    <w:tmpl w:val="D2F6E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634F66"/>
    <w:multiLevelType w:val="hybridMultilevel"/>
    <w:tmpl w:val="9E084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683AC8"/>
    <w:multiLevelType w:val="hybridMultilevel"/>
    <w:tmpl w:val="9F342D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533D9A"/>
    <w:multiLevelType w:val="hybridMultilevel"/>
    <w:tmpl w:val="C6E279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5C33AB"/>
    <w:multiLevelType w:val="hybridMultilevel"/>
    <w:tmpl w:val="F85A5A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716803">
    <w:abstractNumId w:val="10"/>
  </w:num>
  <w:num w:numId="2" w16cid:durableId="694771905">
    <w:abstractNumId w:val="8"/>
  </w:num>
  <w:num w:numId="3" w16cid:durableId="178204271">
    <w:abstractNumId w:val="5"/>
  </w:num>
  <w:num w:numId="4" w16cid:durableId="1151603930">
    <w:abstractNumId w:val="2"/>
  </w:num>
  <w:num w:numId="5" w16cid:durableId="590507454">
    <w:abstractNumId w:val="7"/>
  </w:num>
  <w:num w:numId="6" w16cid:durableId="874805476">
    <w:abstractNumId w:val="1"/>
  </w:num>
  <w:num w:numId="7" w16cid:durableId="2047414485">
    <w:abstractNumId w:val="9"/>
  </w:num>
  <w:num w:numId="8" w16cid:durableId="1219701803">
    <w:abstractNumId w:val="13"/>
  </w:num>
  <w:num w:numId="9" w16cid:durableId="1728608863">
    <w:abstractNumId w:val="6"/>
  </w:num>
  <w:num w:numId="10" w16cid:durableId="52120973">
    <w:abstractNumId w:val="11"/>
  </w:num>
  <w:num w:numId="11" w16cid:durableId="1962489244">
    <w:abstractNumId w:val="4"/>
  </w:num>
  <w:num w:numId="12" w16cid:durableId="1916283790">
    <w:abstractNumId w:val="0"/>
  </w:num>
  <w:num w:numId="13" w16cid:durableId="1860849658">
    <w:abstractNumId w:val="12"/>
  </w:num>
  <w:num w:numId="14" w16cid:durableId="1342855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CD"/>
    <w:rsid w:val="0000023C"/>
    <w:rsid w:val="00003A2B"/>
    <w:rsid w:val="00003D0B"/>
    <w:rsid w:val="000115E8"/>
    <w:rsid w:val="00012C83"/>
    <w:rsid w:val="000179B9"/>
    <w:rsid w:val="000203A9"/>
    <w:rsid w:val="000221A0"/>
    <w:rsid w:val="00023AE1"/>
    <w:rsid w:val="00025C4B"/>
    <w:rsid w:val="000260BB"/>
    <w:rsid w:val="000263BD"/>
    <w:rsid w:val="00026B0C"/>
    <w:rsid w:val="00026EDC"/>
    <w:rsid w:val="0002731A"/>
    <w:rsid w:val="00031C88"/>
    <w:rsid w:val="00031DBF"/>
    <w:rsid w:val="00033BE1"/>
    <w:rsid w:val="00034420"/>
    <w:rsid w:val="0003541A"/>
    <w:rsid w:val="00037B82"/>
    <w:rsid w:val="00042940"/>
    <w:rsid w:val="0004511A"/>
    <w:rsid w:val="00045A78"/>
    <w:rsid w:val="00045AC1"/>
    <w:rsid w:val="00046F9B"/>
    <w:rsid w:val="00047159"/>
    <w:rsid w:val="000518D2"/>
    <w:rsid w:val="00051BE2"/>
    <w:rsid w:val="00053A4C"/>
    <w:rsid w:val="00053DAA"/>
    <w:rsid w:val="000546CF"/>
    <w:rsid w:val="00054E52"/>
    <w:rsid w:val="00055B08"/>
    <w:rsid w:val="00055B94"/>
    <w:rsid w:val="00063D44"/>
    <w:rsid w:val="00064DF3"/>
    <w:rsid w:val="000653AA"/>
    <w:rsid w:val="00070160"/>
    <w:rsid w:val="000706FE"/>
    <w:rsid w:val="00075B26"/>
    <w:rsid w:val="000839ED"/>
    <w:rsid w:val="00085B6A"/>
    <w:rsid w:val="00087DEE"/>
    <w:rsid w:val="000904E0"/>
    <w:rsid w:val="00093391"/>
    <w:rsid w:val="00094120"/>
    <w:rsid w:val="00096753"/>
    <w:rsid w:val="00097EFE"/>
    <w:rsid w:val="000A46E5"/>
    <w:rsid w:val="000B0267"/>
    <w:rsid w:val="000B3C0A"/>
    <w:rsid w:val="000B583C"/>
    <w:rsid w:val="000C00C5"/>
    <w:rsid w:val="000C0603"/>
    <w:rsid w:val="000C1771"/>
    <w:rsid w:val="000C243C"/>
    <w:rsid w:val="000C3760"/>
    <w:rsid w:val="000C5779"/>
    <w:rsid w:val="000C5788"/>
    <w:rsid w:val="000D2DF0"/>
    <w:rsid w:val="000D69C8"/>
    <w:rsid w:val="000E1374"/>
    <w:rsid w:val="000E40EA"/>
    <w:rsid w:val="000E6C2C"/>
    <w:rsid w:val="000E7B58"/>
    <w:rsid w:val="000F494A"/>
    <w:rsid w:val="000F75BB"/>
    <w:rsid w:val="001003AA"/>
    <w:rsid w:val="001018B7"/>
    <w:rsid w:val="00101DED"/>
    <w:rsid w:val="001044D1"/>
    <w:rsid w:val="00110B18"/>
    <w:rsid w:val="001123A5"/>
    <w:rsid w:val="0011455D"/>
    <w:rsid w:val="00115389"/>
    <w:rsid w:val="00116D75"/>
    <w:rsid w:val="00121131"/>
    <w:rsid w:val="00127BCE"/>
    <w:rsid w:val="001301CB"/>
    <w:rsid w:val="00131312"/>
    <w:rsid w:val="001323B6"/>
    <w:rsid w:val="00134A17"/>
    <w:rsid w:val="001355D9"/>
    <w:rsid w:val="001358EC"/>
    <w:rsid w:val="001359A2"/>
    <w:rsid w:val="00136D9A"/>
    <w:rsid w:val="00137496"/>
    <w:rsid w:val="00137870"/>
    <w:rsid w:val="00137F04"/>
    <w:rsid w:val="00142D05"/>
    <w:rsid w:val="00143ECA"/>
    <w:rsid w:val="00145AAE"/>
    <w:rsid w:val="001477BE"/>
    <w:rsid w:val="00150C6B"/>
    <w:rsid w:val="00154376"/>
    <w:rsid w:val="001549A9"/>
    <w:rsid w:val="00154AFC"/>
    <w:rsid w:val="001553F2"/>
    <w:rsid w:val="00156780"/>
    <w:rsid w:val="00161401"/>
    <w:rsid w:val="00162222"/>
    <w:rsid w:val="0016243A"/>
    <w:rsid w:val="00162ED0"/>
    <w:rsid w:val="001633F0"/>
    <w:rsid w:val="00165126"/>
    <w:rsid w:val="0017038A"/>
    <w:rsid w:val="00170713"/>
    <w:rsid w:val="001732B1"/>
    <w:rsid w:val="001739D4"/>
    <w:rsid w:val="00180F53"/>
    <w:rsid w:val="00184E40"/>
    <w:rsid w:val="001869D0"/>
    <w:rsid w:val="001912C6"/>
    <w:rsid w:val="00191843"/>
    <w:rsid w:val="00191F08"/>
    <w:rsid w:val="00192723"/>
    <w:rsid w:val="00194725"/>
    <w:rsid w:val="0019529D"/>
    <w:rsid w:val="00195965"/>
    <w:rsid w:val="001A0FF7"/>
    <w:rsid w:val="001A19F6"/>
    <w:rsid w:val="001A2AD5"/>
    <w:rsid w:val="001A536F"/>
    <w:rsid w:val="001A5C22"/>
    <w:rsid w:val="001A6786"/>
    <w:rsid w:val="001A6A37"/>
    <w:rsid w:val="001A794A"/>
    <w:rsid w:val="001B3A7E"/>
    <w:rsid w:val="001B5109"/>
    <w:rsid w:val="001B5874"/>
    <w:rsid w:val="001C11DD"/>
    <w:rsid w:val="001C3B39"/>
    <w:rsid w:val="001C44B5"/>
    <w:rsid w:val="001C4E04"/>
    <w:rsid w:val="001C5FCA"/>
    <w:rsid w:val="001C7BBA"/>
    <w:rsid w:val="001D22FB"/>
    <w:rsid w:val="001D2D91"/>
    <w:rsid w:val="001D3A69"/>
    <w:rsid w:val="001D54E1"/>
    <w:rsid w:val="001D5E86"/>
    <w:rsid w:val="001D63D4"/>
    <w:rsid w:val="001E0A6D"/>
    <w:rsid w:val="001E2B11"/>
    <w:rsid w:val="001E2EE4"/>
    <w:rsid w:val="001E67FB"/>
    <w:rsid w:val="001E681B"/>
    <w:rsid w:val="001E73B3"/>
    <w:rsid w:val="001E78C1"/>
    <w:rsid w:val="001F0238"/>
    <w:rsid w:val="001F3BAB"/>
    <w:rsid w:val="001F4737"/>
    <w:rsid w:val="001F4977"/>
    <w:rsid w:val="001F7D99"/>
    <w:rsid w:val="0020123C"/>
    <w:rsid w:val="00202252"/>
    <w:rsid w:val="00207906"/>
    <w:rsid w:val="00211420"/>
    <w:rsid w:val="00211733"/>
    <w:rsid w:val="00212199"/>
    <w:rsid w:val="00212406"/>
    <w:rsid w:val="00212D93"/>
    <w:rsid w:val="0021457A"/>
    <w:rsid w:val="00215431"/>
    <w:rsid w:val="00217508"/>
    <w:rsid w:val="00220877"/>
    <w:rsid w:val="00222BED"/>
    <w:rsid w:val="00223882"/>
    <w:rsid w:val="00224DF4"/>
    <w:rsid w:val="0022577F"/>
    <w:rsid w:val="00230AD6"/>
    <w:rsid w:val="0023146C"/>
    <w:rsid w:val="00232DC5"/>
    <w:rsid w:val="00233DF8"/>
    <w:rsid w:val="0024298E"/>
    <w:rsid w:val="00250238"/>
    <w:rsid w:val="002507D0"/>
    <w:rsid w:val="00251300"/>
    <w:rsid w:val="0025156B"/>
    <w:rsid w:val="002525D0"/>
    <w:rsid w:val="00252BB7"/>
    <w:rsid w:val="00253469"/>
    <w:rsid w:val="0025624D"/>
    <w:rsid w:val="00256DAC"/>
    <w:rsid w:val="00260152"/>
    <w:rsid w:val="00262A36"/>
    <w:rsid w:val="00264673"/>
    <w:rsid w:val="00265515"/>
    <w:rsid w:val="00265E76"/>
    <w:rsid w:val="00266314"/>
    <w:rsid w:val="002668A4"/>
    <w:rsid w:val="00267659"/>
    <w:rsid w:val="00270765"/>
    <w:rsid w:val="002747BB"/>
    <w:rsid w:val="00276401"/>
    <w:rsid w:val="00277D34"/>
    <w:rsid w:val="00283703"/>
    <w:rsid w:val="00286DC6"/>
    <w:rsid w:val="002932DF"/>
    <w:rsid w:val="00297590"/>
    <w:rsid w:val="002A3B65"/>
    <w:rsid w:val="002A3F9D"/>
    <w:rsid w:val="002A4CDC"/>
    <w:rsid w:val="002A6FB9"/>
    <w:rsid w:val="002A74F3"/>
    <w:rsid w:val="002A7DB3"/>
    <w:rsid w:val="002B2AD5"/>
    <w:rsid w:val="002B2BF1"/>
    <w:rsid w:val="002B3C49"/>
    <w:rsid w:val="002B51DA"/>
    <w:rsid w:val="002C2007"/>
    <w:rsid w:val="002C7ABC"/>
    <w:rsid w:val="002D08B6"/>
    <w:rsid w:val="002D17F0"/>
    <w:rsid w:val="002D23EF"/>
    <w:rsid w:val="002D4CAF"/>
    <w:rsid w:val="002E34DF"/>
    <w:rsid w:val="002E3B9A"/>
    <w:rsid w:val="002E6945"/>
    <w:rsid w:val="002F1B72"/>
    <w:rsid w:val="00301423"/>
    <w:rsid w:val="0030451F"/>
    <w:rsid w:val="00304F63"/>
    <w:rsid w:val="003065E7"/>
    <w:rsid w:val="00310693"/>
    <w:rsid w:val="003151F6"/>
    <w:rsid w:val="003200A2"/>
    <w:rsid w:val="00320997"/>
    <w:rsid w:val="0032278A"/>
    <w:rsid w:val="00324D2C"/>
    <w:rsid w:val="003256D3"/>
    <w:rsid w:val="00330E3E"/>
    <w:rsid w:val="003314DA"/>
    <w:rsid w:val="003319C2"/>
    <w:rsid w:val="00332E32"/>
    <w:rsid w:val="003330CB"/>
    <w:rsid w:val="00333BD1"/>
    <w:rsid w:val="00340355"/>
    <w:rsid w:val="00340E2D"/>
    <w:rsid w:val="00341FB4"/>
    <w:rsid w:val="00342B89"/>
    <w:rsid w:val="003430B0"/>
    <w:rsid w:val="00345A96"/>
    <w:rsid w:val="00347085"/>
    <w:rsid w:val="00347D2C"/>
    <w:rsid w:val="00352C30"/>
    <w:rsid w:val="00356412"/>
    <w:rsid w:val="00357B3A"/>
    <w:rsid w:val="00360DB1"/>
    <w:rsid w:val="003610AF"/>
    <w:rsid w:val="00362073"/>
    <w:rsid w:val="00362C79"/>
    <w:rsid w:val="00367BD0"/>
    <w:rsid w:val="0037013A"/>
    <w:rsid w:val="00372BDA"/>
    <w:rsid w:val="00377AC5"/>
    <w:rsid w:val="00377E0C"/>
    <w:rsid w:val="003814AC"/>
    <w:rsid w:val="003815B8"/>
    <w:rsid w:val="003827D3"/>
    <w:rsid w:val="00382EB3"/>
    <w:rsid w:val="00383F7A"/>
    <w:rsid w:val="00387441"/>
    <w:rsid w:val="0039057B"/>
    <w:rsid w:val="00396722"/>
    <w:rsid w:val="0039680A"/>
    <w:rsid w:val="003A10A6"/>
    <w:rsid w:val="003A23E0"/>
    <w:rsid w:val="003A3047"/>
    <w:rsid w:val="003A56D3"/>
    <w:rsid w:val="003B254E"/>
    <w:rsid w:val="003B49F8"/>
    <w:rsid w:val="003B59A0"/>
    <w:rsid w:val="003C44BC"/>
    <w:rsid w:val="003C4EA3"/>
    <w:rsid w:val="003C7280"/>
    <w:rsid w:val="003C7549"/>
    <w:rsid w:val="003D13CF"/>
    <w:rsid w:val="003D5334"/>
    <w:rsid w:val="003D6B03"/>
    <w:rsid w:val="003E1266"/>
    <w:rsid w:val="003E389D"/>
    <w:rsid w:val="003E4576"/>
    <w:rsid w:val="003E479A"/>
    <w:rsid w:val="003E648C"/>
    <w:rsid w:val="003F0196"/>
    <w:rsid w:val="003F1557"/>
    <w:rsid w:val="003F4822"/>
    <w:rsid w:val="003F556C"/>
    <w:rsid w:val="003F618F"/>
    <w:rsid w:val="003F6959"/>
    <w:rsid w:val="004032B0"/>
    <w:rsid w:val="00404434"/>
    <w:rsid w:val="00405B6D"/>
    <w:rsid w:val="00407F98"/>
    <w:rsid w:val="004110D0"/>
    <w:rsid w:val="00412168"/>
    <w:rsid w:val="00412EC7"/>
    <w:rsid w:val="0041433F"/>
    <w:rsid w:val="00414C5A"/>
    <w:rsid w:val="00414D52"/>
    <w:rsid w:val="004165F5"/>
    <w:rsid w:val="00417264"/>
    <w:rsid w:val="00417933"/>
    <w:rsid w:val="00420A08"/>
    <w:rsid w:val="00421986"/>
    <w:rsid w:val="00421D42"/>
    <w:rsid w:val="00422A76"/>
    <w:rsid w:val="004311CC"/>
    <w:rsid w:val="00432AE8"/>
    <w:rsid w:val="004332E9"/>
    <w:rsid w:val="00433905"/>
    <w:rsid w:val="00436CBF"/>
    <w:rsid w:val="00437C4B"/>
    <w:rsid w:val="00440AD6"/>
    <w:rsid w:val="0044199A"/>
    <w:rsid w:val="00442BEE"/>
    <w:rsid w:val="0044381D"/>
    <w:rsid w:val="00444163"/>
    <w:rsid w:val="0044647E"/>
    <w:rsid w:val="004503E3"/>
    <w:rsid w:val="004517DE"/>
    <w:rsid w:val="00451A1F"/>
    <w:rsid w:val="00461EA4"/>
    <w:rsid w:val="004622F4"/>
    <w:rsid w:val="00462AC9"/>
    <w:rsid w:val="00463D8A"/>
    <w:rsid w:val="004728B9"/>
    <w:rsid w:val="00476B3D"/>
    <w:rsid w:val="0048060F"/>
    <w:rsid w:val="00483844"/>
    <w:rsid w:val="004840A3"/>
    <w:rsid w:val="00484D42"/>
    <w:rsid w:val="00485DE7"/>
    <w:rsid w:val="00492D17"/>
    <w:rsid w:val="00493BA5"/>
    <w:rsid w:val="004A200C"/>
    <w:rsid w:val="004A26E3"/>
    <w:rsid w:val="004A4D99"/>
    <w:rsid w:val="004B03EA"/>
    <w:rsid w:val="004B0B00"/>
    <w:rsid w:val="004B1AB1"/>
    <w:rsid w:val="004B3B5B"/>
    <w:rsid w:val="004B6FD0"/>
    <w:rsid w:val="004B7500"/>
    <w:rsid w:val="004C10BC"/>
    <w:rsid w:val="004C14F6"/>
    <w:rsid w:val="004C2CF3"/>
    <w:rsid w:val="004C3EAC"/>
    <w:rsid w:val="004C4D1B"/>
    <w:rsid w:val="004C4E26"/>
    <w:rsid w:val="004C4E90"/>
    <w:rsid w:val="004C5FB5"/>
    <w:rsid w:val="004C6710"/>
    <w:rsid w:val="004D04FE"/>
    <w:rsid w:val="004D11C0"/>
    <w:rsid w:val="004D1832"/>
    <w:rsid w:val="004D1F59"/>
    <w:rsid w:val="004D2C6D"/>
    <w:rsid w:val="004D2F9D"/>
    <w:rsid w:val="004D3178"/>
    <w:rsid w:val="004D3E57"/>
    <w:rsid w:val="004D4DD9"/>
    <w:rsid w:val="004D4F39"/>
    <w:rsid w:val="004E1BE9"/>
    <w:rsid w:val="004E789B"/>
    <w:rsid w:val="004F02EC"/>
    <w:rsid w:val="004F0713"/>
    <w:rsid w:val="004F0F79"/>
    <w:rsid w:val="004F1181"/>
    <w:rsid w:val="004F61C3"/>
    <w:rsid w:val="005022E4"/>
    <w:rsid w:val="00503F25"/>
    <w:rsid w:val="005051FE"/>
    <w:rsid w:val="00506612"/>
    <w:rsid w:val="00506683"/>
    <w:rsid w:val="0050707E"/>
    <w:rsid w:val="00507A8B"/>
    <w:rsid w:val="00514B85"/>
    <w:rsid w:val="005155DC"/>
    <w:rsid w:val="00515DC0"/>
    <w:rsid w:val="005204E5"/>
    <w:rsid w:val="00520B30"/>
    <w:rsid w:val="00520EDC"/>
    <w:rsid w:val="00522283"/>
    <w:rsid w:val="005222F2"/>
    <w:rsid w:val="00522CC5"/>
    <w:rsid w:val="00523B66"/>
    <w:rsid w:val="00523BAB"/>
    <w:rsid w:val="00524260"/>
    <w:rsid w:val="00526841"/>
    <w:rsid w:val="005272C6"/>
    <w:rsid w:val="005276A2"/>
    <w:rsid w:val="00530F36"/>
    <w:rsid w:val="00531468"/>
    <w:rsid w:val="005335A6"/>
    <w:rsid w:val="00535346"/>
    <w:rsid w:val="00535BAC"/>
    <w:rsid w:val="005370D2"/>
    <w:rsid w:val="00537331"/>
    <w:rsid w:val="0054268D"/>
    <w:rsid w:val="0054366D"/>
    <w:rsid w:val="00545951"/>
    <w:rsid w:val="0054708E"/>
    <w:rsid w:val="00547407"/>
    <w:rsid w:val="00547DF8"/>
    <w:rsid w:val="00550279"/>
    <w:rsid w:val="00553750"/>
    <w:rsid w:val="00555C3A"/>
    <w:rsid w:val="00556F09"/>
    <w:rsid w:val="00557CCD"/>
    <w:rsid w:val="00557D8D"/>
    <w:rsid w:val="005603BF"/>
    <w:rsid w:val="0056223D"/>
    <w:rsid w:val="0056380B"/>
    <w:rsid w:val="00563CCB"/>
    <w:rsid w:val="00566672"/>
    <w:rsid w:val="00572F11"/>
    <w:rsid w:val="00574173"/>
    <w:rsid w:val="00576300"/>
    <w:rsid w:val="00580FC3"/>
    <w:rsid w:val="00582FC6"/>
    <w:rsid w:val="005834A7"/>
    <w:rsid w:val="00584697"/>
    <w:rsid w:val="00585BB6"/>
    <w:rsid w:val="0058623C"/>
    <w:rsid w:val="0058697B"/>
    <w:rsid w:val="0058796A"/>
    <w:rsid w:val="005938B3"/>
    <w:rsid w:val="0059433F"/>
    <w:rsid w:val="0059476E"/>
    <w:rsid w:val="005948D9"/>
    <w:rsid w:val="005961C1"/>
    <w:rsid w:val="00596ACA"/>
    <w:rsid w:val="005A043E"/>
    <w:rsid w:val="005A1715"/>
    <w:rsid w:val="005A1915"/>
    <w:rsid w:val="005A22D9"/>
    <w:rsid w:val="005A24EA"/>
    <w:rsid w:val="005A27ED"/>
    <w:rsid w:val="005B41FB"/>
    <w:rsid w:val="005C424F"/>
    <w:rsid w:val="005C6153"/>
    <w:rsid w:val="005D0E26"/>
    <w:rsid w:val="005D3762"/>
    <w:rsid w:val="005D55D0"/>
    <w:rsid w:val="005D58F0"/>
    <w:rsid w:val="005D5E58"/>
    <w:rsid w:val="005D6C77"/>
    <w:rsid w:val="005E09E3"/>
    <w:rsid w:val="005E1339"/>
    <w:rsid w:val="005E7862"/>
    <w:rsid w:val="005F142D"/>
    <w:rsid w:val="005F23BF"/>
    <w:rsid w:val="005F3F34"/>
    <w:rsid w:val="005F421F"/>
    <w:rsid w:val="005F494D"/>
    <w:rsid w:val="005F4BFB"/>
    <w:rsid w:val="005F676A"/>
    <w:rsid w:val="005F6B9A"/>
    <w:rsid w:val="005F7D10"/>
    <w:rsid w:val="00600D9E"/>
    <w:rsid w:val="006018EB"/>
    <w:rsid w:val="0060227F"/>
    <w:rsid w:val="00602F80"/>
    <w:rsid w:val="006051FA"/>
    <w:rsid w:val="00611027"/>
    <w:rsid w:val="00611493"/>
    <w:rsid w:val="00612FB7"/>
    <w:rsid w:val="00614C48"/>
    <w:rsid w:val="0061570E"/>
    <w:rsid w:val="0062190B"/>
    <w:rsid w:val="00622600"/>
    <w:rsid w:val="0062346C"/>
    <w:rsid w:val="00623962"/>
    <w:rsid w:val="0062413F"/>
    <w:rsid w:val="006258F8"/>
    <w:rsid w:val="00626776"/>
    <w:rsid w:val="00630947"/>
    <w:rsid w:val="006329C5"/>
    <w:rsid w:val="00633011"/>
    <w:rsid w:val="006333D1"/>
    <w:rsid w:val="00634607"/>
    <w:rsid w:val="00635862"/>
    <w:rsid w:val="006369E8"/>
    <w:rsid w:val="00640681"/>
    <w:rsid w:val="00646E93"/>
    <w:rsid w:val="006479A8"/>
    <w:rsid w:val="0065211F"/>
    <w:rsid w:val="0065269B"/>
    <w:rsid w:val="00652A0C"/>
    <w:rsid w:val="00653C7B"/>
    <w:rsid w:val="006542AE"/>
    <w:rsid w:val="00654CB6"/>
    <w:rsid w:val="00655616"/>
    <w:rsid w:val="00663A83"/>
    <w:rsid w:val="006642F2"/>
    <w:rsid w:val="00664E55"/>
    <w:rsid w:val="006662E4"/>
    <w:rsid w:val="00666F9B"/>
    <w:rsid w:val="0066763D"/>
    <w:rsid w:val="006676DF"/>
    <w:rsid w:val="00667BF1"/>
    <w:rsid w:val="00672019"/>
    <w:rsid w:val="00673873"/>
    <w:rsid w:val="00676F7E"/>
    <w:rsid w:val="0067773A"/>
    <w:rsid w:val="0068353B"/>
    <w:rsid w:val="00684A7C"/>
    <w:rsid w:val="00691728"/>
    <w:rsid w:val="0069291B"/>
    <w:rsid w:val="00694A43"/>
    <w:rsid w:val="00695C19"/>
    <w:rsid w:val="006A0276"/>
    <w:rsid w:val="006A499F"/>
    <w:rsid w:val="006A6731"/>
    <w:rsid w:val="006A70D8"/>
    <w:rsid w:val="006A7550"/>
    <w:rsid w:val="006A7D05"/>
    <w:rsid w:val="006A7E42"/>
    <w:rsid w:val="006B15E8"/>
    <w:rsid w:val="006B16D8"/>
    <w:rsid w:val="006B348A"/>
    <w:rsid w:val="006B4CA4"/>
    <w:rsid w:val="006C029F"/>
    <w:rsid w:val="006C2D37"/>
    <w:rsid w:val="006C7361"/>
    <w:rsid w:val="006D0BDD"/>
    <w:rsid w:val="006D1FA4"/>
    <w:rsid w:val="006D214A"/>
    <w:rsid w:val="006D2EC8"/>
    <w:rsid w:val="006D3C3E"/>
    <w:rsid w:val="006D4A79"/>
    <w:rsid w:val="006D5ED0"/>
    <w:rsid w:val="006D67B5"/>
    <w:rsid w:val="006E1626"/>
    <w:rsid w:val="006E4760"/>
    <w:rsid w:val="006E5627"/>
    <w:rsid w:val="006E641A"/>
    <w:rsid w:val="006F2280"/>
    <w:rsid w:val="006F29A1"/>
    <w:rsid w:val="006F593F"/>
    <w:rsid w:val="0070295D"/>
    <w:rsid w:val="007030C7"/>
    <w:rsid w:val="007033CB"/>
    <w:rsid w:val="00707329"/>
    <w:rsid w:val="00707C91"/>
    <w:rsid w:val="007139E9"/>
    <w:rsid w:val="0071458E"/>
    <w:rsid w:val="007146BF"/>
    <w:rsid w:val="007154F3"/>
    <w:rsid w:val="00715B22"/>
    <w:rsid w:val="00720156"/>
    <w:rsid w:val="007203DF"/>
    <w:rsid w:val="00720625"/>
    <w:rsid w:val="00724085"/>
    <w:rsid w:val="00725B17"/>
    <w:rsid w:val="00727C3F"/>
    <w:rsid w:val="00733D91"/>
    <w:rsid w:val="0073471A"/>
    <w:rsid w:val="00740258"/>
    <w:rsid w:val="00741D29"/>
    <w:rsid w:val="00746E23"/>
    <w:rsid w:val="00751370"/>
    <w:rsid w:val="00752514"/>
    <w:rsid w:val="007527D0"/>
    <w:rsid w:val="007529F2"/>
    <w:rsid w:val="00753D7F"/>
    <w:rsid w:val="00757647"/>
    <w:rsid w:val="007602F1"/>
    <w:rsid w:val="00761E70"/>
    <w:rsid w:val="00762A45"/>
    <w:rsid w:val="00764CEE"/>
    <w:rsid w:val="00767366"/>
    <w:rsid w:val="007706B7"/>
    <w:rsid w:val="00775E9A"/>
    <w:rsid w:val="0077786B"/>
    <w:rsid w:val="007779D3"/>
    <w:rsid w:val="00782098"/>
    <w:rsid w:val="007821BF"/>
    <w:rsid w:val="00783E3C"/>
    <w:rsid w:val="00785CEC"/>
    <w:rsid w:val="007864A7"/>
    <w:rsid w:val="00790B8E"/>
    <w:rsid w:val="00796217"/>
    <w:rsid w:val="00796E77"/>
    <w:rsid w:val="007A1416"/>
    <w:rsid w:val="007A37EC"/>
    <w:rsid w:val="007A5E76"/>
    <w:rsid w:val="007B1968"/>
    <w:rsid w:val="007B1B9F"/>
    <w:rsid w:val="007B219E"/>
    <w:rsid w:val="007B2AF1"/>
    <w:rsid w:val="007B3EB8"/>
    <w:rsid w:val="007B4948"/>
    <w:rsid w:val="007B631E"/>
    <w:rsid w:val="007B6E93"/>
    <w:rsid w:val="007C2FFC"/>
    <w:rsid w:val="007C3FF1"/>
    <w:rsid w:val="007C470B"/>
    <w:rsid w:val="007C4E72"/>
    <w:rsid w:val="007D097E"/>
    <w:rsid w:val="007D0C2F"/>
    <w:rsid w:val="007D220E"/>
    <w:rsid w:val="007D2946"/>
    <w:rsid w:val="007D2E74"/>
    <w:rsid w:val="007D5EF3"/>
    <w:rsid w:val="007D5F43"/>
    <w:rsid w:val="007D6685"/>
    <w:rsid w:val="007E05CD"/>
    <w:rsid w:val="007E37D3"/>
    <w:rsid w:val="007E39E1"/>
    <w:rsid w:val="007E5255"/>
    <w:rsid w:val="007E5786"/>
    <w:rsid w:val="007E6B81"/>
    <w:rsid w:val="007E6FF8"/>
    <w:rsid w:val="007F08ED"/>
    <w:rsid w:val="007F123C"/>
    <w:rsid w:val="007F16AA"/>
    <w:rsid w:val="007F4BB2"/>
    <w:rsid w:val="007F75A9"/>
    <w:rsid w:val="00801330"/>
    <w:rsid w:val="00802752"/>
    <w:rsid w:val="008043EE"/>
    <w:rsid w:val="00810BFA"/>
    <w:rsid w:val="00811771"/>
    <w:rsid w:val="00811B62"/>
    <w:rsid w:val="00811CB7"/>
    <w:rsid w:val="00812FF7"/>
    <w:rsid w:val="00813A26"/>
    <w:rsid w:val="00820526"/>
    <w:rsid w:val="00821012"/>
    <w:rsid w:val="008211E9"/>
    <w:rsid w:val="008219F7"/>
    <w:rsid w:val="00821EA4"/>
    <w:rsid w:val="00823C99"/>
    <w:rsid w:val="008265C5"/>
    <w:rsid w:val="008308E5"/>
    <w:rsid w:val="00833B0E"/>
    <w:rsid w:val="008406B8"/>
    <w:rsid w:val="0084355B"/>
    <w:rsid w:val="00845CC8"/>
    <w:rsid w:val="00850439"/>
    <w:rsid w:val="00850AE7"/>
    <w:rsid w:val="008514BE"/>
    <w:rsid w:val="008519D5"/>
    <w:rsid w:val="00853AA7"/>
    <w:rsid w:val="008567C5"/>
    <w:rsid w:val="00857DF0"/>
    <w:rsid w:val="00862238"/>
    <w:rsid w:val="00865C80"/>
    <w:rsid w:val="00866241"/>
    <w:rsid w:val="008672C3"/>
    <w:rsid w:val="008722E3"/>
    <w:rsid w:val="008751F8"/>
    <w:rsid w:val="00875E22"/>
    <w:rsid w:val="0088078D"/>
    <w:rsid w:val="00881447"/>
    <w:rsid w:val="00883858"/>
    <w:rsid w:val="00886063"/>
    <w:rsid w:val="00886660"/>
    <w:rsid w:val="008954F5"/>
    <w:rsid w:val="00897762"/>
    <w:rsid w:val="008A1380"/>
    <w:rsid w:val="008A1F00"/>
    <w:rsid w:val="008A3FE6"/>
    <w:rsid w:val="008B0ACE"/>
    <w:rsid w:val="008B1710"/>
    <w:rsid w:val="008B304F"/>
    <w:rsid w:val="008B4328"/>
    <w:rsid w:val="008B44BA"/>
    <w:rsid w:val="008B6884"/>
    <w:rsid w:val="008B6C5C"/>
    <w:rsid w:val="008C079C"/>
    <w:rsid w:val="008C3608"/>
    <w:rsid w:val="008C4D4D"/>
    <w:rsid w:val="008C5768"/>
    <w:rsid w:val="008C611A"/>
    <w:rsid w:val="008C6E8B"/>
    <w:rsid w:val="008C76E3"/>
    <w:rsid w:val="008D12DB"/>
    <w:rsid w:val="008D12ED"/>
    <w:rsid w:val="008D1607"/>
    <w:rsid w:val="008D1D50"/>
    <w:rsid w:val="008D20D1"/>
    <w:rsid w:val="008D2D66"/>
    <w:rsid w:val="008D32B7"/>
    <w:rsid w:val="008D331B"/>
    <w:rsid w:val="008D38A4"/>
    <w:rsid w:val="008D3D93"/>
    <w:rsid w:val="008D51CC"/>
    <w:rsid w:val="008D5814"/>
    <w:rsid w:val="008D773C"/>
    <w:rsid w:val="008E11E2"/>
    <w:rsid w:val="008E1E10"/>
    <w:rsid w:val="008E779A"/>
    <w:rsid w:val="008E7C0F"/>
    <w:rsid w:val="008F1E32"/>
    <w:rsid w:val="008F3160"/>
    <w:rsid w:val="008F6735"/>
    <w:rsid w:val="00901B93"/>
    <w:rsid w:val="009050E5"/>
    <w:rsid w:val="00905675"/>
    <w:rsid w:val="00911EF6"/>
    <w:rsid w:val="00912CBC"/>
    <w:rsid w:val="00913338"/>
    <w:rsid w:val="009201A9"/>
    <w:rsid w:val="00920C98"/>
    <w:rsid w:val="00921A96"/>
    <w:rsid w:val="0092751C"/>
    <w:rsid w:val="00933545"/>
    <w:rsid w:val="00935120"/>
    <w:rsid w:val="009351FE"/>
    <w:rsid w:val="0094058C"/>
    <w:rsid w:val="00944F3E"/>
    <w:rsid w:val="0094653C"/>
    <w:rsid w:val="009518F1"/>
    <w:rsid w:val="00951A96"/>
    <w:rsid w:val="009533C4"/>
    <w:rsid w:val="00953FC3"/>
    <w:rsid w:val="00954415"/>
    <w:rsid w:val="0095451C"/>
    <w:rsid w:val="0095503E"/>
    <w:rsid w:val="00955189"/>
    <w:rsid w:val="00955304"/>
    <w:rsid w:val="00956C49"/>
    <w:rsid w:val="00957F39"/>
    <w:rsid w:val="009608FF"/>
    <w:rsid w:val="0096099C"/>
    <w:rsid w:val="00962DE0"/>
    <w:rsid w:val="00963198"/>
    <w:rsid w:val="009638FF"/>
    <w:rsid w:val="0096561C"/>
    <w:rsid w:val="009674BB"/>
    <w:rsid w:val="00971EF4"/>
    <w:rsid w:val="00973076"/>
    <w:rsid w:val="00977E9D"/>
    <w:rsid w:val="009808D1"/>
    <w:rsid w:val="00981FC2"/>
    <w:rsid w:val="00982085"/>
    <w:rsid w:val="00984848"/>
    <w:rsid w:val="00984A28"/>
    <w:rsid w:val="0098623C"/>
    <w:rsid w:val="00986982"/>
    <w:rsid w:val="00992FE7"/>
    <w:rsid w:val="009944CF"/>
    <w:rsid w:val="00994CD6"/>
    <w:rsid w:val="009A105E"/>
    <w:rsid w:val="009A1236"/>
    <w:rsid w:val="009A3FED"/>
    <w:rsid w:val="009A4F3A"/>
    <w:rsid w:val="009A5EBE"/>
    <w:rsid w:val="009B15A5"/>
    <w:rsid w:val="009B3247"/>
    <w:rsid w:val="009B714E"/>
    <w:rsid w:val="009C18EF"/>
    <w:rsid w:val="009C3C0C"/>
    <w:rsid w:val="009D0642"/>
    <w:rsid w:val="009D13C2"/>
    <w:rsid w:val="009D3E6C"/>
    <w:rsid w:val="009D4000"/>
    <w:rsid w:val="009D5017"/>
    <w:rsid w:val="009D59BF"/>
    <w:rsid w:val="009D7919"/>
    <w:rsid w:val="009E0C7B"/>
    <w:rsid w:val="009E0F7E"/>
    <w:rsid w:val="009E37FF"/>
    <w:rsid w:val="009E6526"/>
    <w:rsid w:val="009F0925"/>
    <w:rsid w:val="009F124D"/>
    <w:rsid w:val="009F14DA"/>
    <w:rsid w:val="009F738E"/>
    <w:rsid w:val="00A01278"/>
    <w:rsid w:val="00A02318"/>
    <w:rsid w:val="00A02EF0"/>
    <w:rsid w:val="00A05474"/>
    <w:rsid w:val="00A05794"/>
    <w:rsid w:val="00A108E1"/>
    <w:rsid w:val="00A12C7D"/>
    <w:rsid w:val="00A12D21"/>
    <w:rsid w:val="00A14986"/>
    <w:rsid w:val="00A151B3"/>
    <w:rsid w:val="00A15A0A"/>
    <w:rsid w:val="00A17D0F"/>
    <w:rsid w:val="00A17D9F"/>
    <w:rsid w:val="00A20979"/>
    <w:rsid w:val="00A219F0"/>
    <w:rsid w:val="00A22ED6"/>
    <w:rsid w:val="00A244F0"/>
    <w:rsid w:val="00A27E3D"/>
    <w:rsid w:val="00A31920"/>
    <w:rsid w:val="00A373CD"/>
    <w:rsid w:val="00A4031C"/>
    <w:rsid w:val="00A4178A"/>
    <w:rsid w:val="00A45C8A"/>
    <w:rsid w:val="00A46AAD"/>
    <w:rsid w:val="00A52DBF"/>
    <w:rsid w:val="00A5361C"/>
    <w:rsid w:val="00A5428F"/>
    <w:rsid w:val="00A555F3"/>
    <w:rsid w:val="00A566DA"/>
    <w:rsid w:val="00A60833"/>
    <w:rsid w:val="00A65AC0"/>
    <w:rsid w:val="00A66D90"/>
    <w:rsid w:val="00A725C2"/>
    <w:rsid w:val="00A748AE"/>
    <w:rsid w:val="00A755F0"/>
    <w:rsid w:val="00A76B93"/>
    <w:rsid w:val="00A80A35"/>
    <w:rsid w:val="00A820C4"/>
    <w:rsid w:val="00A83A57"/>
    <w:rsid w:val="00A84B0F"/>
    <w:rsid w:val="00A84E33"/>
    <w:rsid w:val="00A84F35"/>
    <w:rsid w:val="00A85DB4"/>
    <w:rsid w:val="00A91637"/>
    <w:rsid w:val="00A93C2E"/>
    <w:rsid w:val="00A947AA"/>
    <w:rsid w:val="00A95531"/>
    <w:rsid w:val="00A95769"/>
    <w:rsid w:val="00AA2151"/>
    <w:rsid w:val="00AA48D5"/>
    <w:rsid w:val="00AA7936"/>
    <w:rsid w:val="00AB394D"/>
    <w:rsid w:val="00AB4896"/>
    <w:rsid w:val="00AB5AB0"/>
    <w:rsid w:val="00AB5E05"/>
    <w:rsid w:val="00AB6542"/>
    <w:rsid w:val="00AC383B"/>
    <w:rsid w:val="00AC4FF2"/>
    <w:rsid w:val="00AC7E88"/>
    <w:rsid w:val="00AD0603"/>
    <w:rsid w:val="00AD1124"/>
    <w:rsid w:val="00AD437F"/>
    <w:rsid w:val="00AD62EF"/>
    <w:rsid w:val="00AD67AA"/>
    <w:rsid w:val="00AD73A7"/>
    <w:rsid w:val="00AE0C4A"/>
    <w:rsid w:val="00AE27A0"/>
    <w:rsid w:val="00AE2D8C"/>
    <w:rsid w:val="00AE4E68"/>
    <w:rsid w:val="00AE6B62"/>
    <w:rsid w:val="00AF1975"/>
    <w:rsid w:val="00AF729B"/>
    <w:rsid w:val="00B01C01"/>
    <w:rsid w:val="00B026C0"/>
    <w:rsid w:val="00B030A5"/>
    <w:rsid w:val="00B03862"/>
    <w:rsid w:val="00B04600"/>
    <w:rsid w:val="00B05399"/>
    <w:rsid w:val="00B05906"/>
    <w:rsid w:val="00B07649"/>
    <w:rsid w:val="00B07C96"/>
    <w:rsid w:val="00B11636"/>
    <w:rsid w:val="00B116FB"/>
    <w:rsid w:val="00B132D3"/>
    <w:rsid w:val="00B13FF9"/>
    <w:rsid w:val="00B1515B"/>
    <w:rsid w:val="00B16D11"/>
    <w:rsid w:val="00B2416B"/>
    <w:rsid w:val="00B247EA"/>
    <w:rsid w:val="00B24BB1"/>
    <w:rsid w:val="00B2506A"/>
    <w:rsid w:val="00B26433"/>
    <w:rsid w:val="00B3099A"/>
    <w:rsid w:val="00B310CD"/>
    <w:rsid w:val="00B336E7"/>
    <w:rsid w:val="00B3524D"/>
    <w:rsid w:val="00B36048"/>
    <w:rsid w:val="00B37B31"/>
    <w:rsid w:val="00B4476C"/>
    <w:rsid w:val="00B46466"/>
    <w:rsid w:val="00B47178"/>
    <w:rsid w:val="00B47F88"/>
    <w:rsid w:val="00B509E5"/>
    <w:rsid w:val="00B51E2A"/>
    <w:rsid w:val="00B54531"/>
    <w:rsid w:val="00B55343"/>
    <w:rsid w:val="00B609A4"/>
    <w:rsid w:val="00B61AD0"/>
    <w:rsid w:val="00B62353"/>
    <w:rsid w:val="00B62C47"/>
    <w:rsid w:val="00B6478E"/>
    <w:rsid w:val="00B64A8F"/>
    <w:rsid w:val="00B6606F"/>
    <w:rsid w:val="00B67081"/>
    <w:rsid w:val="00B678EE"/>
    <w:rsid w:val="00B67E02"/>
    <w:rsid w:val="00B7073C"/>
    <w:rsid w:val="00B70FD2"/>
    <w:rsid w:val="00B75FEB"/>
    <w:rsid w:val="00B762E6"/>
    <w:rsid w:val="00B77B7C"/>
    <w:rsid w:val="00B80FBB"/>
    <w:rsid w:val="00B8102E"/>
    <w:rsid w:val="00B821FA"/>
    <w:rsid w:val="00B904AA"/>
    <w:rsid w:val="00B92AEB"/>
    <w:rsid w:val="00B93E7C"/>
    <w:rsid w:val="00B9403D"/>
    <w:rsid w:val="00BA1396"/>
    <w:rsid w:val="00BA13F0"/>
    <w:rsid w:val="00BA1768"/>
    <w:rsid w:val="00BA1B59"/>
    <w:rsid w:val="00BA2B62"/>
    <w:rsid w:val="00BA32E7"/>
    <w:rsid w:val="00BA540B"/>
    <w:rsid w:val="00BA72B8"/>
    <w:rsid w:val="00BA7581"/>
    <w:rsid w:val="00BB282F"/>
    <w:rsid w:val="00BB33B6"/>
    <w:rsid w:val="00BB38D2"/>
    <w:rsid w:val="00BB40E6"/>
    <w:rsid w:val="00BC3E44"/>
    <w:rsid w:val="00BC594A"/>
    <w:rsid w:val="00BC727E"/>
    <w:rsid w:val="00BD03B6"/>
    <w:rsid w:val="00BD3269"/>
    <w:rsid w:val="00BD3CCA"/>
    <w:rsid w:val="00BD6033"/>
    <w:rsid w:val="00BD62A6"/>
    <w:rsid w:val="00BD6657"/>
    <w:rsid w:val="00BE0150"/>
    <w:rsid w:val="00BE1079"/>
    <w:rsid w:val="00BE13F6"/>
    <w:rsid w:val="00BE2665"/>
    <w:rsid w:val="00BE4302"/>
    <w:rsid w:val="00BE6829"/>
    <w:rsid w:val="00BE7421"/>
    <w:rsid w:val="00BE7AFA"/>
    <w:rsid w:val="00BE7EC1"/>
    <w:rsid w:val="00BF1605"/>
    <w:rsid w:val="00BF1920"/>
    <w:rsid w:val="00BF381F"/>
    <w:rsid w:val="00BF45DC"/>
    <w:rsid w:val="00C01436"/>
    <w:rsid w:val="00C01798"/>
    <w:rsid w:val="00C0275E"/>
    <w:rsid w:val="00C028F1"/>
    <w:rsid w:val="00C0557E"/>
    <w:rsid w:val="00C061F6"/>
    <w:rsid w:val="00C102C9"/>
    <w:rsid w:val="00C10EE3"/>
    <w:rsid w:val="00C11892"/>
    <w:rsid w:val="00C12034"/>
    <w:rsid w:val="00C12951"/>
    <w:rsid w:val="00C12AFF"/>
    <w:rsid w:val="00C13AEE"/>
    <w:rsid w:val="00C16D24"/>
    <w:rsid w:val="00C174E0"/>
    <w:rsid w:val="00C20B29"/>
    <w:rsid w:val="00C213B5"/>
    <w:rsid w:val="00C21A5E"/>
    <w:rsid w:val="00C2227D"/>
    <w:rsid w:val="00C248EE"/>
    <w:rsid w:val="00C24DE4"/>
    <w:rsid w:val="00C2576F"/>
    <w:rsid w:val="00C26C87"/>
    <w:rsid w:val="00C270C9"/>
    <w:rsid w:val="00C271E8"/>
    <w:rsid w:val="00C27E5E"/>
    <w:rsid w:val="00C30DB2"/>
    <w:rsid w:val="00C3151A"/>
    <w:rsid w:val="00C34131"/>
    <w:rsid w:val="00C36FB9"/>
    <w:rsid w:val="00C37135"/>
    <w:rsid w:val="00C40117"/>
    <w:rsid w:val="00C40156"/>
    <w:rsid w:val="00C4021A"/>
    <w:rsid w:val="00C41424"/>
    <w:rsid w:val="00C41659"/>
    <w:rsid w:val="00C42EA7"/>
    <w:rsid w:val="00C44B06"/>
    <w:rsid w:val="00C46EF5"/>
    <w:rsid w:val="00C50562"/>
    <w:rsid w:val="00C508C6"/>
    <w:rsid w:val="00C50E83"/>
    <w:rsid w:val="00C52D17"/>
    <w:rsid w:val="00C53C17"/>
    <w:rsid w:val="00C56068"/>
    <w:rsid w:val="00C5795A"/>
    <w:rsid w:val="00C603D3"/>
    <w:rsid w:val="00C60EC7"/>
    <w:rsid w:val="00C622CD"/>
    <w:rsid w:val="00C63918"/>
    <w:rsid w:val="00C63D95"/>
    <w:rsid w:val="00C660D5"/>
    <w:rsid w:val="00C81BAE"/>
    <w:rsid w:val="00C821C5"/>
    <w:rsid w:val="00C8289D"/>
    <w:rsid w:val="00C8407F"/>
    <w:rsid w:val="00C8781A"/>
    <w:rsid w:val="00C93997"/>
    <w:rsid w:val="00C942EB"/>
    <w:rsid w:val="00C94586"/>
    <w:rsid w:val="00C977A6"/>
    <w:rsid w:val="00CA0491"/>
    <w:rsid w:val="00CA07AE"/>
    <w:rsid w:val="00CA27A4"/>
    <w:rsid w:val="00CA38A0"/>
    <w:rsid w:val="00CA452F"/>
    <w:rsid w:val="00CA4945"/>
    <w:rsid w:val="00CA5B6D"/>
    <w:rsid w:val="00CB1B68"/>
    <w:rsid w:val="00CB232E"/>
    <w:rsid w:val="00CB3360"/>
    <w:rsid w:val="00CB67D0"/>
    <w:rsid w:val="00CC1980"/>
    <w:rsid w:val="00CC1E5C"/>
    <w:rsid w:val="00CC2A38"/>
    <w:rsid w:val="00CC6937"/>
    <w:rsid w:val="00CD1466"/>
    <w:rsid w:val="00CD2DF0"/>
    <w:rsid w:val="00CD38C7"/>
    <w:rsid w:val="00CD6512"/>
    <w:rsid w:val="00CD7696"/>
    <w:rsid w:val="00CE0202"/>
    <w:rsid w:val="00CE3967"/>
    <w:rsid w:val="00CE4629"/>
    <w:rsid w:val="00CE7EB8"/>
    <w:rsid w:val="00CF04E2"/>
    <w:rsid w:val="00CF0EB8"/>
    <w:rsid w:val="00CF2766"/>
    <w:rsid w:val="00CF2A19"/>
    <w:rsid w:val="00CF2F54"/>
    <w:rsid w:val="00CF3C1B"/>
    <w:rsid w:val="00CF5408"/>
    <w:rsid w:val="00CF6729"/>
    <w:rsid w:val="00D028E6"/>
    <w:rsid w:val="00D031F6"/>
    <w:rsid w:val="00D048EA"/>
    <w:rsid w:val="00D054F8"/>
    <w:rsid w:val="00D05C10"/>
    <w:rsid w:val="00D060A3"/>
    <w:rsid w:val="00D1183C"/>
    <w:rsid w:val="00D11D86"/>
    <w:rsid w:val="00D136EB"/>
    <w:rsid w:val="00D14AB5"/>
    <w:rsid w:val="00D15BF6"/>
    <w:rsid w:val="00D17460"/>
    <w:rsid w:val="00D203F7"/>
    <w:rsid w:val="00D208A6"/>
    <w:rsid w:val="00D210D3"/>
    <w:rsid w:val="00D21458"/>
    <w:rsid w:val="00D2385E"/>
    <w:rsid w:val="00D23D06"/>
    <w:rsid w:val="00D24A28"/>
    <w:rsid w:val="00D253F4"/>
    <w:rsid w:val="00D32DDF"/>
    <w:rsid w:val="00D33444"/>
    <w:rsid w:val="00D343F6"/>
    <w:rsid w:val="00D34E1B"/>
    <w:rsid w:val="00D360F0"/>
    <w:rsid w:val="00D36FFF"/>
    <w:rsid w:val="00D4214C"/>
    <w:rsid w:val="00D428D1"/>
    <w:rsid w:val="00D43729"/>
    <w:rsid w:val="00D44A8F"/>
    <w:rsid w:val="00D44AA4"/>
    <w:rsid w:val="00D475F4"/>
    <w:rsid w:val="00D54AC4"/>
    <w:rsid w:val="00D555EC"/>
    <w:rsid w:val="00D6502A"/>
    <w:rsid w:val="00D668B4"/>
    <w:rsid w:val="00D7048C"/>
    <w:rsid w:val="00D7072D"/>
    <w:rsid w:val="00D76929"/>
    <w:rsid w:val="00D812AA"/>
    <w:rsid w:val="00D83DE9"/>
    <w:rsid w:val="00D83E37"/>
    <w:rsid w:val="00D91F36"/>
    <w:rsid w:val="00D93C06"/>
    <w:rsid w:val="00D97B92"/>
    <w:rsid w:val="00DA1E04"/>
    <w:rsid w:val="00DA2992"/>
    <w:rsid w:val="00DA4CF1"/>
    <w:rsid w:val="00DA4D1F"/>
    <w:rsid w:val="00DA5DF1"/>
    <w:rsid w:val="00DA6B52"/>
    <w:rsid w:val="00DB26D5"/>
    <w:rsid w:val="00DB2B8F"/>
    <w:rsid w:val="00DB2C2A"/>
    <w:rsid w:val="00DB491D"/>
    <w:rsid w:val="00DB4992"/>
    <w:rsid w:val="00DB65F2"/>
    <w:rsid w:val="00DB73A8"/>
    <w:rsid w:val="00DC13D4"/>
    <w:rsid w:val="00DC2D54"/>
    <w:rsid w:val="00DC6CF8"/>
    <w:rsid w:val="00DD527A"/>
    <w:rsid w:val="00DD554A"/>
    <w:rsid w:val="00DD63A4"/>
    <w:rsid w:val="00DD6797"/>
    <w:rsid w:val="00DE186F"/>
    <w:rsid w:val="00DE3805"/>
    <w:rsid w:val="00DE4515"/>
    <w:rsid w:val="00DE4A97"/>
    <w:rsid w:val="00DE4E12"/>
    <w:rsid w:val="00DE61DA"/>
    <w:rsid w:val="00DE6DE6"/>
    <w:rsid w:val="00DF18E7"/>
    <w:rsid w:val="00DF3173"/>
    <w:rsid w:val="00DF31F5"/>
    <w:rsid w:val="00DF3E49"/>
    <w:rsid w:val="00DF40B4"/>
    <w:rsid w:val="00DF4C67"/>
    <w:rsid w:val="00E03A29"/>
    <w:rsid w:val="00E0695B"/>
    <w:rsid w:val="00E07FBF"/>
    <w:rsid w:val="00E10789"/>
    <w:rsid w:val="00E109A9"/>
    <w:rsid w:val="00E10CB1"/>
    <w:rsid w:val="00E13C46"/>
    <w:rsid w:val="00E1405E"/>
    <w:rsid w:val="00E15CB9"/>
    <w:rsid w:val="00E171CB"/>
    <w:rsid w:val="00E20145"/>
    <w:rsid w:val="00E21134"/>
    <w:rsid w:val="00E21786"/>
    <w:rsid w:val="00E22D66"/>
    <w:rsid w:val="00E24D9C"/>
    <w:rsid w:val="00E26417"/>
    <w:rsid w:val="00E273BF"/>
    <w:rsid w:val="00E30A73"/>
    <w:rsid w:val="00E317B2"/>
    <w:rsid w:val="00E32227"/>
    <w:rsid w:val="00E34987"/>
    <w:rsid w:val="00E35E86"/>
    <w:rsid w:val="00E3655F"/>
    <w:rsid w:val="00E37177"/>
    <w:rsid w:val="00E3741D"/>
    <w:rsid w:val="00E37F25"/>
    <w:rsid w:val="00E4138A"/>
    <w:rsid w:val="00E41481"/>
    <w:rsid w:val="00E4174C"/>
    <w:rsid w:val="00E42C29"/>
    <w:rsid w:val="00E4388E"/>
    <w:rsid w:val="00E44040"/>
    <w:rsid w:val="00E51359"/>
    <w:rsid w:val="00E5160E"/>
    <w:rsid w:val="00E5287B"/>
    <w:rsid w:val="00E5368F"/>
    <w:rsid w:val="00E55372"/>
    <w:rsid w:val="00E55578"/>
    <w:rsid w:val="00E56E8F"/>
    <w:rsid w:val="00E571CB"/>
    <w:rsid w:val="00E60157"/>
    <w:rsid w:val="00E60210"/>
    <w:rsid w:val="00E60994"/>
    <w:rsid w:val="00E612FA"/>
    <w:rsid w:val="00E62726"/>
    <w:rsid w:val="00E63F52"/>
    <w:rsid w:val="00E67F78"/>
    <w:rsid w:val="00E73891"/>
    <w:rsid w:val="00E73A14"/>
    <w:rsid w:val="00E7444E"/>
    <w:rsid w:val="00E74C01"/>
    <w:rsid w:val="00E762DF"/>
    <w:rsid w:val="00E81F9F"/>
    <w:rsid w:val="00E8449D"/>
    <w:rsid w:val="00E86925"/>
    <w:rsid w:val="00E91841"/>
    <w:rsid w:val="00E9697B"/>
    <w:rsid w:val="00EA0CD4"/>
    <w:rsid w:val="00EA2542"/>
    <w:rsid w:val="00EA4EF1"/>
    <w:rsid w:val="00EA5B98"/>
    <w:rsid w:val="00EA7C29"/>
    <w:rsid w:val="00EB07AA"/>
    <w:rsid w:val="00EB1CD9"/>
    <w:rsid w:val="00EB20BC"/>
    <w:rsid w:val="00EB5CD3"/>
    <w:rsid w:val="00EB6E51"/>
    <w:rsid w:val="00EB7DBE"/>
    <w:rsid w:val="00EC1CCF"/>
    <w:rsid w:val="00EC60C9"/>
    <w:rsid w:val="00EC6180"/>
    <w:rsid w:val="00ED10E4"/>
    <w:rsid w:val="00ED1126"/>
    <w:rsid w:val="00ED4005"/>
    <w:rsid w:val="00ED4580"/>
    <w:rsid w:val="00ED5E47"/>
    <w:rsid w:val="00ED62B6"/>
    <w:rsid w:val="00ED6342"/>
    <w:rsid w:val="00ED79F9"/>
    <w:rsid w:val="00EE2DA6"/>
    <w:rsid w:val="00EE5C5C"/>
    <w:rsid w:val="00EE7DF2"/>
    <w:rsid w:val="00EF22CC"/>
    <w:rsid w:val="00EF4869"/>
    <w:rsid w:val="00EF5191"/>
    <w:rsid w:val="00EF76B4"/>
    <w:rsid w:val="00EF7E92"/>
    <w:rsid w:val="00F01EAD"/>
    <w:rsid w:val="00F03EED"/>
    <w:rsid w:val="00F04905"/>
    <w:rsid w:val="00F06B97"/>
    <w:rsid w:val="00F07852"/>
    <w:rsid w:val="00F16429"/>
    <w:rsid w:val="00F175F1"/>
    <w:rsid w:val="00F17BAC"/>
    <w:rsid w:val="00F202F8"/>
    <w:rsid w:val="00F27AFF"/>
    <w:rsid w:val="00F32257"/>
    <w:rsid w:val="00F33013"/>
    <w:rsid w:val="00F34EE2"/>
    <w:rsid w:val="00F3559D"/>
    <w:rsid w:val="00F42111"/>
    <w:rsid w:val="00F45F29"/>
    <w:rsid w:val="00F464E3"/>
    <w:rsid w:val="00F46C12"/>
    <w:rsid w:val="00F6048F"/>
    <w:rsid w:val="00F64310"/>
    <w:rsid w:val="00F656B6"/>
    <w:rsid w:val="00F66832"/>
    <w:rsid w:val="00F66FFA"/>
    <w:rsid w:val="00F67986"/>
    <w:rsid w:val="00F707DA"/>
    <w:rsid w:val="00F71009"/>
    <w:rsid w:val="00F7290E"/>
    <w:rsid w:val="00F72DE7"/>
    <w:rsid w:val="00F73197"/>
    <w:rsid w:val="00F73969"/>
    <w:rsid w:val="00F73D24"/>
    <w:rsid w:val="00F81A12"/>
    <w:rsid w:val="00F81F5B"/>
    <w:rsid w:val="00F820B6"/>
    <w:rsid w:val="00F84E4B"/>
    <w:rsid w:val="00F96E04"/>
    <w:rsid w:val="00FA1C48"/>
    <w:rsid w:val="00FA4D03"/>
    <w:rsid w:val="00FB073E"/>
    <w:rsid w:val="00FB15B1"/>
    <w:rsid w:val="00FB6CAB"/>
    <w:rsid w:val="00FB6FFD"/>
    <w:rsid w:val="00FC04F9"/>
    <w:rsid w:val="00FC1C5C"/>
    <w:rsid w:val="00FC475A"/>
    <w:rsid w:val="00FC630E"/>
    <w:rsid w:val="00FC70FF"/>
    <w:rsid w:val="00FD2E35"/>
    <w:rsid w:val="00FD45C8"/>
    <w:rsid w:val="00FD4BD0"/>
    <w:rsid w:val="00FD5AEB"/>
    <w:rsid w:val="00FD6251"/>
    <w:rsid w:val="00FD7143"/>
    <w:rsid w:val="00FE4C71"/>
    <w:rsid w:val="00FE537E"/>
    <w:rsid w:val="00FE66D1"/>
    <w:rsid w:val="00FF0C09"/>
    <w:rsid w:val="00FF2D6D"/>
    <w:rsid w:val="00FF5A3F"/>
    <w:rsid w:val="017E1D9A"/>
    <w:rsid w:val="03D61821"/>
    <w:rsid w:val="041A99C6"/>
    <w:rsid w:val="04FF333E"/>
    <w:rsid w:val="0526ECE3"/>
    <w:rsid w:val="0573B636"/>
    <w:rsid w:val="06FF6C32"/>
    <w:rsid w:val="071799CB"/>
    <w:rsid w:val="07241F30"/>
    <w:rsid w:val="07C04331"/>
    <w:rsid w:val="080CF234"/>
    <w:rsid w:val="089DB6F7"/>
    <w:rsid w:val="099FF77C"/>
    <w:rsid w:val="09CAF3F3"/>
    <w:rsid w:val="0C460691"/>
    <w:rsid w:val="0D4C0900"/>
    <w:rsid w:val="0D974C40"/>
    <w:rsid w:val="0DDF0C4A"/>
    <w:rsid w:val="0E031975"/>
    <w:rsid w:val="0E412F27"/>
    <w:rsid w:val="0E801B39"/>
    <w:rsid w:val="10EE36D9"/>
    <w:rsid w:val="12307C00"/>
    <w:rsid w:val="13F7B999"/>
    <w:rsid w:val="14D6C70F"/>
    <w:rsid w:val="14EDF2B4"/>
    <w:rsid w:val="14FEA507"/>
    <w:rsid w:val="1590972A"/>
    <w:rsid w:val="16C53D08"/>
    <w:rsid w:val="1785AE23"/>
    <w:rsid w:val="1857B52F"/>
    <w:rsid w:val="18B880C8"/>
    <w:rsid w:val="18BBEA08"/>
    <w:rsid w:val="19D54DDB"/>
    <w:rsid w:val="1A4295EB"/>
    <w:rsid w:val="1D44BC67"/>
    <w:rsid w:val="1D8E6B8B"/>
    <w:rsid w:val="1DA08427"/>
    <w:rsid w:val="1DCC82A7"/>
    <w:rsid w:val="1E955B76"/>
    <w:rsid w:val="20A8B7F0"/>
    <w:rsid w:val="217BE363"/>
    <w:rsid w:val="21D6BCA7"/>
    <w:rsid w:val="222857E0"/>
    <w:rsid w:val="2244B378"/>
    <w:rsid w:val="22FB14A3"/>
    <w:rsid w:val="23024DBA"/>
    <w:rsid w:val="233AEC42"/>
    <w:rsid w:val="23C77BE7"/>
    <w:rsid w:val="23E665C0"/>
    <w:rsid w:val="246C82D5"/>
    <w:rsid w:val="25A7E2AD"/>
    <w:rsid w:val="266CD071"/>
    <w:rsid w:val="26A2B58A"/>
    <w:rsid w:val="2872AAB3"/>
    <w:rsid w:val="2A159C92"/>
    <w:rsid w:val="2A97906B"/>
    <w:rsid w:val="2C16889C"/>
    <w:rsid w:val="2C5456EA"/>
    <w:rsid w:val="2D143937"/>
    <w:rsid w:val="2D75D65E"/>
    <w:rsid w:val="2E87DD46"/>
    <w:rsid w:val="2F4528B8"/>
    <w:rsid w:val="2FAAFB76"/>
    <w:rsid w:val="31E08A2B"/>
    <w:rsid w:val="33864402"/>
    <w:rsid w:val="351D3D60"/>
    <w:rsid w:val="356B1C00"/>
    <w:rsid w:val="3573EA71"/>
    <w:rsid w:val="35F73B54"/>
    <w:rsid w:val="36C17A5A"/>
    <w:rsid w:val="372F1358"/>
    <w:rsid w:val="37369F45"/>
    <w:rsid w:val="377EC6FC"/>
    <w:rsid w:val="3A73B894"/>
    <w:rsid w:val="3B62868F"/>
    <w:rsid w:val="3C174023"/>
    <w:rsid w:val="3C32547B"/>
    <w:rsid w:val="3C382AAB"/>
    <w:rsid w:val="3C743ED1"/>
    <w:rsid w:val="3D3F20A0"/>
    <w:rsid w:val="3DD73919"/>
    <w:rsid w:val="4125D0A9"/>
    <w:rsid w:val="41AD5606"/>
    <w:rsid w:val="41BB2FD2"/>
    <w:rsid w:val="41C2A9C3"/>
    <w:rsid w:val="43779F1D"/>
    <w:rsid w:val="43D7381A"/>
    <w:rsid w:val="45C6EDD7"/>
    <w:rsid w:val="46FCCDB0"/>
    <w:rsid w:val="48DE3D23"/>
    <w:rsid w:val="492A5B29"/>
    <w:rsid w:val="49A16FA5"/>
    <w:rsid w:val="4A276CFD"/>
    <w:rsid w:val="4B819A65"/>
    <w:rsid w:val="4BAA3C49"/>
    <w:rsid w:val="4E33987A"/>
    <w:rsid w:val="4FB07D85"/>
    <w:rsid w:val="52A1D2A4"/>
    <w:rsid w:val="5388EF43"/>
    <w:rsid w:val="545BD1CE"/>
    <w:rsid w:val="55412CAD"/>
    <w:rsid w:val="5593E3EE"/>
    <w:rsid w:val="56D4E016"/>
    <w:rsid w:val="56EBF974"/>
    <w:rsid w:val="57C38B64"/>
    <w:rsid w:val="58157369"/>
    <w:rsid w:val="58A9CB8C"/>
    <w:rsid w:val="58D6900E"/>
    <w:rsid w:val="59677C72"/>
    <w:rsid w:val="596DFB10"/>
    <w:rsid w:val="598AB587"/>
    <w:rsid w:val="59967557"/>
    <w:rsid w:val="59C2A1B9"/>
    <w:rsid w:val="5A7C7FAC"/>
    <w:rsid w:val="5AAFECCD"/>
    <w:rsid w:val="5C3E71DA"/>
    <w:rsid w:val="5E124827"/>
    <w:rsid w:val="5EAEC978"/>
    <w:rsid w:val="5F22A077"/>
    <w:rsid w:val="6060F465"/>
    <w:rsid w:val="608AB915"/>
    <w:rsid w:val="60DC2CBC"/>
    <w:rsid w:val="62621C93"/>
    <w:rsid w:val="629CC665"/>
    <w:rsid w:val="638892E1"/>
    <w:rsid w:val="63EBD2BE"/>
    <w:rsid w:val="64BE06FB"/>
    <w:rsid w:val="661E1DF9"/>
    <w:rsid w:val="6707855F"/>
    <w:rsid w:val="695B86D3"/>
    <w:rsid w:val="69CEB4FA"/>
    <w:rsid w:val="6CFD32C5"/>
    <w:rsid w:val="6E50EAE3"/>
    <w:rsid w:val="6F637C65"/>
    <w:rsid w:val="6F8500DA"/>
    <w:rsid w:val="709DC15E"/>
    <w:rsid w:val="7163DB38"/>
    <w:rsid w:val="71E758F2"/>
    <w:rsid w:val="722A3AE4"/>
    <w:rsid w:val="7260FF76"/>
    <w:rsid w:val="754E5399"/>
    <w:rsid w:val="7575EECC"/>
    <w:rsid w:val="765E0A4E"/>
    <w:rsid w:val="783C2CA0"/>
    <w:rsid w:val="78873E02"/>
    <w:rsid w:val="7ADB4546"/>
    <w:rsid w:val="7CC306B5"/>
    <w:rsid w:val="7CFEF19C"/>
    <w:rsid w:val="7D71E316"/>
    <w:rsid w:val="7D9F3D9F"/>
    <w:rsid w:val="7DD645ED"/>
    <w:rsid w:val="7EF25934"/>
    <w:rsid w:val="7F64EC62"/>
    <w:rsid w:val="7FC618D9"/>
  </w:rsids>
  <w:docVars>
    <w:docVar w:name="__Grammarly_42___1" w:val="H4sIAAAAAAAEAKtWcslP9kxRslIyNDY2MTIyMLG0MDQ3NDYzNTRW0lEKTi0uzszPAykwrgUAMxxL7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CC2392"/>
  <w15:chartTrackingRefBased/>
  <w15:docId w15:val="{53195CE7-6510-433E-9731-654FB174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4C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0E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0E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0E2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CD"/>
    <w:pPr>
      <w:ind w:left="720"/>
      <w:contextualSpacing/>
    </w:pPr>
  </w:style>
  <w:style w:type="character" w:styleId="Hyperlink">
    <w:name w:val="Hyperlink"/>
    <w:basedOn w:val="DefaultParagraphFont"/>
    <w:uiPriority w:val="99"/>
    <w:unhideWhenUsed/>
    <w:rsid w:val="00A12D21"/>
    <w:rPr>
      <w:color w:val="0563C1" w:themeColor="hyperlink"/>
      <w:u w:val="single"/>
    </w:rPr>
  </w:style>
  <w:style w:type="character" w:styleId="UnresolvedMention">
    <w:name w:val="Unresolved Mention"/>
    <w:basedOn w:val="DefaultParagraphFont"/>
    <w:uiPriority w:val="99"/>
    <w:semiHidden/>
    <w:unhideWhenUsed/>
    <w:rsid w:val="00A12D21"/>
    <w:rPr>
      <w:color w:val="605E5C"/>
      <w:shd w:val="clear" w:color="auto" w:fill="E1DFDD"/>
    </w:rPr>
  </w:style>
  <w:style w:type="paragraph" w:styleId="Header">
    <w:name w:val="header"/>
    <w:basedOn w:val="Normal"/>
    <w:link w:val="HeaderChar"/>
    <w:uiPriority w:val="99"/>
    <w:unhideWhenUsed/>
    <w:rsid w:val="00A45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C8A"/>
  </w:style>
  <w:style w:type="paragraph" w:styleId="Footer">
    <w:name w:val="footer"/>
    <w:basedOn w:val="Normal"/>
    <w:link w:val="FooterChar"/>
    <w:uiPriority w:val="99"/>
    <w:unhideWhenUsed/>
    <w:rsid w:val="00A45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C8A"/>
  </w:style>
  <w:style w:type="table" w:styleId="TableGrid">
    <w:name w:val="Table Grid"/>
    <w:basedOn w:val="TableNormal"/>
    <w:uiPriority w:val="39"/>
    <w:rsid w:val="002B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3A8"/>
    <w:rPr>
      <w:sz w:val="16"/>
      <w:szCs w:val="16"/>
    </w:rPr>
  </w:style>
  <w:style w:type="paragraph" w:styleId="CommentText">
    <w:name w:val="annotation text"/>
    <w:basedOn w:val="Normal"/>
    <w:link w:val="CommentTextChar"/>
    <w:uiPriority w:val="99"/>
    <w:unhideWhenUsed/>
    <w:rsid w:val="00DB73A8"/>
    <w:pPr>
      <w:spacing w:line="240" w:lineRule="auto"/>
    </w:pPr>
    <w:rPr>
      <w:sz w:val="20"/>
      <w:szCs w:val="20"/>
    </w:rPr>
  </w:style>
  <w:style w:type="character" w:customStyle="1" w:styleId="CommentTextChar">
    <w:name w:val="Comment Text Char"/>
    <w:basedOn w:val="DefaultParagraphFont"/>
    <w:link w:val="CommentText"/>
    <w:uiPriority w:val="99"/>
    <w:rsid w:val="00DB73A8"/>
    <w:rPr>
      <w:sz w:val="20"/>
      <w:szCs w:val="20"/>
    </w:rPr>
  </w:style>
  <w:style w:type="paragraph" w:styleId="CommentSubject">
    <w:name w:val="annotation subject"/>
    <w:basedOn w:val="CommentText"/>
    <w:next w:val="CommentText"/>
    <w:link w:val="CommentSubjectChar"/>
    <w:uiPriority w:val="99"/>
    <w:semiHidden/>
    <w:unhideWhenUsed/>
    <w:rsid w:val="00DB73A8"/>
    <w:rPr>
      <w:b/>
      <w:bCs/>
    </w:rPr>
  </w:style>
  <w:style w:type="character" w:customStyle="1" w:styleId="CommentSubjectChar">
    <w:name w:val="Comment Subject Char"/>
    <w:basedOn w:val="CommentTextChar"/>
    <w:link w:val="CommentSubject"/>
    <w:uiPriority w:val="99"/>
    <w:semiHidden/>
    <w:rsid w:val="00DB73A8"/>
    <w:rPr>
      <w:b/>
      <w:bCs/>
      <w:sz w:val="20"/>
      <w:szCs w:val="20"/>
    </w:rPr>
  </w:style>
  <w:style w:type="character" w:customStyle="1" w:styleId="Heading2Char">
    <w:name w:val="Heading 2 Char"/>
    <w:basedOn w:val="DefaultParagraphFont"/>
    <w:link w:val="Heading2"/>
    <w:uiPriority w:val="9"/>
    <w:rsid w:val="00DA4CF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A7C29"/>
    <w:rPr>
      <w:color w:val="954F72" w:themeColor="followedHyperlink"/>
      <w:u w:val="single"/>
    </w:rPr>
  </w:style>
  <w:style w:type="character" w:customStyle="1" w:styleId="Heading1Char">
    <w:name w:val="Heading 1 Char"/>
    <w:basedOn w:val="DefaultParagraphFont"/>
    <w:link w:val="Heading1"/>
    <w:uiPriority w:val="9"/>
    <w:rsid w:val="00CC198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CC1980"/>
  </w:style>
  <w:style w:type="character" w:customStyle="1" w:styleId="Heading3Char">
    <w:name w:val="Heading 3 Char"/>
    <w:basedOn w:val="DefaultParagraphFont"/>
    <w:link w:val="Heading3"/>
    <w:uiPriority w:val="9"/>
    <w:semiHidden/>
    <w:rsid w:val="00340E2D"/>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901B93"/>
    <w:pPr>
      <w:spacing w:after="100"/>
    </w:pPr>
  </w:style>
  <w:style w:type="character" w:customStyle="1" w:styleId="Heading4Char">
    <w:name w:val="Heading 4 Char"/>
    <w:basedOn w:val="DefaultParagraphFont"/>
    <w:link w:val="Heading4"/>
    <w:uiPriority w:val="9"/>
    <w:semiHidden/>
    <w:rsid w:val="00340E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40E2D"/>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A4178A"/>
    <w:pPr>
      <w:tabs>
        <w:tab w:val="left" w:pos="660"/>
        <w:tab w:val="right" w:leader="dot" w:pos="9350"/>
      </w:tabs>
      <w:spacing w:after="100"/>
    </w:pPr>
  </w:style>
  <w:style w:type="paragraph" w:styleId="TOC3">
    <w:name w:val="toc 3"/>
    <w:basedOn w:val="Normal"/>
    <w:next w:val="Normal"/>
    <w:autoRedefine/>
    <w:uiPriority w:val="39"/>
    <w:unhideWhenUsed/>
    <w:rsid w:val="00A4178A"/>
    <w:pPr>
      <w:tabs>
        <w:tab w:val="right" w:leader="dot" w:pos="9350"/>
      </w:tabs>
      <w:spacing w:after="100"/>
      <w:ind w:left="440" w:hanging="440"/>
    </w:pPr>
  </w:style>
  <w:style w:type="paragraph" w:styleId="TOC4">
    <w:name w:val="toc 4"/>
    <w:basedOn w:val="Normal"/>
    <w:next w:val="Normal"/>
    <w:autoRedefine/>
    <w:uiPriority w:val="39"/>
    <w:unhideWhenUsed/>
    <w:rsid w:val="00A4178A"/>
    <w:pPr>
      <w:tabs>
        <w:tab w:val="right" w:leader="dot" w:pos="9350"/>
      </w:tabs>
      <w:spacing w:after="100"/>
      <w:ind w:left="660" w:hanging="660"/>
    </w:pPr>
  </w:style>
  <w:style w:type="paragraph" w:styleId="TOC5">
    <w:name w:val="toc 5"/>
    <w:basedOn w:val="Normal"/>
    <w:next w:val="Normal"/>
    <w:autoRedefine/>
    <w:uiPriority w:val="39"/>
    <w:unhideWhenUsed/>
    <w:rsid w:val="00A4178A"/>
    <w:pPr>
      <w:tabs>
        <w:tab w:val="left" w:pos="270"/>
        <w:tab w:val="right" w:leader="dot" w:pos="9350"/>
      </w:tabs>
      <w:spacing w:after="100"/>
    </w:p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267659"/>
    <w:pPr>
      <w:outlineLvl w:val="9"/>
    </w:pPr>
  </w:style>
  <w:style w:type="paragraph" w:customStyle="1" w:styleId="Pa15">
    <w:name w:val="Pa15"/>
    <w:basedOn w:val="Normal"/>
    <w:next w:val="Normal"/>
    <w:uiPriority w:val="99"/>
    <w:rsid w:val="004517DE"/>
    <w:pPr>
      <w:autoSpaceDE w:val="0"/>
      <w:autoSpaceDN w:val="0"/>
      <w:adjustRightInd w:val="0"/>
      <w:spacing w:after="0" w:line="221" w:lineRule="atLeast"/>
    </w:pPr>
    <w:rPr>
      <w:rFonts w:ascii="ITC Franklin Gothic Std Book" w:hAnsi="ITC Franklin Gothic Std Book"/>
      <w:sz w:val="24"/>
      <w:szCs w:val="24"/>
    </w:rPr>
  </w:style>
  <w:style w:type="paragraph" w:customStyle="1" w:styleId="Default">
    <w:name w:val="Default"/>
    <w:rsid w:val="004517DE"/>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4517DE"/>
    <w:pPr>
      <w:spacing w:line="221" w:lineRule="atLeast"/>
    </w:pPr>
    <w:rPr>
      <w:rFonts w:cstheme="minorBidi"/>
      <w:color w:val="auto"/>
    </w:rPr>
  </w:style>
  <w:style w:type="paragraph" w:styleId="Revision">
    <w:name w:val="Revision"/>
    <w:hidden/>
    <w:uiPriority w:val="99"/>
    <w:semiHidden/>
    <w:rsid w:val="007D2946"/>
    <w:pPr>
      <w:spacing w:after="0" w:line="240" w:lineRule="auto"/>
    </w:pPr>
  </w:style>
  <w:style w:type="paragraph" w:styleId="BodyText">
    <w:name w:val="Body Text"/>
    <w:basedOn w:val="Normal"/>
    <w:link w:val="BodyTextChar"/>
    <w:uiPriority w:val="99"/>
    <w:unhideWhenUsed/>
    <w:rsid w:val="00BB33B6"/>
    <w:pPr>
      <w:spacing w:after="120"/>
    </w:pPr>
  </w:style>
  <w:style w:type="character" w:customStyle="1" w:styleId="BodyTextChar">
    <w:name w:val="Body Text Char"/>
    <w:basedOn w:val="DefaultParagraphFont"/>
    <w:link w:val="BodyText"/>
    <w:uiPriority w:val="99"/>
    <w:rsid w:val="00BB33B6"/>
  </w:style>
  <w:style w:type="character" w:customStyle="1" w:styleId="normaltextrun">
    <w:name w:val="normaltextrun"/>
    <w:basedOn w:val="DefaultParagraphFont"/>
    <w:rsid w:val="00DD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hd8@cdc.gov" TargetMode="External" /><Relationship Id="rId11" Type="http://schemas.openxmlformats.org/officeDocument/2006/relationships/hyperlink" Target="mailto:nzp1@cdc.gov" TargetMode="External" /><Relationship Id="rId12" Type="http://schemas.openxmlformats.org/officeDocument/2006/relationships/hyperlink" Target="mailto:ram1@cdc.gov" TargetMode="External" /><Relationship Id="rId13" Type="http://schemas.openxmlformats.org/officeDocument/2006/relationships/hyperlink" Target="mailto:vva1@cdc.gov" TargetMode="External" /><Relationship Id="rId14" Type="http://schemas.openxmlformats.org/officeDocument/2006/relationships/hyperlink" Target="mailto:rhq5@cdc.gov" TargetMode="External" /><Relationship Id="rId15" Type="http://schemas.openxmlformats.org/officeDocument/2006/relationships/hyperlink" Target="mailto:ryy9@cdc.gov" TargetMode="External" /><Relationship Id="rId16" Type="http://schemas.openxmlformats.org/officeDocument/2006/relationships/hyperlink" Target="mailto:qmv7@cdc.gov" TargetMode="External" /><Relationship Id="rId17" Type="http://schemas.openxmlformats.org/officeDocument/2006/relationships/hyperlink" Target="mailto:uwm4@cdc.gov" TargetMode="External" /><Relationship Id="rId18" Type="http://schemas.openxmlformats.org/officeDocument/2006/relationships/hyperlink" Target="mailto:geo5@cdc.gov" TargetMode="External" /><Relationship Id="rId19" Type="http://schemas.openxmlformats.org/officeDocument/2006/relationships/hyperlink" Target="mailto:lji9@cdc.gov" TargetMode="External" /><Relationship Id="rId2" Type="http://schemas.openxmlformats.org/officeDocument/2006/relationships/webSettings" Target="webSettings.xml" /><Relationship Id="rId20" Type="http://schemas.openxmlformats.org/officeDocument/2006/relationships/hyperlink" Target="mailto:Mcw4@cdc.gov" TargetMode="External" /><Relationship Id="rId21" Type="http://schemas.openxmlformats.org/officeDocument/2006/relationships/hyperlink" Target="mailto:Oiv4@cdc.gov" TargetMode="Externa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3.xml" /><Relationship Id="rId27" Type="http://schemas.openxmlformats.org/officeDocument/2006/relationships/footer" Target="footer3.xml" /><Relationship Id="rId28" Type="http://schemas.openxmlformats.org/officeDocument/2006/relationships/glossaryDocument" Target="glossary/document.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ss.norc.org/" TargetMode="External" /><Relationship Id="rId9" Type="http://schemas.openxmlformats.org/officeDocument/2006/relationships/hyperlink" Target="https://emoryami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D6D65BB6D424360BB42CF0B7B97D894"/>
        <w:category>
          <w:name w:val="General"/>
          <w:gallery w:val="placeholder"/>
        </w:category>
        <w:types>
          <w:type w:val="bbPlcHdr"/>
        </w:types>
        <w:behaviors>
          <w:behavior w:val="content"/>
        </w:behaviors>
        <w:guid w:val="{AB9F72BA-29C3-4C5B-9FC5-C8FB41565AFE}"/>
      </w:docPartPr>
      <w:docPartBody>
        <w:p w:rsidR="006F593F" w:rsidP="003C7549">
          <w:pPr>
            <w:pStyle w:val="DD6D65BB6D424360BB42CF0B7B97D894"/>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49"/>
    <w:rsid w:val="003C7549"/>
    <w:rsid w:val="005619AD"/>
    <w:rsid w:val="0057043F"/>
    <w:rsid w:val="0060227F"/>
    <w:rsid w:val="006F593F"/>
    <w:rsid w:val="00784554"/>
    <w:rsid w:val="0092751C"/>
    <w:rsid w:val="00970197"/>
    <w:rsid w:val="00A755F0"/>
    <w:rsid w:val="00BC3F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549"/>
    <w:rPr>
      <w:color w:val="808080"/>
    </w:rPr>
  </w:style>
  <w:style w:type="paragraph" w:customStyle="1" w:styleId="DD6D65BB6D424360BB42CF0B7B97D894">
    <w:name w:val="DD6D65BB6D424360BB42CF0B7B97D894"/>
    <w:rsid w:val="003C7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Cen21</b:Tag>
    <b:SourceType>InternetSite</b:SourceType>
    <b:Guid>{C849F4A6-9924-4293-9624-BEC597D0A8E8}</b:Guid>
    <b:Author>
      <b:Author>
        <b:Corporate>Centers for Disease Control and Prevention</b:Corporate>
      </b:Author>
    </b:Author>
    <b:Title>Living With HIV</b:Title>
    <b:InternetSiteTitle>Centers for Disease Control and Prevention</b:InternetSiteTitle>
    <b:Year>2021</b:Year>
    <b:Month>05</b:Month>
    <b:Day>20</b:Day>
    <b:URL>https://www.cdc.gov/hiv/basics/livingwithhiv/index.html</b:URL>
    <b:ProductionCompany>U.S. Department of Health and Human Services</b:ProductionCompany>
    <b:YearAccessed>2022</b:YearAccessed>
    <b:MonthAccessed>09</b:MonthAccessed>
    <b:DayAccessed>13</b:DayAccessed>
    <b:RefOrder>4</b:RefOrder>
  </b:Source>
  <b:Source>
    <b:Tag>Cen211</b:Tag>
    <b:SourceType>Report</b:SourceType>
    <b:Guid>{53896194-CDDB-47A9-BEDD-B50D9F43ED60}</b:Guid>
    <b:Title>Behavioral and Clinical Characteristics of Persons with Diagnosed HIV Infection—Medical Monitoring Project, United States, 2019 Cycle (June 2019–May 2020) HIV Surveillance Special Report 28</b:Title>
    <b:Year>2021</b:Year>
    <b:URL>https://www.cdc.gov/hiv/library/reports/hiv-surveillance.html</b:URL>
    <b:Author>
      <b:Author>
        <b:Corporate>Centers for Disease Control and Prevention</b:Corporate>
      </b:Author>
    </b:Author>
    <b:ShortTitle>HIV Surveillance Special Report 28</b:ShortTitle>
    <b:YearAccessed>2022</b:YearAccessed>
    <b:MonthAccessed>09</b:MonthAccessed>
    <b:DayAccessed>13</b:DayAccessed>
    <b:RefOrder>2</b:RefOrder>
  </b:Source>
  <b:Source>
    <b:Tag>Cen201</b:Tag>
    <b:SourceType>Report</b:SourceType>
    <b:Guid>{036BC064-5431-487D-804C-04A98906466E}</b:Guid>
    <b:Title>HIV Surveillance Report, 2020</b:Title>
    <b:Year>2020</b:Year>
    <b:URL>https://www.cdc.gov/hiv/pdf/library/reports/surveillance/cdc-hiv-surveillance-report-2020-updated-vol-33.pdf</b:URL>
    <b:Author>
      <b:Author>
        <b:Corporate>Centers for Disease Control and Prevention</b:Corporate>
      </b:Author>
    </b:Author>
    <b:City>Atlanta</b:City>
    <b:Department>U.S. Department of Health and Human Services</b:Department>
    <b:StandardNumber>Vol. 33</b:StandardNumber>
    <b:YearAccessed>2022</b:YearAccessed>
    <b:MonthAccessed>October</b:MonthAccessed>
    <b:DayAccessed>26</b:DayAccessed>
    <b:RefOrder>3</b:RefOrder>
  </b:Source>
  <b:Source>
    <b:Tag>Ric14</b:Tag>
    <b:SourceType>JournalArticle</b:SourceType>
    <b:Guid>{AA6C0952-1467-4C5B-BD92-C2BE3741A595}</b:Guid>
    <b:Title>Revised Surveillance Case Definition for HIV Infection —</b:Title>
    <b:Year>2014</b:Year>
    <b:Author>
      <b:Author>
        <b:NameList>
          <b:Person>
            <b:Last>Richard M. Selik</b:Last>
            <b:First>Eve</b:First>
            <b:Middle>D. Mokotoff, Bernard Branson, S. Michele Owen, Suzanne Whitmore, H. Irene Hall</b:Middle>
          </b:Person>
        </b:NameList>
      </b:Author>
    </b:Author>
    <b:JournalName>Morbidity and Mortality Weekly Report</b:JournalName>
    <b:Pages>1-10</b:Pages>
    <b:Month>April</b:Month>
    <b:Day>11</b:Day>
    <b:Volume>63</b:Volume>
    <b:Issue>3</b:Issue>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12" ma:contentTypeDescription="Create a new document." ma:contentTypeScope="" ma:versionID="ac5b110e2b0b3a00d7ce3da5f55d914d">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10b88c0e605476a80a7366d308664b96"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da06e6-4d9d-458c-976d-c825b85e2776}" ma:internalName="TaxCatchAll" ma:showField="CatchAllData" ma:web="6d62bce0-20c1-4e16-ab1f-71b497405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6fe22a-305b-49a0-9c15-c272fc9b6735">
      <Terms xmlns="http://schemas.microsoft.com/office/infopath/2007/PartnerControls"/>
    </lcf76f155ced4ddcb4097134ff3c332f>
    <TaxCatchAll xmlns="6d62bce0-20c1-4e16-ab1f-71b497405263" xsi:nil="true"/>
  </documentManagement>
</p:properties>
</file>

<file path=customXml/itemProps1.xml><?xml version="1.0" encoding="utf-8"?>
<ds:datastoreItem xmlns:ds="http://schemas.openxmlformats.org/officeDocument/2006/customXml" ds:itemID="{85C3FC59-76BE-4913-B5B1-42F841CE4BD1}">
  <ds:schemaRefs>
    <ds:schemaRef ds:uri="http://schemas.openxmlformats.org/officeDocument/2006/bibliography"/>
  </ds:schemaRefs>
</ds:datastoreItem>
</file>

<file path=customXml/itemProps2.xml><?xml version="1.0" encoding="utf-8"?>
<ds:datastoreItem xmlns:ds="http://schemas.openxmlformats.org/officeDocument/2006/customXml" ds:itemID="{B9E4CD3B-F3C9-4CD9-A3A5-3CEE833EB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D35B1-6F39-4056-BB3B-D5713F4F1FE2}">
  <ds:schemaRefs>
    <ds:schemaRef ds:uri="http://schemas.microsoft.com/sharepoint/v3/contenttype/forms"/>
  </ds:schemaRefs>
</ds:datastoreItem>
</file>

<file path=customXml/itemProps4.xml><?xml version="1.0" encoding="utf-8"?>
<ds:datastoreItem xmlns:ds="http://schemas.openxmlformats.org/officeDocument/2006/customXml" ds:itemID="{15AA3DA8-2470-4CE4-890D-E73BE609EA36}">
  <ds:schemaRefs>
    <ds:schemaRef ds:uri="http://schemas.microsoft.com/office/2006/metadata/properties"/>
    <ds:schemaRef ds:uri="http://schemas.microsoft.com/office/infopath/2007/PartnerControls"/>
    <ds:schemaRef ds:uri="6b6fe22a-305b-49a0-9c15-c272fc9b6735"/>
    <ds:schemaRef ds:uri="6d62bce0-20c1-4e16-ab1f-71b4974052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4193</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 Brian (CDC/DDID/NCHHSTP/DHP)</dc:creator>
  <cp:lastModifiedBy>Ptomey, Natasha (CDC/NCHHSTP/DHP)</cp:lastModifiedBy>
  <cp:revision>3</cp:revision>
  <dcterms:created xsi:type="dcterms:W3CDTF">2025-03-27T13:04:00Z</dcterms:created>
  <dcterms:modified xsi:type="dcterms:W3CDTF">2025-03-27T18:58:00Z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a3574959b6a746a14808da42f7d9de9b715d6926864aaca3d78aee19e4d012c5</vt:lpwstr>
  </property>
  <property fmtid="{D5CDD505-2E9C-101B-9397-08002B2CF9AE}" pid="4" name="MediaServiceImageTags">
    <vt:lpwstr/>
  </property>
  <property fmtid="{D5CDD505-2E9C-101B-9397-08002B2CF9AE}" pid="5" name="MSIP_Label_7b94a7b8-f06c-4dfe-bdcc-9b548fd58c31_ActionId">
    <vt:lpwstr>be506912-673f-41c3-932b-6afe9686667e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2022-09-06T16:39:46Z</vt:lpwstr>
  </property>
  <property fmtid="{D5CDD505-2E9C-101B-9397-08002B2CF9AE}" pid="11" name="MSIP_Label_7b94a7b8-f06c-4dfe-bdcc-9b548fd58c31_SiteId">
    <vt:lpwstr>9ce70869-60db-44fd-abe8-d2767077fc8f</vt:lpwstr>
  </property>
</Properties>
</file>