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F94" w:rsidRPr="008A355F" w:rsidP="00684E92" w14:paraId="52A8C7CB" w14:textId="77777777">
      <w:pPr>
        <w:spacing w:line="240" w:lineRule="auto"/>
        <w:jc w:val="both"/>
        <w:rPr>
          <w:rFonts w:ascii="Times New Roman" w:hAnsi="Times New Roman" w:cs="Times New Roman"/>
          <w:sz w:val="24"/>
          <w:szCs w:val="24"/>
        </w:rPr>
      </w:pPr>
    </w:p>
    <w:p w:rsidR="005C66D9" w:rsidRPr="005C66D9" w:rsidP="00684E92" w14:paraId="5D40FBE0" w14:textId="77777777">
      <w:pPr>
        <w:spacing w:after="200" w:line="240" w:lineRule="auto"/>
        <w:ind w:left="0"/>
        <w:rPr>
          <w:rFonts w:ascii="Times New Roman" w:eastAsia="Calibri" w:hAnsi="Times New Roman" w:cs="Times New Roman"/>
          <w:sz w:val="24"/>
        </w:rPr>
      </w:pPr>
      <w:bookmarkStart w:id="0" w:name="_Toc473880015"/>
    </w:p>
    <w:p w:rsidR="005C66D9" w:rsidRPr="005C66D9" w:rsidP="00684E92" w14:paraId="210BA6CE" w14:textId="77777777">
      <w:pPr>
        <w:spacing w:after="200" w:line="240" w:lineRule="auto"/>
        <w:ind w:left="0"/>
        <w:jc w:val="center"/>
        <w:rPr>
          <w:rFonts w:ascii="Times New Roman" w:eastAsia="Calibri" w:hAnsi="Times New Roman" w:cs="Times New Roman"/>
          <w:b/>
          <w:sz w:val="24"/>
        </w:rPr>
      </w:pPr>
    </w:p>
    <w:p w:rsidR="005C66D9" w:rsidRPr="005C66D9" w:rsidP="00684E92" w14:paraId="570AEBED" w14:textId="77777777">
      <w:pPr>
        <w:spacing w:line="240" w:lineRule="auto"/>
        <w:ind w:left="0"/>
        <w:jc w:val="center"/>
        <w:rPr>
          <w:rFonts w:ascii="Times New Roman" w:eastAsia="Calibri" w:hAnsi="Times New Roman" w:cs="Times New Roman"/>
          <w:b/>
          <w:sz w:val="32"/>
          <w:szCs w:val="32"/>
        </w:rPr>
      </w:pPr>
      <w:r w:rsidRPr="005C66D9">
        <w:rPr>
          <w:rFonts w:ascii="Times New Roman" w:eastAsia="Calibri" w:hAnsi="Times New Roman" w:cs="Times New Roman"/>
          <w:b/>
          <w:sz w:val="32"/>
          <w:szCs w:val="32"/>
        </w:rPr>
        <w:t>GenIC</w:t>
      </w:r>
      <w:r w:rsidRPr="005C66D9">
        <w:rPr>
          <w:rFonts w:ascii="Times New Roman" w:eastAsia="Calibri" w:hAnsi="Times New Roman" w:cs="Times New Roman"/>
          <w:b/>
          <w:sz w:val="32"/>
          <w:szCs w:val="32"/>
        </w:rPr>
        <w:t xml:space="preserve"> Clearance for CDC/ATSDR</w:t>
      </w:r>
    </w:p>
    <w:p w:rsidR="005C66D9" w:rsidRPr="005C66D9" w:rsidP="00684E92" w14:paraId="5909BAB0" w14:textId="77777777">
      <w:pPr>
        <w:spacing w:after="200" w:line="240" w:lineRule="auto"/>
        <w:ind w:left="0"/>
        <w:jc w:val="center"/>
        <w:rPr>
          <w:rFonts w:ascii="Times New Roman" w:eastAsia="Calibri" w:hAnsi="Times New Roman" w:cs="Times New Roman"/>
          <w:b/>
          <w:sz w:val="32"/>
          <w:szCs w:val="32"/>
        </w:rPr>
      </w:pPr>
      <w:r w:rsidRPr="005C66D9">
        <w:rPr>
          <w:rFonts w:ascii="Times New Roman" w:eastAsia="Calibri" w:hAnsi="Times New Roman" w:cs="Times New Roman"/>
          <w:b/>
          <w:sz w:val="32"/>
          <w:szCs w:val="32"/>
        </w:rPr>
        <w:t>Formative Research and Tool Development</w:t>
      </w:r>
    </w:p>
    <w:p w:rsidR="005C66D9" w:rsidRPr="005C66D9" w:rsidP="00684E92" w14:paraId="654BD8BD" w14:textId="77777777">
      <w:pPr>
        <w:spacing w:after="200" w:line="240" w:lineRule="auto"/>
        <w:ind w:left="0"/>
        <w:rPr>
          <w:rFonts w:ascii="Times New Roman" w:eastAsia="Calibri" w:hAnsi="Times New Roman" w:cs="Times New Roman"/>
          <w:sz w:val="24"/>
        </w:rPr>
      </w:pPr>
    </w:p>
    <w:p w:rsidR="00D90E9C" w:rsidRPr="00EB155C" w:rsidP="00D90E9C" w14:paraId="7B04D98D" w14:textId="168FE872">
      <w:pPr>
        <w:spacing w:line="240" w:lineRule="auto"/>
        <w:jc w:val="center"/>
        <w:outlineLvl w:val="1"/>
        <w:rPr>
          <w:rFonts w:ascii="Times New Roman" w:eastAsia="Calibri" w:hAnsi="Times New Roman" w:cs="Times New Roman"/>
          <w:b/>
          <w:sz w:val="48"/>
          <w:szCs w:val="48"/>
        </w:rPr>
      </w:pPr>
      <w:bookmarkStart w:id="1" w:name="_Hlk141776073"/>
      <w:bookmarkEnd w:id="0"/>
      <w:r>
        <w:rPr>
          <w:rFonts w:ascii="Times New Roman" w:eastAsia="Calibri" w:hAnsi="Times New Roman" w:cs="Times New Roman"/>
          <w:b/>
          <w:sz w:val="48"/>
          <w:szCs w:val="48"/>
        </w:rPr>
        <w:t>Focus Groups with Consumers</w:t>
      </w:r>
      <w:r w:rsidR="001E0D5C">
        <w:rPr>
          <w:rFonts w:ascii="Times New Roman" w:eastAsia="Calibri" w:hAnsi="Times New Roman" w:cs="Times New Roman"/>
          <w:b/>
          <w:sz w:val="48"/>
          <w:szCs w:val="48"/>
        </w:rPr>
        <w:t xml:space="preserve"> </w:t>
      </w:r>
      <w:r>
        <w:rPr>
          <w:rFonts w:ascii="Times New Roman" w:eastAsia="Calibri" w:hAnsi="Times New Roman" w:cs="Times New Roman"/>
          <w:b/>
          <w:sz w:val="48"/>
          <w:szCs w:val="48"/>
        </w:rPr>
        <w:t xml:space="preserve">on </w:t>
      </w:r>
      <w:r w:rsidR="001E0D5C">
        <w:rPr>
          <w:rFonts w:ascii="Times New Roman" w:eastAsia="Calibri" w:hAnsi="Times New Roman" w:cs="Times New Roman"/>
          <w:b/>
          <w:sz w:val="48"/>
          <w:szCs w:val="48"/>
        </w:rPr>
        <w:t>Oropouche</w:t>
      </w:r>
    </w:p>
    <w:bookmarkEnd w:id="1"/>
    <w:p w:rsidR="005C66D9" w:rsidRPr="005C66D9" w:rsidP="00684E92" w14:paraId="45D80634" w14:textId="77777777">
      <w:pPr>
        <w:spacing w:line="240" w:lineRule="auto"/>
        <w:ind w:left="0"/>
        <w:jc w:val="center"/>
        <w:rPr>
          <w:rFonts w:ascii="Times New Roman" w:eastAsia="Calibri" w:hAnsi="Times New Roman" w:cs="Times New Roman"/>
          <w:b/>
          <w:sz w:val="24"/>
        </w:rPr>
      </w:pPr>
    </w:p>
    <w:p w:rsidR="005C66D9" w:rsidP="00684E92" w14:paraId="0B72E192" w14:textId="77777777">
      <w:pPr>
        <w:spacing w:line="240" w:lineRule="auto"/>
        <w:ind w:left="0"/>
        <w:jc w:val="center"/>
        <w:outlineLvl w:val="2"/>
        <w:rPr>
          <w:rFonts w:ascii="Times New Roman" w:eastAsia="Calibri" w:hAnsi="Times New Roman" w:cs="Times New Roman"/>
          <w:sz w:val="32"/>
          <w:szCs w:val="32"/>
        </w:rPr>
      </w:pPr>
      <w:r w:rsidRPr="005C66D9">
        <w:rPr>
          <w:rFonts w:ascii="Times New Roman" w:eastAsia="Calibri" w:hAnsi="Times New Roman" w:cs="Times New Roman"/>
          <w:sz w:val="32"/>
          <w:szCs w:val="32"/>
        </w:rPr>
        <w:t>OMB Control No. 0920-1154</w:t>
      </w:r>
    </w:p>
    <w:p w:rsidR="005C66D9" w:rsidRPr="005C66D9" w:rsidP="00684E92" w14:paraId="71607AEB" w14:textId="77777777">
      <w:pPr>
        <w:spacing w:line="240" w:lineRule="auto"/>
        <w:ind w:left="0"/>
        <w:jc w:val="center"/>
        <w:outlineLvl w:val="2"/>
        <w:rPr>
          <w:rFonts w:ascii="Times New Roman" w:eastAsia="Calibri" w:hAnsi="Times New Roman" w:cs="Times New Roman"/>
          <w:sz w:val="32"/>
          <w:szCs w:val="32"/>
        </w:rPr>
      </w:pPr>
    </w:p>
    <w:p w:rsidR="005C66D9" w:rsidRPr="005C66D9" w:rsidP="00684E92" w14:paraId="438AF70D" w14:textId="0756FC3A">
      <w:pPr>
        <w:spacing w:after="200" w:line="240" w:lineRule="auto"/>
        <w:ind w:left="0"/>
        <w:jc w:val="center"/>
        <w:outlineLvl w:val="3"/>
        <w:rPr>
          <w:rFonts w:ascii="Times New Roman" w:eastAsia="Calibri" w:hAnsi="Times New Roman" w:cs="Times New Roman"/>
          <w:b/>
          <w:sz w:val="24"/>
        </w:rPr>
      </w:pPr>
      <w:r>
        <w:rPr>
          <w:rFonts w:ascii="Times New Roman" w:eastAsia="Calibri" w:hAnsi="Times New Roman" w:cs="Times New Roman"/>
          <w:b/>
          <w:sz w:val="24"/>
        </w:rPr>
        <w:t>October</w:t>
      </w:r>
      <w:r w:rsidR="00D90E9C">
        <w:rPr>
          <w:rFonts w:ascii="Times New Roman" w:eastAsia="Calibri" w:hAnsi="Times New Roman" w:cs="Times New Roman"/>
          <w:b/>
          <w:sz w:val="24"/>
        </w:rPr>
        <w:t xml:space="preserve"> </w:t>
      </w:r>
      <w:r>
        <w:rPr>
          <w:rFonts w:ascii="Times New Roman" w:eastAsia="Calibri" w:hAnsi="Times New Roman" w:cs="Times New Roman"/>
          <w:b/>
          <w:sz w:val="24"/>
        </w:rPr>
        <w:t>3</w:t>
      </w:r>
      <w:r>
        <w:rPr>
          <w:rFonts w:ascii="Times New Roman" w:eastAsia="Calibri" w:hAnsi="Times New Roman" w:cs="Times New Roman"/>
          <w:b/>
          <w:sz w:val="24"/>
        </w:rPr>
        <w:t>, 202</w:t>
      </w:r>
      <w:r>
        <w:rPr>
          <w:rFonts w:ascii="Times New Roman" w:eastAsia="Calibri" w:hAnsi="Times New Roman" w:cs="Times New Roman"/>
          <w:b/>
          <w:sz w:val="24"/>
        </w:rPr>
        <w:t>4</w:t>
      </w:r>
    </w:p>
    <w:p w:rsidR="005C66D9" w:rsidRPr="005C66D9" w:rsidP="00684E92" w14:paraId="45347966" w14:textId="77777777">
      <w:pPr>
        <w:spacing w:line="240" w:lineRule="auto"/>
        <w:ind w:left="0"/>
        <w:jc w:val="center"/>
        <w:rPr>
          <w:rFonts w:ascii="Times New Roman" w:eastAsia="Calibri" w:hAnsi="Times New Roman" w:cs="Times New Roman"/>
          <w:b/>
          <w:sz w:val="24"/>
        </w:rPr>
      </w:pPr>
    </w:p>
    <w:p w:rsidR="005C66D9" w:rsidRPr="005C66D9" w:rsidP="00684E92" w14:paraId="46752B17" w14:textId="77777777">
      <w:pPr>
        <w:spacing w:after="200" w:line="240" w:lineRule="auto"/>
        <w:ind w:left="0"/>
        <w:rPr>
          <w:rFonts w:ascii="Times New Roman" w:eastAsia="Calibri" w:hAnsi="Times New Roman" w:cs="Times New Roman"/>
          <w:sz w:val="24"/>
        </w:rPr>
      </w:pPr>
    </w:p>
    <w:p w:rsidR="005C66D9" w:rsidRPr="005C66D9" w:rsidP="00684E92" w14:paraId="42EEAFDF" w14:textId="77777777">
      <w:pPr>
        <w:spacing w:after="200" w:line="240" w:lineRule="auto"/>
        <w:ind w:left="0"/>
        <w:jc w:val="center"/>
        <w:outlineLvl w:val="3"/>
        <w:rPr>
          <w:rFonts w:ascii="Times New Roman" w:eastAsia="Calibri" w:hAnsi="Times New Roman" w:cs="Times New Roman"/>
          <w:b/>
          <w:sz w:val="24"/>
        </w:rPr>
      </w:pPr>
      <w:r w:rsidRPr="005C66D9">
        <w:rPr>
          <w:rFonts w:ascii="Times New Roman" w:eastAsia="Calibri" w:hAnsi="Times New Roman" w:cs="Times New Roman"/>
          <w:b/>
          <w:sz w:val="24"/>
        </w:rPr>
        <w:t>Supporting Statement B</w:t>
      </w:r>
    </w:p>
    <w:p w:rsidR="005C66D9" w:rsidRPr="005C66D9" w:rsidP="00684E92" w14:paraId="59DDD201" w14:textId="77777777">
      <w:pPr>
        <w:spacing w:line="240" w:lineRule="auto"/>
        <w:ind w:left="0"/>
        <w:rPr>
          <w:rFonts w:ascii="Times New Roman" w:eastAsia="Calibri" w:hAnsi="Times New Roman" w:cs="Times New Roman"/>
          <w:b/>
          <w:sz w:val="24"/>
        </w:rPr>
      </w:pPr>
    </w:p>
    <w:p w:rsidR="005C66D9" w:rsidRPr="005C66D9" w:rsidP="00684E92" w14:paraId="2DCE61F5" w14:textId="77777777">
      <w:pPr>
        <w:spacing w:line="240" w:lineRule="auto"/>
        <w:ind w:left="0"/>
        <w:rPr>
          <w:rFonts w:ascii="Times New Roman" w:eastAsia="Calibri" w:hAnsi="Times New Roman" w:cs="Times New Roman"/>
          <w:b/>
          <w:sz w:val="24"/>
        </w:rPr>
      </w:pPr>
    </w:p>
    <w:p w:rsidR="005C66D9" w:rsidRPr="005C66D9" w:rsidP="00684E92" w14:paraId="6190B590" w14:textId="77777777">
      <w:pPr>
        <w:spacing w:line="240" w:lineRule="auto"/>
        <w:ind w:left="0"/>
        <w:rPr>
          <w:rFonts w:ascii="Times New Roman" w:eastAsia="Calibri" w:hAnsi="Times New Roman" w:cs="Times New Roman"/>
          <w:b/>
          <w:sz w:val="24"/>
        </w:rPr>
      </w:pPr>
    </w:p>
    <w:p w:rsidR="005C66D9" w:rsidRPr="005C66D9" w:rsidP="00684E92" w14:paraId="0792530C" w14:textId="77777777">
      <w:pPr>
        <w:spacing w:line="240" w:lineRule="auto"/>
        <w:ind w:left="0"/>
        <w:rPr>
          <w:rFonts w:ascii="Times New Roman" w:eastAsia="Calibri" w:hAnsi="Times New Roman" w:cs="Times New Roman"/>
          <w:b/>
          <w:sz w:val="24"/>
        </w:rPr>
      </w:pPr>
    </w:p>
    <w:p w:rsidR="005C66D9" w:rsidRPr="005C66D9" w:rsidP="00684E92" w14:paraId="13889EE5" w14:textId="77777777">
      <w:pPr>
        <w:spacing w:line="240" w:lineRule="auto"/>
        <w:ind w:left="0"/>
        <w:rPr>
          <w:rFonts w:ascii="Times New Roman" w:eastAsia="Calibri" w:hAnsi="Times New Roman" w:cs="Times New Roman"/>
          <w:b/>
          <w:sz w:val="24"/>
        </w:rPr>
      </w:pPr>
    </w:p>
    <w:p w:rsidR="005C66D9" w:rsidRPr="005C66D9" w:rsidP="00684E92" w14:paraId="7B447F1F" w14:textId="77777777">
      <w:pPr>
        <w:spacing w:line="240" w:lineRule="auto"/>
        <w:ind w:left="0"/>
        <w:rPr>
          <w:rFonts w:ascii="Times New Roman" w:eastAsia="Calibri" w:hAnsi="Times New Roman" w:cs="Times New Roman"/>
          <w:b/>
          <w:sz w:val="24"/>
        </w:rPr>
      </w:pPr>
    </w:p>
    <w:p w:rsidR="005C66D9" w:rsidP="00684E92" w14:paraId="42C5247B" w14:textId="77777777">
      <w:pPr>
        <w:spacing w:line="240" w:lineRule="auto"/>
        <w:ind w:left="0"/>
        <w:rPr>
          <w:rFonts w:ascii="Times New Roman" w:eastAsia="Calibri" w:hAnsi="Times New Roman" w:cs="Times New Roman"/>
          <w:b/>
          <w:sz w:val="24"/>
        </w:rPr>
      </w:pPr>
    </w:p>
    <w:p w:rsidR="005C66D9" w:rsidRPr="005C66D9" w:rsidP="00684E92" w14:paraId="7E918A23" w14:textId="77777777">
      <w:pPr>
        <w:spacing w:line="240" w:lineRule="auto"/>
        <w:ind w:left="0"/>
        <w:rPr>
          <w:rFonts w:ascii="Times New Roman" w:eastAsia="Calibri" w:hAnsi="Times New Roman" w:cs="Times New Roman"/>
          <w:b/>
          <w:sz w:val="24"/>
        </w:rPr>
      </w:pPr>
    </w:p>
    <w:p w:rsidR="005C66D9" w:rsidRPr="005C66D9" w:rsidP="00684E92" w14:paraId="20155D59" w14:textId="77777777">
      <w:pPr>
        <w:spacing w:line="240" w:lineRule="auto"/>
        <w:ind w:left="0"/>
        <w:rPr>
          <w:rFonts w:ascii="Times New Roman" w:eastAsia="Calibri" w:hAnsi="Times New Roman" w:cs="Times New Roman"/>
          <w:b/>
          <w:sz w:val="24"/>
        </w:rPr>
      </w:pPr>
    </w:p>
    <w:p w:rsidR="005C66D9" w:rsidRPr="005C66D9" w:rsidP="00684E92" w14:paraId="6EAAF0ED" w14:textId="77777777">
      <w:pPr>
        <w:spacing w:line="240" w:lineRule="auto"/>
        <w:ind w:left="0"/>
        <w:rPr>
          <w:rFonts w:ascii="Times New Roman" w:eastAsia="Calibri" w:hAnsi="Times New Roman" w:cs="Times New Roman"/>
          <w:b/>
          <w:sz w:val="24"/>
        </w:rPr>
      </w:pPr>
    </w:p>
    <w:p w:rsidR="005C66D9" w:rsidRPr="005C66D9" w:rsidP="00684E92" w14:paraId="2EE9ACE2" w14:textId="77777777">
      <w:pPr>
        <w:spacing w:line="240" w:lineRule="auto"/>
        <w:ind w:left="0"/>
        <w:rPr>
          <w:rFonts w:ascii="Times New Roman" w:eastAsia="Calibri" w:hAnsi="Times New Roman" w:cs="Times New Roman"/>
          <w:b/>
          <w:sz w:val="24"/>
        </w:rPr>
      </w:pPr>
    </w:p>
    <w:p w:rsidR="005C66D9" w:rsidRPr="005C66D9" w:rsidP="00684E92" w14:paraId="559A2C72" w14:textId="77777777">
      <w:pPr>
        <w:spacing w:line="240" w:lineRule="auto"/>
        <w:ind w:left="0"/>
        <w:rPr>
          <w:rFonts w:ascii="Times New Roman" w:eastAsia="Calibri" w:hAnsi="Times New Roman" w:cs="Times New Roman"/>
          <w:b/>
          <w:sz w:val="24"/>
        </w:rPr>
      </w:pPr>
    </w:p>
    <w:p w:rsidR="005C66D9" w:rsidRPr="005C66D9" w:rsidP="00684E92" w14:paraId="16A80328" w14:textId="77777777">
      <w:pPr>
        <w:spacing w:line="240" w:lineRule="auto"/>
        <w:ind w:left="0"/>
        <w:rPr>
          <w:rFonts w:ascii="Times New Roman" w:eastAsia="Calibri" w:hAnsi="Times New Roman" w:cs="Times New Roman"/>
          <w:b/>
          <w:sz w:val="24"/>
        </w:rPr>
      </w:pPr>
      <w:r w:rsidRPr="005C66D9">
        <w:rPr>
          <w:rFonts w:ascii="Times New Roman" w:eastAsia="Calibri" w:hAnsi="Times New Roman" w:cs="Times New Roman"/>
          <w:b/>
          <w:sz w:val="24"/>
        </w:rPr>
        <w:t xml:space="preserve">Contact: </w:t>
      </w:r>
    </w:p>
    <w:p w:rsidR="005C66D9" w:rsidRPr="005C66D9" w:rsidP="00684E92" w14:paraId="468DE508" w14:textId="677BBB03">
      <w:pPr>
        <w:spacing w:line="240" w:lineRule="auto"/>
        <w:ind w:left="0"/>
        <w:rPr>
          <w:rFonts w:ascii="Times New Roman" w:eastAsia="Calibri" w:hAnsi="Times New Roman" w:cs="Times New Roman"/>
          <w:sz w:val="24"/>
        </w:rPr>
      </w:pPr>
      <w:r>
        <w:rPr>
          <w:rFonts w:ascii="Times New Roman" w:eastAsia="Calibri" w:hAnsi="Times New Roman" w:cs="Times New Roman"/>
          <w:sz w:val="24"/>
        </w:rPr>
        <w:t>Rudith Vice</w:t>
      </w:r>
    </w:p>
    <w:p w:rsidR="005C66D9" w:rsidRPr="005C66D9" w:rsidP="00684E92" w14:paraId="4C983308"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National Center for Emerging and Zoonotic Infectious Diseases </w:t>
      </w:r>
    </w:p>
    <w:p w:rsidR="005C66D9" w:rsidRPr="005C66D9" w:rsidP="00684E92" w14:paraId="05EA8C8E"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Centers for Disease Control and Prevention </w:t>
      </w:r>
    </w:p>
    <w:p w:rsidR="005C66D9" w:rsidRPr="005C66D9" w:rsidP="00684E92" w14:paraId="121EE47A"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1600 Clifton Road, NE </w:t>
      </w:r>
    </w:p>
    <w:p w:rsidR="005C66D9" w:rsidRPr="005C66D9" w:rsidP="00684E92" w14:paraId="462FDB56"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Atlanta, Georgia 30333 </w:t>
      </w:r>
    </w:p>
    <w:p w:rsidR="005C66D9" w:rsidRPr="005C66D9" w:rsidP="00684E92" w14:paraId="19580336" w14:textId="3E6B8D77">
      <w:pPr>
        <w:spacing w:line="240" w:lineRule="auto"/>
        <w:ind w:left="0"/>
        <w:rPr>
          <w:rFonts w:ascii="Times New Roman" w:eastAsia="Calibri" w:hAnsi="Times New Roman" w:cs="Times New Roman"/>
          <w:sz w:val="24"/>
        </w:rPr>
      </w:pPr>
      <w:r>
        <w:rPr>
          <w:rFonts w:ascii="Times New Roman" w:eastAsia="Calibri" w:hAnsi="Times New Roman" w:cs="Times New Roman"/>
          <w:sz w:val="24"/>
        </w:rPr>
        <w:t xml:space="preserve">Email: </w:t>
      </w:r>
      <w:hyperlink r:id="rId12" w:history="1">
        <w:r w:rsidRPr="002033D0">
          <w:rPr>
            <w:rStyle w:val="Hyperlink"/>
            <w:rFonts w:ascii="Times New Roman" w:eastAsia="Calibri" w:hAnsi="Times New Roman" w:cs="Times New Roman"/>
            <w:sz w:val="24"/>
          </w:rPr>
          <w:t>nhr9@cdc.gov</w:t>
        </w:r>
      </w:hyperlink>
      <w:r>
        <w:rPr>
          <w:rFonts w:ascii="Times New Roman" w:eastAsia="Calibri" w:hAnsi="Times New Roman" w:cs="Times New Roman"/>
          <w:sz w:val="24"/>
        </w:rPr>
        <w:t xml:space="preserve"> </w:t>
      </w:r>
      <w:r w:rsidRPr="005C66D9">
        <w:rPr>
          <w:rFonts w:ascii="Times New Roman" w:eastAsia="Calibri" w:hAnsi="Times New Roman" w:cs="Times New Roman"/>
          <w:sz w:val="24"/>
        </w:rPr>
        <w:br w:type="page"/>
      </w:r>
    </w:p>
    <w:p w:rsidR="00245F1F" w:rsidRPr="008A355F" w:rsidP="00684E92" w14:paraId="3870C571" w14:textId="690CF949">
      <w:pPr>
        <w:pStyle w:val="Heading3"/>
        <w:spacing w:line="240" w:lineRule="auto"/>
        <w:jc w:val="both"/>
        <w:rPr>
          <w:rFonts w:ascii="Times New Roman" w:hAnsi="Times New Roman" w:cs="Times New Roman"/>
          <w:sz w:val="24"/>
          <w:szCs w:val="24"/>
        </w:rPr>
      </w:pPr>
      <w:bookmarkStart w:id="2" w:name="_Toc413847909"/>
      <w:bookmarkStart w:id="3" w:name="_Toc472943647"/>
      <w:bookmarkStart w:id="4" w:name="_Toc513027210"/>
      <w:r w:rsidRPr="008A355F">
        <w:rPr>
          <w:rFonts w:ascii="Times New Roman" w:hAnsi="Times New Roman" w:cs="Times New Roman"/>
          <w:sz w:val="24"/>
          <w:szCs w:val="24"/>
        </w:rPr>
        <w:t>Table of Contents</w:t>
      </w:r>
      <w:bookmarkEnd w:id="2"/>
      <w:bookmarkEnd w:id="3"/>
      <w:bookmarkEnd w:id="4"/>
    </w:p>
    <w:p w:rsidR="001617F0" w:rsidRPr="008A355F" w:rsidP="00684E92" w14:paraId="441061BB" w14:textId="77777777">
      <w:pPr>
        <w:spacing w:line="240" w:lineRule="auto"/>
        <w:jc w:val="both"/>
        <w:rPr>
          <w:sz w:val="24"/>
          <w:szCs w:val="24"/>
        </w:rPr>
      </w:pPr>
    </w:p>
    <w:p w:rsidR="0000378C" w:rsidRPr="0079469A" w:rsidP="00684E92" w14:paraId="1AA4B14D" w14:textId="7BF1CF0A">
      <w:pPr>
        <w:pStyle w:val="TOC1"/>
        <w:tabs>
          <w:tab w:val="right" w:leader="dot" w:pos="9350"/>
        </w:tabs>
        <w:spacing w:line="240" w:lineRule="auto"/>
        <w:rPr>
          <w:rFonts w:ascii="Times New Roman" w:hAnsi="Times New Roman" w:cs="Times New Roman"/>
          <w:noProof/>
        </w:rPr>
      </w:pPr>
      <w:r w:rsidRPr="0079469A">
        <w:rPr>
          <w:rFonts w:ascii="Times New Roman" w:hAnsi="Times New Roman" w:cs="Times New Roman"/>
          <w:sz w:val="24"/>
          <w:szCs w:val="24"/>
        </w:rPr>
        <w:fldChar w:fldCharType="begin"/>
      </w:r>
      <w:r w:rsidRPr="0079469A">
        <w:rPr>
          <w:rFonts w:ascii="Times New Roman" w:hAnsi="Times New Roman" w:cs="Times New Roman"/>
          <w:sz w:val="24"/>
          <w:szCs w:val="24"/>
        </w:rPr>
        <w:instrText xml:space="preserve"> TOC \h \z \u \t "Heading 3,1,Heading 4,2" </w:instrText>
      </w:r>
      <w:r w:rsidRPr="0079469A">
        <w:rPr>
          <w:rFonts w:ascii="Times New Roman" w:hAnsi="Times New Roman" w:cs="Times New Roman"/>
          <w:sz w:val="24"/>
          <w:szCs w:val="24"/>
        </w:rPr>
        <w:fldChar w:fldCharType="separate"/>
      </w:r>
      <w:hyperlink w:anchor="_Toc513027210" w:history="1">
        <w:r w:rsidRPr="0079469A">
          <w:rPr>
            <w:rStyle w:val="Hyperlink"/>
            <w:rFonts w:ascii="Times New Roman" w:hAnsi="Times New Roman" w:cs="Times New Roman"/>
            <w:noProof/>
          </w:rPr>
          <w:t>Table of Contents</w:t>
        </w:r>
        <w:r w:rsidRPr="0079469A">
          <w:rPr>
            <w:rFonts w:ascii="Times New Roman" w:hAnsi="Times New Roman" w:cs="Times New Roman"/>
            <w:noProof/>
            <w:webHidden/>
          </w:rPr>
          <w:tab/>
        </w:r>
        <w:r w:rsidRPr="0079469A">
          <w:rPr>
            <w:rFonts w:ascii="Times New Roman" w:hAnsi="Times New Roman" w:cs="Times New Roman"/>
            <w:noProof/>
            <w:webHidden/>
          </w:rPr>
          <w:fldChar w:fldCharType="begin"/>
        </w:r>
        <w:r w:rsidRPr="0079469A">
          <w:rPr>
            <w:rFonts w:ascii="Times New Roman" w:hAnsi="Times New Roman" w:cs="Times New Roman"/>
            <w:noProof/>
            <w:webHidden/>
          </w:rPr>
          <w:instrText xml:space="preserve"> PAGEREF _Toc513027210 \h </w:instrText>
        </w:r>
        <w:r w:rsidRPr="0079469A">
          <w:rPr>
            <w:rFonts w:ascii="Times New Roman" w:hAnsi="Times New Roman" w:cs="Times New Roman"/>
            <w:noProof/>
            <w:webHidden/>
          </w:rPr>
          <w:fldChar w:fldCharType="separate"/>
        </w:r>
        <w:r w:rsidR="0027066E">
          <w:rPr>
            <w:rFonts w:ascii="Times New Roman" w:hAnsi="Times New Roman" w:cs="Times New Roman"/>
            <w:noProof/>
            <w:webHidden/>
          </w:rPr>
          <w:t>2</w:t>
        </w:r>
        <w:r w:rsidRPr="0079469A">
          <w:rPr>
            <w:rFonts w:ascii="Times New Roman" w:hAnsi="Times New Roman" w:cs="Times New Roman"/>
            <w:noProof/>
            <w:webHidden/>
          </w:rPr>
          <w:fldChar w:fldCharType="end"/>
        </w:r>
      </w:hyperlink>
    </w:p>
    <w:p w:rsidR="0000378C" w:rsidRPr="0079469A" w:rsidP="00684E92" w14:paraId="3B3292C4" w14:textId="78FD9E23">
      <w:pPr>
        <w:pStyle w:val="TOC2"/>
        <w:spacing w:line="240" w:lineRule="auto"/>
        <w:rPr>
          <w:rFonts w:ascii="Times New Roman" w:hAnsi="Times New Roman" w:cs="Times New Roman"/>
          <w:noProof/>
        </w:rPr>
      </w:pPr>
      <w:hyperlink w:anchor="_Toc513027211" w:history="1">
        <w:r w:rsidRPr="0079469A">
          <w:rPr>
            <w:rStyle w:val="Hyperlink"/>
            <w:rFonts w:ascii="Times New Roman" w:hAnsi="Times New Roman" w:cs="Times New Roman"/>
            <w:noProof/>
          </w:rPr>
          <w:t>1.</w:t>
        </w:r>
        <w:r w:rsidRPr="0079469A">
          <w:rPr>
            <w:rFonts w:ascii="Times New Roman" w:hAnsi="Times New Roman" w:cs="Times New Roman"/>
            <w:noProof/>
          </w:rPr>
          <w:tab/>
        </w:r>
        <w:r w:rsidRPr="0079469A">
          <w:rPr>
            <w:rStyle w:val="Hyperlink"/>
            <w:rFonts w:ascii="Times New Roman" w:hAnsi="Times New Roman" w:cs="Times New Roman"/>
            <w:noProof/>
          </w:rPr>
          <w:t>Respondent Universe and Sampling Methods</w:t>
        </w:r>
        <w:r w:rsidRPr="0079469A">
          <w:rPr>
            <w:rFonts w:ascii="Times New Roman" w:hAnsi="Times New Roman" w:cs="Times New Roman"/>
            <w:noProof/>
            <w:webHidden/>
          </w:rPr>
          <w:tab/>
        </w:r>
        <w:r w:rsidRPr="0079469A">
          <w:rPr>
            <w:rFonts w:ascii="Times New Roman" w:hAnsi="Times New Roman" w:cs="Times New Roman"/>
            <w:noProof/>
            <w:webHidden/>
          </w:rPr>
          <w:fldChar w:fldCharType="begin"/>
        </w:r>
        <w:r w:rsidRPr="0079469A">
          <w:rPr>
            <w:rFonts w:ascii="Times New Roman" w:hAnsi="Times New Roman" w:cs="Times New Roman"/>
            <w:noProof/>
            <w:webHidden/>
          </w:rPr>
          <w:instrText xml:space="preserve"> PAGEREF _Toc513027211 \h </w:instrText>
        </w:r>
        <w:r w:rsidRPr="0079469A">
          <w:rPr>
            <w:rFonts w:ascii="Times New Roman" w:hAnsi="Times New Roman" w:cs="Times New Roman"/>
            <w:noProof/>
            <w:webHidden/>
          </w:rPr>
          <w:fldChar w:fldCharType="separate"/>
        </w:r>
        <w:r w:rsidR="0027066E">
          <w:rPr>
            <w:rFonts w:ascii="Times New Roman" w:hAnsi="Times New Roman" w:cs="Times New Roman"/>
            <w:noProof/>
            <w:webHidden/>
          </w:rPr>
          <w:t>2</w:t>
        </w:r>
        <w:r w:rsidRPr="0079469A">
          <w:rPr>
            <w:rFonts w:ascii="Times New Roman" w:hAnsi="Times New Roman" w:cs="Times New Roman"/>
            <w:noProof/>
            <w:webHidden/>
          </w:rPr>
          <w:fldChar w:fldCharType="end"/>
        </w:r>
      </w:hyperlink>
    </w:p>
    <w:p w:rsidR="0000378C" w:rsidRPr="0079469A" w:rsidP="00684E92" w14:paraId="1E354119" w14:textId="40394F6A">
      <w:pPr>
        <w:pStyle w:val="TOC2"/>
        <w:spacing w:line="240" w:lineRule="auto"/>
        <w:rPr>
          <w:rFonts w:ascii="Times New Roman" w:hAnsi="Times New Roman" w:cs="Times New Roman"/>
          <w:noProof/>
        </w:rPr>
      </w:pPr>
      <w:hyperlink w:anchor="_Toc513027212" w:history="1">
        <w:r w:rsidRPr="0079469A">
          <w:rPr>
            <w:rStyle w:val="Hyperlink"/>
            <w:rFonts w:ascii="Times New Roman" w:hAnsi="Times New Roman" w:cs="Times New Roman"/>
            <w:noProof/>
          </w:rPr>
          <w:t>2.</w:t>
        </w:r>
        <w:r w:rsidRPr="0079469A">
          <w:rPr>
            <w:rFonts w:ascii="Times New Roman" w:hAnsi="Times New Roman" w:cs="Times New Roman"/>
            <w:noProof/>
          </w:rPr>
          <w:tab/>
        </w:r>
        <w:r w:rsidRPr="0079469A">
          <w:rPr>
            <w:rStyle w:val="Hyperlink"/>
            <w:rFonts w:ascii="Times New Roman" w:hAnsi="Times New Roman" w:cs="Times New Roman"/>
            <w:noProof/>
          </w:rPr>
          <w:t>Procedures for the Collection of Information</w:t>
        </w:r>
        <w:r w:rsidRPr="0079469A">
          <w:rPr>
            <w:rFonts w:ascii="Times New Roman" w:hAnsi="Times New Roman" w:cs="Times New Roman"/>
            <w:noProof/>
            <w:webHidden/>
          </w:rPr>
          <w:tab/>
        </w:r>
        <w:r w:rsidRPr="0079469A">
          <w:rPr>
            <w:rFonts w:ascii="Times New Roman" w:hAnsi="Times New Roman" w:cs="Times New Roman"/>
            <w:noProof/>
            <w:webHidden/>
          </w:rPr>
          <w:fldChar w:fldCharType="begin"/>
        </w:r>
        <w:r w:rsidRPr="0079469A">
          <w:rPr>
            <w:rFonts w:ascii="Times New Roman" w:hAnsi="Times New Roman" w:cs="Times New Roman"/>
            <w:noProof/>
            <w:webHidden/>
          </w:rPr>
          <w:instrText xml:space="preserve"> PAGEREF _Toc513027212 \h </w:instrText>
        </w:r>
        <w:r w:rsidRPr="0079469A">
          <w:rPr>
            <w:rFonts w:ascii="Times New Roman" w:hAnsi="Times New Roman" w:cs="Times New Roman"/>
            <w:noProof/>
            <w:webHidden/>
          </w:rPr>
          <w:fldChar w:fldCharType="separate"/>
        </w:r>
        <w:r w:rsidR="0027066E">
          <w:rPr>
            <w:rFonts w:ascii="Times New Roman" w:hAnsi="Times New Roman" w:cs="Times New Roman"/>
            <w:noProof/>
            <w:webHidden/>
          </w:rPr>
          <w:t>3</w:t>
        </w:r>
        <w:r w:rsidRPr="0079469A">
          <w:rPr>
            <w:rFonts w:ascii="Times New Roman" w:hAnsi="Times New Roman" w:cs="Times New Roman"/>
            <w:noProof/>
            <w:webHidden/>
          </w:rPr>
          <w:fldChar w:fldCharType="end"/>
        </w:r>
      </w:hyperlink>
    </w:p>
    <w:p w:rsidR="0000378C" w:rsidRPr="0079469A" w:rsidP="00684E92" w14:paraId="7C0F1207" w14:textId="56518B66">
      <w:pPr>
        <w:pStyle w:val="TOC2"/>
        <w:spacing w:line="240" w:lineRule="auto"/>
        <w:rPr>
          <w:rFonts w:ascii="Times New Roman" w:hAnsi="Times New Roman" w:cs="Times New Roman"/>
          <w:noProof/>
        </w:rPr>
      </w:pPr>
      <w:hyperlink w:anchor="_Toc513027213" w:history="1">
        <w:r w:rsidRPr="0079469A">
          <w:rPr>
            <w:rStyle w:val="Hyperlink"/>
            <w:rFonts w:ascii="Times New Roman" w:hAnsi="Times New Roman" w:cs="Times New Roman"/>
            <w:noProof/>
          </w:rPr>
          <w:t>3.</w:t>
        </w:r>
        <w:r w:rsidRPr="0079469A">
          <w:rPr>
            <w:rFonts w:ascii="Times New Roman" w:hAnsi="Times New Roman" w:cs="Times New Roman"/>
            <w:noProof/>
          </w:rPr>
          <w:tab/>
        </w:r>
        <w:r w:rsidRPr="0079469A">
          <w:rPr>
            <w:rStyle w:val="Hyperlink"/>
            <w:rFonts w:ascii="Times New Roman" w:hAnsi="Times New Roman" w:cs="Times New Roman"/>
            <w:noProof/>
          </w:rPr>
          <w:t>Methods to Maximize Response Rates and Deal with No Response</w:t>
        </w:r>
        <w:r w:rsidRPr="0079469A">
          <w:rPr>
            <w:rFonts w:ascii="Times New Roman" w:hAnsi="Times New Roman" w:cs="Times New Roman"/>
            <w:noProof/>
            <w:webHidden/>
          </w:rPr>
          <w:tab/>
        </w:r>
        <w:r w:rsidRPr="0079469A">
          <w:rPr>
            <w:rFonts w:ascii="Times New Roman" w:hAnsi="Times New Roman" w:cs="Times New Roman"/>
            <w:noProof/>
            <w:webHidden/>
          </w:rPr>
          <w:fldChar w:fldCharType="begin"/>
        </w:r>
        <w:r w:rsidRPr="0079469A">
          <w:rPr>
            <w:rFonts w:ascii="Times New Roman" w:hAnsi="Times New Roman" w:cs="Times New Roman"/>
            <w:noProof/>
            <w:webHidden/>
          </w:rPr>
          <w:instrText xml:space="preserve"> PAGEREF _Toc513027213 \h </w:instrText>
        </w:r>
        <w:r w:rsidRPr="0079469A">
          <w:rPr>
            <w:rFonts w:ascii="Times New Roman" w:hAnsi="Times New Roman" w:cs="Times New Roman"/>
            <w:noProof/>
            <w:webHidden/>
          </w:rPr>
          <w:fldChar w:fldCharType="separate"/>
        </w:r>
        <w:r w:rsidR="0027066E">
          <w:rPr>
            <w:rFonts w:ascii="Times New Roman" w:hAnsi="Times New Roman" w:cs="Times New Roman"/>
            <w:noProof/>
            <w:webHidden/>
          </w:rPr>
          <w:t>3</w:t>
        </w:r>
        <w:r w:rsidRPr="0079469A">
          <w:rPr>
            <w:rFonts w:ascii="Times New Roman" w:hAnsi="Times New Roman" w:cs="Times New Roman"/>
            <w:noProof/>
            <w:webHidden/>
          </w:rPr>
          <w:fldChar w:fldCharType="end"/>
        </w:r>
      </w:hyperlink>
    </w:p>
    <w:p w:rsidR="0000378C" w:rsidRPr="0079469A" w:rsidP="00684E92" w14:paraId="69338E5A" w14:textId="4FF6216A">
      <w:pPr>
        <w:pStyle w:val="TOC2"/>
        <w:spacing w:line="240" w:lineRule="auto"/>
        <w:rPr>
          <w:rFonts w:ascii="Times New Roman" w:hAnsi="Times New Roman" w:cs="Times New Roman"/>
          <w:noProof/>
        </w:rPr>
      </w:pPr>
      <w:hyperlink w:anchor="_Toc513027214" w:history="1">
        <w:r w:rsidRPr="0079469A">
          <w:rPr>
            <w:rStyle w:val="Hyperlink"/>
            <w:rFonts w:ascii="Times New Roman" w:hAnsi="Times New Roman" w:cs="Times New Roman"/>
            <w:noProof/>
          </w:rPr>
          <w:t>4.</w:t>
        </w:r>
        <w:r w:rsidRPr="0079469A">
          <w:rPr>
            <w:rFonts w:ascii="Times New Roman" w:hAnsi="Times New Roman" w:cs="Times New Roman"/>
            <w:noProof/>
          </w:rPr>
          <w:tab/>
        </w:r>
        <w:r w:rsidRPr="0079469A">
          <w:rPr>
            <w:rStyle w:val="Hyperlink"/>
            <w:rFonts w:ascii="Times New Roman" w:hAnsi="Times New Roman" w:cs="Times New Roman"/>
            <w:noProof/>
          </w:rPr>
          <w:t>Test of Procedures or Methods to be Undertaken</w:t>
        </w:r>
        <w:r w:rsidRPr="0079469A">
          <w:rPr>
            <w:rFonts w:ascii="Times New Roman" w:hAnsi="Times New Roman" w:cs="Times New Roman"/>
            <w:noProof/>
            <w:webHidden/>
          </w:rPr>
          <w:tab/>
        </w:r>
        <w:r w:rsidRPr="0079469A" w:rsidR="0078198E">
          <w:rPr>
            <w:rFonts w:ascii="Times New Roman" w:hAnsi="Times New Roman" w:cs="Times New Roman"/>
            <w:noProof/>
            <w:webHidden/>
          </w:rPr>
          <w:t>4</w:t>
        </w:r>
      </w:hyperlink>
    </w:p>
    <w:p w:rsidR="0000378C" w:rsidRPr="0079469A" w:rsidP="00684E92" w14:paraId="79E8FD9D" w14:textId="7DC9DF21">
      <w:pPr>
        <w:pStyle w:val="TOC2"/>
        <w:spacing w:line="240" w:lineRule="auto"/>
        <w:rPr>
          <w:rFonts w:ascii="Times New Roman" w:hAnsi="Times New Roman" w:cs="Times New Roman"/>
          <w:noProof/>
        </w:rPr>
      </w:pPr>
      <w:hyperlink w:anchor="_Toc513027215" w:history="1">
        <w:r w:rsidRPr="0079469A">
          <w:rPr>
            <w:rStyle w:val="Hyperlink"/>
            <w:rFonts w:ascii="Times New Roman" w:hAnsi="Times New Roman" w:cs="Times New Roman"/>
            <w:noProof/>
          </w:rPr>
          <w:t>5.</w:t>
        </w:r>
        <w:r w:rsidRPr="0079469A">
          <w:rPr>
            <w:rFonts w:ascii="Times New Roman" w:hAnsi="Times New Roman" w:cs="Times New Roman"/>
            <w:noProof/>
          </w:rPr>
          <w:tab/>
        </w:r>
        <w:r w:rsidRPr="0079469A">
          <w:rPr>
            <w:rStyle w:val="Hyperlink"/>
            <w:rFonts w:ascii="Times New Roman" w:hAnsi="Times New Roman" w:cs="Times New Roman"/>
            <w:noProof/>
          </w:rPr>
          <w:t>Individuals Consulted on Statistical Aspects and Individuals Collecting and/or Analyzing Data</w:t>
        </w:r>
        <w:r w:rsidRPr="0079469A">
          <w:rPr>
            <w:rFonts w:ascii="Times New Roman" w:hAnsi="Times New Roman" w:cs="Times New Roman"/>
            <w:noProof/>
            <w:webHidden/>
          </w:rPr>
          <w:tab/>
        </w:r>
        <w:r w:rsidRPr="0079469A">
          <w:rPr>
            <w:rFonts w:ascii="Times New Roman" w:hAnsi="Times New Roman" w:cs="Times New Roman"/>
            <w:noProof/>
            <w:webHidden/>
          </w:rPr>
          <w:fldChar w:fldCharType="begin"/>
        </w:r>
        <w:r w:rsidRPr="0079469A">
          <w:rPr>
            <w:rFonts w:ascii="Times New Roman" w:hAnsi="Times New Roman" w:cs="Times New Roman"/>
            <w:noProof/>
            <w:webHidden/>
          </w:rPr>
          <w:instrText xml:space="preserve"> PAGEREF _Toc513027215 \h </w:instrText>
        </w:r>
        <w:r w:rsidRPr="0079469A">
          <w:rPr>
            <w:rFonts w:ascii="Times New Roman" w:hAnsi="Times New Roman" w:cs="Times New Roman"/>
            <w:noProof/>
            <w:webHidden/>
          </w:rPr>
          <w:fldChar w:fldCharType="separate"/>
        </w:r>
        <w:r w:rsidR="0027066E">
          <w:rPr>
            <w:rFonts w:ascii="Times New Roman" w:hAnsi="Times New Roman" w:cs="Times New Roman"/>
            <w:noProof/>
            <w:webHidden/>
          </w:rPr>
          <w:t>4</w:t>
        </w:r>
        <w:r w:rsidRPr="0079469A">
          <w:rPr>
            <w:rFonts w:ascii="Times New Roman" w:hAnsi="Times New Roman" w:cs="Times New Roman"/>
            <w:noProof/>
            <w:webHidden/>
          </w:rPr>
          <w:fldChar w:fldCharType="end"/>
        </w:r>
      </w:hyperlink>
    </w:p>
    <w:p w:rsidR="005A163B" w:rsidRPr="00B009D6" w:rsidP="00684E92" w14:paraId="243E6225" w14:textId="0B3E16F7">
      <w:pPr>
        <w:pStyle w:val="Heading3"/>
        <w:spacing w:line="240" w:lineRule="auto"/>
        <w:jc w:val="both"/>
        <w:rPr>
          <w:rFonts w:ascii="Times New Roman" w:hAnsi="Times New Roman" w:cs="Times New Roman"/>
          <w:sz w:val="24"/>
          <w:szCs w:val="24"/>
        </w:rPr>
      </w:pPr>
      <w:r w:rsidRPr="0079469A">
        <w:rPr>
          <w:rFonts w:ascii="Times New Roman" w:hAnsi="Times New Roman" w:cs="Times New Roman"/>
          <w:sz w:val="24"/>
          <w:szCs w:val="24"/>
        </w:rPr>
        <w:fldChar w:fldCharType="end"/>
      </w:r>
    </w:p>
    <w:p w:rsidR="005A163B" w:rsidP="00684E92" w14:paraId="6EB240E4" w14:textId="0FF22E4E">
      <w:pPr>
        <w:pStyle w:val="BodyText"/>
      </w:pPr>
      <w:bookmarkStart w:id="5" w:name="_Toc513027211"/>
      <w:r>
        <w:t>The data collection will not involve any statistical methods and no statistical generalizations will be made beyond the particular respondents.</w:t>
      </w:r>
    </w:p>
    <w:p w:rsidR="00942586" w:rsidRPr="00141B38" w:rsidP="00684E92"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5"/>
      <w:r w:rsidRPr="00141B38" w:rsidR="00A305CE">
        <w:rPr>
          <w:rFonts w:ascii="Times New Roman" w:hAnsi="Times New Roman" w:cs="Times New Roman"/>
          <w:sz w:val="24"/>
          <w:szCs w:val="24"/>
        </w:rPr>
        <w:t xml:space="preserve"> </w:t>
      </w:r>
    </w:p>
    <w:p w:rsidR="005A163B" w:rsidP="00684E92" w14:paraId="2D067741" w14:textId="2952D6E6">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To participate in the </w:t>
      </w:r>
      <w:r w:rsidR="001E0D5C">
        <w:rPr>
          <w:rFonts w:ascii="Times New Roman" w:hAnsi="Times New Roman" w:cs="Times New Roman"/>
          <w:sz w:val="24"/>
          <w:szCs w:val="24"/>
        </w:rPr>
        <w:t>three</w:t>
      </w:r>
      <w:r w:rsidR="00D90E9C">
        <w:rPr>
          <w:rFonts w:ascii="Times New Roman" w:hAnsi="Times New Roman" w:cs="Times New Roman"/>
          <w:sz w:val="24"/>
          <w:szCs w:val="24"/>
        </w:rPr>
        <w:t xml:space="preserve"> consumer focus groups</w:t>
      </w:r>
      <w:r w:rsidR="0079469A">
        <w:rPr>
          <w:rFonts w:ascii="Times New Roman" w:hAnsi="Times New Roman" w:cs="Times New Roman"/>
          <w:sz w:val="24"/>
          <w:szCs w:val="24"/>
        </w:rPr>
        <w:t xml:space="preserve"> on </w:t>
      </w:r>
      <w:r w:rsidR="001E0D5C">
        <w:rPr>
          <w:rFonts w:ascii="Times New Roman" w:hAnsi="Times New Roman" w:cs="Times New Roman"/>
          <w:sz w:val="24"/>
          <w:szCs w:val="24"/>
        </w:rPr>
        <w:t>Oropouche</w:t>
      </w:r>
      <w:r w:rsidRPr="008A355F">
        <w:rPr>
          <w:rFonts w:ascii="Times New Roman" w:hAnsi="Times New Roman" w:cs="Times New Roman"/>
          <w:sz w:val="24"/>
          <w:szCs w:val="24"/>
        </w:rPr>
        <w:t xml:space="preserve">, participants must meet the following </w:t>
      </w:r>
      <w:r w:rsidR="005241F3">
        <w:rPr>
          <w:rFonts w:ascii="Times New Roman" w:hAnsi="Times New Roman" w:cs="Times New Roman"/>
          <w:sz w:val="24"/>
          <w:szCs w:val="24"/>
        </w:rPr>
        <w:t xml:space="preserve">primary </w:t>
      </w:r>
      <w:r w:rsidRPr="008A355F">
        <w:rPr>
          <w:rFonts w:ascii="Times New Roman" w:hAnsi="Times New Roman" w:cs="Times New Roman"/>
          <w:sz w:val="24"/>
          <w:szCs w:val="24"/>
        </w:rPr>
        <w:t xml:space="preserve">inclusion criteria: </w:t>
      </w:r>
    </w:p>
    <w:p w:rsidR="00D90E9C" w:rsidP="00684E92" w14:paraId="562A37EA" w14:textId="77777777">
      <w:pPr>
        <w:spacing w:line="240" w:lineRule="auto"/>
        <w:ind w:left="0"/>
        <w:jc w:val="both"/>
        <w:rPr>
          <w:rFonts w:ascii="Times New Roman" w:hAnsi="Times New Roman" w:cs="Times New Roman"/>
          <w:sz w:val="24"/>
          <w:szCs w:val="24"/>
        </w:rPr>
      </w:pPr>
    </w:p>
    <w:p w:rsidR="00D90E9C" w:rsidP="00684E92" w14:paraId="76252411" w14:textId="6DC08BB6">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For consumers (“</w:t>
      </w:r>
      <w:r w:rsidR="001E0D5C">
        <w:rPr>
          <w:rFonts w:ascii="Times New Roman" w:hAnsi="Times New Roman" w:cs="Times New Roman"/>
          <w:sz w:val="24"/>
          <w:szCs w:val="24"/>
        </w:rPr>
        <w:t>at-risk population</w:t>
      </w:r>
      <w:r>
        <w:rPr>
          <w:rFonts w:ascii="Times New Roman" w:hAnsi="Times New Roman" w:cs="Times New Roman"/>
          <w:sz w:val="24"/>
          <w:szCs w:val="24"/>
        </w:rPr>
        <w:t>”):</w:t>
      </w:r>
    </w:p>
    <w:p w:rsidR="005F5C03" w:rsidP="00D90E9C" w14:paraId="64C059DB" w14:textId="43161E56">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18-54 years of age</w:t>
      </w:r>
    </w:p>
    <w:p w:rsidR="00071285" w:rsidP="00D90E9C" w14:paraId="147D84E1" w14:textId="0596F86A">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p w:rsidR="001E0D5C" w:rsidP="00D90E9C" w14:paraId="5E4578BD" w14:textId="17C11146">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Currently live the majority of the year in the United States.</w:t>
      </w:r>
    </w:p>
    <w:p w:rsidR="001E0D5C" w:rsidRPr="00053E36" w:rsidP="00A93C62" w14:paraId="3D62A997" w14:textId="683DFBB4">
      <w:pPr>
        <w:pStyle w:val="ListParagraph"/>
        <w:numPr>
          <w:ilvl w:val="0"/>
          <w:numId w:val="42"/>
        </w:numPr>
        <w:spacing w:line="240" w:lineRule="auto"/>
        <w:jc w:val="both"/>
        <w:rPr>
          <w:rFonts w:ascii="Times New Roman" w:hAnsi="Times New Roman" w:cs="Times New Roman"/>
          <w:sz w:val="24"/>
          <w:szCs w:val="24"/>
        </w:rPr>
      </w:pPr>
      <w:r w:rsidRPr="00A93C62">
        <w:rPr>
          <w:rFonts w:ascii="Times New Roman" w:hAnsi="Times New Roman" w:cs="Times New Roman"/>
          <w:sz w:val="24"/>
          <w:szCs w:val="24"/>
        </w:rPr>
        <w:t>Self-identify as pregnant</w:t>
      </w:r>
      <w:r w:rsidRPr="00A01562" w:rsidR="00A93C62">
        <w:rPr>
          <w:rFonts w:ascii="Times New Roman" w:hAnsi="Times New Roman" w:cs="Times New Roman"/>
          <w:sz w:val="24"/>
          <w:szCs w:val="24"/>
        </w:rPr>
        <w:t xml:space="preserve"> </w:t>
      </w:r>
      <w:r w:rsidRPr="00A93C62" w:rsidR="00A93C62">
        <w:rPr>
          <w:rFonts w:ascii="Times New Roman" w:hAnsi="Times New Roman" w:cs="Times New Roman"/>
          <w:sz w:val="24"/>
          <w:szCs w:val="24"/>
        </w:rPr>
        <w:t>or</w:t>
      </w:r>
      <w:r w:rsidR="00A93C62">
        <w:rPr>
          <w:rFonts w:ascii="Times New Roman" w:hAnsi="Times New Roman" w:cs="Times New Roman"/>
          <w:sz w:val="24"/>
          <w:szCs w:val="24"/>
        </w:rPr>
        <w:t xml:space="preserve"> p</w:t>
      </w:r>
      <w:r w:rsidRPr="00053E36">
        <w:rPr>
          <w:rFonts w:ascii="Times New Roman" w:hAnsi="Times New Roman" w:cs="Times New Roman"/>
          <w:sz w:val="24"/>
          <w:szCs w:val="24"/>
        </w:rPr>
        <w:t>lanning pregnancy within the next 12 months</w:t>
      </w:r>
      <w:r w:rsidRPr="00053E36" w:rsidR="00137DB5">
        <w:rPr>
          <w:rFonts w:ascii="Times New Roman" w:hAnsi="Times New Roman" w:cs="Times New Roman"/>
          <w:sz w:val="24"/>
          <w:szCs w:val="24"/>
        </w:rPr>
        <w:t>.</w:t>
      </w:r>
    </w:p>
    <w:p w:rsidR="00137DB5" w:rsidP="00D90E9C" w14:paraId="5995963F" w14:textId="3AF629A3">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Have previously traveled to Cuba or Dominican Republic (1</w:t>
      </w:r>
      <w:r w:rsidRPr="00137DB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37DB5">
        <w:rPr>
          <w:rFonts w:ascii="Times New Roman" w:hAnsi="Times New Roman" w:cs="Times New Roman"/>
          <w:sz w:val="24"/>
          <w:szCs w:val="24"/>
          <w:vertAlign w:val="superscript"/>
        </w:rPr>
        <w:t>nd</w:t>
      </w:r>
      <w:r>
        <w:rPr>
          <w:rFonts w:ascii="Times New Roman" w:hAnsi="Times New Roman" w:cs="Times New Roman"/>
          <w:sz w:val="24"/>
          <w:szCs w:val="24"/>
        </w:rPr>
        <w:t xml:space="preserve"> groups); Brazil, Bolivia, Colombia, or Peru (3</w:t>
      </w:r>
      <w:r w:rsidRPr="00137DB5">
        <w:rPr>
          <w:rFonts w:ascii="Times New Roman" w:hAnsi="Times New Roman" w:cs="Times New Roman"/>
          <w:sz w:val="24"/>
          <w:szCs w:val="24"/>
          <w:vertAlign w:val="superscript"/>
        </w:rPr>
        <w:t>rd</w:t>
      </w:r>
      <w:r>
        <w:rPr>
          <w:rFonts w:ascii="Times New Roman" w:hAnsi="Times New Roman" w:cs="Times New Roman"/>
          <w:sz w:val="24"/>
          <w:szCs w:val="24"/>
        </w:rPr>
        <w:t xml:space="preserve"> group) at least twice in the past five years.</w:t>
      </w:r>
    </w:p>
    <w:p w:rsidR="00137DB5" w:rsidP="00D90E9C" w14:paraId="202495F3" w14:textId="6A967883">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Intend to travel to Cuba or Dominican Republic (1</w:t>
      </w:r>
      <w:r w:rsidRPr="00137DB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37DB5">
        <w:rPr>
          <w:rFonts w:ascii="Times New Roman" w:hAnsi="Times New Roman" w:cs="Times New Roman"/>
          <w:sz w:val="24"/>
          <w:szCs w:val="24"/>
          <w:vertAlign w:val="superscript"/>
        </w:rPr>
        <w:t>nd</w:t>
      </w:r>
      <w:r>
        <w:rPr>
          <w:rFonts w:ascii="Times New Roman" w:hAnsi="Times New Roman" w:cs="Times New Roman"/>
          <w:sz w:val="24"/>
          <w:szCs w:val="24"/>
        </w:rPr>
        <w:t xml:space="preserve"> groups); Brazil, Bolivia, Colombia, or Peru (3</w:t>
      </w:r>
      <w:r w:rsidRPr="00137DB5">
        <w:rPr>
          <w:rFonts w:ascii="Times New Roman" w:hAnsi="Times New Roman" w:cs="Times New Roman"/>
          <w:sz w:val="24"/>
          <w:szCs w:val="24"/>
          <w:vertAlign w:val="superscript"/>
        </w:rPr>
        <w:t>rd</w:t>
      </w:r>
      <w:r>
        <w:rPr>
          <w:rFonts w:ascii="Times New Roman" w:hAnsi="Times New Roman" w:cs="Times New Roman"/>
          <w:sz w:val="24"/>
          <w:szCs w:val="24"/>
        </w:rPr>
        <w:t xml:space="preserve"> group) at least </w:t>
      </w:r>
      <w:r w:rsidR="00A93C62">
        <w:rPr>
          <w:rFonts w:ascii="Times New Roman" w:hAnsi="Times New Roman" w:cs="Times New Roman"/>
          <w:sz w:val="24"/>
          <w:szCs w:val="24"/>
        </w:rPr>
        <w:t>once</w:t>
      </w:r>
      <w:r>
        <w:rPr>
          <w:rFonts w:ascii="Times New Roman" w:hAnsi="Times New Roman" w:cs="Times New Roman"/>
          <w:sz w:val="24"/>
          <w:szCs w:val="24"/>
        </w:rPr>
        <w:t xml:space="preserve"> in the </w:t>
      </w:r>
      <w:r w:rsidR="00A93C62">
        <w:rPr>
          <w:rFonts w:ascii="Times New Roman" w:hAnsi="Times New Roman" w:cs="Times New Roman"/>
          <w:sz w:val="24"/>
          <w:szCs w:val="24"/>
        </w:rPr>
        <w:t>next 12 months</w:t>
      </w:r>
      <w:r>
        <w:rPr>
          <w:rFonts w:ascii="Times New Roman" w:hAnsi="Times New Roman" w:cs="Times New Roman"/>
          <w:sz w:val="24"/>
          <w:szCs w:val="24"/>
        </w:rPr>
        <w:t>.</w:t>
      </w:r>
    </w:p>
    <w:p w:rsidR="005A163B" w:rsidRPr="005A163B" w:rsidP="00684E92" w14:paraId="2FE55D92" w14:textId="77777777">
      <w:pPr>
        <w:spacing w:line="240" w:lineRule="auto"/>
        <w:ind w:left="360"/>
        <w:jc w:val="both"/>
        <w:rPr>
          <w:rFonts w:ascii="Times New Roman" w:hAnsi="Times New Roman" w:cs="Times New Roman"/>
          <w:sz w:val="24"/>
          <w:szCs w:val="24"/>
        </w:rPr>
      </w:pPr>
    </w:p>
    <w:p w:rsidR="0010501F" w:rsidP="00684E92" w14:paraId="7102A784" w14:textId="5A7B4C68">
      <w:pPr>
        <w:spacing w:line="240" w:lineRule="auto"/>
        <w:ind w:left="0"/>
        <w:jc w:val="both"/>
        <w:rPr>
          <w:rFonts w:ascii="Times New Roman" w:hAnsi="Times New Roman" w:cs="Times New Roman"/>
          <w:sz w:val="24"/>
          <w:szCs w:val="24"/>
        </w:rPr>
      </w:pPr>
      <w:r w:rsidRPr="0010501F">
        <w:rPr>
          <w:rFonts w:ascii="Times New Roman" w:hAnsi="Times New Roman" w:cs="Times New Roman"/>
          <w:sz w:val="24"/>
          <w:szCs w:val="24"/>
        </w:rPr>
        <w:t xml:space="preserve">Potential participants are drawn from a national panel of individuals who have opted in to participate in </w:t>
      </w:r>
      <w:r w:rsidR="0079469A">
        <w:rPr>
          <w:rFonts w:ascii="Times New Roman" w:hAnsi="Times New Roman" w:cs="Times New Roman"/>
          <w:sz w:val="24"/>
          <w:szCs w:val="24"/>
        </w:rPr>
        <w:t>focus groups</w:t>
      </w:r>
      <w:r w:rsidRPr="0010501F">
        <w:rPr>
          <w:rFonts w:ascii="Times New Roman" w:hAnsi="Times New Roman" w:cs="Times New Roman"/>
          <w:sz w:val="24"/>
          <w:szCs w:val="24"/>
        </w:rPr>
        <w:t xml:space="preserve"> on various topics.</w:t>
      </w:r>
      <w:r>
        <w:rPr>
          <w:rFonts w:ascii="Times New Roman" w:hAnsi="Times New Roman" w:cs="Times New Roman"/>
          <w:sz w:val="24"/>
          <w:szCs w:val="24"/>
        </w:rPr>
        <w:t xml:space="preserve"> The contractor</w:t>
      </w:r>
      <w:r w:rsidR="00E72E19">
        <w:rPr>
          <w:rFonts w:ascii="Times New Roman" w:hAnsi="Times New Roman" w:cs="Times New Roman"/>
          <w:sz w:val="24"/>
          <w:szCs w:val="24"/>
        </w:rPr>
        <w:t xml:space="preserve"> KRC Research</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sidR="00E72E19">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w:t>
      </w:r>
      <w:r w:rsidR="0079469A">
        <w:rPr>
          <w:rFonts w:ascii="Times New Roman" w:hAnsi="Times New Roman" w:cs="Times New Roman"/>
          <w:sz w:val="24"/>
          <w:szCs w:val="24"/>
        </w:rPr>
        <w:t xml:space="preserve">focus groups </w:t>
      </w:r>
      <w:r w:rsidRPr="0010501F">
        <w:rPr>
          <w:rFonts w:ascii="Times New Roman" w:hAnsi="Times New Roman" w:cs="Times New Roman"/>
          <w:sz w:val="24"/>
          <w:szCs w:val="24"/>
        </w:rPr>
        <w:t xml:space="preserve">to members of its panel, starting with those individuals whose </w:t>
      </w:r>
      <w:r w:rsidR="00E72E19">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sidR="00E72E19">
        <w:rPr>
          <w:rFonts w:ascii="Times New Roman" w:hAnsi="Times New Roman" w:cs="Times New Roman"/>
          <w:sz w:val="24"/>
          <w:szCs w:val="24"/>
        </w:rPr>
        <w:t xml:space="preserve"> (e.g., </w:t>
      </w:r>
      <w:r w:rsidR="0079469A">
        <w:rPr>
          <w:rFonts w:ascii="Times New Roman" w:hAnsi="Times New Roman" w:cs="Times New Roman"/>
          <w:sz w:val="24"/>
          <w:szCs w:val="24"/>
        </w:rPr>
        <w:t xml:space="preserve">have known </w:t>
      </w:r>
      <w:r w:rsidR="00A93C62">
        <w:rPr>
          <w:rFonts w:ascii="Times New Roman" w:hAnsi="Times New Roman" w:cs="Times New Roman"/>
          <w:sz w:val="24"/>
          <w:szCs w:val="24"/>
        </w:rPr>
        <w:t>travel habits</w:t>
      </w:r>
      <w:r w:rsidR="00053E36">
        <w:rPr>
          <w:rFonts w:ascii="Times New Roman" w:hAnsi="Times New Roman" w:cs="Times New Roman"/>
          <w:sz w:val="24"/>
          <w:szCs w:val="24"/>
        </w:rPr>
        <w:t>)</w:t>
      </w:r>
      <w:r w:rsidRPr="0010501F">
        <w:rPr>
          <w:rFonts w:ascii="Times New Roman" w:hAnsi="Times New Roman" w:cs="Times New Roman"/>
          <w:sz w:val="24"/>
          <w:szCs w:val="24"/>
        </w:rPr>
        <w:t xml:space="preserve">. When an individual receives the invitation to screen, they will either complete a screening questionnaire online </w:t>
      </w:r>
      <w:r>
        <w:rPr>
          <w:rFonts w:ascii="Times New Roman" w:hAnsi="Times New Roman" w:cs="Times New Roman"/>
          <w:sz w:val="24"/>
          <w:szCs w:val="24"/>
        </w:rPr>
        <w:t xml:space="preserve">(Attachment </w:t>
      </w:r>
      <w:r w:rsidR="00137DB5">
        <w:rPr>
          <w:rFonts w:ascii="Times New Roman" w:hAnsi="Times New Roman" w:cs="Times New Roman"/>
          <w:sz w:val="24"/>
          <w:szCs w:val="24"/>
        </w:rPr>
        <w:t>1</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or via the phone in a call with a </w:t>
      </w:r>
      <w:r w:rsidR="00101089">
        <w:rPr>
          <w:rFonts w:ascii="Times New Roman" w:hAnsi="Times New Roman" w:cs="Times New Roman"/>
          <w:sz w:val="24"/>
          <w:szCs w:val="24"/>
        </w:rPr>
        <w:t xml:space="preserve">panel provider </w:t>
      </w:r>
      <w:r w:rsidRPr="0010501F">
        <w:rPr>
          <w:rFonts w:ascii="Times New Roman" w:hAnsi="Times New Roman" w:cs="Times New Roman"/>
          <w:sz w:val="24"/>
          <w:szCs w:val="24"/>
        </w:rPr>
        <w:t>staff member. Individuals must pass the screening questionnaire without being disqualified based on their answers or due to quotas reached on certain characteristics.</w:t>
      </w:r>
    </w:p>
    <w:p w:rsidR="0010501F" w:rsidP="00684E92" w14:paraId="7387A1B1" w14:textId="77777777">
      <w:pPr>
        <w:spacing w:line="240" w:lineRule="auto"/>
        <w:ind w:left="0"/>
        <w:jc w:val="both"/>
        <w:rPr>
          <w:rFonts w:ascii="Times New Roman" w:hAnsi="Times New Roman" w:cs="Times New Roman"/>
          <w:sz w:val="24"/>
          <w:szCs w:val="24"/>
        </w:rPr>
      </w:pPr>
    </w:p>
    <w:p w:rsidR="005A163B" w:rsidP="00684E92" w14:paraId="59F06F20" w14:textId="64DE993C">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Pr="008A355F" w:rsidR="0033237B">
        <w:rPr>
          <w:rFonts w:ascii="Times New Roman" w:hAnsi="Times New Roman" w:cs="Times New Roman"/>
          <w:sz w:val="24"/>
          <w:szCs w:val="24"/>
        </w:rPr>
        <w:t xml:space="preserve"> total of </w:t>
      </w:r>
      <w:r w:rsidR="0079469A">
        <w:rPr>
          <w:rFonts w:ascii="Times New Roman" w:hAnsi="Times New Roman" w:cs="Times New Roman"/>
          <w:sz w:val="24"/>
          <w:szCs w:val="24"/>
        </w:rPr>
        <w:t>2</w:t>
      </w:r>
      <w:r w:rsidR="00137DB5">
        <w:rPr>
          <w:rFonts w:ascii="Times New Roman" w:hAnsi="Times New Roman" w:cs="Times New Roman"/>
          <w:sz w:val="24"/>
          <w:szCs w:val="24"/>
        </w:rPr>
        <w:t>4</w:t>
      </w:r>
      <w:r w:rsidR="0079469A">
        <w:rPr>
          <w:rFonts w:ascii="Times New Roman" w:hAnsi="Times New Roman" w:cs="Times New Roman"/>
          <w:sz w:val="24"/>
          <w:szCs w:val="24"/>
        </w:rPr>
        <w:t xml:space="preserve"> consumers </w:t>
      </w:r>
      <w:r w:rsidR="001B7483">
        <w:rPr>
          <w:rFonts w:ascii="Times New Roman" w:hAnsi="Times New Roman" w:cs="Times New Roman"/>
          <w:sz w:val="24"/>
          <w:szCs w:val="24"/>
        </w:rPr>
        <w:t xml:space="preserve">(for </w:t>
      </w:r>
      <w:r w:rsidR="00137DB5">
        <w:rPr>
          <w:rFonts w:ascii="Times New Roman" w:hAnsi="Times New Roman" w:cs="Times New Roman"/>
          <w:sz w:val="24"/>
          <w:szCs w:val="24"/>
        </w:rPr>
        <w:t>three</w:t>
      </w:r>
      <w:r w:rsidR="001B7483">
        <w:rPr>
          <w:rFonts w:ascii="Times New Roman" w:hAnsi="Times New Roman" w:cs="Times New Roman"/>
          <w:sz w:val="24"/>
          <w:szCs w:val="24"/>
        </w:rPr>
        <w:t xml:space="preserve"> focus groups) </w:t>
      </w:r>
      <w:r w:rsidRPr="008A355F" w:rsidR="0033237B">
        <w:rPr>
          <w:rFonts w:ascii="Times New Roman" w:hAnsi="Times New Roman" w:cs="Times New Roman"/>
          <w:sz w:val="24"/>
          <w:szCs w:val="24"/>
        </w:rPr>
        <w:t xml:space="preserve">will be purposively selected from this pool of eligible participants. </w:t>
      </w:r>
      <w:r w:rsidR="00696C90">
        <w:rPr>
          <w:rFonts w:ascii="Times New Roman" w:hAnsi="Times New Roman" w:cs="Times New Roman"/>
          <w:sz w:val="24"/>
          <w:szCs w:val="24"/>
        </w:rPr>
        <w:t>Within the parameters of</w:t>
      </w:r>
      <w:r w:rsidRPr="002E43D9" w:rsidR="002E43D9">
        <w:rPr>
          <w:rFonts w:ascii="Times New Roman" w:hAnsi="Times New Roman" w:cs="Times New Roman"/>
          <w:sz w:val="24"/>
          <w:szCs w:val="24"/>
        </w:rPr>
        <w:t xml:space="preserve"> </w:t>
      </w:r>
      <w:r w:rsidR="0079469A">
        <w:rPr>
          <w:rFonts w:ascii="Times New Roman" w:hAnsi="Times New Roman" w:cs="Times New Roman"/>
          <w:sz w:val="24"/>
          <w:szCs w:val="24"/>
        </w:rPr>
        <w:t>each audience</w:t>
      </w:r>
      <w:r w:rsidRPr="002E43D9" w:rsidR="002E43D9">
        <w:rPr>
          <w:rFonts w:ascii="Times New Roman" w:hAnsi="Times New Roman" w:cs="Times New Roman"/>
          <w:sz w:val="24"/>
          <w:szCs w:val="24"/>
        </w:rPr>
        <w:t xml:space="preserve">, participants will be selected to </w:t>
      </w:r>
      <w:r w:rsidR="0079469A">
        <w:rPr>
          <w:rFonts w:ascii="Times New Roman" w:hAnsi="Times New Roman" w:cs="Times New Roman"/>
          <w:sz w:val="24"/>
          <w:szCs w:val="24"/>
        </w:rPr>
        <w:t>ensure</w:t>
      </w:r>
      <w:r w:rsidRPr="002E43D9" w:rsidR="002E43D9">
        <w:rPr>
          <w:rFonts w:ascii="Times New Roman" w:hAnsi="Times New Roman" w:cs="Times New Roman"/>
          <w:sz w:val="24"/>
          <w:szCs w:val="24"/>
        </w:rPr>
        <w:t xml:space="preserve"> </w:t>
      </w:r>
      <w:r w:rsidR="0079469A">
        <w:rPr>
          <w:rFonts w:ascii="Times New Roman" w:hAnsi="Times New Roman" w:cs="Times New Roman"/>
          <w:sz w:val="24"/>
          <w:szCs w:val="24"/>
        </w:rPr>
        <w:t>a variety</w:t>
      </w:r>
      <w:r w:rsidRPr="002E43D9" w:rsidR="002E43D9">
        <w:rPr>
          <w:rFonts w:ascii="Times New Roman" w:hAnsi="Times New Roman" w:cs="Times New Roman"/>
          <w:sz w:val="24"/>
          <w:szCs w:val="24"/>
        </w:rPr>
        <w:t xml:space="preserve"> </w:t>
      </w:r>
      <w:r w:rsidR="0079469A">
        <w:rPr>
          <w:rFonts w:ascii="Times New Roman" w:hAnsi="Times New Roman" w:cs="Times New Roman"/>
          <w:sz w:val="24"/>
          <w:szCs w:val="24"/>
        </w:rPr>
        <w:t xml:space="preserve">of demographic and other variables (e.g., age, </w:t>
      </w:r>
      <w:r w:rsidR="00A93C62">
        <w:rPr>
          <w:rFonts w:ascii="Times New Roman" w:hAnsi="Times New Roman" w:cs="Times New Roman"/>
          <w:sz w:val="24"/>
          <w:szCs w:val="24"/>
        </w:rPr>
        <w:t xml:space="preserve">community type, </w:t>
      </w:r>
      <w:r w:rsidR="0079469A">
        <w:rPr>
          <w:rFonts w:ascii="Times New Roman" w:hAnsi="Times New Roman" w:cs="Times New Roman"/>
          <w:sz w:val="24"/>
          <w:szCs w:val="24"/>
        </w:rPr>
        <w:t>income, education</w:t>
      </w:r>
      <w:r w:rsidR="00137DB5">
        <w:rPr>
          <w:rFonts w:ascii="Times New Roman" w:hAnsi="Times New Roman" w:cs="Times New Roman"/>
          <w:sz w:val="24"/>
          <w:szCs w:val="24"/>
        </w:rPr>
        <w:t>, pregnancy status</w:t>
      </w:r>
      <w:r w:rsidR="0079469A">
        <w:rPr>
          <w:rFonts w:ascii="Times New Roman" w:hAnsi="Times New Roman" w:cs="Times New Roman"/>
          <w:sz w:val="24"/>
          <w:szCs w:val="24"/>
        </w:rPr>
        <w:t xml:space="preserve">). </w:t>
      </w:r>
    </w:p>
    <w:p w:rsidR="002E43D9" w:rsidP="00684E92" w14:paraId="70ADF44F" w14:textId="77777777">
      <w:pPr>
        <w:spacing w:line="240" w:lineRule="auto"/>
        <w:ind w:left="0"/>
        <w:jc w:val="both"/>
        <w:rPr>
          <w:rFonts w:ascii="Times New Roman" w:hAnsi="Times New Roman" w:cs="Times New Roman"/>
          <w:sz w:val="24"/>
          <w:szCs w:val="24"/>
        </w:rPr>
      </w:pPr>
    </w:p>
    <w:p w:rsidR="002E43D9" w:rsidP="00684E92" w14:paraId="3A297BC5" w14:textId="7B13C879">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Selected p</w:t>
      </w:r>
      <w:r w:rsidR="00696C90">
        <w:rPr>
          <w:rFonts w:ascii="Times New Roman" w:hAnsi="Times New Roman" w:cs="Times New Roman"/>
          <w:sz w:val="24"/>
          <w:szCs w:val="24"/>
        </w:rPr>
        <w:t xml:space="preserve">articipants will be invited to </w:t>
      </w:r>
      <w:r>
        <w:rPr>
          <w:rFonts w:ascii="Times New Roman" w:hAnsi="Times New Roman" w:cs="Times New Roman"/>
          <w:sz w:val="24"/>
          <w:szCs w:val="24"/>
        </w:rPr>
        <w:t>confirm their interest and availability in participating</w:t>
      </w:r>
      <w:r w:rsidR="00696C90">
        <w:rPr>
          <w:rFonts w:ascii="Times New Roman" w:hAnsi="Times New Roman" w:cs="Times New Roman"/>
          <w:sz w:val="24"/>
          <w:szCs w:val="24"/>
        </w:rPr>
        <w:t xml:space="preserve">.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w:t>
      </w:r>
      <w:r w:rsidR="001B7483">
        <w:rPr>
          <w:rFonts w:ascii="Times New Roman" w:hAnsi="Times New Roman" w:cs="Times New Roman"/>
          <w:sz w:val="24"/>
          <w:szCs w:val="24"/>
        </w:rPr>
        <w:t>focus group</w:t>
      </w:r>
      <w:r w:rsidRPr="002E43D9">
        <w:rPr>
          <w:rFonts w:ascii="Times New Roman" w:hAnsi="Times New Roman" w:cs="Times New Roman"/>
          <w:sz w:val="24"/>
          <w:szCs w:val="24"/>
        </w:rPr>
        <w:t xml:space="preserve">. A day or two prior to the scheduled </w:t>
      </w:r>
      <w:r w:rsidR="001B7483">
        <w:rPr>
          <w:rFonts w:ascii="Times New Roman" w:hAnsi="Times New Roman" w:cs="Times New Roman"/>
          <w:sz w:val="24"/>
          <w:szCs w:val="24"/>
        </w:rPr>
        <w:t>discussion</w:t>
      </w:r>
      <w:r w:rsidRPr="002E43D9">
        <w:rPr>
          <w:rFonts w:ascii="Times New Roman" w:hAnsi="Times New Roman" w:cs="Times New Roman"/>
          <w:sz w:val="24"/>
          <w:szCs w:val="24"/>
        </w:rPr>
        <w:t xml:space="preserve">, participants will receive a reminder email. To incentivize participation, participants will be offered a $75 incentive for their time, in line with </w:t>
      </w:r>
      <w:r w:rsidR="00677D83">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w:t>
      </w:r>
      <w:r w:rsidR="001B7483">
        <w:rPr>
          <w:rFonts w:ascii="Times New Roman" w:hAnsi="Times New Roman" w:cs="Times New Roman"/>
          <w:sz w:val="24"/>
          <w:szCs w:val="24"/>
        </w:rPr>
        <w:t xml:space="preserve">for these data </w:t>
      </w:r>
      <w:r w:rsidR="001B7483">
        <w:rPr>
          <w:rFonts w:ascii="Times New Roman" w:hAnsi="Times New Roman" w:cs="Times New Roman"/>
          <w:sz w:val="24"/>
          <w:szCs w:val="24"/>
        </w:rPr>
        <w:t>collections</w:t>
      </w:r>
      <w:r w:rsidRPr="002E43D9">
        <w:rPr>
          <w:rFonts w:ascii="Times New Roman" w:hAnsi="Times New Roman" w:cs="Times New Roman"/>
          <w:sz w:val="24"/>
          <w:szCs w:val="24"/>
        </w:rPr>
        <w:t xml:space="preserv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8A355F" w:rsidP="00684E92" w14:paraId="2099F5DC" w14:textId="77777777">
      <w:pPr>
        <w:spacing w:line="240" w:lineRule="auto"/>
        <w:ind w:left="0"/>
        <w:jc w:val="both"/>
        <w:rPr>
          <w:rFonts w:ascii="Times New Roman" w:hAnsi="Times New Roman" w:cs="Times New Roman"/>
          <w:sz w:val="24"/>
          <w:szCs w:val="24"/>
        </w:rPr>
      </w:pPr>
    </w:p>
    <w:p w:rsidR="00D36437" w:rsidP="00684E92" w14:paraId="23768F16" w14:textId="337887B5">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8A355F" w:rsidRPr="008A355F" w:rsidP="00684E92" w14:paraId="75ECBE91" w14:textId="77777777">
      <w:pPr>
        <w:spacing w:line="240" w:lineRule="auto"/>
        <w:ind w:left="0"/>
        <w:jc w:val="both"/>
        <w:rPr>
          <w:rFonts w:ascii="Times New Roman" w:hAnsi="Times New Roman" w:cs="Times New Roman"/>
          <w:sz w:val="24"/>
          <w:szCs w:val="24"/>
        </w:rPr>
      </w:pPr>
    </w:p>
    <w:p w:rsidR="00907CDA" w:rsidRPr="00141B38" w:rsidP="00684E92" w14:paraId="50B622AC" w14:textId="66753091">
      <w:pPr>
        <w:pStyle w:val="Heading4"/>
        <w:spacing w:after="0" w:line="240" w:lineRule="auto"/>
        <w:jc w:val="both"/>
        <w:rPr>
          <w:rFonts w:ascii="Times New Roman" w:hAnsi="Times New Roman" w:cs="Times New Roman"/>
          <w:sz w:val="24"/>
          <w:szCs w:val="24"/>
        </w:rPr>
      </w:pPr>
      <w:bookmarkStart w:id="6" w:name="_Toc513027212"/>
      <w:r>
        <w:rPr>
          <w:rFonts w:ascii="Times New Roman" w:hAnsi="Times New Roman" w:cs="Times New Roman"/>
          <w:sz w:val="24"/>
          <w:szCs w:val="24"/>
        </w:rPr>
        <w:t>Procedures for the Collection of Information</w:t>
      </w:r>
      <w:bookmarkEnd w:id="6"/>
    </w:p>
    <w:p w:rsidR="002E43D9" w:rsidP="00684E92" w14:paraId="1C0E7E04" w14:textId="6D54CC8F">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completing screening, </w:t>
      </w:r>
      <w:r w:rsidR="00D25B76">
        <w:rPr>
          <w:rFonts w:ascii="Times New Roman" w:hAnsi="Times New Roman" w:cs="Times New Roman"/>
          <w:sz w:val="24"/>
          <w:szCs w:val="24"/>
        </w:rPr>
        <w:t xml:space="preserve">KRC Research will conduct </w:t>
      </w:r>
      <w:r w:rsidR="00290AE4">
        <w:rPr>
          <w:rFonts w:ascii="Times New Roman" w:hAnsi="Times New Roman" w:cs="Times New Roman"/>
          <w:sz w:val="24"/>
          <w:szCs w:val="24"/>
        </w:rPr>
        <w:t>three</w:t>
      </w:r>
      <w:r w:rsidR="00D25B76">
        <w:rPr>
          <w:rFonts w:ascii="Times New Roman" w:hAnsi="Times New Roman" w:cs="Times New Roman"/>
          <w:sz w:val="24"/>
          <w:szCs w:val="24"/>
        </w:rPr>
        <w:t xml:space="preserve"> 90-minute online focus groups of consumers. </w:t>
      </w:r>
      <w:r w:rsidR="005A0BF3">
        <w:rPr>
          <w:rFonts w:ascii="Times New Roman" w:hAnsi="Times New Roman" w:cs="Times New Roman"/>
          <w:sz w:val="24"/>
          <w:szCs w:val="24"/>
        </w:rPr>
        <w:t xml:space="preserve">Prior to the </w:t>
      </w:r>
      <w:r w:rsidR="00D25B76">
        <w:rPr>
          <w:rFonts w:ascii="Times New Roman" w:hAnsi="Times New Roman" w:cs="Times New Roman"/>
          <w:sz w:val="24"/>
          <w:szCs w:val="24"/>
        </w:rPr>
        <w:t>discussions</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 xml:space="preserve">participants will be required to sign and date a consent form that outlines the details about the </w:t>
      </w:r>
      <w:r w:rsidR="00D25B76">
        <w:rPr>
          <w:rFonts w:ascii="Times New Roman" w:hAnsi="Times New Roman" w:cs="Times New Roman"/>
          <w:sz w:val="24"/>
          <w:szCs w:val="24"/>
        </w:rPr>
        <w:t>discussion</w:t>
      </w:r>
      <w:r w:rsidRPr="002E43D9">
        <w:rPr>
          <w:rFonts w:ascii="Times New Roman" w:hAnsi="Times New Roman" w:cs="Times New Roman"/>
          <w:sz w:val="24"/>
          <w:szCs w:val="24"/>
        </w:rPr>
        <w:t>, such as confidentiality and incentive</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w:t>
      </w:r>
      <w:r w:rsidR="005A0BF3">
        <w:rPr>
          <w:rFonts w:ascii="Times New Roman" w:hAnsi="Times New Roman" w:cs="Times New Roman"/>
          <w:sz w:val="24"/>
          <w:szCs w:val="24"/>
        </w:rPr>
        <w:t xml:space="preserve">Attachment </w:t>
      </w:r>
      <w:r w:rsidR="00290AE4">
        <w:rPr>
          <w:rFonts w:ascii="Times New Roman" w:hAnsi="Times New Roman" w:cs="Times New Roman"/>
          <w:sz w:val="24"/>
          <w:szCs w:val="24"/>
        </w:rPr>
        <w:t>2)</w:t>
      </w:r>
      <w:r w:rsidR="005A0BF3">
        <w:rPr>
          <w:rFonts w:ascii="Times New Roman" w:hAnsi="Times New Roman" w:cs="Times New Roman"/>
          <w:sz w:val="24"/>
          <w:szCs w:val="24"/>
        </w:rPr>
        <w:t>.</w:t>
      </w:r>
      <w:r w:rsidRPr="002E43D9">
        <w:rPr>
          <w:rFonts w:ascii="Times New Roman" w:hAnsi="Times New Roman" w:cs="Times New Roman"/>
          <w:sz w:val="24"/>
          <w:szCs w:val="24"/>
        </w:rPr>
        <w:t xml:space="preserve"> They will be sent the form electronically and required to sign it electronically. Project records will be maintained in accordance with the federal record retention requirements. </w:t>
      </w:r>
      <w:r w:rsidR="005A0BF3">
        <w:rPr>
          <w:rFonts w:ascii="Times New Roman" w:hAnsi="Times New Roman" w:cs="Times New Roman"/>
          <w:sz w:val="24"/>
          <w:szCs w:val="24"/>
        </w:rPr>
        <w:t>Additionally</w:t>
      </w:r>
      <w:r w:rsidRPr="002E43D9">
        <w:rPr>
          <w:rFonts w:ascii="Times New Roman" w:hAnsi="Times New Roman" w:cs="Times New Roman"/>
          <w:sz w:val="24"/>
          <w:szCs w:val="24"/>
        </w:rPr>
        <w:t xml:space="preserve">, at the start of each </w:t>
      </w:r>
      <w:r w:rsidR="00D25B76">
        <w:rPr>
          <w:rFonts w:ascii="Times New Roman" w:hAnsi="Times New Roman" w:cs="Times New Roman"/>
          <w:sz w:val="24"/>
          <w:szCs w:val="24"/>
        </w:rPr>
        <w:t>discussion</w:t>
      </w:r>
      <w:r w:rsidRPr="002E43D9">
        <w:rPr>
          <w:rFonts w:ascii="Times New Roman" w:hAnsi="Times New Roman" w:cs="Times New Roman"/>
          <w:sz w:val="24"/>
          <w:szCs w:val="24"/>
        </w:rPr>
        <w:t>, respondents are given a brief verbal reminder of the consent form details.</w:t>
      </w:r>
    </w:p>
    <w:p w:rsidR="008E11BC" w:rsidP="00684E92" w14:paraId="759870D7" w14:textId="77777777">
      <w:pPr>
        <w:spacing w:line="240" w:lineRule="auto"/>
        <w:ind w:left="0"/>
        <w:jc w:val="both"/>
        <w:rPr>
          <w:rFonts w:ascii="Times New Roman" w:hAnsi="Times New Roman" w:cs="Times New Roman"/>
          <w:sz w:val="24"/>
          <w:szCs w:val="24"/>
        </w:rPr>
      </w:pPr>
    </w:p>
    <w:p w:rsidR="00103431" w:rsidP="00684E92" w14:paraId="40271298" w14:textId="4261A857">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Trained moderators from the contracted firm KRC Research will </w:t>
      </w:r>
      <w:r w:rsidR="00D25B76">
        <w:rPr>
          <w:rFonts w:ascii="Times New Roman" w:hAnsi="Times New Roman" w:cs="Times New Roman"/>
          <w:sz w:val="24"/>
          <w:szCs w:val="24"/>
        </w:rPr>
        <w:t>moderate</w:t>
      </w:r>
      <w:r>
        <w:rPr>
          <w:rFonts w:ascii="Times New Roman" w:hAnsi="Times New Roman" w:cs="Times New Roman"/>
          <w:sz w:val="24"/>
          <w:szCs w:val="24"/>
        </w:rPr>
        <w:t xml:space="preserve"> all </w:t>
      </w:r>
      <w:r w:rsidR="00D25B76">
        <w:rPr>
          <w:rFonts w:ascii="Times New Roman" w:hAnsi="Times New Roman" w:cs="Times New Roman"/>
          <w:sz w:val="24"/>
          <w:szCs w:val="24"/>
        </w:rPr>
        <w:t xml:space="preserve">focus groups </w:t>
      </w:r>
      <w:r w:rsidR="005460FD">
        <w:rPr>
          <w:rFonts w:ascii="Times New Roman" w:hAnsi="Times New Roman" w:cs="Times New Roman"/>
          <w:sz w:val="24"/>
          <w:szCs w:val="24"/>
        </w:rPr>
        <w:t xml:space="preserve">as well as oversee recruitment and screening (described in Section 1). The </w:t>
      </w:r>
      <w:r w:rsidR="00D25B76">
        <w:rPr>
          <w:rFonts w:ascii="Times New Roman" w:hAnsi="Times New Roman" w:cs="Times New Roman"/>
          <w:sz w:val="24"/>
          <w:szCs w:val="24"/>
        </w:rPr>
        <w:t>moderator</w:t>
      </w:r>
      <w:r w:rsidR="005460FD">
        <w:rPr>
          <w:rFonts w:ascii="Times New Roman" w:hAnsi="Times New Roman" w:cs="Times New Roman"/>
          <w:sz w:val="24"/>
          <w:szCs w:val="24"/>
        </w:rPr>
        <w:t xml:space="preserve"> will use a</w:t>
      </w:r>
      <w:r w:rsidRPr="00D36437" w:rsidR="009E3DB9">
        <w:rPr>
          <w:rFonts w:ascii="Times New Roman" w:hAnsi="Times New Roman" w:cs="Times New Roman"/>
          <w:sz w:val="24"/>
          <w:szCs w:val="24"/>
        </w:rPr>
        <w:t xml:space="preserve"> semi-structured </w:t>
      </w:r>
      <w:r w:rsidR="00D25B76">
        <w:rPr>
          <w:rFonts w:ascii="Times New Roman" w:hAnsi="Times New Roman" w:cs="Times New Roman"/>
          <w:sz w:val="24"/>
          <w:szCs w:val="24"/>
        </w:rPr>
        <w:t>discussion</w:t>
      </w:r>
      <w:r w:rsidRPr="00D36437" w:rsidR="009E3DB9">
        <w:rPr>
          <w:rFonts w:ascii="Times New Roman" w:hAnsi="Times New Roman" w:cs="Times New Roman"/>
          <w:sz w:val="24"/>
          <w:szCs w:val="24"/>
        </w:rPr>
        <w:t xml:space="preserve"> guide for </w:t>
      </w:r>
      <w:r w:rsidR="005460FD">
        <w:rPr>
          <w:rFonts w:ascii="Times New Roman" w:hAnsi="Times New Roman" w:cs="Times New Roman"/>
          <w:sz w:val="24"/>
          <w:szCs w:val="24"/>
        </w:rPr>
        <w:t>all</w:t>
      </w:r>
      <w:r w:rsidRPr="00D36437" w:rsidR="009E3DB9">
        <w:rPr>
          <w:rFonts w:ascii="Times New Roman" w:hAnsi="Times New Roman" w:cs="Times New Roman"/>
          <w:sz w:val="24"/>
          <w:szCs w:val="24"/>
        </w:rPr>
        <w:t xml:space="preserve"> </w:t>
      </w:r>
      <w:r w:rsidR="00D25B76">
        <w:rPr>
          <w:rFonts w:ascii="Times New Roman" w:hAnsi="Times New Roman" w:cs="Times New Roman"/>
          <w:sz w:val="24"/>
          <w:szCs w:val="24"/>
        </w:rPr>
        <w:t>discussions</w:t>
      </w:r>
      <w:r w:rsidRPr="00D36437" w:rsidR="009E3DB9">
        <w:rPr>
          <w:rFonts w:ascii="Times New Roman" w:hAnsi="Times New Roman" w:cs="Times New Roman"/>
          <w:sz w:val="24"/>
          <w:szCs w:val="24"/>
        </w:rPr>
        <w:t xml:space="preserve"> (</w:t>
      </w:r>
      <w:r w:rsidR="008F4182">
        <w:rPr>
          <w:rFonts w:ascii="Times New Roman" w:hAnsi="Times New Roman" w:cs="Times New Roman"/>
          <w:sz w:val="24"/>
          <w:szCs w:val="24"/>
        </w:rPr>
        <w:t>Attachment</w:t>
      </w:r>
      <w:r w:rsidR="00290AE4">
        <w:rPr>
          <w:rFonts w:ascii="Times New Roman" w:hAnsi="Times New Roman" w:cs="Times New Roman"/>
          <w:sz w:val="24"/>
          <w:szCs w:val="24"/>
        </w:rPr>
        <w:t xml:space="preserve"> 3</w:t>
      </w:r>
      <w:r w:rsidRPr="00D36437" w:rsidR="009E3DB9">
        <w:rPr>
          <w:rFonts w:ascii="Times New Roman" w:hAnsi="Times New Roman" w:cs="Times New Roman"/>
          <w:sz w:val="24"/>
          <w:szCs w:val="24"/>
        </w:rPr>
        <w:t xml:space="preserve">). The questions in the </w:t>
      </w:r>
      <w:r w:rsidR="00D25B76">
        <w:rPr>
          <w:rFonts w:ascii="Times New Roman" w:hAnsi="Times New Roman" w:cs="Times New Roman"/>
          <w:sz w:val="24"/>
          <w:szCs w:val="24"/>
        </w:rPr>
        <w:t>discussion</w:t>
      </w:r>
      <w:r w:rsidRPr="00D36437" w:rsidR="009E3DB9">
        <w:rPr>
          <w:rFonts w:ascii="Times New Roman" w:hAnsi="Times New Roman" w:cs="Times New Roman"/>
          <w:sz w:val="24"/>
          <w:szCs w:val="24"/>
        </w:rPr>
        <w:t xml:space="preserve"> guide </w:t>
      </w:r>
      <w:r w:rsidR="005A0BF3">
        <w:rPr>
          <w:rFonts w:ascii="Times New Roman" w:hAnsi="Times New Roman" w:cs="Times New Roman"/>
          <w:sz w:val="24"/>
          <w:szCs w:val="24"/>
        </w:rPr>
        <w:t xml:space="preserve">explore </w:t>
      </w:r>
      <w:r w:rsidR="00290AE4">
        <w:rPr>
          <w:rFonts w:ascii="Times New Roman" w:hAnsi="Times New Roman" w:cs="Times New Roman"/>
          <w:sz w:val="24"/>
          <w:szCs w:val="24"/>
        </w:rPr>
        <w:t>health precautions known and undertaken to prevent bug bites at home and abroad</w:t>
      </w:r>
      <w:r w:rsidRPr="001B37F4" w:rsidR="001B37F4">
        <w:rPr>
          <w:rFonts w:ascii="Times New Roman" w:hAnsi="Times New Roman" w:cs="Times New Roman"/>
          <w:sz w:val="24"/>
          <w:szCs w:val="24"/>
        </w:rPr>
        <w:t xml:space="preserve">; </w:t>
      </w:r>
      <w:r w:rsidR="00290AE4">
        <w:rPr>
          <w:rFonts w:ascii="Times New Roman" w:hAnsi="Times New Roman" w:cs="Times New Roman"/>
          <w:sz w:val="24"/>
          <w:szCs w:val="24"/>
        </w:rPr>
        <w:t>barriers and challenges to taking precautions</w:t>
      </w:r>
      <w:r w:rsidRPr="001B37F4" w:rsidR="001B37F4">
        <w:rPr>
          <w:rFonts w:ascii="Times New Roman" w:hAnsi="Times New Roman" w:cs="Times New Roman"/>
          <w:sz w:val="24"/>
          <w:szCs w:val="24"/>
        </w:rPr>
        <w:t xml:space="preserve">; </w:t>
      </w:r>
      <w:r w:rsidR="00290AE4">
        <w:rPr>
          <w:rFonts w:ascii="Times New Roman" w:hAnsi="Times New Roman" w:cs="Times New Roman"/>
          <w:sz w:val="24"/>
          <w:szCs w:val="24"/>
        </w:rPr>
        <w:t>knowledge and attitudes toward vector-borne diseases including Oropouche</w:t>
      </w:r>
      <w:r w:rsidRPr="001B37F4" w:rsidR="001B37F4">
        <w:rPr>
          <w:rFonts w:ascii="Times New Roman" w:hAnsi="Times New Roman" w:cs="Times New Roman"/>
          <w:sz w:val="24"/>
          <w:szCs w:val="24"/>
        </w:rPr>
        <w:t xml:space="preserve">; </w:t>
      </w:r>
      <w:r w:rsidR="00290AE4">
        <w:rPr>
          <w:rFonts w:ascii="Times New Roman" w:hAnsi="Times New Roman" w:cs="Times New Roman"/>
          <w:sz w:val="24"/>
          <w:szCs w:val="24"/>
        </w:rPr>
        <w:t xml:space="preserve">sources of information as well as </w:t>
      </w:r>
      <w:r w:rsidR="005F5C03">
        <w:rPr>
          <w:rFonts w:ascii="Times New Roman" w:hAnsi="Times New Roman" w:cs="Times New Roman"/>
          <w:sz w:val="24"/>
          <w:szCs w:val="24"/>
        </w:rPr>
        <w:t>trusted sources</w:t>
      </w:r>
      <w:r w:rsidRPr="001B37F4" w:rsidR="001B37F4">
        <w:rPr>
          <w:rFonts w:ascii="Times New Roman" w:hAnsi="Times New Roman" w:cs="Times New Roman"/>
          <w:sz w:val="24"/>
          <w:szCs w:val="24"/>
        </w:rPr>
        <w:t>;</w:t>
      </w:r>
      <w:r w:rsidR="005F5C03">
        <w:rPr>
          <w:rFonts w:ascii="Times New Roman" w:hAnsi="Times New Roman" w:cs="Times New Roman"/>
          <w:sz w:val="24"/>
          <w:szCs w:val="24"/>
        </w:rPr>
        <w:t xml:space="preserve"> </w:t>
      </w:r>
      <w:r w:rsidR="00290AE4">
        <w:rPr>
          <w:rFonts w:ascii="Times New Roman" w:hAnsi="Times New Roman" w:cs="Times New Roman"/>
          <w:sz w:val="24"/>
          <w:szCs w:val="24"/>
        </w:rPr>
        <w:t>preferred communication channels</w:t>
      </w:r>
      <w:r w:rsidR="00A93C62">
        <w:rPr>
          <w:rFonts w:ascii="Times New Roman" w:hAnsi="Times New Roman" w:cs="Times New Roman"/>
          <w:sz w:val="24"/>
          <w:szCs w:val="24"/>
        </w:rPr>
        <w:t xml:space="preserve"> including</w:t>
      </w:r>
      <w:r w:rsidR="00290AE4">
        <w:rPr>
          <w:rFonts w:ascii="Times New Roman" w:hAnsi="Times New Roman" w:cs="Times New Roman"/>
          <w:sz w:val="24"/>
          <w:szCs w:val="24"/>
        </w:rPr>
        <w:t xml:space="preserve"> if participants prefer information in English or Spanish for above topics</w:t>
      </w:r>
      <w:r w:rsidR="001B37F4">
        <w:rPr>
          <w:rFonts w:ascii="Times New Roman" w:hAnsi="Times New Roman" w:cs="Times New Roman"/>
          <w:sz w:val="24"/>
          <w:szCs w:val="24"/>
        </w:rPr>
        <w:t xml:space="preserve">; </w:t>
      </w:r>
      <w:r w:rsidRPr="001B37F4" w:rsidR="001B37F4">
        <w:rPr>
          <w:rFonts w:ascii="Times New Roman" w:hAnsi="Times New Roman" w:cs="Times New Roman"/>
          <w:sz w:val="24"/>
          <w:szCs w:val="24"/>
        </w:rPr>
        <w:t>and reactions to draft messaging</w:t>
      </w:r>
      <w:r w:rsidR="00290AE4">
        <w:rPr>
          <w:rFonts w:ascii="Times New Roman" w:hAnsi="Times New Roman" w:cs="Times New Roman"/>
          <w:sz w:val="24"/>
          <w:szCs w:val="24"/>
        </w:rPr>
        <w:t xml:space="preserve">, language, or concepts about Oropouche </w:t>
      </w:r>
      <w:r w:rsidRPr="001B37F4" w:rsidR="001B37F4">
        <w:rPr>
          <w:rFonts w:ascii="Times New Roman" w:hAnsi="Times New Roman" w:cs="Times New Roman"/>
          <w:sz w:val="24"/>
          <w:szCs w:val="24"/>
        </w:rPr>
        <w:t>for use in CDC communications.</w:t>
      </w:r>
      <w:r w:rsidR="001B37F4">
        <w:rPr>
          <w:rFonts w:ascii="Times New Roman" w:hAnsi="Times New Roman" w:cs="Times New Roman"/>
          <w:sz w:val="24"/>
          <w:szCs w:val="24"/>
        </w:rPr>
        <w:t xml:space="preserve"> </w:t>
      </w:r>
    </w:p>
    <w:p w:rsidR="00103431" w:rsidP="00684E92" w14:paraId="66F76372" w14:textId="77777777">
      <w:pPr>
        <w:spacing w:line="240" w:lineRule="auto"/>
        <w:ind w:left="0"/>
        <w:jc w:val="both"/>
        <w:rPr>
          <w:rFonts w:ascii="Times New Roman" w:hAnsi="Times New Roman" w:cs="Times New Roman"/>
          <w:sz w:val="24"/>
          <w:szCs w:val="24"/>
        </w:rPr>
      </w:pPr>
    </w:p>
    <w:p w:rsidR="009E3DB9" w:rsidP="00684E92" w14:paraId="0AE6F583" w14:textId="0B7F220E">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With the consent of each participant, </w:t>
      </w:r>
      <w:r w:rsidR="00D25B76">
        <w:rPr>
          <w:rFonts w:ascii="Times New Roman" w:hAnsi="Times New Roman" w:cs="Times New Roman"/>
          <w:sz w:val="24"/>
          <w:szCs w:val="24"/>
        </w:rPr>
        <w:t>discussions</w:t>
      </w:r>
      <w:r w:rsidRPr="00E3121D">
        <w:rPr>
          <w:rFonts w:ascii="Times New Roman" w:hAnsi="Times New Roman" w:cs="Times New Roman"/>
          <w:sz w:val="24"/>
          <w:szCs w:val="24"/>
        </w:rPr>
        <w:t xml:space="preserve"> will be audio</w:t>
      </w:r>
      <w:r w:rsidR="005A0BF3">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discussion. </w:t>
      </w:r>
      <w:r w:rsidR="005A0BF3">
        <w:rPr>
          <w:rFonts w:ascii="Times New Roman" w:hAnsi="Times New Roman" w:cs="Times New Roman"/>
          <w:sz w:val="24"/>
          <w:szCs w:val="24"/>
        </w:rPr>
        <w:t xml:space="preserve">Recordings </w:t>
      </w:r>
      <w:r w:rsidRPr="00E3121D">
        <w:rPr>
          <w:rFonts w:ascii="Times New Roman" w:hAnsi="Times New Roman" w:cs="Times New Roman"/>
          <w:sz w:val="24"/>
          <w:szCs w:val="24"/>
        </w:rPr>
        <w:t xml:space="preserve">will be </w:t>
      </w:r>
      <w:r w:rsidR="00D25B76">
        <w:rPr>
          <w:rFonts w:ascii="Times New Roman" w:hAnsi="Times New Roman" w:cs="Times New Roman"/>
          <w:sz w:val="24"/>
          <w:szCs w:val="24"/>
        </w:rPr>
        <w:t>converted</w:t>
      </w:r>
      <w:r w:rsidRPr="00E3121D">
        <w:rPr>
          <w:rFonts w:ascii="Times New Roman" w:hAnsi="Times New Roman" w:cs="Times New Roman"/>
          <w:sz w:val="24"/>
          <w:szCs w:val="24"/>
        </w:rPr>
        <w:t xml:space="preserve">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00321F88">
        <w:rPr>
          <w:rFonts w:ascii="Times New Roman" w:hAnsi="Times New Roman" w:cs="Times New Roman"/>
          <w:sz w:val="24"/>
          <w:szCs w:val="24"/>
        </w:rPr>
        <w:t>. After approval of the final report, recordings will be deleted</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sidR="00D25B76">
        <w:rPr>
          <w:rFonts w:ascii="Times New Roman" w:hAnsi="Times New Roman" w:cs="Times New Roman"/>
          <w:sz w:val="24"/>
          <w:szCs w:val="24"/>
        </w:rPr>
        <w:t>discussions</w:t>
      </w:r>
      <w:r w:rsidRPr="00967716">
        <w:rPr>
          <w:rFonts w:ascii="Times New Roman" w:hAnsi="Times New Roman" w:cs="Times New Roman"/>
          <w:sz w:val="24"/>
          <w:szCs w:val="24"/>
        </w:rPr>
        <w:t xml:space="preserve"> to capture key quotes or expressions</w:t>
      </w:r>
      <w:r w:rsidR="005A0BF3">
        <w:rPr>
          <w:rFonts w:ascii="Times New Roman" w:hAnsi="Times New Roman" w:cs="Times New Roman"/>
          <w:sz w:val="24"/>
          <w:szCs w:val="24"/>
        </w:rPr>
        <w:t>.</w:t>
      </w:r>
      <w:r>
        <w:rPr>
          <w:rFonts w:ascii="Times New Roman" w:hAnsi="Times New Roman" w:cs="Times New Roman"/>
          <w:sz w:val="24"/>
          <w:szCs w:val="24"/>
        </w:rPr>
        <w:t xml:space="preserve"> </w:t>
      </w:r>
      <w:r w:rsidRPr="00D25B76" w:rsidR="00D25B76">
        <w:rPr>
          <w:rFonts w:ascii="Times New Roman" w:hAnsi="Times New Roman" w:cs="Times New Roman"/>
          <w:sz w:val="24"/>
          <w:szCs w:val="24"/>
        </w:rPr>
        <w:t xml:space="preserve">No participants’ personally identifiable information will be shared or made available to anyone outside of the </w:t>
      </w:r>
      <w:r w:rsidR="00D25B76">
        <w:rPr>
          <w:rFonts w:ascii="Times New Roman" w:hAnsi="Times New Roman" w:cs="Times New Roman"/>
          <w:sz w:val="24"/>
          <w:szCs w:val="24"/>
        </w:rPr>
        <w:t>KRC Research evaluation</w:t>
      </w:r>
      <w:r w:rsidRPr="00D25B76" w:rsidR="00D25B76">
        <w:rPr>
          <w:rFonts w:ascii="Times New Roman" w:hAnsi="Times New Roman" w:cs="Times New Roman"/>
          <w:sz w:val="24"/>
          <w:szCs w:val="24"/>
        </w:rPr>
        <w:t xml:space="preserve"> staff and NCEZID DVBD staff directly involved in the data collection.</w:t>
      </w:r>
    </w:p>
    <w:p w:rsidR="00D36437" w:rsidRPr="008A355F" w:rsidP="00684E92" w14:paraId="3E870E63" w14:textId="77777777">
      <w:pPr>
        <w:pStyle w:val="ICFBodyText"/>
        <w:spacing w:after="0"/>
        <w:jc w:val="both"/>
        <w:rPr>
          <w:rFonts w:cs="Times New Roman"/>
        </w:rPr>
      </w:pPr>
    </w:p>
    <w:p w:rsidR="00907CDA" w:rsidRPr="00141B38" w:rsidP="00684E92" w14:paraId="577145CD" w14:textId="0C7F874D">
      <w:pPr>
        <w:pStyle w:val="Heading4"/>
        <w:spacing w:after="0" w:line="240" w:lineRule="auto"/>
        <w:jc w:val="both"/>
        <w:rPr>
          <w:rFonts w:ascii="Times New Roman" w:hAnsi="Times New Roman" w:cs="Times New Roman"/>
          <w:sz w:val="24"/>
          <w:szCs w:val="24"/>
        </w:rPr>
      </w:pPr>
      <w:bookmarkStart w:id="7"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7"/>
    </w:p>
    <w:p w:rsidR="00C97E06" w:rsidP="00684E92" w14:paraId="09E9E9C0" w14:textId="578B402B">
      <w:pPr>
        <w:pStyle w:val="ICFBodyText"/>
        <w:spacing w:after="0"/>
        <w:jc w:val="both"/>
        <w:rPr>
          <w:rFonts w:cs="Times New Roman"/>
        </w:rPr>
      </w:pPr>
      <w:r>
        <w:rPr>
          <w:rFonts w:cs="Times New Roman"/>
        </w:rPr>
        <w:t xml:space="preserve">By design, all potential participants in these </w:t>
      </w:r>
      <w:r w:rsidR="00137F39">
        <w:rPr>
          <w:rFonts w:cs="Times New Roman"/>
        </w:rPr>
        <w:t>discussions</w:t>
      </w:r>
      <w:r>
        <w:rPr>
          <w:rFonts w:cs="Times New Roman"/>
        </w:rPr>
        <w:t xml:space="preserve"> will be drawn from a panel of individuals who have opted in to participate in studies like </w:t>
      </w:r>
      <w:r w:rsidR="006D2943">
        <w:rPr>
          <w:rFonts w:cs="Times New Roman"/>
        </w:rPr>
        <w:t>this one</w:t>
      </w:r>
      <w:r>
        <w:rPr>
          <w:rFonts w:cs="Times New Roman"/>
        </w:rPr>
        <w:t xml:space="preserve">. The use of panel sampling </w:t>
      </w:r>
      <w:r w:rsidR="00A163F0">
        <w:rPr>
          <w:rFonts w:cs="Times New Roman"/>
        </w:rPr>
        <w:t>helps to maximize the efficiency of recruiting, since all possible participants are familiar with the recruiting contractor and many will have been contacted before. Additionally,</w:t>
      </w:r>
      <w:r w:rsidR="00D239B0">
        <w:rPr>
          <w:rFonts w:cs="Times New Roman"/>
        </w:rPr>
        <w:t xml:space="preserve"> to maximize response, the screening questionnaire (Attachment</w:t>
      </w:r>
      <w:r w:rsidR="007155ED">
        <w:rPr>
          <w:rFonts w:cs="Times New Roman"/>
        </w:rPr>
        <w:t xml:space="preserve"> 1</w:t>
      </w:r>
      <w:r w:rsidR="00D239B0">
        <w:rPr>
          <w:rFonts w:cs="Times New Roman"/>
        </w:rPr>
        <w:t xml:space="preserve">) </w:t>
      </w:r>
      <w:r w:rsidR="007155ED">
        <w:rPr>
          <w:rFonts w:cs="Times New Roman"/>
        </w:rPr>
        <w:t>is</w:t>
      </w:r>
      <w:r w:rsidR="00D239B0">
        <w:rPr>
          <w:rFonts w:cs="Times New Roman"/>
        </w:rPr>
        <w:t xml:space="preserve"> </w:t>
      </w:r>
      <w:r w:rsidR="00C062DD">
        <w:rPr>
          <w:rFonts w:cs="Times New Roman"/>
        </w:rPr>
        <w:t>intentionally designed to collect only the minimum amount of information needed to determine the qualifications of participants</w:t>
      </w:r>
      <w:r w:rsidR="00137F39">
        <w:rPr>
          <w:rFonts w:cs="Times New Roman"/>
        </w:rPr>
        <w:t xml:space="preserve"> and ensure a variety of profiles. Q</w:t>
      </w:r>
      <w:r w:rsidR="00C062DD">
        <w:rPr>
          <w:rFonts w:cs="Times New Roman"/>
        </w:rPr>
        <w:t xml:space="preserve">uotas for several demographic variables are “loose,” meaning that there is no exact number of individuals who must be recruited with certain criteria. (For example, </w:t>
      </w:r>
      <w:r w:rsidR="00F74D44">
        <w:rPr>
          <w:rFonts w:cs="Times New Roman"/>
        </w:rPr>
        <w:t>recruiting “</w:t>
      </w:r>
      <w:r w:rsidR="00137F39">
        <w:rPr>
          <w:rFonts w:cs="Times New Roman"/>
        </w:rPr>
        <w:t>a maximum of four urban or suburban</w:t>
      </w:r>
      <w:r w:rsidR="00F74D44">
        <w:rPr>
          <w:rFonts w:cs="Times New Roman"/>
        </w:rPr>
        <w:t>” urban resident</w:t>
      </w:r>
      <w:r w:rsidR="00137F39">
        <w:rPr>
          <w:rFonts w:cs="Times New Roman"/>
        </w:rPr>
        <w:t xml:space="preserve"> per focus group</w:t>
      </w:r>
      <w:r w:rsidR="00F74D44">
        <w:rPr>
          <w:rFonts w:cs="Times New Roman"/>
        </w:rPr>
        <w:t>, rather than “exactly 4</w:t>
      </w:r>
      <w:r w:rsidR="00137F39">
        <w:rPr>
          <w:rFonts w:cs="Times New Roman"/>
        </w:rPr>
        <w:t xml:space="preserve">.”) </w:t>
      </w:r>
      <w:r w:rsidR="00F74D44">
        <w:rPr>
          <w:rFonts w:cs="Times New Roman"/>
        </w:rPr>
        <w:t>This reduce</w:t>
      </w:r>
      <w:r w:rsidR="006D2943">
        <w:rPr>
          <w:rFonts w:cs="Times New Roman"/>
        </w:rPr>
        <w:t>s the number of individuals who will be screened.</w:t>
      </w:r>
    </w:p>
    <w:p w:rsidR="006D2943" w:rsidP="00684E92" w14:paraId="6B9368D7" w14:textId="77777777">
      <w:pPr>
        <w:pStyle w:val="ICFBodyText"/>
        <w:spacing w:after="0"/>
        <w:jc w:val="both"/>
        <w:rPr>
          <w:rFonts w:cs="Times New Roman"/>
        </w:rPr>
      </w:pPr>
    </w:p>
    <w:p w:rsidR="00137F39" w:rsidP="00684E92" w14:paraId="240449AF" w14:textId="14298ADD">
      <w:pPr>
        <w:pStyle w:val="ICFBodyText"/>
        <w:spacing w:after="0"/>
        <w:jc w:val="both"/>
        <w:rPr>
          <w:rFonts w:cs="Times New Roman"/>
        </w:rPr>
      </w:pPr>
      <w:r>
        <w:rPr>
          <w:rFonts w:cs="Times New Roman"/>
        </w:rPr>
        <w:t xml:space="preserve">It is sometimes the case that participants do not </w:t>
      </w:r>
      <w:r w:rsidR="002D4427">
        <w:rPr>
          <w:rFonts w:cs="Times New Roman"/>
        </w:rPr>
        <w:t xml:space="preserve">sign in on time for their </w:t>
      </w:r>
      <w:r>
        <w:rPr>
          <w:rFonts w:cs="Times New Roman"/>
        </w:rPr>
        <w:t>discussion</w:t>
      </w:r>
      <w:r w:rsidR="002D4427">
        <w:rPr>
          <w:rFonts w:cs="Times New Roman"/>
        </w:rPr>
        <w:t xml:space="preserve">, either for unexpected personal reasons, forgetfulness, or other reasons. To minimize the instances of this occurring, respondents are given several days’ advance notice of the </w:t>
      </w:r>
      <w:r>
        <w:rPr>
          <w:rFonts w:cs="Times New Roman"/>
        </w:rPr>
        <w:t>discussion</w:t>
      </w:r>
      <w:r w:rsidR="002D4427">
        <w:rPr>
          <w:rFonts w:cs="Times New Roman"/>
        </w:rPr>
        <w:t xml:space="preserve"> and are sent </w:t>
      </w:r>
      <w:r w:rsidR="002D4427">
        <w:rPr>
          <w:rFonts w:cs="Times New Roman"/>
        </w:rPr>
        <w:t xml:space="preserve">reminder emails the day before and day of the </w:t>
      </w:r>
      <w:r>
        <w:rPr>
          <w:rFonts w:cs="Times New Roman"/>
        </w:rPr>
        <w:t>discussion</w:t>
      </w:r>
      <w:r w:rsidR="002D4427">
        <w:rPr>
          <w:rFonts w:cs="Times New Roman"/>
        </w:rPr>
        <w:t xml:space="preserve">. Should they still not </w:t>
      </w:r>
      <w:r w:rsidR="00432E3F">
        <w:rPr>
          <w:rFonts w:cs="Times New Roman"/>
        </w:rPr>
        <w:t xml:space="preserve">appear, the </w:t>
      </w:r>
      <w:r>
        <w:rPr>
          <w:rFonts w:cs="Times New Roman"/>
        </w:rPr>
        <w:t xml:space="preserve">moderating </w:t>
      </w:r>
      <w:r w:rsidR="00432E3F">
        <w:rPr>
          <w:rFonts w:cs="Times New Roman"/>
        </w:rPr>
        <w:t>team at KRC Research has protocols in place so that the recruiting team can quickly email or call the participant to confirm availability.</w:t>
      </w:r>
      <w:r w:rsidR="00F81A3A">
        <w:rPr>
          <w:rFonts w:cs="Times New Roman"/>
        </w:rPr>
        <w:t xml:space="preserve"> </w:t>
      </w:r>
    </w:p>
    <w:p w:rsidR="00137F39" w:rsidP="00684E92" w14:paraId="2B21262D" w14:textId="77777777">
      <w:pPr>
        <w:pStyle w:val="ICFBodyText"/>
        <w:spacing w:after="0"/>
        <w:jc w:val="both"/>
        <w:rPr>
          <w:rFonts w:cs="Times New Roman"/>
        </w:rPr>
      </w:pPr>
    </w:p>
    <w:p w:rsidR="005909CB" w:rsidP="00684E92" w14:paraId="10B32885" w14:textId="610FCD78">
      <w:pPr>
        <w:pStyle w:val="ICFBodyText"/>
        <w:spacing w:after="0"/>
        <w:jc w:val="both"/>
        <w:rPr>
          <w:rFonts w:cs="Times New Roman"/>
        </w:rPr>
      </w:pPr>
      <w:r>
        <w:rPr>
          <w:rFonts w:cs="Times New Roman"/>
        </w:rPr>
        <w:t>If the respondent is entirely unresponsive, the focus group may proceed without them. It is a best practice to over-recruit for focus groups, knowing that it is not uncommon to have “no-shows”; for these focus groups, KRC will recruit eight per group to likely seat six—an ideal number for virtual groups.</w:t>
      </w:r>
    </w:p>
    <w:p w:rsidR="00C97E06" w:rsidP="00684E92" w14:paraId="71594DC8" w14:textId="77777777">
      <w:pPr>
        <w:pStyle w:val="ICFBodyText"/>
        <w:spacing w:after="0"/>
        <w:jc w:val="both"/>
        <w:rPr>
          <w:rFonts w:cs="Times New Roman"/>
        </w:rPr>
      </w:pPr>
    </w:p>
    <w:p w:rsidR="003B792E" w:rsidP="00684E92" w14:paraId="6D3525C7" w14:textId="2AC1A698">
      <w:pPr>
        <w:pStyle w:val="ICFBodyText"/>
        <w:spacing w:after="0"/>
        <w:jc w:val="both"/>
        <w:rPr>
          <w:rFonts w:cs="Times New Roman"/>
        </w:rPr>
      </w:pPr>
      <w:r>
        <w:rPr>
          <w:rFonts w:cs="Times New Roman"/>
        </w:rPr>
        <w:t xml:space="preserve">At the beginning of each </w:t>
      </w:r>
      <w:r w:rsidR="00137F39">
        <w:rPr>
          <w:rFonts w:cs="Times New Roman"/>
        </w:rPr>
        <w:t>discussion</w:t>
      </w:r>
      <w:r>
        <w:rPr>
          <w:rFonts w:cs="Times New Roman"/>
        </w:rPr>
        <w:t xml:space="preserve"> itself, participants will be reminded that their participation is voluntary, they do not need to answer any question that they are no comfortable answering, and they may </w:t>
      </w:r>
      <w:r w:rsidR="00137F39">
        <w:rPr>
          <w:rFonts w:cs="Times New Roman"/>
        </w:rPr>
        <w:t>leave the discussion</w:t>
      </w:r>
      <w:r>
        <w:rPr>
          <w:rFonts w:cs="Times New Roman"/>
        </w:rPr>
        <w:t xml:space="preserve"> at any time if desired.</w:t>
      </w:r>
    </w:p>
    <w:p w:rsidR="000062D2" w:rsidRPr="008A355F" w:rsidP="00684E92" w14:paraId="120CEB2C" w14:textId="77777777">
      <w:pPr>
        <w:pStyle w:val="ICFBodyText"/>
        <w:spacing w:after="0"/>
        <w:jc w:val="both"/>
        <w:rPr>
          <w:rFonts w:cs="Times New Roman"/>
        </w:rPr>
      </w:pPr>
    </w:p>
    <w:p w:rsidR="00907CDA" w:rsidRPr="00141B38" w:rsidP="00684E92" w14:paraId="36BACBBE" w14:textId="0CA09E0B">
      <w:pPr>
        <w:pStyle w:val="Heading4"/>
        <w:spacing w:after="0" w:line="240" w:lineRule="auto"/>
        <w:jc w:val="both"/>
        <w:rPr>
          <w:rFonts w:ascii="Times New Roman" w:hAnsi="Times New Roman" w:cs="Times New Roman"/>
          <w:sz w:val="24"/>
          <w:szCs w:val="24"/>
        </w:rPr>
      </w:pPr>
      <w:bookmarkStart w:id="8" w:name="_Toc513027214"/>
      <w:r w:rsidRPr="00141B38">
        <w:rPr>
          <w:rFonts w:ascii="Times New Roman" w:hAnsi="Times New Roman" w:cs="Times New Roman"/>
          <w:sz w:val="24"/>
          <w:szCs w:val="24"/>
        </w:rPr>
        <w:t>Test of Procedures or Methods to be Undertaken</w:t>
      </w:r>
      <w:bookmarkEnd w:id="8"/>
    </w:p>
    <w:p w:rsidR="00790D14" w:rsidP="00684E92" w14:paraId="78279BA0" w14:textId="6246B543">
      <w:pPr>
        <w:pStyle w:val="ICFBodyText"/>
        <w:spacing w:after="0"/>
        <w:jc w:val="both"/>
        <w:rPr>
          <w:rFonts w:cs="Times New Roman"/>
        </w:rPr>
      </w:pPr>
      <w:bookmarkStart w:id="9" w:name="_Toc468877876"/>
      <w:r>
        <w:rPr>
          <w:rFonts w:cs="Times New Roman"/>
        </w:rPr>
        <w:t>No pre-tests are planned for this project.</w:t>
      </w:r>
    </w:p>
    <w:p w:rsidR="000062D2" w:rsidRPr="008A355F" w:rsidP="00684E92" w14:paraId="284E5127" w14:textId="77777777">
      <w:pPr>
        <w:pStyle w:val="ICFBodyText"/>
        <w:spacing w:after="0"/>
        <w:jc w:val="both"/>
      </w:pPr>
    </w:p>
    <w:p w:rsidR="006C2CBC" w:rsidP="00684E92" w14:paraId="6BFEE62B" w14:textId="2B1B7D34">
      <w:pPr>
        <w:pStyle w:val="Heading4"/>
        <w:spacing w:after="0" w:line="240" w:lineRule="auto"/>
        <w:jc w:val="both"/>
        <w:rPr>
          <w:rFonts w:ascii="Times New Roman" w:hAnsi="Times New Roman" w:cs="Times New Roman"/>
          <w:sz w:val="24"/>
          <w:szCs w:val="24"/>
        </w:rPr>
      </w:pPr>
      <w:bookmarkStart w:id="10" w:name="_Toc513027215"/>
      <w:r w:rsidRPr="008A355F">
        <w:rPr>
          <w:rFonts w:ascii="Times New Roman" w:hAnsi="Times New Roman" w:cs="Times New Roman"/>
          <w:sz w:val="24"/>
          <w:szCs w:val="24"/>
        </w:rPr>
        <w:t>I</w:t>
      </w:r>
      <w:bookmarkEnd w:id="9"/>
      <w:r w:rsidRPr="008A355F" w:rsidR="00050996">
        <w:rPr>
          <w:rFonts w:ascii="Times New Roman" w:hAnsi="Times New Roman" w:cs="Times New Roman"/>
          <w:sz w:val="24"/>
          <w:szCs w:val="24"/>
        </w:rPr>
        <w:t>ndividuals Consulted on Statistical Aspects and Individuals Collecting and/or Analyzing Data</w:t>
      </w:r>
      <w:bookmarkEnd w:id="10"/>
    </w:p>
    <w:p w:rsidR="00735500" w:rsidRPr="005909CB" w:rsidP="005909CB" w14:paraId="6792D3AB" w14:textId="556727ED">
      <w:pPr>
        <w:pStyle w:val="ICFBodyText"/>
        <w:spacing w:after="0"/>
        <w:jc w:val="both"/>
        <w:rPr>
          <w:rFonts w:cs="Times New Roman"/>
        </w:rPr>
      </w:pPr>
      <w:r w:rsidRPr="005909CB">
        <w:rPr>
          <w:rFonts w:cs="Times New Roman"/>
        </w:rPr>
        <w:t>The following individuals are working under contract with NCEZID</w:t>
      </w:r>
      <w:r w:rsidR="005909CB">
        <w:rPr>
          <w:rFonts w:cs="Times New Roman"/>
        </w:rPr>
        <w:t xml:space="preserve"> DVBD</w:t>
      </w:r>
      <w:r w:rsidRPr="005909CB">
        <w:rPr>
          <w:rFonts w:cs="Times New Roman"/>
        </w:rPr>
        <w:t xml:space="preserve"> and have been consulted throughout the development </w:t>
      </w:r>
      <w:r w:rsidRPr="005909CB" w:rsidR="00A21EF2">
        <w:rPr>
          <w:rFonts w:cs="Times New Roman"/>
        </w:rPr>
        <w:t>and design of this data collection.</w:t>
      </w:r>
    </w:p>
    <w:p w:rsidR="00A21EF2" w:rsidRPr="00B009D6" w:rsidP="00735500" w14:paraId="57F9D17D" w14:textId="77777777">
      <w:pPr>
        <w:spacing w:line="240" w:lineRule="auto"/>
        <w:ind w:left="0"/>
      </w:pPr>
    </w:p>
    <w:tbl>
      <w:tblPr>
        <w:tblStyle w:val="TableGrid"/>
        <w:tblW w:w="0" w:type="auto"/>
        <w:tblInd w:w="-5" w:type="dxa"/>
        <w:tblBorders>
          <w:insideH w:val="none" w:sz="0" w:space="0" w:color="auto"/>
          <w:insideV w:val="none" w:sz="0" w:space="0" w:color="auto"/>
        </w:tblBorders>
        <w:tblLook w:val="04A0"/>
      </w:tblPr>
      <w:tblGrid>
        <w:gridCol w:w="4410"/>
        <w:gridCol w:w="4945"/>
      </w:tblGrid>
      <w:tr w14:paraId="733A0D4C" w14:textId="77777777" w:rsidTr="00B009D6">
        <w:tblPrEx>
          <w:tblW w:w="0" w:type="auto"/>
          <w:tblInd w:w="-5" w:type="dxa"/>
          <w:tblBorders>
            <w:insideH w:val="none" w:sz="0" w:space="0" w:color="auto"/>
            <w:insideV w:val="none" w:sz="0" w:space="0" w:color="auto"/>
          </w:tblBorders>
          <w:tblLook w:val="04A0"/>
        </w:tblPrEx>
        <w:trPr>
          <w:trHeight w:val="1970"/>
        </w:trPr>
        <w:tc>
          <w:tcPr>
            <w:tcW w:w="4410" w:type="dxa"/>
          </w:tcPr>
          <w:p w:rsidR="00B009D6" w:rsidP="00684E92" w14:paraId="0786A4DB" w14:textId="77777777">
            <w:pPr>
              <w:pStyle w:val="ExhibitTitle"/>
              <w:spacing w:before="0" w:after="0"/>
              <w:ind w:left="0" w:firstLine="0"/>
              <w:rPr>
                <w:iCs/>
                <w:color w:val="auto"/>
                <w:sz w:val="22"/>
                <w:szCs w:val="22"/>
              </w:rPr>
            </w:pPr>
          </w:p>
          <w:p w:rsidR="00972368" w:rsidP="00684E92" w14:paraId="372A114E" w14:textId="354DDF92">
            <w:pPr>
              <w:pStyle w:val="ExhibitTitle"/>
              <w:spacing w:before="0" w:after="0"/>
              <w:ind w:left="0" w:firstLine="0"/>
              <w:rPr>
                <w:iCs/>
                <w:color w:val="auto"/>
                <w:sz w:val="22"/>
                <w:szCs w:val="22"/>
              </w:rPr>
            </w:pPr>
            <w:r>
              <w:rPr>
                <w:iCs/>
                <w:color w:val="auto"/>
                <w:sz w:val="22"/>
                <w:szCs w:val="22"/>
              </w:rPr>
              <w:t>Mike Ruddell</w:t>
            </w:r>
          </w:p>
          <w:p w:rsidR="002E43D9" w:rsidRPr="00735500" w:rsidP="00735500" w14:paraId="1763BA05" w14:textId="253D917B">
            <w:pPr>
              <w:pStyle w:val="ExhibitTitle"/>
              <w:spacing w:before="0" w:after="0"/>
              <w:ind w:left="0" w:firstLine="0"/>
              <w:rPr>
                <w:b w:val="0"/>
                <w:bCs/>
                <w:sz w:val="22"/>
                <w:szCs w:val="22"/>
              </w:rPr>
            </w:pPr>
            <w:r w:rsidRPr="00735500">
              <w:rPr>
                <w:b w:val="0"/>
                <w:bCs/>
                <w:iCs/>
                <w:color w:val="auto"/>
                <w:sz w:val="22"/>
                <w:szCs w:val="22"/>
              </w:rPr>
              <w:t xml:space="preserve">Vice President, </w:t>
            </w:r>
            <w:r w:rsidRPr="00735500">
              <w:rPr>
                <w:b w:val="0"/>
                <w:bCs/>
                <w:sz w:val="22"/>
                <w:szCs w:val="22"/>
              </w:rPr>
              <w:t>KRC Research</w:t>
            </w:r>
            <w:r w:rsidRPr="00735500" w:rsidR="00972368">
              <w:rPr>
                <w:b w:val="0"/>
                <w:bCs/>
                <w:sz w:val="22"/>
                <w:szCs w:val="22"/>
              </w:rPr>
              <w:br/>
            </w:r>
            <w:r w:rsidRPr="00735500">
              <w:rPr>
                <w:b w:val="0"/>
                <w:bCs/>
                <w:sz w:val="22"/>
                <w:szCs w:val="22"/>
              </w:rPr>
              <w:t>733 10th St NW</w:t>
            </w:r>
          </w:p>
          <w:p w:rsidR="002E43D9" w:rsidP="00684E92" w14:paraId="3AFE1A6D" w14:textId="41488D5B">
            <w:pPr>
              <w:ind w:left="0"/>
              <w:rPr>
                <w:rFonts w:ascii="Times New Roman" w:hAnsi="Times New Roman" w:cs="Times New Roman"/>
              </w:rPr>
            </w:pPr>
            <w:r w:rsidRPr="00735500">
              <w:rPr>
                <w:rFonts w:ascii="Times New Roman" w:hAnsi="Times New Roman" w:cs="Times New Roman"/>
              </w:rPr>
              <w:t>Washington, DC</w:t>
            </w:r>
            <w:r w:rsidRPr="002E43D9">
              <w:rPr>
                <w:rFonts w:ascii="Times New Roman" w:hAnsi="Times New Roman" w:cs="Times New Roman"/>
              </w:rPr>
              <w:t xml:space="preserve"> 20001</w:t>
            </w:r>
          </w:p>
          <w:p w:rsidR="00972368" w:rsidRPr="005506D5" w:rsidP="00684E92" w14:paraId="28EEE47F" w14:textId="1B981141">
            <w:pPr>
              <w:ind w:left="0"/>
              <w:rPr>
                <w:rFonts w:ascii="Times New Roman" w:hAnsi="Times New Roman" w:cs="Times New Roman"/>
              </w:rPr>
            </w:pPr>
            <w:r w:rsidRPr="005506D5">
              <w:rPr>
                <w:rFonts w:ascii="Times New Roman" w:hAnsi="Times New Roman" w:cs="Times New Roman"/>
              </w:rPr>
              <w:t xml:space="preserve">Phone: </w:t>
            </w:r>
            <w:r w:rsidRPr="002E43D9" w:rsidR="002E43D9">
              <w:rPr>
                <w:rFonts w:ascii="Times New Roman" w:hAnsi="Times New Roman" w:cs="Times New Roman"/>
              </w:rPr>
              <w:t>202</w:t>
            </w:r>
            <w:r w:rsidR="002E43D9">
              <w:rPr>
                <w:rFonts w:ascii="Times New Roman" w:hAnsi="Times New Roman" w:cs="Times New Roman"/>
              </w:rPr>
              <w:t>-</w:t>
            </w:r>
            <w:r w:rsidRPr="002E43D9" w:rsidR="002E43D9">
              <w:rPr>
                <w:rFonts w:ascii="Times New Roman" w:hAnsi="Times New Roman" w:cs="Times New Roman"/>
              </w:rPr>
              <w:t>585</w:t>
            </w:r>
            <w:r w:rsidR="002E43D9">
              <w:rPr>
                <w:rFonts w:ascii="Times New Roman" w:hAnsi="Times New Roman" w:cs="Times New Roman"/>
              </w:rPr>
              <w:t>-</w:t>
            </w:r>
            <w:r w:rsidRPr="002E43D9" w:rsidR="002E43D9">
              <w:rPr>
                <w:rFonts w:ascii="Times New Roman" w:hAnsi="Times New Roman" w:cs="Times New Roman"/>
              </w:rPr>
              <w:t>2946</w:t>
            </w:r>
          </w:p>
          <w:p w:rsidR="002E43D9" w:rsidRPr="00B009D6" w:rsidP="00684E92" w14:paraId="4A4C6075" w14:textId="2A9BEA35">
            <w:pPr>
              <w:ind w:left="0"/>
            </w:pPr>
            <w:r w:rsidRPr="005506D5">
              <w:rPr>
                <w:rFonts w:ascii="Times New Roman" w:hAnsi="Times New Roman" w:cs="Times New Roman"/>
              </w:rPr>
              <w:t xml:space="preserve">Email: </w:t>
            </w:r>
            <w:r w:rsidRPr="002E43D9">
              <w:t>mruddell@krcresearch.com</w:t>
            </w:r>
          </w:p>
        </w:tc>
        <w:tc>
          <w:tcPr>
            <w:tcW w:w="4945" w:type="dxa"/>
          </w:tcPr>
          <w:p w:rsidR="00B009D6" w:rsidP="00684E92" w14:paraId="68CF980D" w14:textId="77777777">
            <w:pPr>
              <w:pStyle w:val="ExhibitTitle"/>
              <w:spacing w:before="0" w:after="0"/>
              <w:ind w:left="0" w:firstLine="0"/>
              <w:rPr>
                <w:iCs/>
                <w:color w:val="auto"/>
                <w:sz w:val="22"/>
                <w:szCs w:val="22"/>
              </w:rPr>
            </w:pPr>
          </w:p>
          <w:p w:rsidR="002E43D9" w:rsidRPr="005506D5" w:rsidP="00684E92" w14:paraId="4E7C8FD0" w14:textId="2B505631">
            <w:pPr>
              <w:pStyle w:val="ExhibitTitle"/>
              <w:spacing w:before="0" w:after="0"/>
              <w:ind w:left="0" w:firstLine="0"/>
              <w:rPr>
                <w:iCs/>
                <w:color w:val="auto"/>
                <w:sz w:val="22"/>
                <w:szCs w:val="22"/>
              </w:rPr>
            </w:pPr>
            <w:r>
              <w:rPr>
                <w:iCs/>
                <w:color w:val="auto"/>
                <w:sz w:val="22"/>
                <w:szCs w:val="22"/>
              </w:rPr>
              <w:t>Claire Taylor</w:t>
            </w:r>
            <w:r>
              <w:rPr>
                <w:iCs/>
                <w:color w:val="auto"/>
                <w:sz w:val="22"/>
                <w:szCs w:val="22"/>
              </w:rPr>
              <w:t xml:space="preserve"> </w:t>
            </w:r>
          </w:p>
          <w:p w:rsidR="002E43D9" w:rsidP="00684E92" w14:paraId="1BA5EF0A" w14:textId="4B674BB2">
            <w:pPr>
              <w:ind w:left="0"/>
              <w:rPr>
                <w:rFonts w:ascii="Times New Roman" w:hAnsi="Times New Roman" w:cs="Times New Roman"/>
              </w:rPr>
            </w:pPr>
            <w:r>
              <w:rPr>
                <w:rFonts w:ascii="Times New Roman" w:hAnsi="Times New Roman" w:cs="Times New Roman"/>
              </w:rPr>
              <w:t>Director,</w:t>
            </w:r>
            <w:r w:rsidR="00735500">
              <w:rPr>
                <w:rFonts w:ascii="Times New Roman" w:hAnsi="Times New Roman" w:cs="Times New Roman"/>
              </w:rPr>
              <w:t xml:space="preserve"> </w:t>
            </w:r>
            <w:r>
              <w:rPr>
                <w:rFonts w:ascii="Times New Roman" w:hAnsi="Times New Roman" w:cs="Times New Roman"/>
              </w:rPr>
              <w:t>KRC Research</w:t>
            </w:r>
            <w:r w:rsidRPr="005506D5">
              <w:rPr>
                <w:rFonts w:ascii="Times New Roman" w:hAnsi="Times New Roman" w:cs="Times New Roman"/>
              </w:rPr>
              <w:br/>
            </w:r>
            <w:r w:rsidRPr="002E43D9">
              <w:rPr>
                <w:rFonts w:ascii="Times New Roman" w:hAnsi="Times New Roman" w:cs="Times New Roman"/>
              </w:rPr>
              <w:t xml:space="preserve">733 10th St NW </w:t>
            </w:r>
          </w:p>
          <w:p w:rsidR="002E43D9" w:rsidP="00684E92" w14:paraId="47D00941" w14:textId="77777777">
            <w:pPr>
              <w:ind w:left="0"/>
              <w:rPr>
                <w:rFonts w:ascii="Times New Roman" w:hAnsi="Times New Roman" w:cs="Times New Roman"/>
              </w:rPr>
            </w:pPr>
            <w:r w:rsidRPr="002E43D9">
              <w:rPr>
                <w:rFonts w:ascii="Times New Roman" w:hAnsi="Times New Roman" w:cs="Times New Roman"/>
              </w:rPr>
              <w:t>Washington, DC 20001</w:t>
            </w:r>
          </w:p>
          <w:p w:rsidR="002E43D9" w:rsidRPr="005506D5" w:rsidP="00684E92" w14:paraId="12FFEC6A" w14:textId="7243B142">
            <w:pPr>
              <w:ind w:left="0"/>
              <w:rPr>
                <w:rFonts w:ascii="Times New Roman" w:hAnsi="Times New Roman" w:cs="Times New Roman"/>
              </w:rPr>
            </w:pPr>
            <w:r w:rsidRPr="005506D5">
              <w:rPr>
                <w:rFonts w:ascii="Times New Roman" w:hAnsi="Times New Roman" w:cs="Times New Roman"/>
              </w:rPr>
              <w:t xml:space="preserve">Phone: </w:t>
            </w:r>
            <w:r w:rsidRPr="002E43D9">
              <w:rPr>
                <w:rFonts w:ascii="Times New Roman" w:hAnsi="Times New Roman" w:cs="Times New Roman"/>
              </w:rPr>
              <w:t>202</w:t>
            </w:r>
            <w:r>
              <w:rPr>
                <w:rFonts w:ascii="Times New Roman" w:hAnsi="Times New Roman" w:cs="Times New Roman"/>
              </w:rPr>
              <w:t>-</w:t>
            </w:r>
            <w:r w:rsidRPr="002E43D9">
              <w:rPr>
                <w:rFonts w:ascii="Times New Roman" w:hAnsi="Times New Roman" w:cs="Times New Roman"/>
              </w:rPr>
              <w:t>585</w:t>
            </w:r>
            <w:r>
              <w:rPr>
                <w:rFonts w:ascii="Times New Roman" w:hAnsi="Times New Roman" w:cs="Times New Roman"/>
              </w:rPr>
              <w:t>-</w:t>
            </w:r>
            <w:r w:rsidRPr="002E43D9">
              <w:rPr>
                <w:rFonts w:ascii="Times New Roman" w:hAnsi="Times New Roman" w:cs="Times New Roman"/>
              </w:rPr>
              <w:t>2</w:t>
            </w:r>
            <w:r w:rsidR="007155ED">
              <w:rPr>
                <w:rFonts w:ascii="Times New Roman" w:hAnsi="Times New Roman" w:cs="Times New Roman"/>
              </w:rPr>
              <w:t>070</w:t>
            </w:r>
          </w:p>
          <w:p w:rsidR="00972368" w:rsidRPr="002E43D9" w:rsidP="00684E92" w14:paraId="6C437706" w14:textId="7E752CC1">
            <w:pPr>
              <w:ind w:left="0"/>
            </w:pPr>
            <w:r w:rsidRPr="005506D5">
              <w:rPr>
                <w:rFonts w:ascii="Times New Roman" w:hAnsi="Times New Roman" w:cs="Times New Roman"/>
              </w:rPr>
              <w:t xml:space="preserve">Email: </w:t>
            </w:r>
            <w:r w:rsidR="007155ED">
              <w:t>Claire.Taylor</w:t>
            </w:r>
            <w:r w:rsidRPr="002E43D9">
              <w:t>@krcresearch.com</w:t>
            </w:r>
          </w:p>
        </w:tc>
      </w:tr>
    </w:tbl>
    <w:p w:rsidR="00972368" w:rsidRPr="008A355F" w:rsidP="00684E92" w14:paraId="5208E46D" w14:textId="77777777">
      <w:pPr>
        <w:pStyle w:val="BodyText"/>
        <w:spacing w:after="0"/>
        <w:jc w:val="both"/>
        <w:rPr>
          <w:rFonts w:cstheme="minorBidi"/>
        </w:rPr>
      </w:pPr>
    </w:p>
    <w:p w:rsidR="006C2CBC" w:rsidRPr="008A355F" w:rsidP="00684E92" w14:paraId="6F8C4A24" w14:textId="77777777">
      <w:pPr>
        <w:spacing w:line="240" w:lineRule="auto"/>
        <w:jc w:val="both"/>
        <w:rPr>
          <w:sz w:val="24"/>
          <w:szCs w:val="24"/>
        </w:rPr>
      </w:pPr>
    </w:p>
    <w:sectPr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630A" w:rsidP="00BC6896" w14:paraId="2D77CD8D" w14:textId="77777777">
      <w:r>
        <w:separator/>
      </w:r>
    </w:p>
    <w:p w:rsidR="0025630A" w:rsidP="00BC6896" w14:paraId="68156500" w14:textId="77777777"/>
  </w:endnote>
  <w:endnote w:type="continuationSeparator" w:id="1">
    <w:p w:rsidR="0025630A" w:rsidP="00BC6896" w14:paraId="3803596A" w14:textId="77777777">
      <w:r>
        <w:continuationSeparator/>
      </w:r>
    </w:p>
    <w:p w:rsidR="0025630A" w:rsidP="00BC6896" w14:paraId="738A07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311126"/>
      <w:docPartObj>
        <w:docPartGallery w:val="Page Numbers (Bottom of Page)"/>
        <w:docPartUnique/>
      </w:docPartObj>
    </w:sdtPr>
    <w:sdtEndPr>
      <w:rPr>
        <w:noProof/>
      </w:rPr>
    </w:sdtEndPr>
    <w:sdtContent>
      <w:p w:rsidR="00C466F5" w:rsidP="0027066E" w14:paraId="2E64CF90" w14:textId="763014A3">
        <w:pPr>
          <w:pStyle w:val="Footer"/>
          <w:jc w:val="center"/>
        </w:pPr>
        <w:r w:rsidRPr="0027066E">
          <w:rPr>
            <w:rFonts w:ascii="Times New Roman" w:hAnsi="Times New Roman" w:cs="Times New Roman"/>
          </w:rPr>
          <w:fldChar w:fldCharType="begin"/>
        </w:r>
        <w:r w:rsidRPr="0027066E">
          <w:rPr>
            <w:rFonts w:ascii="Times New Roman" w:hAnsi="Times New Roman" w:cs="Times New Roman"/>
          </w:rPr>
          <w:instrText xml:space="preserve"> PAGE   \* MERGEFORMAT </w:instrText>
        </w:r>
        <w:r w:rsidRPr="0027066E">
          <w:rPr>
            <w:rFonts w:ascii="Times New Roman" w:hAnsi="Times New Roman" w:cs="Times New Roman"/>
          </w:rPr>
          <w:fldChar w:fldCharType="separate"/>
        </w:r>
        <w:r w:rsidRPr="0027066E">
          <w:rPr>
            <w:rFonts w:ascii="Times New Roman" w:hAnsi="Times New Roman" w:cs="Times New Roman"/>
            <w:noProof/>
          </w:rPr>
          <w:t>2</w:t>
        </w:r>
        <w:r w:rsidRPr="0027066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630A" w:rsidP="00BC6896" w14:paraId="2F7F8F67" w14:textId="77777777">
      <w:r>
        <w:separator/>
      </w:r>
    </w:p>
    <w:p w:rsidR="0025630A" w:rsidP="00BC6896" w14:paraId="4BAD398F" w14:textId="77777777"/>
  </w:footnote>
  <w:footnote w:type="continuationSeparator" w:id="1">
    <w:p w:rsidR="0025630A" w:rsidP="00BC6896" w14:paraId="63ACB2A1" w14:textId="77777777">
      <w:r>
        <w:continuationSeparator/>
      </w:r>
    </w:p>
    <w:p w:rsidR="0025630A" w:rsidP="00BC6896" w14:paraId="734DB19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5">
    <w:nsid w:val="571629DF"/>
    <w:multiLevelType w:val="hybridMultilevel"/>
    <w:tmpl w:val="2E2E1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1"/>
  </w:num>
  <w:num w:numId="3" w16cid:durableId="1883904467">
    <w:abstractNumId w:val="37"/>
  </w:num>
  <w:num w:numId="4" w16cid:durableId="110246573">
    <w:abstractNumId w:val="15"/>
  </w:num>
  <w:num w:numId="5" w16cid:durableId="1402947834">
    <w:abstractNumId w:val="24"/>
  </w:num>
  <w:num w:numId="6" w16cid:durableId="2008509563">
    <w:abstractNumId w:val="9"/>
  </w:num>
  <w:num w:numId="7" w16cid:durableId="383257380">
    <w:abstractNumId w:val="0"/>
  </w:num>
  <w:num w:numId="8" w16cid:durableId="72556692">
    <w:abstractNumId w:val="6"/>
  </w:num>
  <w:num w:numId="9" w16cid:durableId="1777599055">
    <w:abstractNumId w:val="12"/>
  </w:num>
  <w:num w:numId="10" w16cid:durableId="1865291767">
    <w:abstractNumId w:val="26"/>
  </w:num>
  <w:num w:numId="11" w16cid:durableId="1753120564">
    <w:abstractNumId w:val="2"/>
  </w:num>
  <w:num w:numId="12" w16cid:durableId="1290433553">
    <w:abstractNumId w:val="36"/>
  </w:num>
  <w:num w:numId="13" w16cid:durableId="473760594">
    <w:abstractNumId w:val="8"/>
  </w:num>
  <w:num w:numId="14" w16cid:durableId="574827235">
    <w:abstractNumId w:val="3"/>
  </w:num>
  <w:num w:numId="15" w16cid:durableId="359820988">
    <w:abstractNumId w:val="31"/>
  </w:num>
  <w:num w:numId="16" w16cid:durableId="1511528366">
    <w:abstractNumId w:val="39"/>
  </w:num>
  <w:num w:numId="17" w16cid:durableId="1168059523">
    <w:abstractNumId w:val="11"/>
  </w:num>
  <w:num w:numId="18" w16cid:durableId="930116966">
    <w:abstractNumId w:val="19"/>
  </w:num>
  <w:num w:numId="19" w16cid:durableId="1949266366">
    <w:abstractNumId w:val="4"/>
  </w:num>
  <w:num w:numId="20" w16cid:durableId="1647855402">
    <w:abstractNumId w:val="20"/>
  </w:num>
  <w:num w:numId="21" w16cid:durableId="1482041615">
    <w:abstractNumId w:val="38"/>
  </w:num>
  <w:num w:numId="22" w16cid:durableId="1570727929">
    <w:abstractNumId w:val="28"/>
  </w:num>
  <w:num w:numId="23" w16cid:durableId="1115060721">
    <w:abstractNumId w:val="18"/>
  </w:num>
  <w:num w:numId="24" w16cid:durableId="1466775617">
    <w:abstractNumId w:val="30"/>
  </w:num>
  <w:num w:numId="25" w16cid:durableId="1889103428">
    <w:abstractNumId w:val="34"/>
  </w:num>
  <w:num w:numId="26" w16cid:durableId="973364969">
    <w:abstractNumId w:val="16"/>
  </w:num>
  <w:num w:numId="27" w16cid:durableId="1543059825">
    <w:abstractNumId w:val="29"/>
  </w:num>
  <w:num w:numId="28" w16cid:durableId="1591891310">
    <w:abstractNumId w:val="22"/>
  </w:num>
  <w:num w:numId="29" w16cid:durableId="1633436427">
    <w:abstractNumId w:val="5"/>
  </w:num>
  <w:num w:numId="30" w16cid:durableId="236474490">
    <w:abstractNumId w:val="23"/>
  </w:num>
  <w:num w:numId="31" w16cid:durableId="2042775482">
    <w:abstractNumId w:val="17"/>
  </w:num>
  <w:num w:numId="32" w16cid:durableId="259141810">
    <w:abstractNumId w:val="27"/>
  </w:num>
  <w:num w:numId="33" w16cid:durableId="305815724">
    <w:abstractNumId w:val="37"/>
  </w:num>
  <w:num w:numId="34" w16cid:durableId="695425769">
    <w:abstractNumId w:val="37"/>
  </w:num>
  <w:num w:numId="35" w16cid:durableId="1981417769">
    <w:abstractNumId w:val="37"/>
  </w:num>
  <w:num w:numId="36" w16cid:durableId="608968315">
    <w:abstractNumId w:val="37"/>
  </w:num>
  <w:num w:numId="37" w16cid:durableId="1598639554">
    <w:abstractNumId w:val="7"/>
  </w:num>
  <w:num w:numId="38" w16cid:durableId="1277832969">
    <w:abstractNumId w:val="14"/>
  </w:num>
  <w:num w:numId="39" w16cid:durableId="768432356">
    <w:abstractNumId w:val="33"/>
  </w:num>
  <w:num w:numId="40" w16cid:durableId="2141220931">
    <w:abstractNumId w:val="10"/>
  </w:num>
  <w:num w:numId="41" w16cid:durableId="1922984935">
    <w:abstractNumId w:val="35"/>
  </w:num>
  <w:num w:numId="42" w16cid:durableId="1084257079">
    <w:abstractNumId w:val="32"/>
  </w:num>
  <w:num w:numId="43" w16cid:durableId="2013408806">
    <w:abstractNumId w:val="13"/>
  </w:num>
  <w:num w:numId="44" w16cid:durableId="9803828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62D2"/>
    <w:rsid w:val="00010420"/>
    <w:rsid w:val="00011A98"/>
    <w:rsid w:val="00011F8D"/>
    <w:rsid w:val="00013053"/>
    <w:rsid w:val="000130B4"/>
    <w:rsid w:val="00014361"/>
    <w:rsid w:val="0001588F"/>
    <w:rsid w:val="0001771B"/>
    <w:rsid w:val="00020088"/>
    <w:rsid w:val="00020C47"/>
    <w:rsid w:val="00031FE8"/>
    <w:rsid w:val="00040B48"/>
    <w:rsid w:val="0004150A"/>
    <w:rsid w:val="000474FB"/>
    <w:rsid w:val="00050996"/>
    <w:rsid w:val="00052A34"/>
    <w:rsid w:val="00053A92"/>
    <w:rsid w:val="00053E36"/>
    <w:rsid w:val="000557D0"/>
    <w:rsid w:val="0005605E"/>
    <w:rsid w:val="00057F36"/>
    <w:rsid w:val="00071285"/>
    <w:rsid w:val="00071A9F"/>
    <w:rsid w:val="00077ED3"/>
    <w:rsid w:val="00083865"/>
    <w:rsid w:val="000846A8"/>
    <w:rsid w:val="000962AC"/>
    <w:rsid w:val="000968AA"/>
    <w:rsid w:val="000A1F30"/>
    <w:rsid w:val="000A3B8E"/>
    <w:rsid w:val="000B7F5E"/>
    <w:rsid w:val="000C2FB0"/>
    <w:rsid w:val="000C36B5"/>
    <w:rsid w:val="000D22EB"/>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37DB5"/>
    <w:rsid w:val="00137F39"/>
    <w:rsid w:val="001412D4"/>
    <w:rsid w:val="00141B38"/>
    <w:rsid w:val="00144F64"/>
    <w:rsid w:val="00151567"/>
    <w:rsid w:val="001539B5"/>
    <w:rsid w:val="00156703"/>
    <w:rsid w:val="001617F0"/>
    <w:rsid w:val="00163E17"/>
    <w:rsid w:val="001641FD"/>
    <w:rsid w:val="00166F9E"/>
    <w:rsid w:val="001800A9"/>
    <w:rsid w:val="00186817"/>
    <w:rsid w:val="00187D5A"/>
    <w:rsid w:val="00196012"/>
    <w:rsid w:val="001972D7"/>
    <w:rsid w:val="001A28F6"/>
    <w:rsid w:val="001A593D"/>
    <w:rsid w:val="001A7D0E"/>
    <w:rsid w:val="001B2831"/>
    <w:rsid w:val="001B37F4"/>
    <w:rsid w:val="001B5F4A"/>
    <w:rsid w:val="001B7483"/>
    <w:rsid w:val="001C0493"/>
    <w:rsid w:val="001C28AD"/>
    <w:rsid w:val="001C4D29"/>
    <w:rsid w:val="001D4996"/>
    <w:rsid w:val="001D4B8F"/>
    <w:rsid w:val="001D7FCB"/>
    <w:rsid w:val="001E0D5C"/>
    <w:rsid w:val="001E2B99"/>
    <w:rsid w:val="001E69B6"/>
    <w:rsid w:val="001F131A"/>
    <w:rsid w:val="001F2977"/>
    <w:rsid w:val="001F42A2"/>
    <w:rsid w:val="001F4DBB"/>
    <w:rsid w:val="001F7C89"/>
    <w:rsid w:val="0020312D"/>
    <w:rsid w:val="002033D0"/>
    <w:rsid w:val="0020495F"/>
    <w:rsid w:val="00206E33"/>
    <w:rsid w:val="00210519"/>
    <w:rsid w:val="002115E2"/>
    <w:rsid w:val="002162CD"/>
    <w:rsid w:val="00216524"/>
    <w:rsid w:val="00230CEF"/>
    <w:rsid w:val="00241B17"/>
    <w:rsid w:val="00241C81"/>
    <w:rsid w:val="002425F9"/>
    <w:rsid w:val="00245F1F"/>
    <w:rsid w:val="0025630A"/>
    <w:rsid w:val="00256392"/>
    <w:rsid w:val="00257A1C"/>
    <w:rsid w:val="00265FD0"/>
    <w:rsid w:val="0027066E"/>
    <w:rsid w:val="0027234C"/>
    <w:rsid w:val="00272957"/>
    <w:rsid w:val="00272E03"/>
    <w:rsid w:val="00281795"/>
    <w:rsid w:val="002850E3"/>
    <w:rsid w:val="00287E2F"/>
    <w:rsid w:val="00290AE4"/>
    <w:rsid w:val="002A05CB"/>
    <w:rsid w:val="002A1948"/>
    <w:rsid w:val="002A2860"/>
    <w:rsid w:val="002A7EB7"/>
    <w:rsid w:val="002C0877"/>
    <w:rsid w:val="002C0E1A"/>
    <w:rsid w:val="002C2AE2"/>
    <w:rsid w:val="002C5431"/>
    <w:rsid w:val="002D0DCE"/>
    <w:rsid w:val="002D4427"/>
    <w:rsid w:val="002E0667"/>
    <w:rsid w:val="002E0CC5"/>
    <w:rsid w:val="002E1BB7"/>
    <w:rsid w:val="002E2B10"/>
    <w:rsid w:val="002E43D9"/>
    <w:rsid w:val="002F1081"/>
    <w:rsid w:val="002F1502"/>
    <w:rsid w:val="002F169D"/>
    <w:rsid w:val="002F2069"/>
    <w:rsid w:val="002F6F92"/>
    <w:rsid w:val="003041AD"/>
    <w:rsid w:val="00310705"/>
    <w:rsid w:val="0031279F"/>
    <w:rsid w:val="00312D63"/>
    <w:rsid w:val="00321732"/>
    <w:rsid w:val="00321F88"/>
    <w:rsid w:val="00327D05"/>
    <w:rsid w:val="0033237B"/>
    <w:rsid w:val="00335EBD"/>
    <w:rsid w:val="0033602D"/>
    <w:rsid w:val="00336D96"/>
    <w:rsid w:val="00341CCC"/>
    <w:rsid w:val="00344F07"/>
    <w:rsid w:val="003469C8"/>
    <w:rsid w:val="003546A6"/>
    <w:rsid w:val="00355EA4"/>
    <w:rsid w:val="003573D3"/>
    <w:rsid w:val="00357D07"/>
    <w:rsid w:val="003635BE"/>
    <w:rsid w:val="00364D43"/>
    <w:rsid w:val="00366B5E"/>
    <w:rsid w:val="00367E65"/>
    <w:rsid w:val="00372844"/>
    <w:rsid w:val="0038560A"/>
    <w:rsid w:val="00386471"/>
    <w:rsid w:val="0038760A"/>
    <w:rsid w:val="003925A2"/>
    <w:rsid w:val="003929F9"/>
    <w:rsid w:val="003A0D49"/>
    <w:rsid w:val="003A12F9"/>
    <w:rsid w:val="003B26AB"/>
    <w:rsid w:val="003B792E"/>
    <w:rsid w:val="003C31C9"/>
    <w:rsid w:val="003C4961"/>
    <w:rsid w:val="003C7C5D"/>
    <w:rsid w:val="003D0A1F"/>
    <w:rsid w:val="003D0AD2"/>
    <w:rsid w:val="003D19AB"/>
    <w:rsid w:val="003E1BF5"/>
    <w:rsid w:val="003E4E7D"/>
    <w:rsid w:val="003E5D57"/>
    <w:rsid w:val="003E6B63"/>
    <w:rsid w:val="003F5913"/>
    <w:rsid w:val="004024F8"/>
    <w:rsid w:val="0041159A"/>
    <w:rsid w:val="00412174"/>
    <w:rsid w:val="00412635"/>
    <w:rsid w:val="004133BB"/>
    <w:rsid w:val="0042104E"/>
    <w:rsid w:val="004305A8"/>
    <w:rsid w:val="00432E3F"/>
    <w:rsid w:val="0043417A"/>
    <w:rsid w:val="004366A9"/>
    <w:rsid w:val="00440A24"/>
    <w:rsid w:val="00443CA0"/>
    <w:rsid w:val="004451E8"/>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2183"/>
    <w:rsid w:val="00494F83"/>
    <w:rsid w:val="004A1E3A"/>
    <w:rsid w:val="004B4EB5"/>
    <w:rsid w:val="004B74FA"/>
    <w:rsid w:val="004C4AEA"/>
    <w:rsid w:val="004C7C22"/>
    <w:rsid w:val="004D64DF"/>
    <w:rsid w:val="004E003C"/>
    <w:rsid w:val="004E06E1"/>
    <w:rsid w:val="004E16EB"/>
    <w:rsid w:val="004E2935"/>
    <w:rsid w:val="004E3BB7"/>
    <w:rsid w:val="004E6665"/>
    <w:rsid w:val="004F634E"/>
    <w:rsid w:val="004F67A8"/>
    <w:rsid w:val="004F71AD"/>
    <w:rsid w:val="00500F4D"/>
    <w:rsid w:val="00501ADC"/>
    <w:rsid w:val="00506671"/>
    <w:rsid w:val="005077FE"/>
    <w:rsid w:val="00510A63"/>
    <w:rsid w:val="00516DFA"/>
    <w:rsid w:val="00522A50"/>
    <w:rsid w:val="005241F3"/>
    <w:rsid w:val="00527225"/>
    <w:rsid w:val="0053557D"/>
    <w:rsid w:val="005460FD"/>
    <w:rsid w:val="005463DE"/>
    <w:rsid w:val="00546DC2"/>
    <w:rsid w:val="00546E21"/>
    <w:rsid w:val="005506D5"/>
    <w:rsid w:val="005542E8"/>
    <w:rsid w:val="0055588A"/>
    <w:rsid w:val="00556630"/>
    <w:rsid w:val="0055686D"/>
    <w:rsid w:val="00560411"/>
    <w:rsid w:val="00565FE8"/>
    <w:rsid w:val="0056673E"/>
    <w:rsid w:val="00566B53"/>
    <w:rsid w:val="00570095"/>
    <w:rsid w:val="005744E2"/>
    <w:rsid w:val="005771DD"/>
    <w:rsid w:val="00577892"/>
    <w:rsid w:val="005800EE"/>
    <w:rsid w:val="005869D6"/>
    <w:rsid w:val="005909CB"/>
    <w:rsid w:val="005A0BF3"/>
    <w:rsid w:val="005A163B"/>
    <w:rsid w:val="005A33F6"/>
    <w:rsid w:val="005A375A"/>
    <w:rsid w:val="005A59E5"/>
    <w:rsid w:val="005B7440"/>
    <w:rsid w:val="005C66D9"/>
    <w:rsid w:val="005C6E9D"/>
    <w:rsid w:val="005E10EA"/>
    <w:rsid w:val="005E2150"/>
    <w:rsid w:val="005E2995"/>
    <w:rsid w:val="005F3FEF"/>
    <w:rsid w:val="005F5C03"/>
    <w:rsid w:val="00600CF7"/>
    <w:rsid w:val="00601392"/>
    <w:rsid w:val="00603E80"/>
    <w:rsid w:val="006075F6"/>
    <w:rsid w:val="00607F7C"/>
    <w:rsid w:val="006102DA"/>
    <w:rsid w:val="00621F93"/>
    <w:rsid w:val="006315A3"/>
    <w:rsid w:val="00637CC1"/>
    <w:rsid w:val="006466BA"/>
    <w:rsid w:val="00655D80"/>
    <w:rsid w:val="00655E97"/>
    <w:rsid w:val="006579A2"/>
    <w:rsid w:val="006651AD"/>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D0D10"/>
    <w:rsid w:val="006D0FD7"/>
    <w:rsid w:val="006D25A1"/>
    <w:rsid w:val="006D2874"/>
    <w:rsid w:val="006D2943"/>
    <w:rsid w:val="006D343F"/>
    <w:rsid w:val="006D344F"/>
    <w:rsid w:val="006E3883"/>
    <w:rsid w:val="006F6856"/>
    <w:rsid w:val="0071190E"/>
    <w:rsid w:val="007145D0"/>
    <w:rsid w:val="007155ED"/>
    <w:rsid w:val="00716F94"/>
    <w:rsid w:val="00720E37"/>
    <w:rsid w:val="00735500"/>
    <w:rsid w:val="00746431"/>
    <w:rsid w:val="00756840"/>
    <w:rsid w:val="00756E1F"/>
    <w:rsid w:val="007608A5"/>
    <w:rsid w:val="00760E12"/>
    <w:rsid w:val="00763CF3"/>
    <w:rsid w:val="00772293"/>
    <w:rsid w:val="007807D2"/>
    <w:rsid w:val="007814B6"/>
    <w:rsid w:val="0078198E"/>
    <w:rsid w:val="00783A3C"/>
    <w:rsid w:val="00783C75"/>
    <w:rsid w:val="00784619"/>
    <w:rsid w:val="0078627B"/>
    <w:rsid w:val="00790D14"/>
    <w:rsid w:val="0079271D"/>
    <w:rsid w:val="0079469A"/>
    <w:rsid w:val="00794C18"/>
    <w:rsid w:val="00794E32"/>
    <w:rsid w:val="007A176B"/>
    <w:rsid w:val="007B305A"/>
    <w:rsid w:val="007B6705"/>
    <w:rsid w:val="007D573C"/>
    <w:rsid w:val="007E3721"/>
    <w:rsid w:val="007F411E"/>
    <w:rsid w:val="00800993"/>
    <w:rsid w:val="00801F67"/>
    <w:rsid w:val="0080685D"/>
    <w:rsid w:val="00813B9B"/>
    <w:rsid w:val="00815C7D"/>
    <w:rsid w:val="00816D40"/>
    <w:rsid w:val="00817941"/>
    <w:rsid w:val="008261AB"/>
    <w:rsid w:val="00830448"/>
    <w:rsid w:val="00835CA7"/>
    <w:rsid w:val="008370D4"/>
    <w:rsid w:val="008414AD"/>
    <w:rsid w:val="008428D9"/>
    <w:rsid w:val="00851796"/>
    <w:rsid w:val="00852110"/>
    <w:rsid w:val="00855210"/>
    <w:rsid w:val="00884DB9"/>
    <w:rsid w:val="00887679"/>
    <w:rsid w:val="00887FCE"/>
    <w:rsid w:val="0089676F"/>
    <w:rsid w:val="008A355F"/>
    <w:rsid w:val="008A7588"/>
    <w:rsid w:val="008B6802"/>
    <w:rsid w:val="008B7DD3"/>
    <w:rsid w:val="008C006D"/>
    <w:rsid w:val="008C1522"/>
    <w:rsid w:val="008C31C2"/>
    <w:rsid w:val="008C67D2"/>
    <w:rsid w:val="008C76EE"/>
    <w:rsid w:val="008D3590"/>
    <w:rsid w:val="008E0683"/>
    <w:rsid w:val="008E0829"/>
    <w:rsid w:val="008E11BC"/>
    <w:rsid w:val="008F3095"/>
    <w:rsid w:val="008F4182"/>
    <w:rsid w:val="00902DD9"/>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0C4"/>
    <w:rsid w:val="009759F3"/>
    <w:rsid w:val="00976AA6"/>
    <w:rsid w:val="00982BC1"/>
    <w:rsid w:val="009870C9"/>
    <w:rsid w:val="00987F76"/>
    <w:rsid w:val="00991BF9"/>
    <w:rsid w:val="00993088"/>
    <w:rsid w:val="0099664F"/>
    <w:rsid w:val="00997D5D"/>
    <w:rsid w:val="009A0447"/>
    <w:rsid w:val="009A1549"/>
    <w:rsid w:val="009A2A84"/>
    <w:rsid w:val="009B034F"/>
    <w:rsid w:val="009B4A51"/>
    <w:rsid w:val="009C28B1"/>
    <w:rsid w:val="009C61AD"/>
    <w:rsid w:val="009D2283"/>
    <w:rsid w:val="009D373D"/>
    <w:rsid w:val="009D6ACF"/>
    <w:rsid w:val="009D77CD"/>
    <w:rsid w:val="009E1D05"/>
    <w:rsid w:val="009E3DB9"/>
    <w:rsid w:val="009F7283"/>
    <w:rsid w:val="00A01562"/>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3C62"/>
    <w:rsid w:val="00A95477"/>
    <w:rsid w:val="00A975A9"/>
    <w:rsid w:val="00AA3192"/>
    <w:rsid w:val="00AA7633"/>
    <w:rsid w:val="00AB3608"/>
    <w:rsid w:val="00AC5C48"/>
    <w:rsid w:val="00AC7D83"/>
    <w:rsid w:val="00AE21E9"/>
    <w:rsid w:val="00AE63BB"/>
    <w:rsid w:val="00AF0CF4"/>
    <w:rsid w:val="00AF2252"/>
    <w:rsid w:val="00B009D6"/>
    <w:rsid w:val="00B1129F"/>
    <w:rsid w:val="00B11D61"/>
    <w:rsid w:val="00B12BEA"/>
    <w:rsid w:val="00B12F51"/>
    <w:rsid w:val="00B14C39"/>
    <w:rsid w:val="00B1678A"/>
    <w:rsid w:val="00B25916"/>
    <w:rsid w:val="00B2751E"/>
    <w:rsid w:val="00B3650C"/>
    <w:rsid w:val="00B476A5"/>
    <w:rsid w:val="00B504C2"/>
    <w:rsid w:val="00B50A2B"/>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2DD"/>
    <w:rsid w:val="00C06D77"/>
    <w:rsid w:val="00C07E9E"/>
    <w:rsid w:val="00C141BE"/>
    <w:rsid w:val="00C14BA6"/>
    <w:rsid w:val="00C21966"/>
    <w:rsid w:val="00C231E0"/>
    <w:rsid w:val="00C347E7"/>
    <w:rsid w:val="00C3485C"/>
    <w:rsid w:val="00C420D4"/>
    <w:rsid w:val="00C46084"/>
    <w:rsid w:val="00C466F5"/>
    <w:rsid w:val="00C504EB"/>
    <w:rsid w:val="00C51791"/>
    <w:rsid w:val="00C52961"/>
    <w:rsid w:val="00C52FE1"/>
    <w:rsid w:val="00C555BA"/>
    <w:rsid w:val="00C76A59"/>
    <w:rsid w:val="00C77249"/>
    <w:rsid w:val="00C8451D"/>
    <w:rsid w:val="00C84DC3"/>
    <w:rsid w:val="00C86C30"/>
    <w:rsid w:val="00C97E06"/>
    <w:rsid w:val="00CA2004"/>
    <w:rsid w:val="00CB02D6"/>
    <w:rsid w:val="00CB334D"/>
    <w:rsid w:val="00CB56D5"/>
    <w:rsid w:val="00CC2B7F"/>
    <w:rsid w:val="00CD0771"/>
    <w:rsid w:val="00CD1EA8"/>
    <w:rsid w:val="00CD33F9"/>
    <w:rsid w:val="00CD59CF"/>
    <w:rsid w:val="00CD657F"/>
    <w:rsid w:val="00CE2119"/>
    <w:rsid w:val="00CF0CE8"/>
    <w:rsid w:val="00CF286C"/>
    <w:rsid w:val="00CF5ABD"/>
    <w:rsid w:val="00CF63CE"/>
    <w:rsid w:val="00D01FAB"/>
    <w:rsid w:val="00D067C1"/>
    <w:rsid w:val="00D1065C"/>
    <w:rsid w:val="00D13B13"/>
    <w:rsid w:val="00D16E78"/>
    <w:rsid w:val="00D201D3"/>
    <w:rsid w:val="00D239B0"/>
    <w:rsid w:val="00D25B76"/>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81F99"/>
    <w:rsid w:val="00D861ED"/>
    <w:rsid w:val="00D873E0"/>
    <w:rsid w:val="00D90E9C"/>
    <w:rsid w:val="00D9423B"/>
    <w:rsid w:val="00D94F8B"/>
    <w:rsid w:val="00D94FFD"/>
    <w:rsid w:val="00DA4EA9"/>
    <w:rsid w:val="00DA5988"/>
    <w:rsid w:val="00DA6089"/>
    <w:rsid w:val="00DB07FD"/>
    <w:rsid w:val="00DB5186"/>
    <w:rsid w:val="00DC317C"/>
    <w:rsid w:val="00DC4FF2"/>
    <w:rsid w:val="00DC79CC"/>
    <w:rsid w:val="00DE11BA"/>
    <w:rsid w:val="00DF3361"/>
    <w:rsid w:val="00DF3BFE"/>
    <w:rsid w:val="00DF3F6A"/>
    <w:rsid w:val="00DF7D7D"/>
    <w:rsid w:val="00E00D32"/>
    <w:rsid w:val="00E06251"/>
    <w:rsid w:val="00E06F40"/>
    <w:rsid w:val="00E134F4"/>
    <w:rsid w:val="00E15383"/>
    <w:rsid w:val="00E23568"/>
    <w:rsid w:val="00E245B5"/>
    <w:rsid w:val="00E24C20"/>
    <w:rsid w:val="00E3121D"/>
    <w:rsid w:val="00E33E1B"/>
    <w:rsid w:val="00E34D3E"/>
    <w:rsid w:val="00E447B9"/>
    <w:rsid w:val="00E721BE"/>
    <w:rsid w:val="00E7291C"/>
    <w:rsid w:val="00E72E19"/>
    <w:rsid w:val="00E777B0"/>
    <w:rsid w:val="00E80266"/>
    <w:rsid w:val="00E81580"/>
    <w:rsid w:val="00E81912"/>
    <w:rsid w:val="00E81C5E"/>
    <w:rsid w:val="00E83B3C"/>
    <w:rsid w:val="00E8583D"/>
    <w:rsid w:val="00E8736B"/>
    <w:rsid w:val="00E90275"/>
    <w:rsid w:val="00E925D4"/>
    <w:rsid w:val="00E97226"/>
    <w:rsid w:val="00E97F5D"/>
    <w:rsid w:val="00EA6345"/>
    <w:rsid w:val="00EB155C"/>
    <w:rsid w:val="00EB346F"/>
    <w:rsid w:val="00EB63B3"/>
    <w:rsid w:val="00ED15C7"/>
    <w:rsid w:val="00ED626D"/>
    <w:rsid w:val="00ED6878"/>
    <w:rsid w:val="00EE0BC8"/>
    <w:rsid w:val="00EE119F"/>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4D44"/>
    <w:rsid w:val="00F765E8"/>
    <w:rsid w:val="00F81A3A"/>
    <w:rsid w:val="00F81A48"/>
    <w:rsid w:val="00F86852"/>
    <w:rsid w:val="00F9059A"/>
    <w:rsid w:val="00F93B63"/>
    <w:rsid w:val="00FB77C6"/>
    <w:rsid w:val="00FC5B1F"/>
    <w:rsid w:val="00FC5C5E"/>
    <w:rsid w:val="00FC5D72"/>
    <w:rsid w:val="00FD17C9"/>
    <w:rsid w:val="00FD1EF0"/>
    <w:rsid w:val="00FD2A5B"/>
    <w:rsid w:val="00FE0E1C"/>
    <w:rsid w:val="00FE6A5C"/>
    <w:rsid w:val="00FF7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nhr9@cd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4.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5.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6.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Taylor, Claire (WAS-KRC)</cp:lastModifiedBy>
  <cp:revision>3</cp:revision>
  <cp:lastPrinted>2016-12-30T18:04:00Z</cp:lastPrinted>
  <dcterms:created xsi:type="dcterms:W3CDTF">2024-10-01T16:02:00Z</dcterms:created>
  <dcterms:modified xsi:type="dcterms:W3CDTF">2024-10-01T19:49:00Z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MSIP_Label_7b94a7b8-f06c-4dfe-bdcc-9b548fd58c31_ActionId">
    <vt:lpwstr>b419ee20-0810-401c-a63b-b2b87198050c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2023-08-10T17:13:13Z</vt:lpwstr>
  </property>
  <property fmtid="{D5CDD505-2E9C-101B-9397-08002B2CF9AE}" pid="9" name="MSIP_Label_7b94a7b8-f06c-4dfe-bdcc-9b548fd58c31_SiteId">
    <vt:lpwstr>9ce70869-60db-44fd-abe8-d2767077fc8f</vt:lpwstr>
  </property>
  <property fmtid="{D5CDD505-2E9C-101B-9397-08002B2CF9AE}" pid="10" name="_dlc_DocIdItemGuid">
    <vt:lpwstr>8adf7222-a9b4-47b9-ba7e-75553263b23c</vt:lpwstr>
  </property>
</Properties>
</file>