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268" w:rsidP="009B7268" w14:paraId="05B3799B" w14:textId="3531A9E9">
      <w:pPr>
        <w:jc w:val="center"/>
        <w:rPr>
          <w:rFonts w:ascii="Times New Roman" w:hAnsi="Times New Roman"/>
          <w:b/>
        </w:rPr>
      </w:pPr>
      <w:r w:rsidRPr="000F663F">
        <w:rPr>
          <w:rFonts w:ascii="Times New Roman" w:hAnsi="Times New Roman"/>
          <w:b/>
        </w:rPr>
        <w:t xml:space="preserve">Justification for Non-Substantive Changes </w:t>
      </w:r>
      <w:r>
        <w:rPr>
          <w:rFonts w:ascii="Times New Roman" w:hAnsi="Times New Roman"/>
          <w:b/>
        </w:rPr>
        <w:t>for Form SSA-5-BK</w:t>
      </w:r>
    </w:p>
    <w:p w:rsidR="009B7268" w:rsidP="009B7268" w14:paraId="0B7D2387" w14:textId="00E4F81A">
      <w:pPr>
        <w:jc w:val="center"/>
        <w:rPr>
          <w:rFonts w:ascii="Times New Roman" w:hAnsi="Times New Roman"/>
          <w:b/>
        </w:rPr>
      </w:pPr>
      <w:r>
        <w:rPr>
          <w:rFonts w:ascii="Times New Roman" w:hAnsi="Times New Roman"/>
          <w:b/>
        </w:rPr>
        <w:t xml:space="preserve">Application for Mother’s or Father’s Insurance Benefits </w:t>
      </w:r>
    </w:p>
    <w:p w:rsidR="009B7268" w:rsidP="009B7268" w14:paraId="2B503A4F" w14:textId="08AF7CAD">
      <w:pPr>
        <w:jc w:val="center"/>
        <w:rPr>
          <w:rFonts w:ascii="Times New Roman" w:hAnsi="Times New Roman"/>
          <w:b/>
        </w:rPr>
      </w:pPr>
      <w:r>
        <w:rPr>
          <w:rFonts w:ascii="Times New Roman" w:hAnsi="Times New Roman"/>
          <w:b/>
        </w:rPr>
        <w:t>20 CFR 404.339-404.342, 20 CFR 404.601-404.603</w:t>
      </w:r>
    </w:p>
    <w:p w:rsidR="009B7268" w:rsidP="009B7268" w14:paraId="5AC896AE" w14:textId="77777777">
      <w:pPr>
        <w:jc w:val="center"/>
        <w:rPr>
          <w:rFonts w:ascii="Times New Roman" w:hAnsi="Times New Roman"/>
          <w:b/>
        </w:rPr>
      </w:pPr>
      <w:r>
        <w:rPr>
          <w:rFonts w:ascii="Times New Roman" w:hAnsi="Times New Roman"/>
          <w:b/>
        </w:rPr>
        <w:t>OMB No. 0960-0003</w:t>
      </w:r>
    </w:p>
    <w:p w:rsidR="009B7268" w:rsidP="009B7268" w14:paraId="5C498A98" w14:textId="77777777">
      <w:pPr>
        <w:rPr>
          <w:rFonts w:ascii="Times New Roman" w:hAnsi="Times New Roman"/>
        </w:rPr>
      </w:pPr>
    </w:p>
    <w:p w:rsidR="009B7268" w:rsidP="000A2F34" w14:paraId="43756038" w14:textId="7B1051F5">
      <w:pPr>
        <w:rPr>
          <w:rFonts w:ascii="Times New Roman" w:hAnsi="Times New Roman"/>
          <w:b/>
          <w:u w:val="single"/>
        </w:rPr>
      </w:pPr>
      <w:r>
        <w:rPr>
          <w:rFonts w:ascii="Times New Roman" w:hAnsi="Times New Roman"/>
          <w:b/>
          <w:u w:val="single"/>
        </w:rPr>
        <w:t xml:space="preserve">Background </w:t>
      </w:r>
    </w:p>
    <w:p w:rsidR="009B7268" w:rsidP="00E3423F" w14:paraId="08F91DBD" w14:textId="77777777">
      <w:pPr>
        <w:rPr>
          <w:rFonts w:ascii="Times New Roman" w:hAnsi="Times New Roman"/>
        </w:rPr>
      </w:pPr>
      <w:r>
        <w:rPr>
          <w:rFonts w:ascii="Times New Roman" w:hAnsi="Times New Roman"/>
        </w:rPr>
        <w:t xml:space="preserve">Section </w:t>
      </w:r>
      <w:r>
        <w:rPr>
          <w:rFonts w:ascii="Times New Roman" w:hAnsi="Times New Roman"/>
          <w:i/>
        </w:rPr>
        <w:t xml:space="preserve">202(g) </w:t>
      </w:r>
      <w:r>
        <w:rPr>
          <w:rFonts w:ascii="Times New Roman" w:hAnsi="Times New Roman"/>
        </w:rPr>
        <w:t>of the</w:t>
      </w:r>
      <w:r>
        <w:rPr>
          <w:rFonts w:ascii="Times New Roman" w:hAnsi="Times New Roman"/>
          <w:i/>
        </w:rPr>
        <w:t xml:space="preserve"> Social Security Act (Act)</w:t>
      </w:r>
      <w:r>
        <w:rPr>
          <w:rFonts w:ascii="Times New Roman" w:hAnsi="Times New Roman"/>
        </w:rPr>
        <w:t xml:space="preserve"> provides for the payment of monthly benefits to the widow or widower of an insured individual if the surviving spouse is caring for a child of the deceased worker who is entitled to Social Security benefits.  The regulatory requirements for implementing section</w:t>
      </w:r>
      <w:r>
        <w:rPr>
          <w:rFonts w:ascii="Times New Roman" w:hAnsi="Times New Roman"/>
          <w:i/>
        </w:rPr>
        <w:t xml:space="preserve"> 202(g) </w:t>
      </w:r>
      <w:r>
        <w:rPr>
          <w:rFonts w:ascii="Times New Roman" w:hAnsi="Times New Roman"/>
        </w:rPr>
        <w:t>of</w:t>
      </w:r>
      <w:r>
        <w:rPr>
          <w:rFonts w:ascii="Times New Roman" w:hAnsi="Times New Roman"/>
          <w:i/>
        </w:rPr>
        <w:t xml:space="preserve"> </w:t>
      </w:r>
      <w:r>
        <w:rPr>
          <w:rFonts w:ascii="Times New Roman" w:hAnsi="Times New Roman"/>
        </w:rPr>
        <w:t>the</w:t>
      </w:r>
      <w:r>
        <w:rPr>
          <w:rFonts w:ascii="Times New Roman" w:hAnsi="Times New Roman"/>
          <w:i/>
        </w:rPr>
        <w:t xml:space="preserve"> Act</w:t>
      </w:r>
      <w:r>
        <w:rPr>
          <w:rFonts w:ascii="Times New Roman" w:hAnsi="Times New Roman"/>
        </w:rPr>
        <w:t xml:space="preserve"> are set forth in </w:t>
      </w:r>
      <w:r>
        <w:rPr>
          <w:rFonts w:ascii="Times New Roman" w:hAnsi="Times New Roman"/>
          <w:i/>
        </w:rPr>
        <w:t xml:space="preserve">20 CFR 404.339 - 404.342 </w:t>
      </w:r>
      <w:r>
        <w:rPr>
          <w:rFonts w:ascii="Times New Roman" w:hAnsi="Times New Roman"/>
        </w:rPr>
        <w:t xml:space="preserve">and </w:t>
      </w:r>
      <w:r>
        <w:rPr>
          <w:rFonts w:ascii="Times New Roman" w:hAnsi="Times New Roman"/>
          <w:i/>
        </w:rPr>
        <w:t xml:space="preserve">20 CFR 404.601 - 404.603 </w:t>
      </w:r>
      <w:r>
        <w:rPr>
          <w:rFonts w:ascii="Times New Roman" w:hAnsi="Times New Roman"/>
        </w:rPr>
        <w:t>of the</w:t>
      </w:r>
      <w:r>
        <w:rPr>
          <w:rFonts w:ascii="Times New Roman" w:hAnsi="Times New Roman"/>
          <w:i/>
        </w:rPr>
        <w:t xml:space="preserve"> Code of Federal Regulations.  </w:t>
      </w:r>
      <w:r>
        <w:rPr>
          <w:rFonts w:ascii="Times New Roman" w:hAnsi="Times New Roman"/>
          <w:color w:val="000000"/>
          <w:szCs w:val="24"/>
        </w:rPr>
        <w:t xml:space="preserve">Sections </w:t>
      </w:r>
      <w:r>
        <w:rPr>
          <w:rFonts w:ascii="Times New Roman" w:hAnsi="Times New Roman"/>
          <w:i/>
          <w:color w:val="000000"/>
          <w:szCs w:val="24"/>
        </w:rPr>
        <w:t xml:space="preserve">202, 205, 223, 226, </w:t>
      </w:r>
      <w:r>
        <w:rPr>
          <w:rFonts w:ascii="Times New Roman" w:hAnsi="Times New Roman"/>
          <w:color w:val="000000"/>
          <w:szCs w:val="24"/>
        </w:rPr>
        <w:t>and</w:t>
      </w:r>
      <w:r>
        <w:rPr>
          <w:rFonts w:ascii="Times New Roman" w:hAnsi="Times New Roman"/>
          <w:i/>
          <w:color w:val="000000"/>
          <w:szCs w:val="24"/>
        </w:rPr>
        <w:t xml:space="preserve"> 806 </w:t>
      </w:r>
      <w:r>
        <w:rPr>
          <w:rFonts w:ascii="Times New Roman" w:hAnsi="Times New Roman"/>
          <w:color w:val="000000"/>
          <w:szCs w:val="24"/>
        </w:rPr>
        <w:t xml:space="preserve">of the </w:t>
      </w:r>
      <w:r>
        <w:rPr>
          <w:rFonts w:ascii="Times New Roman" w:hAnsi="Times New Roman"/>
          <w:i/>
          <w:color w:val="000000"/>
          <w:szCs w:val="24"/>
        </w:rPr>
        <w:t>Act</w:t>
      </w:r>
      <w:r>
        <w:rPr>
          <w:rFonts w:ascii="Times New Roman" w:hAnsi="Times New Roman"/>
          <w:color w:val="000000"/>
          <w:szCs w:val="24"/>
        </w:rPr>
        <w:t>, as amended, allow us to collect this information.</w:t>
      </w:r>
    </w:p>
    <w:p w:rsidR="00DB29E0" w:rsidP="00777047" w14:paraId="5F45DAE0" w14:textId="77777777">
      <w:pPr>
        <w:jc w:val="center"/>
        <w:rPr>
          <w:rFonts w:ascii="Times New Roman" w:hAnsi="Times New Roman"/>
          <w:szCs w:val="24"/>
        </w:rPr>
      </w:pPr>
    </w:p>
    <w:p w:rsidR="0057420E" w:rsidP="000A2F34" w14:paraId="1F919FC2" w14:textId="24672D3C">
      <w:pPr>
        <w:widowControl w:val="0"/>
        <w:snapToGrid w:val="0"/>
        <w:rPr>
          <w:rFonts w:ascii="Times New Roman" w:hAnsi="Times New Roman"/>
          <w:bCs/>
          <w:szCs w:val="24"/>
        </w:rPr>
      </w:pPr>
      <w:r w:rsidRPr="0057420E">
        <w:rPr>
          <w:rFonts w:ascii="Times New Roman" w:hAnsi="Times New Roman"/>
          <w:szCs w:val="24"/>
        </w:rPr>
        <w:t xml:space="preserve">On January 5, 2025, Congress signed the Social Security Fairness Act of 2023 (SSFA), which repealed the WEP and Government Pension Offset (GPO) provisions for </w:t>
      </w:r>
      <w:bookmarkStart w:id="0" w:name="_Hlk191993994"/>
      <w:r w:rsidRPr="0057420E">
        <w:rPr>
          <w:rFonts w:ascii="Times New Roman" w:hAnsi="Times New Roman"/>
          <w:szCs w:val="24"/>
        </w:rPr>
        <w:t>benefits payable for months after December 2023</w:t>
      </w:r>
      <w:bookmarkEnd w:id="0"/>
      <w:r w:rsidRPr="0057420E">
        <w:rPr>
          <w:rFonts w:ascii="Times New Roman" w:hAnsi="Times New Roman"/>
          <w:szCs w:val="24"/>
        </w:rPr>
        <w:t>. Therefore, SSA will no longer collect pension information for individuals due Social Security benefits for January 2024 and thereafter</w:t>
      </w:r>
      <w:r w:rsidR="00C16BA5">
        <w:rPr>
          <w:rFonts w:ascii="Times New Roman" w:hAnsi="Times New Roman"/>
          <w:szCs w:val="24"/>
        </w:rPr>
        <w:t xml:space="preserve">. </w:t>
      </w:r>
      <w:r w:rsidR="00960B50">
        <w:rPr>
          <w:rFonts w:ascii="Times New Roman" w:hAnsi="Times New Roman"/>
          <w:szCs w:val="24"/>
        </w:rPr>
        <w:t xml:space="preserve">We are making </w:t>
      </w:r>
      <w:r w:rsidR="00304D70">
        <w:rPr>
          <w:rFonts w:ascii="Times New Roman" w:hAnsi="Times New Roman"/>
          <w:szCs w:val="24"/>
        </w:rPr>
        <w:t xml:space="preserve">the following </w:t>
      </w:r>
      <w:r w:rsidR="00594628">
        <w:rPr>
          <w:rFonts w:ascii="Times New Roman" w:hAnsi="Times New Roman"/>
          <w:szCs w:val="24"/>
        </w:rPr>
        <w:t>modifications</w:t>
      </w:r>
      <w:r w:rsidR="00304D70">
        <w:rPr>
          <w:rFonts w:ascii="Times New Roman" w:hAnsi="Times New Roman"/>
          <w:szCs w:val="24"/>
        </w:rPr>
        <w:t xml:space="preserve"> to the paper version of the SSA-5 to remove the pension questions.  </w:t>
      </w:r>
      <w:r w:rsidR="000C304E">
        <w:rPr>
          <w:rFonts w:ascii="Times New Roman" w:hAnsi="Times New Roman"/>
          <w:szCs w:val="24"/>
        </w:rPr>
        <w:t xml:space="preserve">In </w:t>
      </w:r>
      <w:r w:rsidR="00BD7528">
        <w:rPr>
          <w:rFonts w:ascii="Times New Roman" w:hAnsi="Times New Roman"/>
          <w:szCs w:val="24"/>
        </w:rPr>
        <w:t>addition,</w:t>
      </w:r>
      <w:r w:rsidR="000C304E">
        <w:rPr>
          <w:rFonts w:ascii="Times New Roman" w:hAnsi="Times New Roman"/>
          <w:szCs w:val="24"/>
        </w:rPr>
        <w:t xml:space="preserve"> in support to the </w:t>
      </w:r>
      <w:r w:rsidRPr="00900224" w:rsidR="000C304E">
        <w:rPr>
          <w:rFonts w:ascii="Times New Roman" w:hAnsi="Times New Roman"/>
          <w:bCs/>
          <w:szCs w:val="24"/>
        </w:rPr>
        <w:t xml:space="preserve">President’s </w:t>
      </w:r>
      <w:r w:rsidR="0021391D">
        <w:rPr>
          <w:rFonts w:ascii="Times New Roman" w:hAnsi="Times New Roman"/>
          <w:bCs/>
          <w:szCs w:val="24"/>
        </w:rPr>
        <w:t>E</w:t>
      </w:r>
      <w:r w:rsidRPr="00900224" w:rsidR="000C304E">
        <w:rPr>
          <w:rFonts w:ascii="Times New Roman" w:hAnsi="Times New Roman"/>
          <w:bCs/>
          <w:szCs w:val="24"/>
        </w:rPr>
        <w:t xml:space="preserve">xecutive </w:t>
      </w:r>
      <w:r w:rsidR="0021391D">
        <w:rPr>
          <w:rFonts w:ascii="Times New Roman" w:hAnsi="Times New Roman"/>
          <w:bCs/>
          <w:szCs w:val="24"/>
        </w:rPr>
        <w:t>O</w:t>
      </w:r>
      <w:r w:rsidRPr="00900224" w:rsidR="000C304E">
        <w:rPr>
          <w:rFonts w:ascii="Times New Roman" w:hAnsi="Times New Roman"/>
          <w:bCs/>
          <w:szCs w:val="24"/>
        </w:rPr>
        <w:t>rder</w:t>
      </w:r>
      <w:r w:rsidR="0021391D">
        <w:rPr>
          <w:rFonts w:ascii="Times New Roman" w:hAnsi="Times New Roman"/>
          <w:bCs/>
          <w:szCs w:val="24"/>
        </w:rPr>
        <w:t xml:space="preserve"> (EO)</w:t>
      </w:r>
      <w:r w:rsidRPr="00900224" w:rsidR="000C304E">
        <w:rPr>
          <w:rFonts w:ascii="Times New Roman" w:hAnsi="Times New Roman"/>
          <w:bCs/>
          <w:szCs w:val="24"/>
        </w:rPr>
        <w:t xml:space="preserve"> on Defending Women</w:t>
      </w:r>
      <w:r w:rsidR="0021391D">
        <w:rPr>
          <w:rFonts w:ascii="Times New Roman" w:hAnsi="Times New Roman"/>
          <w:bCs/>
          <w:szCs w:val="24"/>
        </w:rPr>
        <w:t xml:space="preserve">, we are removing questions about sex that are not required </w:t>
      </w:r>
      <w:r w:rsidR="00B904A9">
        <w:rPr>
          <w:rFonts w:ascii="Times New Roman" w:hAnsi="Times New Roman"/>
          <w:bCs/>
          <w:szCs w:val="24"/>
        </w:rPr>
        <w:t xml:space="preserve">to determine eligibility of benefits. </w:t>
      </w:r>
    </w:p>
    <w:p w:rsidR="0057420E" w:rsidP="000A2F34" w14:paraId="1AA23B50" w14:textId="77777777">
      <w:pPr>
        <w:widowControl w:val="0"/>
        <w:snapToGrid w:val="0"/>
        <w:rPr>
          <w:rFonts w:ascii="Times New Roman" w:hAnsi="Times New Roman"/>
          <w:bCs/>
          <w:szCs w:val="24"/>
        </w:rPr>
      </w:pPr>
    </w:p>
    <w:p w:rsidR="008D199A" w:rsidP="00DD27CD" w14:paraId="6D9A87BA" w14:textId="7B8C7F86">
      <w:pPr>
        <w:rPr>
          <w:rFonts w:ascii="Times New Roman" w:hAnsi="Times New Roman"/>
          <w:b/>
          <w:u w:val="single"/>
          <w:lang w:eastAsia="ar-SA"/>
        </w:rPr>
      </w:pPr>
      <w:bookmarkStart w:id="1" w:name="_Hlk191997292"/>
      <w:r>
        <w:rPr>
          <w:rFonts w:ascii="Times New Roman" w:hAnsi="Times New Roman"/>
          <w:b/>
          <w:u w:val="single"/>
          <w:lang w:eastAsia="ar-SA"/>
        </w:rPr>
        <w:t xml:space="preserve">Paper Form </w:t>
      </w:r>
      <w:r w:rsidR="003C5A81">
        <w:rPr>
          <w:rFonts w:ascii="Times New Roman" w:hAnsi="Times New Roman"/>
          <w:b/>
          <w:u w:val="single"/>
          <w:lang w:eastAsia="ar-SA"/>
        </w:rPr>
        <w:t>–</w:t>
      </w:r>
      <w:r>
        <w:rPr>
          <w:rFonts w:ascii="Times New Roman" w:hAnsi="Times New Roman"/>
          <w:b/>
          <w:u w:val="single"/>
          <w:lang w:eastAsia="ar-SA"/>
        </w:rPr>
        <w:t xml:space="preserve"> SSA</w:t>
      </w:r>
      <w:r w:rsidR="003C5A81">
        <w:rPr>
          <w:rFonts w:ascii="Times New Roman" w:hAnsi="Times New Roman"/>
          <w:b/>
          <w:u w:val="single"/>
          <w:lang w:eastAsia="ar-SA"/>
        </w:rPr>
        <w:t xml:space="preserve">-5 </w:t>
      </w:r>
    </w:p>
    <w:p w:rsidR="003C5A81" w:rsidP="00DD27CD" w14:paraId="595AC093" w14:textId="77777777">
      <w:pPr>
        <w:rPr>
          <w:rFonts w:ascii="Times New Roman" w:hAnsi="Times New Roman"/>
          <w:b/>
          <w:u w:val="single"/>
          <w:lang w:eastAsia="ar-SA"/>
        </w:rPr>
      </w:pPr>
    </w:p>
    <w:p w:rsidR="00FC7ED3" w:rsidP="00FC7ED3" w14:paraId="7622E137" w14:textId="77777777">
      <w:pPr>
        <w:pStyle w:val="ListParagraph"/>
        <w:numPr>
          <w:ilvl w:val="0"/>
          <w:numId w:val="7"/>
        </w:numPr>
        <w:rPr>
          <w:rFonts w:ascii="Times New Roman" w:hAnsi="Times New Roman"/>
          <w:lang w:eastAsia="ar-SA"/>
        </w:rPr>
      </w:pPr>
      <w:r w:rsidRPr="00FC7ED3">
        <w:rPr>
          <w:rFonts w:ascii="Times New Roman" w:hAnsi="Times New Roman"/>
          <w:b/>
          <w:u w:val="single"/>
          <w:lang w:eastAsia="ar-SA"/>
        </w:rPr>
        <w:t>Change #1</w:t>
      </w:r>
      <w:r w:rsidRPr="00FC7ED3">
        <w:rPr>
          <w:rFonts w:ascii="Times New Roman" w:hAnsi="Times New Roman"/>
          <w:b/>
          <w:lang w:eastAsia="ar-SA"/>
        </w:rPr>
        <w:t>:</w:t>
      </w:r>
      <w:r w:rsidRPr="00FC7ED3">
        <w:rPr>
          <w:rFonts w:ascii="Times New Roman" w:hAnsi="Times New Roman"/>
          <w:lang w:eastAsia="ar-SA"/>
        </w:rPr>
        <w:t xml:space="preserve">  </w:t>
      </w:r>
      <w:r w:rsidRPr="00FC7ED3" w:rsidR="006C0735">
        <w:rPr>
          <w:rFonts w:ascii="Times New Roman" w:hAnsi="Times New Roman"/>
          <w:lang w:eastAsia="ar-SA"/>
        </w:rPr>
        <w:t>We are moving the question</w:t>
      </w:r>
      <w:r w:rsidRPr="00FC7ED3" w:rsidR="002D2417">
        <w:rPr>
          <w:rFonts w:ascii="Times New Roman" w:hAnsi="Times New Roman"/>
          <w:lang w:eastAsia="ar-SA"/>
        </w:rPr>
        <w:t xml:space="preserve"> #1(b) which indicates if the deceased is male or female. </w:t>
      </w:r>
      <w:bookmarkEnd w:id="1"/>
    </w:p>
    <w:p w:rsidR="00FC7ED3" w:rsidRPr="00FC7ED3" w:rsidP="00FC7ED3" w14:paraId="7AC0FD55" w14:textId="77777777">
      <w:pPr>
        <w:pStyle w:val="ListParagraph"/>
        <w:ind w:left="360"/>
        <w:rPr>
          <w:rFonts w:ascii="Times New Roman" w:hAnsi="Times New Roman"/>
          <w:lang w:eastAsia="ar-SA"/>
        </w:rPr>
      </w:pPr>
    </w:p>
    <w:p w:rsidR="00FC7ED3" w:rsidRPr="00FC7ED3" w:rsidP="00FC7ED3" w14:paraId="63AE6F03" w14:textId="77777777">
      <w:pPr>
        <w:pStyle w:val="ListParagraph"/>
        <w:ind w:left="360"/>
        <w:rPr>
          <w:rFonts w:ascii="Times New Roman" w:hAnsi="Times New Roman"/>
          <w:lang w:eastAsia="ar-SA"/>
        </w:rPr>
      </w:pPr>
      <w:r w:rsidRPr="00FC7ED3">
        <w:rPr>
          <w:rFonts w:ascii="Times New Roman" w:hAnsi="Times New Roman"/>
          <w:b/>
          <w:u w:val="single"/>
          <w:lang w:eastAsia="ar-SA"/>
        </w:rPr>
        <w:t>Justification</w:t>
      </w:r>
      <w:r w:rsidRPr="00FC7ED3">
        <w:rPr>
          <w:rFonts w:ascii="Times New Roman" w:hAnsi="Times New Roman"/>
          <w:b/>
          <w:lang w:eastAsia="ar-SA"/>
        </w:rPr>
        <w:t xml:space="preserve"> #</w:t>
      </w:r>
      <w:r w:rsidRPr="00FC7ED3" w:rsidR="00C95A1C">
        <w:rPr>
          <w:rFonts w:ascii="Times New Roman" w:hAnsi="Times New Roman"/>
          <w:b/>
          <w:lang w:eastAsia="ar-SA"/>
        </w:rPr>
        <w:t>1</w:t>
      </w:r>
      <w:r w:rsidRPr="00FC7ED3">
        <w:rPr>
          <w:rFonts w:ascii="Times New Roman" w:hAnsi="Times New Roman"/>
          <w:b/>
          <w:lang w:eastAsia="ar-SA"/>
        </w:rPr>
        <w:t xml:space="preserve">:  </w:t>
      </w:r>
      <w:r w:rsidRPr="00FC7ED3">
        <w:rPr>
          <w:rFonts w:ascii="Times New Roman" w:hAnsi="Times New Roman"/>
          <w:bCs/>
          <w:szCs w:val="24"/>
        </w:rPr>
        <w:t xml:space="preserve">We are making this change to align with the </w:t>
      </w:r>
      <w:bookmarkStart w:id="2" w:name="_Hlk191997985"/>
      <w:r w:rsidRPr="00FC7ED3">
        <w:rPr>
          <w:rFonts w:ascii="Times New Roman" w:hAnsi="Times New Roman"/>
          <w:bCs/>
          <w:szCs w:val="24"/>
        </w:rPr>
        <w:t>President’s executive order on Defending Women</w:t>
      </w:r>
      <w:bookmarkEnd w:id="2"/>
      <w:r w:rsidRPr="00FC7ED3">
        <w:rPr>
          <w:rFonts w:ascii="Times New Roman" w:hAnsi="Times New Roman"/>
          <w:bCs/>
          <w:szCs w:val="24"/>
        </w:rPr>
        <w:t xml:space="preserve">. </w:t>
      </w:r>
      <w:r w:rsidRPr="00FC7ED3">
        <w:rPr>
          <w:rFonts w:ascii="Times New Roman" w:hAnsi="Times New Roman"/>
          <w:iCs/>
          <w:szCs w:val="24"/>
        </w:rPr>
        <w:t xml:space="preserve">This data field </w:t>
      </w:r>
      <w:r w:rsidRPr="00FC7ED3" w:rsidR="00DA1B7A">
        <w:rPr>
          <w:rFonts w:ascii="Times New Roman" w:hAnsi="Times New Roman"/>
          <w:iCs/>
          <w:szCs w:val="24"/>
        </w:rPr>
        <w:t xml:space="preserve">is not required to determine benefit </w:t>
      </w:r>
      <w:r w:rsidRPr="00FC7ED3" w:rsidR="004E5A40">
        <w:rPr>
          <w:rFonts w:ascii="Times New Roman" w:hAnsi="Times New Roman"/>
          <w:iCs/>
          <w:szCs w:val="24"/>
        </w:rPr>
        <w:t xml:space="preserve">eligibility.  This data field </w:t>
      </w:r>
      <w:r w:rsidRPr="00FC7ED3" w:rsidR="00961690">
        <w:rPr>
          <w:rFonts w:ascii="Times New Roman" w:hAnsi="Times New Roman"/>
          <w:iCs/>
          <w:szCs w:val="24"/>
        </w:rPr>
        <w:t>w</w:t>
      </w:r>
      <w:r w:rsidRPr="00FC7ED3" w:rsidR="004E5A40">
        <w:rPr>
          <w:rFonts w:ascii="Times New Roman" w:hAnsi="Times New Roman"/>
          <w:iCs/>
          <w:szCs w:val="24"/>
        </w:rPr>
        <w:t xml:space="preserve">as already removed from other benefit application forms. </w:t>
      </w:r>
      <w:r w:rsidRPr="00FC7ED3" w:rsidR="00316D07">
        <w:rPr>
          <w:rFonts w:ascii="Times New Roman" w:hAnsi="Times New Roman"/>
          <w:iCs/>
          <w:szCs w:val="24"/>
        </w:rPr>
        <w:t xml:space="preserve"> </w:t>
      </w:r>
    </w:p>
    <w:p w:rsidR="00FC7ED3" w:rsidRPr="00FC7ED3" w:rsidP="00FC7ED3" w14:paraId="35E5B67C" w14:textId="77777777">
      <w:pPr>
        <w:pStyle w:val="ListParagraph"/>
        <w:rPr>
          <w:rFonts w:ascii="Times New Roman" w:hAnsi="Times New Roman"/>
          <w:b/>
          <w:u w:val="single"/>
          <w:lang w:eastAsia="ar-SA"/>
        </w:rPr>
      </w:pPr>
    </w:p>
    <w:p w:rsidR="00304D70" w:rsidRPr="00FC7ED3" w:rsidP="00DD27CD" w14:paraId="545995C2" w14:textId="235D5A54">
      <w:pPr>
        <w:pStyle w:val="ListParagraph"/>
        <w:numPr>
          <w:ilvl w:val="0"/>
          <w:numId w:val="7"/>
        </w:numPr>
        <w:rPr>
          <w:rFonts w:ascii="Times New Roman" w:hAnsi="Times New Roman"/>
          <w:lang w:eastAsia="ar-SA"/>
        </w:rPr>
      </w:pPr>
      <w:r w:rsidRPr="00FC7ED3">
        <w:rPr>
          <w:rFonts w:ascii="Times New Roman" w:hAnsi="Times New Roman"/>
          <w:b/>
          <w:u w:val="single"/>
          <w:lang w:eastAsia="ar-SA"/>
        </w:rPr>
        <w:t>Change #2</w:t>
      </w:r>
      <w:r w:rsidRPr="00FC7ED3">
        <w:rPr>
          <w:rFonts w:ascii="Times New Roman" w:hAnsi="Times New Roman"/>
          <w:b/>
          <w:lang w:eastAsia="ar-SA"/>
        </w:rPr>
        <w:t>:</w:t>
      </w:r>
      <w:r w:rsidRPr="00FC7ED3">
        <w:rPr>
          <w:rFonts w:ascii="Times New Roman" w:hAnsi="Times New Roman"/>
          <w:lang w:eastAsia="ar-SA"/>
        </w:rPr>
        <w:t xml:space="preserve">  </w:t>
      </w:r>
      <w:r w:rsidRPr="00FC7ED3" w:rsidR="00DD27CD">
        <w:rPr>
          <w:rFonts w:ascii="Times New Roman" w:hAnsi="Times New Roman"/>
          <w:bCs/>
          <w:szCs w:val="24"/>
          <w:lang w:eastAsia="ar-SA"/>
        </w:rPr>
        <w:t>We are removing question</w:t>
      </w:r>
      <w:r w:rsidRPr="00FC7ED3">
        <w:rPr>
          <w:rFonts w:ascii="Times New Roman" w:hAnsi="Times New Roman"/>
          <w:bCs/>
          <w:szCs w:val="24"/>
          <w:lang w:eastAsia="ar-SA"/>
        </w:rPr>
        <w:t xml:space="preserve"> </w:t>
      </w:r>
      <w:r w:rsidRPr="00FC7ED3" w:rsidR="00B71EAC">
        <w:rPr>
          <w:rFonts w:ascii="Times New Roman" w:hAnsi="Times New Roman"/>
          <w:bCs/>
          <w:szCs w:val="24"/>
          <w:lang w:eastAsia="ar-SA"/>
        </w:rPr>
        <w:t>number 17 (a) and (b)</w:t>
      </w:r>
      <w:r w:rsidR="00FC7ED3">
        <w:rPr>
          <w:rFonts w:ascii="Times New Roman" w:hAnsi="Times New Roman"/>
          <w:bCs/>
          <w:szCs w:val="24"/>
          <w:lang w:eastAsia="ar-SA"/>
        </w:rPr>
        <w:t>:</w:t>
      </w:r>
    </w:p>
    <w:p w:rsidR="00FC7ED3" w:rsidRPr="00FC7ED3" w:rsidP="00FC7ED3" w14:paraId="0B99BE11" w14:textId="77777777">
      <w:pPr>
        <w:pStyle w:val="ListParagraph"/>
        <w:ind w:left="360"/>
        <w:rPr>
          <w:rFonts w:ascii="Times New Roman" w:hAnsi="Times New Roman"/>
          <w:lang w:eastAsia="ar-SA"/>
        </w:rPr>
      </w:pPr>
    </w:p>
    <w:p w:rsidR="00304D70" w:rsidP="00304D70" w14:paraId="4C00BE71" w14:textId="77777777">
      <w:pPr>
        <w:pStyle w:val="ListParagraph"/>
        <w:numPr>
          <w:ilvl w:val="0"/>
          <w:numId w:val="6"/>
        </w:numPr>
        <w:rPr>
          <w:rFonts w:ascii="Times New Roman" w:hAnsi="Times New Roman"/>
          <w:bCs/>
          <w:szCs w:val="24"/>
          <w:lang w:eastAsia="ar-SA"/>
        </w:rPr>
      </w:pPr>
      <w:r w:rsidRPr="00304D70">
        <w:rPr>
          <w:rFonts w:ascii="Times New Roman" w:hAnsi="Times New Roman"/>
          <w:bCs/>
          <w:szCs w:val="24"/>
          <w:lang w:eastAsia="ar-SA"/>
        </w:rPr>
        <w:t>#17 (a) “Have you qualified for, or do you expect to qualify for a pension or annuity (or lump sum in place of a pension or annuity) based on your own employment and earnings for the Federal Government of the United States, or one of its States or local subdivisions that was not covered under Social Security? (Social Security benefits are not government pensions</w:t>
      </w:r>
      <w:r w:rsidRPr="00304D70">
        <w:rPr>
          <w:rFonts w:ascii="Times New Roman" w:hAnsi="Times New Roman"/>
          <w:bCs/>
          <w:szCs w:val="24"/>
          <w:lang w:eastAsia="ar-SA"/>
        </w:rPr>
        <w:t>);</w:t>
      </w:r>
      <w:r w:rsidRPr="00304D70">
        <w:rPr>
          <w:rFonts w:ascii="Times New Roman" w:hAnsi="Times New Roman"/>
          <w:bCs/>
          <w:szCs w:val="24"/>
          <w:lang w:eastAsia="ar-SA"/>
        </w:rPr>
        <w:t xml:space="preserve"> </w:t>
      </w:r>
    </w:p>
    <w:p w:rsidR="00FC7ED3" w:rsidP="00FC7ED3" w14:paraId="13C6552B" w14:textId="77777777">
      <w:pPr>
        <w:pStyle w:val="ListParagraph"/>
        <w:rPr>
          <w:rFonts w:ascii="Times New Roman" w:hAnsi="Times New Roman"/>
          <w:bCs/>
          <w:szCs w:val="24"/>
          <w:lang w:eastAsia="ar-SA"/>
        </w:rPr>
      </w:pPr>
    </w:p>
    <w:p w:rsidR="00B71EAC" w:rsidP="00304D70" w14:paraId="3C3FE093" w14:textId="77777777">
      <w:pPr>
        <w:pStyle w:val="ListParagraph"/>
        <w:numPr>
          <w:ilvl w:val="0"/>
          <w:numId w:val="6"/>
        </w:numPr>
        <w:rPr>
          <w:rFonts w:ascii="Times New Roman" w:hAnsi="Times New Roman"/>
          <w:bCs/>
          <w:szCs w:val="24"/>
          <w:lang w:eastAsia="ar-SA"/>
        </w:rPr>
      </w:pPr>
      <w:r w:rsidRPr="00304D70">
        <w:rPr>
          <w:rFonts w:ascii="Times New Roman" w:hAnsi="Times New Roman"/>
          <w:bCs/>
          <w:szCs w:val="24"/>
          <w:lang w:eastAsia="ar-SA"/>
        </w:rPr>
        <w:t>#17 (b) “Check a box -</w:t>
      </w:r>
      <w:r>
        <w:rPr>
          <w:rFonts w:ascii="Times New Roman" w:hAnsi="Times New Roman"/>
          <w:bCs/>
          <w:szCs w:val="24"/>
          <w:lang w:eastAsia="ar-SA"/>
        </w:rPr>
        <w:t xml:space="preserve">if: </w:t>
      </w:r>
    </w:p>
    <w:p w:rsidR="00B71EAC" w:rsidP="00B71EAC" w14:paraId="4B0902C0" w14:textId="77777777">
      <w:pPr>
        <w:pStyle w:val="ListParagraph"/>
        <w:numPr>
          <w:ilvl w:val="1"/>
          <w:numId w:val="6"/>
        </w:numPr>
        <w:rPr>
          <w:rFonts w:ascii="Times New Roman" w:hAnsi="Times New Roman"/>
          <w:bCs/>
          <w:szCs w:val="24"/>
          <w:lang w:eastAsia="ar-SA"/>
        </w:rPr>
      </w:pPr>
      <w:r w:rsidRPr="00304D70">
        <w:rPr>
          <w:rFonts w:ascii="Times New Roman" w:hAnsi="Times New Roman"/>
          <w:bCs/>
          <w:szCs w:val="24"/>
          <w:lang w:eastAsia="ar-SA"/>
        </w:rPr>
        <w:t xml:space="preserve">I received a government pension or annuity, </w:t>
      </w:r>
    </w:p>
    <w:p w:rsidR="00B71EAC" w:rsidP="00B71EAC" w14:paraId="582B449D" w14:textId="77777777">
      <w:pPr>
        <w:pStyle w:val="ListParagraph"/>
        <w:numPr>
          <w:ilvl w:val="1"/>
          <w:numId w:val="6"/>
        </w:numPr>
        <w:rPr>
          <w:rFonts w:ascii="Times New Roman" w:hAnsi="Times New Roman"/>
          <w:bCs/>
          <w:szCs w:val="24"/>
          <w:lang w:eastAsia="ar-SA"/>
        </w:rPr>
      </w:pPr>
      <w:r w:rsidRPr="00304D70">
        <w:rPr>
          <w:rFonts w:ascii="Times New Roman" w:hAnsi="Times New Roman"/>
          <w:bCs/>
          <w:szCs w:val="24"/>
          <w:lang w:eastAsia="ar-SA"/>
        </w:rPr>
        <w:t xml:space="preserve">I received a lump sum in place of a government pension or annuity, </w:t>
      </w:r>
    </w:p>
    <w:p w:rsidR="00B71EAC" w:rsidP="00B71EAC" w14:paraId="725A7556" w14:textId="77777777">
      <w:pPr>
        <w:pStyle w:val="ListParagraph"/>
        <w:numPr>
          <w:ilvl w:val="1"/>
          <w:numId w:val="6"/>
        </w:numPr>
        <w:rPr>
          <w:rFonts w:ascii="Times New Roman" w:hAnsi="Times New Roman"/>
          <w:bCs/>
          <w:szCs w:val="24"/>
          <w:lang w:eastAsia="ar-SA"/>
        </w:rPr>
      </w:pPr>
      <w:r w:rsidRPr="00304D70">
        <w:rPr>
          <w:rFonts w:ascii="Times New Roman" w:hAnsi="Times New Roman"/>
          <w:bCs/>
          <w:szCs w:val="24"/>
          <w:lang w:eastAsia="ar-SA"/>
        </w:rPr>
        <w:t xml:space="preserve">I applied for and am awaiting a decision on my pension or lump sum, </w:t>
      </w:r>
    </w:p>
    <w:p w:rsidR="00FC7ED3" w:rsidP="00DD27CD" w14:paraId="284FEF7F" w14:textId="77777777">
      <w:pPr>
        <w:rPr>
          <w:rFonts w:ascii="Times New Roman" w:hAnsi="Times New Roman"/>
          <w:bCs/>
          <w:szCs w:val="24"/>
        </w:rPr>
      </w:pPr>
    </w:p>
    <w:p w:rsidR="00DD27CD" w:rsidRPr="00FC7ED3" w:rsidP="00FC7ED3" w14:paraId="25EE76C2" w14:textId="3ABE0EF0">
      <w:pPr>
        <w:pStyle w:val="ListParagraph"/>
        <w:ind w:left="360"/>
        <w:rPr>
          <w:rFonts w:ascii="Times New Roman" w:hAnsi="Times New Roman"/>
          <w:szCs w:val="24"/>
        </w:rPr>
      </w:pPr>
      <w:r w:rsidRPr="00FC7ED3">
        <w:rPr>
          <w:rFonts w:ascii="Times New Roman" w:hAnsi="Times New Roman"/>
          <w:b/>
          <w:u w:val="single"/>
          <w:lang w:eastAsia="ar-SA"/>
        </w:rPr>
        <w:t>Justification</w:t>
      </w:r>
      <w:r w:rsidRPr="00FC7ED3">
        <w:rPr>
          <w:rFonts w:ascii="Times New Roman" w:hAnsi="Times New Roman"/>
          <w:b/>
          <w:lang w:eastAsia="ar-SA"/>
        </w:rPr>
        <w:t xml:space="preserve"> #</w:t>
      </w:r>
      <w:r w:rsidRPr="00FC7ED3" w:rsidR="00900224">
        <w:rPr>
          <w:rFonts w:ascii="Times New Roman" w:hAnsi="Times New Roman"/>
          <w:b/>
          <w:lang w:eastAsia="ar-SA"/>
        </w:rPr>
        <w:t>2</w:t>
      </w:r>
      <w:r w:rsidRPr="00FC7ED3">
        <w:rPr>
          <w:rFonts w:ascii="Times New Roman" w:hAnsi="Times New Roman"/>
          <w:b/>
          <w:lang w:eastAsia="ar-SA"/>
        </w:rPr>
        <w:t>:</w:t>
      </w:r>
      <w:r w:rsidRPr="00FC7ED3">
        <w:rPr>
          <w:rFonts w:ascii="Times New Roman" w:hAnsi="Times New Roman"/>
          <w:lang w:eastAsia="ar-SA"/>
        </w:rPr>
        <w:t xml:space="preserve">  </w:t>
      </w:r>
      <w:r w:rsidRPr="00FC7ED3">
        <w:rPr>
          <w:rFonts w:ascii="Times New Roman" w:hAnsi="Times New Roman"/>
          <w:bCs/>
          <w:szCs w:val="24"/>
        </w:rPr>
        <w:t xml:space="preserve">We are removing the questions as they are no longer needed based on the implementation of the Social Security Fairness Act (SSFA) which repeals the offset </w:t>
      </w:r>
      <w:r w:rsidRPr="00FC7ED3" w:rsidR="00A04B2F">
        <w:rPr>
          <w:rFonts w:ascii="Times New Roman" w:hAnsi="Times New Roman"/>
          <w:bCs/>
          <w:szCs w:val="24"/>
        </w:rPr>
        <w:t>provisions</w:t>
      </w:r>
      <w:r w:rsidRPr="00FC7ED3" w:rsidR="00D566A6">
        <w:rPr>
          <w:rFonts w:ascii="Times New Roman" w:hAnsi="Times New Roman"/>
          <w:bCs/>
          <w:szCs w:val="24"/>
        </w:rPr>
        <w:t xml:space="preserve"> for</w:t>
      </w:r>
      <w:r w:rsidRPr="00FC7ED3">
        <w:rPr>
          <w:rFonts w:ascii="Times New Roman" w:hAnsi="Times New Roman"/>
          <w:bCs/>
          <w:szCs w:val="24"/>
        </w:rPr>
        <w:t xml:space="preserve"> pensions </w:t>
      </w:r>
      <w:r w:rsidRPr="00FC7ED3" w:rsidR="00D566A6">
        <w:rPr>
          <w:rFonts w:ascii="Times New Roman" w:hAnsi="Times New Roman"/>
          <w:szCs w:val="24"/>
        </w:rPr>
        <w:t xml:space="preserve">benefits payable for months after December 2023. </w:t>
      </w:r>
    </w:p>
    <w:p w:rsidR="00D13442" w:rsidP="00DD27CD" w14:paraId="30236FE9" w14:textId="77777777">
      <w:pPr>
        <w:rPr>
          <w:rFonts w:ascii="Times New Roman" w:hAnsi="Times New Roman"/>
          <w:szCs w:val="24"/>
        </w:rPr>
      </w:pPr>
    </w:p>
    <w:p w:rsidR="000A2F34" w:rsidRPr="00777047" w:rsidP="000A2F34" w14:paraId="0AB55A80" w14:textId="39F992B7">
      <w:pPr>
        <w:rPr>
          <w:rFonts w:ascii="Times New Roman" w:hAnsi="Times New Roman"/>
          <w:szCs w:val="24"/>
        </w:rPr>
      </w:pPr>
      <w:r w:rsidRPr="004C522D">
        <w:rPr>
          <w:rFonts w:ascii="Times New Roman" w:eastAsia="Calibri" w:hAnsi="Times New Roman"/>
          <w:lang w:bidi="he-IL"/>
        </w:rPr>
        <w:t>SSA will implement the changes to th</w:t>
      </w:r>
      <w:r>
        <w:rPr>
          <w:rFonts w:ascii="Times New Roman" w:eastAsia="Calibri" w:hAnsi="Times New Roman"/>
          <w:lang w:bidi="he-IL"/>
        </w:rPr>
        <w:t>is</w:t>
      </w:r>
      <w:r w:rsidRPr="004C522D">
        <w:rPr>
          <w:rFonts w:ascii="Times New Roman" w:eastAsia="Calibri" w:hAnsi="Times New Roman"/>
          <w:lang w:bidi="he-IL"/>
        </w:rPr>
        <w:t xml:space="preserve"> IC upon OMB approval.</w:t>
      </w:r>
      <w:r>
        <w:rPr>
          <w:rFonts w:ascii="Times New Roman" w:eastAsia="Calibri" w:hAnsi="Times New Roman"/>
          <w:lang w:bidi="he-IL"/>
        </w:rPr>
        <w:t xml:space="preserve"> </w:t>
      </w:r>
      <w:r w:rsidR="00BD7528">
        <w:rPr>
          <w:rFonts w:ascii="Times New Roman" w:eastAsia="Calibri" w:hAnsi="Times New Roman"/>
          <w:lang w:bidi="he-IL"/>
        </w:rPr>
        <w:t xml:space="preserve"> </w:t>
      </w:r>
      <w:bookmarkStart w:id="3" w:name="_Hlk191480306"/>
      <w:r w:rsidR="00FC7ED3">
        <w:rPr>
          <w:rFonts w:ascii="Times New Roman" w:hAnsi="Times New Roman"/>
          <w:bCs/>
        </w:rPr>
        <w:t>We do not expect this revision</w:t>
      </w:r>
      <w:r w:rsidRPr="00CE370E" w:rsidR="00FC7ED3">
        <w:rPr>
          <w:rFonts w:ascii="Times New Roman" w:hAnsi="Times New Roman"/>
          <w:bCs/>
        </w:rPr>
        <w:t xml:space="preserve"> </w:t>
      </w:r>
      <w:r w:rsidR="00FC7ED3">
        <w:rPr>
          <w:rFonts w:ascii="Times New Roman" w:hAnsi="Times New Roman"/>
          <w:bCs/>
        </w:rPr>
        <w:t>will affect the overall current burden for this information collection, as our current Management Information data shows that the questions we are removing currently take less than one minute to complete</w:t>
      </w:r>
      <w:r w:rsidRPr="004C522D">
        <w:rPr>
          <w:rFonts w:ascii="Times New Roman" w:hAnsi="Times New Roman"/>
          <w:bCs/>
        </w:rPr>
        <w:t>.</w:t>
      </w:r>
      <w:bookmarkEnd w:id="3"/>
    </w:p>
    <w:sectPr w:rsidSect="00D87F0A">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541337"/>
    <w:multiLevelType w:val="hybridMultilevel"/>
    <w:tmpl w:val="625497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6547641"/>
    <w:multiLevelType w:val="hybridMultilevel"/>
    <w:tmpl w:val="7FBA8A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3EE3401C"/>
    <w:multiLevelType w:val="hybridMultilevel"/>
    <w:tmpl w:val="C14AE528"/>
    <w:lvl w:ilvl="0">
      <w:start w:val="1"/>
      <w:numFmt w:val="upperLetter"/>
      <w:lvlText w:val="%1."/>
      <w:lvlJc w:val="left"/>
      <w:pPr>
        <w:ind w:left="1080" w:hanging="720"/>
      </w:pPr>
      <w:rPr>
        <w:b w:val="0"/>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C2640C"/>
    <w:multiLevelType w:val="hybridMultilevel"/>
    <w:tmpl w:val="62E429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9A368B9"/>
    <w:multiLevelType w:val="hybridMultilevel"/>
    <w:tmpl w:val="ABC65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2020BB"/>
    <w:multiLevelType w:val="hybridMultilevel"/>
    <w:tmpl w:val="B48ABF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666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229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532846">
    <w:abstractNumId w:val="1"/>
  </w:num>
  <w:num w:numId="4" w16cid:durableId="974916992">
    <w:abstractNumId w:val="2"/>
  </w:num>
  <w:num w:numId="5" w16cid:durableId="1501115831">
    <w:abstractNumId w:val="4"/>
  </w:num>
  <w:num w:numId="6" w16cid:durableId="424231005">
    <w:abstractNumId w:val="5"/>
  </w:num>
  <w:num w:numId="7" w16cid:durableId="194033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7"/>
    <w:rsid w:val="000565D4"/>
    <w:rsid w:val="000A2F34"/>
    <w:rsid w:val="000C304E"/>
    <w:rsid w:val="000D068C"/>
    <w:rsid w:val="000F663F"/>
    <w:rsid w:val="0021391D"/>
    <w:rsid w:val="002D2417"/>
    <w:rsid w:val="00304D70"/>
    <w:rsid w:val="00316D07"/>
    <w:rsid w:val="003C5A81"/>
    <w:rsid w:val="004606E6"/>
    <w:rsid w:val="004C522D"/>
    <w:rsid w:val="004E5A40"/>
    <w:rsid w:val="0057420E"/>
    <w:rsid w:val="00594628"/>
    <w:rsid w:val="0067001E"/>
    <w:rsid w:val="006C0735"/>
    <w:rsid w:val="00777047"/>
    <w:rsid w:val="008D199A"/>
    <w:rsid w:val="00900224"/>
    <w:rsid w:val="00960B50"/>
    <w:rsid w:val="00961690"/>
    <w:rsid w:val="0097255B"/>
    <w:rsid w:val="009B7268"/>
    <w:rsid w:val="00A04B2F"/>
    <w:rsid w:val="00AB0C46"/>
    <w:rsid w:val="00B13765"/>
    <w:rsid w:val="00B71EAC"/>
    <w:rsid w:val="00B904A9"/>
    <w:rsid w:val="00BD7528"/>
    <w:rsid w:val="00C16BA5"/>
    <w:rsid w:val="00C95A1C"/>
    <w:rsid w:val="00CE370E"/>
    <w:rsid w:val="00D13442"/>
    <w:rsid w:val="00D566A6"/>
    <w:rsid w:val="00D87F0A"/>
    <w:rsid w:val="00DA1B7A"/>
    <w:rsid w:val="00DB29E0"/>
    <w:rsid w:val="00DD27CD"/>
    <w:rsid w:val="00E1351C"/>
    <w:rsid w:val="00E3423F"/>
    <w:rsid w:val="00E43AD7"/>
    <w:rsid w:val="00E470AC"/>
    <w:rsid w:val="00F962CB"/>
    <w:rsid w:val="00FC7E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5BB892"/>
  <w15:chartTrackingRefBased/>
  <w15:docId w15:val="{FEE0444F-C368-4550-836F-747731E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268"/>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
    <w:qFormat/>
    <w:rsid w:val="00777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777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0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0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0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0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777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047"/>
    <w:rPr>
      <w:rFonts w:eastAsiaTheme="majorEastAsia" w:cstheme="majorBidi"/>
      <w:color w:val="272727" w:themeColor="text1" w:themeTint="D8"/>
    </w:rPr>
  </w:style>
  <w:style w:type="paragraph" w:styleId="Title">
    <w:name w:val="Title"/>
    <w:basedOn w:val="Normal"/>
    <w:next w:val="Normal"/>
    <w:link w:val="TitleChar"/>
    <w:uiPriority w:val="10"/>
    <w:qFormat/>
    <w:rsid w:val="007770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047"/>
    <w:pPr>
      <w:spacing w:before="160"/>
      <w:jc w:val="center"/>
    </w:pPr>
    <w:rPr>
      <w:i/>
      <w:iCs/>
      <w:color w:val="404040" w:themeColor="text1" w:themeTint="BF"/>
    </w:rPr>
  </w:style>
  <w:style w:type="character" w:customStyle="1" w:styleId="QuoteChar">
    <w:name w:val="Quote Char"/>
    <w:basedOn w:val="DefaultParagraphFont"/>
    <w:link w:val="Quote"/>
    <w:uiPriority w:val="29"/>
    <w:rsid w:val="00777047"/>
    <w:rPr>
      <w:i/>
      <w:iCs/>
      <w:color w:val="404040" w:themeColor="text1" w:themeTint="BF"/>
    </w:rPr>
  </w:style>
  <w:style w:type="paragraph" w:styleId="ListParagraph">
    <w:name w:val="List Paragraph"/>
    <w:basedOn w:val="Normal"/>
    <w:qFormat/>
    <w:rsid w:val="00777047"/>
    <w:pPr>
      <w:ind w:left="720"/>
      <w:contextualSpacing/>
    </w:pPr>
  </w:style>
  <w:style w:type="character" w:styleId="IntenseEmphasis">
    <w:name w:val="Intense Emphasis"/>
    <w:basedOn w:val="DefaultParagraphFont"/>
    <w:uiPriority w:val="21"/>
    <w:qFormat/>
    <w:rsid w:val="00777047"/>
    <w:rPr>
      <w:i/>
      <w:iCs/>
      <w:color w:val="0F4761" w:themeColor="accent1" w:themeShade="BF"/>
    </w:rPr>
  </w:style>
  <w:style w:type="paragraph" w:styleId="IntenseQuote">
    <w:name w:val="Intense Quote"/>
    <w:basedOn w:val="Normal"/>
    <w:next w:val="Normal"/>
    <w:link w:val="IntenseQuoteChar"/>
    <w:uiPriority w:val="30"/>
    <w:qFormat/>
    <w:rsid w:val="00777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047"/>
    <w:rPr>
      <w:i/>
      <w:iCs/>
      <w:color w:val="0F4761" w:themeColor="accent1" w:themeShade="BF"/>
    </w:rPr>
  </w:style>
  <w:style w:type="character" w:styleId="IntenseReference">
    <w:name w:val="Intense Reference"/>
    <w:basedOn w:val="DefaultParagraphFont"/>
    <w:uiPriority w:val="32"/>
    <w:qFormat/>
    <w:rsid w:val="007770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OAESP</dc:creator>
  <cp:lastModifiedBy>Naomi Sipple</cp:lastModifiedBy>
  <cp:revision>2</cp:revision>
  <dcterms:created xsi:type="dcterms:W3CDTF">2025-03-13T17:35:00Z</dcterms:created>
  <dcterms:modified xsi:type="dcterms:W3CDTF">2025-03-13T17:35:00Z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-1101281129</vt:i4>
  </property>
  <property fmtid="{D5CDD505-2E9C-101B-9397-08002B2CF9AE}" pid="3" name="_AuthorEmail">
    <vt:lpwstr>OISP.OAESP.Controls@ssa.gov</vt:lpwstr>
  </property>
  <property fmtid="{D5CDD505-2E9C-101B-9397-08002B2CF9AE}" pid="4" name="_AuthorEmailDisplayName">
    <vt:lpwstr>^OISP OAESP Controls</vt:lpwstr>
  </property>
  <property fmtid="{D5CDD505-2E9C-101B-9397-08002B2CF9AE}" pid="5" name="_EmailSubject">
    <vt:lpwstr>Short turnaround- AC signoff request due by COB Monday 3-10-25- OMB clearance for SSA forms with changes based on the SSFA </vt:lpwstr>
  </property>
  <property fmtid="{D5CDD505-2E9C-101B-9397-08002B2CF9AE}" pid="6" name="_NewReviewCycle">
    <vt:lpwstr/>
  </property>
  <property fmtid="{D5CDD505-2E9C-101B-9397-08002B2CF9AE}" pid="7" name="_PreviousAdHocReviewCycleID">
    <vt:i4>1097138979</vt:i4>
  </property>
  <property fmtid="{D5CDD505-2E9C-101B-9397-08002B2CF9AE}" pid="8" name="_ReviewingToolsShownOnce">
    <vt:lpwstr/>
  </property>
</Properties>
</file>