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4A56" w:rsidP="0079333D" w14:paraId="2330145F" w14:textId="77777777">
      <w:pPr>
        <w:tabs>
          <w:tab w:val="left" w:pos="4140"/>
          <w:tab w:val="left" w:pos="4500"/>
        </w:tabs>
        <w:jc w:val="center"/>
        <w:rPr>
          <w:rFonts w:ascii="Times New Roman" w:hAnsi="Times New Roman"/>
          <w:b/>
        </w:rPr>
      </w:pPr>
      <w:bookmarkStart w:id="0" w:name="_Hlk191545306"/>
      <w:r w:rsidRPr="000F663F">
        <w:rPr>
          <w:rFonts w:ascii="Times New Roman" w:hAnsi="Times New Roman"/>
          <w:b/>
        </w:rPr>
        <w:t>Justification for Non-Substantive Changes for</w:t>
      </w:r>
      <w:r>
        <w:rPr>
          <w:rFonts w:ascii="Times New Roman" w:hAnsi="Times New Roman"/>
          <w:b/>
        </w:rPr>
        <w:t xml:space="preserve"> Form</w:t>
      </w:r>
      <w:bookmarkEnd w:id="0"/>
      <w:r>
        <w:rPr>
          <w:rFonts w:ascii="Times New Roman" w:hAnsi="Times New Roman"/>
          <w:b/>
        </w:rPr>
        <w:t xml:space="preserve"> SSA-10 </w:t>
      </w:r>
    </w:p>
    <w:p w:rsidR="00301A0E" w:rsidP="0079333D" w14:paraId="0549C079" w14:textId="7574F6E1">
      <w:pPr>
        <w:tabs>
          <w:tab w:val="left" w:pos="4140"/>
          <w:tab w:val="left" w:pos="4500"/>
        </w:tabs>
        <w:jc w:val="center"/>
        <w:rPr>
          <w:rFonts w:ascii="Times New Roman" w:hAnsi="Times New Roman"/>
          <w:b/>
        </w:rPr>
      </w:pPr>
      <w:r>
        <w:rPr>
          <w:rFonts w:ascii="Times New Roman" w:hAnsi="Times New Roman"/>
          <w:b/>
        </w:rPr>
        <w:t xml:space="preserve">Application for Widow’s and Widower’s Insurance Benefits </w:t>
      </w:r>
    </w:p>
    <w:p w:rsidR="0079333D" w:rsidP="0079333D" w14:paraId="5B2A5882" w14:textId="4BAB4A2F">
      <w:pPr>
        <w:tabs>
          <w:tab w:val="left" w:pos="4140"/>
          <w:tab w:val="left" w:pos="4500"/>
        </w:tabs>
        <w:jc w:val="center"/>
        <w:rPr>
          <w:rFonts w:ascii="Times New Roman" w:hAnsi="Times New Roman"/>
          <w:b/>
        </w:rPr>
      </w:pPr>
      <w:r>
        <w:rPr>
          <w:rFonts w:ascii="Times New Roman" w:hAnsi="Times New Roman"/>
          <w:b/>
        </w:rPr>
        <w:t xml:space="preserve">20 CFR 404.335-404.338, and 404.603 </w:t>
      </w:r>
    </w:p>
    <w:p w:rsidR="0079333D" w:rsidP="0079333D" w14:paraId="5561B5D5" w14:textId="5BA7C8C5">
      <w:pPr>
        <w:tabs>
          <w:tab w:val="left" w:pos="4140"/>
          <w:tab w:val="left" w:pos="4500"/>
        </w:tabs>
        <w:jc w:val="center"/>
        <w:rPr>
          <w:rFonts w:ascii="Times New Roman" w:hAnsi="Times New Roman"/>
          <w:b/>
        </w:rPr>
      </w:pPr>
      <w:r>
        <w:rPr>
          <w:rFonts w:ascii="Times New Roman" w:hAnsi="Times New Roman"/>
          <w:b/>
        </w:rPr>
        <w:t>OMB No.0960-0004</w:t>
      </w:r>
    </w:p>
    <w:p w:rsidR="0079333D" w:rsidP="0079333D" w14:paraId="50A2F697" w14:textId="77777777">
      <w:pPr>
        <w:tabs>
          <w:tab w:val="left" w:pos="4140"/>
          <w:tab w:val="left" w:pos="4500"/>
        </w:tabs>
        <w:jc w:val="center"/>
        <w:rPr>
          <w:rFonts w:ascii="Times New Roman" w:hAnsi="Times New Roman"/>
          <w:b/>
        </w:rPr>
      </w:pPr>
    </w:p>
    <w:p w:rsidR="0079333D" w:rsidP="006B29E4" w14:paraId="672A9A24" w14:textId="7208ECC5">
      <w:pPr>
        <w:tabs>
          <w:tab w:val="left" w:pos="4140"/>
          <w:tab w:val="left" w:pos="4500"/>
        </w:tabs>
        <w:rPr>
          <w:rFonts w:ascii="Times New Roman" w:hAnsi="Times New Roman"/>
          <w:b/>
          <w:u w:val="single"/>
        </w:rPr>
      </w:pPr>
      <w:r w:rsidRPr="0079333D">
        <w:rPr>
          <w:rFonts w:ascii="Times New Roman" w:hAnsi="Times New Roman"/>
          <w:b/>
          <w:u w:val="single"/>
        </w:rPr>
        <w:t>Background</w:t>
      </w:r>
    </w:p>
    <w:p w:rsidR="0079333D" w:rsidP="006B29E4" w14:paraId="2783CA06" w14:textId="47520620">
      <w:pPr>
        <w:rPr>
          <w:rFonts w:ascii="Times New Roman" w:hAnsi="Times New Roman"/>
          <w:szCs w:val="20"/>
        </w:rPr>
      </w:pPr>
      <w:r>
        <w:rPr>
          <w:rFonts w:ascii="Times New Roman" w:hAnsi="Times New Roman"/>
        </w:rPr>
        <w:t>Sections</w:t>
      </w:r>
      <w:r>
        <w:rPr>
          <w:rFonts w:ascii="Times New Roman" w:hAnsi="Times New Roman"/>
          <w:i/>
        </w:rPr>
        <w:t xml:space="preserve"> 202(e)</w:t>
      </w:r>
      <w:r>
        <w:rPr>
          <w:rFonts w:ascii="Times New Roman" w:hAnsi="Times New Roman"/>
        </w:rPr>
        <w:t xml:space="preserve"> and </w:t>
      </w:r>
      <w:r>
        <w:rPr>
          <w:rFonts w:ascii="Times New Roman" w:hAnsi="Times New Roman"/>
          <w:i/>
        </w:rPr>
        <w:t>202(f)</w:t>
      </w:r>
      <w:r>
        <w:rPr>
          <w:rFonts w:ascii="Times New Roman" w:hAnsi="Times New Roman"/>
        </w:rPr>
        <w:t xml:space="preserve"> of the </w:t>
      </w:r>
      <w:r>
        <w:rPr>
          <w:rFonts w:ascii="Times New Roman" w:hAnsi="Times New Roman"/>
          <w:i/>
        </w:rPr>
        <w:t>Social Security Act (Act)</w:t>
      </w:r>
      <w:r>
        <w:rPr>
          <w:rFonts w:ascii="Times New Roman" w:hAnsi="Times New Roman"/>
        </w:rPr>
        <w:t xml:space="preserve"> set forth the requirements for entitlement to widow’s or widower’s benefits, including the requirement to file an application.  In addition, </w:t>
      </w:r>
      <w:r>
        <w:rPr>
          <w:rFonts w:ascii="Times New Roman" w:hAnsi="Times New Roman"/>
          <w:i/>
        </w:rPr>
        <w:t>20 CFR 404.335-404.338</w:t>
      </w:r>
      <w:r>
        <w:rPr>
          <w:rFonts w:ascii="Times New Roman" w:hAnsi="Times New Roman"/>
        </w:rPr>
        <w:t xml:space="preserve"> of the </w:t>
      </w:r>
      <w:r>
        <w:rPr>
          <w:rFonts w:ascii="Times New Roman" w:hAnsi="Times New Roman"/>
          <w:i/>
        </w:rPr>
        <w:t>Code of Federal Regulations (Code)</w:t>
      </w:r>
      <w:r>
        <w:rPr>
          <w:rFonts w:ascii="Times New Roman" w:hAnsi="Times New Roman"/>
        </w:rPr>
        <w:t xml:space="preserve"> state the policies for implementing the requirements from Sections </w:t>
      </w:r>
      <w:r>
        <w:rPr>
          <w:rFonts w:ascii="Times New Roman" w:hAnsi="Times New Roman"/>
          <w:i/>
        </w:rPr>
        <w:t>202(e)</w:t>
      </w:r>
      <w:r>
        <w:rPr>
          <w:rFonts w:ascii="Times New Roman" w:hAnsi="Times New Roman"/>
        </w:rPr>
        <w:t xml:space="preserve"> and </w:t>
      </w:r>
      <w:r>
        <w:rPr>
          <w:rFonts w:ascii="Times New Roman" w:hAnsi="Times New Roman"/>
          <w:i/>
        </w:rPr>
        <w:t>202(f)</w:t>
      </w:r>
      <w:r>
        <w:rPr>
          <w:rFonts w:ascii="Times New Roman" w:hAnsi="Times New Roman"/>
        </w:rPr>
        <w:t xml:space="preserve"> of the </w:t>
      </w:r>
      <w:r>
        <w:rPr>
          <w:rFonts w:ascii="Times New Roman" w:hAnsi="Times New Roman"/>
          <w:i/>
        </w:rPr>
        <w:t>Act</w:t>
      </w:r>
      <w:r>
        <w:rPr>
          <w:rFonts w:ascii="Times New Roman" w:hAnsi="Times New Roman"/>
        </w:rPr>
        <w:t xml:space="preserve">, including the requirement to apply for benefits.  To become entitled to benefits, </w:t>
      </w:r>
      <w:r>
        <w:rPr>
          <w:rFonts w:ascii="Times New Roman" w:hAnsi="Times New Roman"/>
          <w:i/>
        </w:rPr>
        <w:t>20 CFR 404.603</w:t>
      </w:r>
      <w:r>
        <w:rPr>
          <w:rFonts w:ascii="Times New Roman" w:hAnsi="Times New Roman"/>
        </w:rPr>
        <w:t xml:space="preserve"> of the </w:t>
      </w:r>
      <w:r>
        <w:rPr>
          <w:rFonts w:ascii="Times New Roman" w:hAnsi="Times New Roman"/>
          <w:i/>
        </w:rPr>
        <w:t xml:space="preserve">Code </w:t>
      </w:r>
      <w:r>
        <w:rPr>
          <w:rFonts w:ascii="Times New Roman" w:hAnsi="Times New Roman"/>
        </w:rPr>
        <w:t>requires a claimant to file an application.  Therefore, the Social Security Administration (SSA) designated Form SSA-10 to meet the application requirement.</w:t>
      </w:r>
    </w:p>
    <w:p w:rsidR="00DB29E0" w:rsidP="006B29E4" w14:paraId="6FE03334" w14:textId="77777777">
      <w:pPr>
        <w:rPr>
          <w:rFonts w:ascii="Times New Roman" w:hAnsi="Times New Roman"/>
        </w:rPr>
      </w:pPr>
    </w:p>
    <w:p w:rsidR="009E4586" w:rsidRPr="009E4586" w:rsidP="009E4586" w14:paraId="0E5B8E74" w14:textId="33C355E8">
      <w:pPr>
        <w:rPr>
          <w:rFonts w:ascii="Times New Roman" w:hAnsi="Times New Roman"/>
          <w:bCs/>
        </w:rPr>
      </w:pPr>
      <w:bookmarkStart w:id="1" w:name="_Hlk191546093"/>
      <w:r w:rsidRPr="009E4586">
        <w:rPr>
          <w:rFonts w:ascii="Times New Roman" w:hAnsi="Times New Roman"/>
        </w:rPr>
        <w:t xml:space="preserve">On January 5, 2025, Congress signed the Social Security Fairness Act of 2023 (SSFA), which repealed the WEP and Government Pension Offset (GPO) provisions for </w:t>
      </w:r>
      <w:bookmarkStart w:id="2" w:name="_Hlk191993994"/>
      <w:r w:rsidRPr="009E4586">
        <w:rPr>
          <w:rFonts w:ascii="Times New Roman" w:hAnsi="Times New Roman"/>
        </w:rPr>
        <w:t>benefits payable for months after December 2023</w:t>
      </w:r>
      <w:bookmarkEnd w:id="2"/>
      <w:r w:rsidRPr="009E4586">
        <w:rPr>
          <w:rFonts w:ascii="Times New Roman" w:hAnsi="Times New Roman"/>
        </w:rPr>
        <w:t>. Therefore, SSA will no longer collect pension information for individuals due Social Security benefits for January 2024 and thereafter. We are making the following modifications to the paper version of the SSA-</w:t>
      </w:r>
      <w:r w:rsidR="00556CE7">
        <w:rPr>
          <w:rFonts w:ascii="Times New Roman" w:hAnsi="Times New Roman"/>
        </w:rPr>
        <w:t>10</w:t>
      </w:r>
      <w:r w:rsidRPr="009E4586">
        <w:rPr>
          <w:rFonts w:ascii="Times New Roman" w:hAnsi="Times New Roman"/>
        </w:rPr>
        <w:t xml:space="preserve"> to remove the pension questions.  </w:t>
      </w:r>
      <w:r w:rsidR="00B44932">
        <w:rPr>
          <w:rFonts w:ascii="Times New Roman" w:hAnsi="Times New Roman"/>
        </w:rPr>
        <w:t xml:space="preserve"> </w:t>
      </w:r>
    </w:p>
    <w:p w:rsidR="0079333D" w:rsidP="006B29E4" w14:paraId="3DFB388C" w14:textId="4595968B">
      <w:pPr>
        <w:rPr>
          <w:rFonts w:ascii="Times New Roman" w:hAnsi="Times New Roman"/>
          <w:bCs/>
        </w:rPr>
      </w:pPr>
      <w:r>
        <w:rPr>
          <w:rFonts w:ascii="Times New Roman" w:hAnsi="Times New Roman"/>
          <w:bCs/>
        </w:rPr>
        <w:t xml:space="preserve"> </w:t>
      </w:r>
    </w:p>
    <w:bookmarkEnd w:id="1"/>
    <w:p w:rsidR="0079333D" w:rsidP="006B29E4" w14:paraId="6E5BFA02" w14:textId="607BC22D">
      <w:pPr>
        <w:rPr>
          <w:rFonts w:ascii="Times New Roman" w:hAnsi="Times New Roman"/>
          <w:b/>
          <w:u w:val="single"/>
          <w:lang w:eastAsia="ar-SA"/>
        </w:rPr>
      </w:pPr>
      <w:r w:rsidRPr="00556CE7">
        <w:rPr>
          <w:rFonts w:ascii="Times New Roman" w:hAnsi="Times New Roman"/>
          <w:b/>
          <w:u w:val="single"/>
          <w:lang w:eastAsia="ar-SA"/>
        </w:rPr>
        <w:t>Paper Form SSA-10</w:t>
      </w:r>
    </w:p>
    <w:p w:rsidR="00A53B80" w:rsidRPr="00556CE7" w:rsidP="006B29E4" w14:paraId="70305A2A" w14:textId="77777777">
      <w:pPr>
        <w:rPr>
          <w:rFonts w:ascii="Times New Roman" w:hAnsi="Times New Roman"/>
          <w:b/>
          <w:u w:val="single"/>
          <w:lang w:eastAsia="ar-SA"/>
        </w:rPr>
      </w:pPr>
    </w:p>
    <w:p w:rsidR="00C569A7" w:rsidP="00A53B80" w14:paraId="5F016348" w14:textId="3607275E">
      <w:pPr>
        <w:pStyle w:val="ListParagraph"/>
        <w:numPr>
          <w:ilvl w:val="0"/>
          <w:numId w:val="7"/>
        </w:numPr>
        <w:rPr>
          <w:rFonts w:ascii="Times New Roman" w:hAnsi="Times New Roman"/>
          <w:bCs/>
          <w:lang w:eastAsia="ar-SA"/>
        </w:rPr>
      </w:pPr>
      <w:r w:rsidRPr="00A53B80">
        <w:rPr>
          <w:rFonts w:ascii="Times New Roman" w:hAnsi="Times New Roman"/>
          <w:b/>
          <w:u w:val="single"/>
          <w:lang w:eastAsia="ar-SA"/>
        </w:rPr>
        <w:t>Change #1</w:t>
      </w:r>
      <w:r w:rsidRPr="00A53B80">
        <w:rPr>
          <w:rFonts w:ascii="Times New Roman" w:hAnsi="Times New Roman"/>
          <w:b/>
          <w:lang w:eastAsia="ar-SA"/>
        </w:rPr>
        <w:t xml:space="preserve">: </w:t>
      </w:r>
      <w:r w:rsidRPr="00A53B80">
        <w:rPr>
          <w:rFonts w:ascii="Times New Roman" w:hAnsi="Times New Roman"/>
          <w:bCs/>
          <w:lang w:eastAsia="ar-SA"/>
        </w:rPr>
        <w:t xml:space="preserve">We are removing question #19 (a) </w:t>
      </w:r>
      <w:r w:rsidRPr="00A53B80">
        <w:rPr>
          <w:rFonts w:ascii="Times New Roman" w:hAnsi="Times New Roman"/>
          <w:bCs/>
          <w:lang w:eastAsia="ar-SA"/>
        </w:rPr>
        <w:t>and (b)</w:t>
      </w:r>
      <w:r w:rsidR="00A53B80">
        <w:rPr>
          <w:rFonts w:ascii="Times New Roman" w:hAnsi="Times New Roman"/>
          <w:bCs/>
          <w:lang w:eastAsia="ar-SA"/>
        </w:rPr>
        <w:t>:</w:t>
      </w:r>
    </w:p>
    <w:p w:rsidR="00A53B80" w:rsidRPr="00A53B80" w:rsidP="00A53B80" w14:paraId="3C12994B" w14:textId="77777777">
      <w:pPr>
        <w:pStyle w:val="ListParagraph"/>
        <w:ind w:left="360"/>
        <w:rPr>
          <w:rFonts w:ascii="Times New Roman" w:hAnsi="Times New Roman"/>
          <w:bCs/>
          <w:lang w:eastAsia="ar-SA"/>
        </w:rPr>
      </w:pPr>
    </w:p>
    <w:p w:rsidR="006A7467" w:rsidP="00C569A7" w14:paraId="41584F0D" w14:textId="77777777">
      <w:pPr>
        <w:pStyle w:val="ListParagraph"/>
        <w:numPr>
          <w:ilvl w:val="0"/>
          <w:numId w:val="6"/>
        </w:numPr>
        <w:rPr>
          <w:rFonts w:ascii="Times New Roman" w:hAnsi="Times New Roman"/>
          <w:bCs/>
        </w:rPr>
      </w:pPr>
      <w:r>
        <w:rPr>
          <w:rFonts w:ascii="Times New Roman" w:hAnsi="Times New Roman"/>
          <w:bCs/>
          <w:lang w:eastAsia="ar-SA"/>
        </w:rPr>
        <w:t xml:space="preserve">#19 (a) </w:t>
      </w:r>
      <w:r w:rsidRPr="00C569A7" w:rsidR="008D700F">
        <w:rPr>
          <w:rFonts w:ascii="Times New Roman" w:hAnsi="Times New Roman"/>
          <w:bCs/>
          <w:lang w:eastAsia="ar-SA"/>
        </w:rPr>
        <w:t xml:space="preserve">“Have you qualified for, or do you expect to qualify for a pension or annuity (or lump sum in place of a pension or </w:t>
      </w:r>
      <w:r w:rsidRPr="00C569A7" w:rsidR="00301A0E">
        <w:rPr>
          <w:rFonts w:ascii="Times New Roman" w:hAnsi="Times New Roman"/>
          <w:bCs/>
          <w:lang w:eastAsia="ar-SA"/>
        </w:rPr>
        <w:t>annuity</w:t>
      </w:r>
      <w:r w:rsidRPr="00C569A7" w:rsidR="008D700F">
        <w:rPr>
          <w:rFonts w:ascii="Times New Roman" w:hAnsi="Times New Roman"/>
          <w:bCs/>
          <w:lang w:eastAsia="ar-SA"/>
        </w:rPr>
        <w:t>) based on your own employment and earnings for the Federal Government of the United States, or one of its States or local sub</w:t>
      </w:r>
      <w:r w:rsidRPr="00C569A7" w:rsidR="00713599">
        <w:rPr>
          <w:rFonts w:ascii="Times New Roman" w:hAnsi="Times New Roman"/>
          <w:bCs/>
          <w:lang w:eastAsia="ar-SA"/>
        </w:rPr>
        <w:t>di</w:t>
      </w:r>
      <w:r w:rsidRPr="00C569A7" w:rsidR="008D700F">
        <w:rPr>
          <w:rFonts w:ascii="Times New Roman" w:hAnsi="Times New Roman"/>
          <w:bCs/>
          <w:lang w:eastAsia="ar-SA"/>
        </w:rPr>
        <w:t>visions that was not covered under Social Security? (</w:t>
      </w:r>
      <w:r w:rsidRPr="00C569A7" w:rsidR="00713599">
        <w:rPr>
          <w:rFonts w:ascii="Times New Roman" w:hAnsi="Times New Roman"/>
          <w:bCs/>
          <w:lang w:eastAsia="ar-SA"/>
        </w:rPr>
        <w:t>Social Security benefits are not government pensions)</w:t>
      </w:r>
      <w:r>
        <w:rPr>
          <w:rFonts w:ascii="Times New Roman" w:hAnsi="Times New Roman"/>
          <w:bCs/>
          <w:lang w:eastAsia="ar-SA"/>
        </w:rPr>
        <w:t xml:space="preserve">. </w:t>
      </w:r>
    </w:p>
    <w:p w:rsidR="00A53B80" w:rsidP="00A53B80" w14:paraId="147E8602" w14:textId="77777777">
      <w:pPr>
        <w:pStyle w:val="ListParagraph"/>
        <w:rPr>
          <w:rFonts w:ascii="Times New Roman" w:hAnsi="Times New Roman"/>
          <w:bCs/>
        </w:rPr>
      </w:pPr>
    </w:p>
    <w:p w:rsidR="006A7467" w:rsidRPr="00CE370E" w:rsidP="006A7467" w14:paraId="3CEEBDDE" w14:textId="7FA15D7F">
      <w:pPr>
        <w:widowControl/>
        <w:numPr>
          <w:ilvl w:val="0"/>
          <w:numId w:val="5"/>
        </w:numPr>
        <w:snapToGrid/>
        <w:contextualSpacing/>
        <w:rPr>
          <w:rFonts w:ascii="Times New Roman" w:hAnsi="Times New Roman"/>
          <w:bCs/>
          <w:lang w:eastAsia="ar-SA"/>
        </w:rPr>
      </w:pPr>
      <w:r w:rsidRPr="00C569A7">
        <w:rPr>
          <w:rFonts w:ascii="Times New Roman" w:hAnsi="Times New Roman"/>
          <w:bCs/>
          <w:lang w:eastAsia="ar-SA"/>
        </w:rPr>
        <w:t xml:space="preserve">#19 (b) </w:t>
      </w:r>
      <w:r w:rsidRPr="00CE370E">
        <w:rPr>
          <w:rFonts w:ascii="Times New Roman" w:hAnsi="Times New Roman"/>
          <w:bCs/>
          <w:lang w:eastAsia="ar-SA"/>
        </w:rPr>
        <w:t>Check a box -</w:t>
      </w:r>
      <w:r w:rsidR="008332AF">
        <w:rPr>
          <w:rFonts w:ascii="Times New Roman" w:hAnsi="Times New Roman"/>
          <w:bCs/>
          <w:lang w:eastAsia="ar-SA"/>
        </w:rPr>
        <w:t>I</w:t>
      </w:r>
      <w:r w:rsidRPr="00CE370E">
        <w:rPr>
          <w:rFonts w:ascii="Times New Roman" w:hAnsi="Times New Roman"/>
          <w:bCs/>
          <w:lang w:eastAsia="ar-SA"/>
        </w:rPr>
        <w:t xml:space="preserve">f: </w:t>
      </w:r>
    </w:p>
    <w:p w:rsidR="006A7467" w:rsidRPr="00CE370E" w:rsidP="006A7467" w14:paraId="2DF6C803" w14:textId="77777777">
      <w:pPr>
        <w:widowControl/>
        <w:numPr>
          <w:ilvl w:val="1"/>
          <w:numId w:val="5"/>
        </w:numPr>
        <w:snapToGrid/>
        <w:contextualSpacing/>
        <w:rPr>
          <w:rFonts w:ascii="Times New Roman" w:hAnsi="Times New Roman"/>
          <w:bCs/>
          <w:lang w:eastAsia="ar-SA"/>
        </w:rPr>
      </w:pPr>
      <w:r w:rsidRPr="00CE370E">
        <w:rPr>
          <w:rFonts w:ascii="Times New Roman" w:hAnsi="Times New Roman"/>
          <w:bCs/>
          <w:lang w:eastAsia="ar-SA"/>
        </w:rPr>
        <w:t xml:space="preserve">I received a government pension or annuity, </w:t>
      </w:r>
    </w:p>
    <w:p w:rsidR="006A7467" w:rsidRPr="00CE370E" w:rsidP="006A7467" w14:paraId="6F63F72D" w14:textId="77777777">
      <w:pPr>
        <w:widowControl/>
        <w:numPr>
          <w:ilvl w:val="1"/>
          <w:numId w:val="5"/>
        </w:numPr>
        <w:snapToGrid/>
        <w:contextualSpacing/>
        <w:rPr>
          <w:rFonts w:ascii="Times New Roman" w:hAnsi="Times New Roman"/>
          <w:bCs/>
          <w:lang w:eastAsia="ar-SA"/>
        </w:rPr>
      </w:pPr>
      <w:r w:rsidRPr="00CE370E">
        <w:rPr>
          <w:rFonts w:ascii="Times New Roman" w:hAnsi="Times New Roman"/>
          <w:bCs/>
          <w:lang w:eastAsia="ar-SA"/>
        </w:rPr>
        <w:t xml:space="preserve">I received a lump sum in place of a government pension or annuity, </w:t>
      </w:r>
    </w:p>
    <w:p w:rsidR="006A7467" w:rsidRPr="00CE370E" w:rsidP="006A7467" w14:paraId="690E5C40" w14:textId="77777777">
      <w:pPr>
        <w:widowControl/>
        <w:numPr>
          <w:ilvl w:val="1"/>
          <w:numId w:val="5"/>
        </w:numPr>
        <w:snapToGrid/>
        <w:contextualSpacing/>
        <w:rPr>
          <w:rFonts w:ascii="Times New Roman" w:hAnsi="Times New Roman"/>
          <w:bCs/>
          <w:lang w:eastAsia="ar-SA"/>
        </w:rPr>
      </w:pPr>
      <w:r w:rsidRPr="00CE370E">
        <w:rPr>
          <w:rFonts w:ascii="Times New Roman" w:hAnsi="Times New Roman"/>
          <w:bCs/>
          <w:lang w:eastAsia="ar-SA"/>
        </w:rPr>
        <w:t xml:space="preserve">I applied for and am awaiting a decision on my pension or lump sum, </w:t>
      </w:r>
    </w:p>
    <w:p w:rsidR="00D37597" w:rsidP="006B29E4" w14:paraId="46FFF8D5" w14:textId="77777777">
      <w:pPr>
        <w:rPr>
          <w:rFonts w:ascii="Times New Roman" w:hAnsi="Times New Roman"/>
          <w:bCs/>
        </w:rPr>
      </w:pPr>
    </w:p>
    <w:p w:rsidR="00CE370E" w:rsidRPr="00A53B80" w:rsidP="00A53B80" w14:paraId="0102CAB1" w14:textId="7A892EF7">
      <w:pPr>
        <w:pStyle w:val="ListParagraph"/>
        <w:widowControl/>
        <w:snapToGrid/>
        <w:ind w:left="360"/>
        <w:rPr>
          <w:rFonts w:ascii="Times New Roman" w:hAnsi="Times New Roman"/>
        </w:rPr>
      </w:pPr>
      <w:r w:rsidRPr="00A53B80">
        <w:rPr>
          <w:rFonts w:ascii="Times New Roman" w:hAnsi="Times New Roman"/>
          <w:b/>
          <w:szCs w:val="20"/>
          <w:u w:val="single"/>
          <w:lang w:eastAsia="ar-SA"/>
        </w:rPr>
        <w:t>Justification</w:t>
      </w:r>
      <w:r w:rsidRPr="00A53B80">
        <w:rPr>
          <w:rFonts w:ascii="Times New Roman" w:hAnsi="Times New Roman"/>
          <w:b/>
          <w:szCs w:val="20"/>
          <w:lang w:eastAsia="ar-SA"/>
        </w:rPr>
        <w:t xml:space="preserve"> #</w:t>
      </w:r>
      <w:r w:rsidRPr="00A53B80" w:rsidR="00807FBE">
        <w:rPr>
          <w:rFonts w:ascii="Times New Roman" w:hAnsi="Times New Roman"/>
          <w:b/>
          <w:szCs w:val="20"/>
          <w:lang w:eastAsia="ar-SA"/>
        </w:rPr>
        <w:t>1</w:t>
      </w:r>
      <w:r w:rsidRPr="00A53B80">
        <w:rPr>
          <w:rFonts w:ascii="Times New Roman" w:hAnsi="Times New Roman"/>
          <w:b/>
          <w:szCs w:val="20"/>
          <w:lang w:eastAsia="ar-SA"/>
        </w:rPr>
        <w:t>:</w:t>
      </w:r>
      <w:r w:rsidRPr="00A53B80">
        <w:rPr>
          <w:rFonts w:ascii="Times New Roman" w:hAnsi="Times New Roman"/>
          <w:szCs w:val="20"/>
          <w:lang w:eastAsia="ar-SA"/>
        </w:rPr>
        <w:t xml:space="preserve">  </w:t>
      </w:r>
      <w:r w:rsidRPr="00A53B80">
        <w:rPr>
          <w:rFonts w:ascii="Times New Roman" w:hAnsi="Times New Roman"/>
          <w:bCs/>
        </w:rPr>
        <w:t xml:space="preserve">We are removing the questions as they are no longer needed based on the implementation of the Social Security Fairness Act (SSFA) which repeals the offset provisions for pensions </w:t>
      </w:r>
      <w:r w:rsidRPr="00A53B80">
        <w:rPr>
          <w:rFonts w:ascii="Times New Roman" w:hAnsi="Times New Roman"/>
        </w:rPr>
        <w:t xml:space="preserve">benefits payable for months after December 2023. </w:t>
      </w:r>
    </w:p>
    <w:p w:rsidR="00CE370E" w:rsidRPr="00CE370E" w:rsidP="00CE370E" w14:paraId="6326964E" w14:textId="77777777">
      <w:pPr>
        <w:widowControl/>
        <w:snapToGrid/>
        <w:rPr>
          <w:rFonts w:ascii="Times New Roman" w:hAnsi="Times New Roman"/>
        </w:rPr>
      </w:pPr>
    </w:p>
    <w:p w:rsidR="00CE370E" w:rsidRPr="00CE370E" w:rsidP="00CE370E" w14:paraId="5A611C68" w14:textId="77777777">
      <w:pPr>
        <w:widowControl/>
        <w:snapToGrid/>
        <w:rPr>
          <w:rFonts w:ascii="Times New Roman" w:hAnsi="Times New Roman"/>
        </w:rPr>
      </w:pPr>
    </w:p>
    <w:p w:rsidR="00CE370E" w:rsidRPr="00CE370E" w:rsidP="00CE370E" w14:paraId="5A8BA090" w14:textId="77777777">
      <w:pPr>
        <w:widowControl/>
        <w:snapToGrid/>
        <w:rPr>
          <w:rFonts w:ascii="Times New Roman" w:eastAsia="Calibri" w:hAnsi="Times New Roman"/>
          <w:szCs w:val="20"/>
          <w:lang w:bidi="he-IL"/>
        </w:rPr>
      </w:pPr>
      <w:r w:rsidRPr="00CE370E">
        <w:rPr>
          <w:rFonts w:ascii="Times New Roman" w:eastAsia="Calibri" w:hAnsi="Times New Roman"/>
          <w:szCs w:val="20"/>
          <w:lang w:bidi="he-IL"/>
        </w:rPr>
        <w:t xml:space="preserve">SSA will implement the changes to this IC upon OMB approval. </w:t>
      </w:r>
    </w:p>
    <w:p w:rsidR="00CE370E" w:rsidRPr="00CE370E" w:rsidP="00CE370E" w14:paraId="399BABE6" w14:textId="77777777">
      <w:pPr>
        <w:widowControl/>
        <w:snapToGrid/>
        <w:rPr>
          <w:rFonts w:ascii="Times New Roman" w:eastAsia="Calibri" w:hAnsi="Times New Roman"/>
          <w:szCs w:val="20"/>
          <w:lang w:bidi="he-IL"/>
        </w:rPr>
      </w:pPr>
    </w:p>
    <w:p w:rsidR="00CE370E" w:rsidRPr="00CE370E" w:rsidP="00CE370E" w14:paraId="241E6C80" w14:textId="77777777">
      <w:pPr>
        <w:widowControl/>
        <w:snapToGrid/>
        <w:rPr>
          <w:rFonts w:ascii="Times New Roman" w:hAnsi="Times New Roman"/>
        </w:rPr>
      </w:pPr>
      <w:r w:rsidRPr="00CE370E">
        <w:rPr>
          <w:rFonts w:ascii="Times New Roman" w:hAnsi="Times New Roman"/>
          <w:bCs/>
          <w:szCs w:val="20"/>
        </w:rPr>
        <w:t xml:space="preserve">These updates do not affect the reported public burden as we are collecting the same data reported in already approved </w:t>
      </w:r>
      <w:bookmarkStart w:id="3" w:name="_Hlk191480306"/>
      <w:r w:rsidRPr="00CE370E">
        <w:rPr>
          <w:rFonts w:ascii="Times New Roman" w:hAnsi="Times New Roman"/>
          <w:bCs/>
          <w:szCs w:val="20"/>
        </w:rPr>
        <w:t>Information Collections (ICs).</w:t>
      </w:r>
      <w:bookmarkEnd w:id="3"/>
    </w:p>
    <w:p w:rsidR="00CE370E" w:rsidRPr="0079333D" w:rsidP="006B29E4" w14:paraId="5FDACCA3" w14:textId="77777777">
      <w:pPr>
        <w:rPr>
          <w:rFonts w:ascii="Times New Roman" w:hAnsi="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E2675C"/>
    <w:multiLevelType w:val="hybridMultilevel"/>
    <w:tmpl w:val="F80C8A9E"/>
    <w:lvl w:ilvl="0">
      <w:start w:val="1"/>
      <w:numFmt w:val="decimal"/>
      <w:lvlText w:val="%1."/>
      <w:lvlJc w:val="left"/>
      <w:pPr>
        <w:ind w:left="1350" w:hanging="360"/>
      </w:pPr>
      <w:rPr>
        <w:rFonts w:ascii="Times New Roman" w:hAnsi="Times New Roman" w:cs="Times New Roman"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6D44086"/>
    <w:multiLevelType w:val="hybridMultilevel"/>
    <w:tmpl w:val="20F47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4E717C"/>
    <w:multiLevelType w:val="hybridMultilevel"/>
    <w:tmpl w:val="E0EEBE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2441FE4"/>
    <w:multiLevelType w:val="hybridMultilevel"/>
    <w:tmpl w:val="857684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2020BB"/>
    <w:multiLevelType w:val="hybridMultilevel"/>
    <w:tmpl w:val="B48ABF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7E6686"/>
    <w:multiLevelType w:val="hybridMultilevel"/>
    <w:tmpl w:val="CE9256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64900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193012">
    <w:abstractNumId w:val="0"/>
  </w:num>
  <w:num w:numId="3" w16cid:durableId="835269534">
    <w:abstractNumId w:val="3"/>
  </w:num>
  <w:num w:numId="4" w16cid:durableId="1937714309">
    <w:abstractNumId w:val="1"/>
  </w:num>
  <w:num w:numId="5" w16cid:durableId="424231005">
    <w:abstractNumId w:val="4"/>
  </w:num>
  <w:num w:numId="6" w16cid:durableId="1703480444">
    <w:abstractNumId w:val="2"/>
  </w:num>
  <w:num w:numId="7" w16cid:durableId="1952392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3D"/>
    <w:rsid w:val="00002E25"/>
    <w:rsid w:val="00024A56"/>
    <w:rsid w:val="00083477"/>
    <w:rsid w:val="000A0AF6"/>
    <w:rsid w:val="000D068C"/>
    <w:rsid w:val="000F663F"/>
    <w:rsid w:val="001E41EF"/>
    <w:rsid w:val="001F5AE3"/>
    <w:rsid w:val="00247037"/>
    <w:rsid w:val="00301A0E"/>
    <w:rsid w:val="00312E9B"/>
    <w:rsid w:val="00556CE7"/>
    <w:rsid w:val="0067001E"/>
    <w:rsid w:val="006A7467"/>
    <w:rsid w:val="006B29E4"/>
    <w:rsid w:val="00713599"/>
    <w:rsid w:val="0079333D"/>
    <w:rsid w:val="00807FBE"/>
    <w:rsid w:val="008332AF"/>
    <w:rsid w:val="008D700F"/>
    <w:rsid w:val="008E0450"/>
    <w:rsid w:val="009A2788"/>
    <w:rsid w:val="009E4586"/>
    <w:rsid w:val="00A53B80"/>
    <w:rsid w:val="00AB0C46"/>
    <w:rsid w:val="00B13765"/>
    <w:rsid w:val="00B44932"/>
    <w:rsid w:val="00C569A7"/>
    <w:rsid w:val="00CE370E"/>
    <w:rsid w:val="00D37597"/>
    <w:rsid w:val="00DB29E0"/>
    <w:rsid w:val="00E1351C"/>
    <w:rsid w:val="00F962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5E9691"/>
  <w15:chartTrackingRefBased/>
  <w15:docId w15:val="{213DB967-4342-43E3-AF1C-E287F57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33D"/>
    <w:pPr>
      <w:widowControl w:val="0"/>
      <w:snapToGri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uiPriority w:val="9"/>
    <w:qFormat/>
    <w:rsid w:val="00793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3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3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3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3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33D"/>
    <w:rPr>
      <w:rFonts w:eastAsiaTheme="majorEastAsia" w:cstheme="majorBidi"/>
      <w:color w:val="272727" w:themeColor="text1" w:themeTint="D8"/>
    </w:rPr>
  </w:style>
  <w:style w:type="paragraph" w:styleId="Title">
    <w:name w:val="Title"/>
    <w:basedOn w:val="Normal"/>
    <w:next w:val="Normal"/>
    <w:link w:val="TitleChar"/>
    <w:uiPriority w:val="10"/>
    <w:qFormat/>
    <w:rsid w:val="007933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33D"/>
    <w:pPr>
      <w:spacing w:before="160"/>
      <w:jc w:val="center"/>
    </w:pPr>
    <w:rPr>
      <w:i/>
      <w:iCs/>
      <w:color w:val="404040" w:themeColor="text1" w:themeTint="BF"/>
    </w:rPr>
  </w:style>
  <w:style w:type="character" w:customStyle="1" w:styleId="QuoteChar">
    <w:name w:val="Quote Char"/>
    <w:basedOn w:val="DefaultParagraphFont"/>
    <w:link w:val="Quote"/>
    <w:uiPriority w:val="29"/>
    <w:rsid w:val="0079333D"/>
    <w:rPr>
      <w:i/>
      <w:iCs/>
      <w:color w:val="404040" w:themeColor="text1" w:themeTint="BF"/>
    </w:rPr>
  </w:style>
  <w:style w:type="paragraph" w:styleId="ListParagraph">
    <w:name w:val="List Paragraph"/>
    <w:basedOn w:val="Normal"/>
    <w:uiPriority w:val="34"/>
    <w:qFormat/>
    <w:rsid w:val="0079333D"/>
    <w:pPr>
      <w:ind w:left="720"/>
      <w:contextualSpacing/>
    </w:pPr>
  </w:style>
  <w:style w:type="character" w:styleId="IntenseEmphasis">
    <w:name w:val="Intense Emphasis"/>
    <w:basedOn w:val="DefaultParagraphFont"/>
    <w:uiPriority w:val="21"/>
    <w:qFormat/>
    <w:rsid w:val="0079333D"/>
    <w:rPr>
      <w:i/>
      <w:iCs/>
      <w:color w:val="0F4761" w:themeColor="accent1" w:themeShade="BF"/>
    </w:rPr>
  </w:style>
  <w:style w:type="paragraph" w:styleId="IntenseQuote">
    <w:name w:val="Intense Quote"/>
    <w:basedOn w:val="Normal"/>
    <w:next w:val="Normal"/>
    <w:link w:val="IntenseQuoteChar"/>
    <w:uiPriority w:val="30"/>
    <w:qFormat/>
    <w:rsid w:val="00793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33D"/>
    <w:rPr>
      <w:i/>
      <w:iCs/>
      <w:color w:val="0F4761" w:themeColor="accent1" w:themeShade="BF"/>
    </w:rPr>
  </w:style>
  <w:style w:type="character" w:styleId="IntenseReference">
    <w:name w:val="Intense Reference"/>
    <w:basedOn w:val="DefaultParagraphFont"/>
    <w:uiPriority w:val="32"/>
    <w:qFormat/>
    <w:rsid w:val="00793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OAESP</dc:creator>
  <cp:lastModifiedBy>Naomi Sipple</cp:lastModifiedBy>
  <cp:revision>2</cp:revision>
  <dcterms:created xsi:type="dcterms:W3CDTF">2025-03-13T17:20:00Z</dcterms:created>
  <dcterms:modified xsi:type="dcterms:W3CDTF">2025-03-13T17:20:00Z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-618836398</vt:i4>
  </property>
  <property fmtid="{D5CDD505-2E9C-101B-9397-08002B2CF9AE}" pid="3" name="_AuthorEmail">
    <vt:lpwstr>OISP.OAESP.Controls@ssa.gov</vt:lpwstr>
  </property>
  <property fmtid="{D5CDD505-2E9C-101B-9397-08002B2CF9AE}" pid="4" name="_AuthorEmailDisplayName">
    <vt:lpwstr>^OISP OAESP Controls</vt:lpwstr>
  </property>
  <property fmtid="{D5CDD505-2E9C-101B-9397-08002B2CF9AE}" pid="5" name="_EmailSubject">
    <vt:lpwstr>Short turnaround- AC signoff request due by COB Monday 3-10-25- OMB clearance for SSA forms with changes based on the SSFA </vt:lpwstr>
  </property>
  <property fmtid="{D5CDD505-2E9C-101B-9397-08002B2CF9AE}" pid="6" name="_NewReviewCycle">
    <vt:lpwstr/>
  </property>
  <property fmtid="{D5CDD505-2E9C-101B-9397-08002B2CF9AE}" pid="7" name="_PreviousAdHocReviewCycleID">
    <vt:i4>1109842819</vt:i4>
  </property>
  <property fmtid="{D5CDD505-2E9C-101B-9397-08002B2CF9AE}" pid="8" name="_ReviewingToolsShownOnce">
    <vt:lpwstr/>
  </property>
</Properties>
</file>