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P="00F75D85" w14:paraId="40531247"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F75D85">
        <w:rPr>
          <w:rFonts w:ascii="Times New Roman" w:hAnsi="Times New Roman"/>
          <w:b/>
        </w:rPr>
        <w:t>eSignature/Upload Documents</w:t>
      </w:r>
    </w:p>
    <w:p w:rsidR="00F75D85" w:rsidP="00837CDB" w14:paraId="4DF11139" w14:textId="77777777">
      <w:pPr>
        <w:tabs>
          <w:tab w:val="num" w:pos="1440"/>
        </w:tabs>
        <w:jc w:val="center"/>
        <w:rPr>
          <w:rFonts w:ascii="Times New Roman" w:hAnsi="Times New Roman"/>
          <w:b/>
        </w:rPr>
      </w:pPr>
      <w:r w:rsidRPr="00F75D85">
        <w:rPr>
          <w:rFonts w:ascii="Times New Roman" w:hAnsi="Times New Roman"/>
          <w:b/>
        </w:rPr>
        <w:t>20 CFR 404.704; 404.1512, 416.912, and 422.505</w:t>
      </w:r>
    </w:p>
    <w:p w:rsidR="00855A2B" w:rsidP="00837CDB" w14:paraId="342E92F9" w14:textId="77777777">
      <w:pPr>
        <w:jc w:val="center"/>
        <w:rPr>
          <w:rFonts w:ascii="Times New Roman" w:hAnsi="Times New Roman"/>
          <w:b/>
        </w:rPr>
      </w:pPr>
      <w:r>
        <w:rPr>
          <w:rFonts w:ascii="Times New Roman" w:hAnsi="Times New Roman"/>
          <w:b/>
        </w:rPr>
        <w:t>OMB No. 0960-</w:t>
      </w:r>
      <w:r w:rsidR="00F75D85">
        <w:rPr>
          <w:rFonts w:ascii="Times New Roman" w:hAnsi="Times New Roman"/>
          <w:b/>
        </w:rPr>
        <w:t>0830</w:t>
      </w:r>
    </w:p>
    <w:p w:rsidR="00C03EDF" w:rsidP="00C03EDF" w14:paraId="79C91712" w14:textId="77777777">
      <w:pPr>
        <w:rPr>
          <w:rFonts w:ascii="Times New Roman" w:hAnsi="Times New Roman"/>
        </w:rPr>
      </w:pPr>
    </w:p>
    <w:p w:rsidR="006746BD" w:rsidP="00C03EDF" w14:paraId="32870BB8" w14:textId="77777777">
      <w:pPr>
        <w:rPr>
          <w:rFonts w:ascii="Times New Roman" w:hAnsi="Times New Roman"/>
          <w:b/>
          <w:snapToGrid w:val="0"/>
          <w:u w:val="single"/>
        </w:rPr>
      </w:pPr>
      <w:r>
        <w:rPr>
          <w:rFonts w:ascii="Times New Roman" w:hAnsi="Times New Roman"/>
          <w:b/>
          <w:snapToGrid w:val="0"/>
          <w:u w:val="single"/>
        </w:rPr>
        <w:t>Background</w:t>
      </w:r>
    </w:p>
    <w:p w:rsidR="006746BD" w:rsidP="00B77D13" w14:paraId="01D96731" w14:textId="77777777">
      <w:pPr>
        <w:rPr>
          <w:rFonts w:ascii="Times New Roman" w:hAnsi="Times New Roman"/>
          <w:bCs/>
          <w:snapToGrid w:val="0"/>
        </w:rPr>
      </w:pPr>
    </w:p>
    <w:p w:rsidR="009D1211" w:rsidRPr="00B77D13" w:rsidP="00B77D13" w14:paraId="381A7AD7" w14:textId="2CE0AF9E">
      <w:pPr>
        <w:tabs>
          <w:tab w:val="num" w:pos="1440"/>
        </w:tabs>
        <w:rPr>
          <w:rFonts w:ascii="Times New Roman" w:hAnsi="Times New Roman"/>
        </w:rPr>
      </w:pPr>
      <w:r w:rsidRPr="00951851">
        <w:rPr>
          <w:rFonts w:ascii="Times New Roman" w:hAnsi="Times New Roman"/>
          <w:color w:val="000000"/>
        </w:rPr>
        <w:t>In the digital age, individuals expect to complete transactions online, including submitting documents and forms to government agencies.  The agency offers several service-specific options for individuals to submit forms and other documents online (e.g., iClaims, OMB #0960-0618; iAppeals, OMB Number 0960</w:t>
      </w:r>
      <w:r w:rsidRPr="00951851">
        <w:rPr>
          <w:rFonts w:ascii="Times New Roman" w:hAnsi="Times New Roman"/>
          <w:color w:val="000000"/>
        </w:rPr>
        <w:noBreakHyphen/>
        <w:t>0269 &amp; 0960-0622; Electronic Records Express, OMB #0960-0753; etc.).  While these available options are useful, the agency uses eSignature/Upload Documents [formerly Upload Documents (eSubmit)] to expand the options for first</w:t>
      </w:r>
      <w:r w:rsidRPr="00951851">
        <w:rPr>
          <w:rFonts w:ascii="Times New Roman" w:hAnsi="Times New Roman"/>
          <w:color w:val="000000"/>
        </w:rPr>
        <w:noBreakHyphen/>
        <w:t>party individuals to securely submit information electronically to SSA to complete business with the agency and support claims for benefits.</w:t>
      </w:r>
      <w:r w:rsidR="00B77D13">
        <w:rPr>
          <w:rFonts w:ascii="Times New Roman" w:hAnsi="Times New Roman"/>
          <w:color w:val="000000"/>
        </w:rPr>
        <w:t xml:space="preserve">  </w:t>
      </w:r>
      <w:r w:rsidRPr="00951851">
        <w:rPr>
          <w:rFonts w:ascii="Times New Roman" w:hAnsi="Times New Roman"/>
          <w:color w:val="000000"/>
        </w:rPr>
        <w:t xml:space="preserve">In addition, </w:t>
      </w:r>
      <w:r w:rsidRPr="00951851">
        <w:rPr>
          <w:rFonts w:ascii="Times New Roman" w:hAnsi="Times New Roman"/>
          <w:i/>
          <w:iCs/>
          <w:color w:val="000000"/>
        </w:rPr>
        <w:t>Executive Order (EO) 14058</w:t>
      </w:r>
      <w:r w:rsidRPr="00951851">
        <w:rPr>
          <w:rFonts w:ascii="Times New Roman" w:hAnsi="Times New Roman"/>
          <w:color w:val="000000"/>
        </w:rPr>
        <w:t xml:space="preserve">, Transforming Federal Customer Experience and Service Delivery to Rebuild Trust in Government, requires SSA to develop a mobile-accessible, online process so that any individual applying for, or receiving services from, SSA can upload forms, documentation, evidence, or correspondence associated with their transaction without the need for service-specific tools or travel to a field office.  To comply with </w:t>
      </w:r>
      <w:r w:rsidRPr="00951851">
        <w:rPr>
          <w:rFonts w:ascii="Times New Roman" w:hAnsi="Times New Roman"/>
          <w:i/>
          <w:iCs/>
          <w:color w:val="000000"/>
        </w:rPr>
        <w:t>EO 14058</w:t>
      </w:r>
      <w:r w:rsidRPr="00951851">
        <w:rPr>
          <w:rFonts w:ascii="Times New Roman" w:hAnsi="Times New Roman"/>
          <w:color w:val="000000"/>
        </w:rPr>
        <w:t xml:space="preserve">, SSA created eSignature/Upload Documents, which allows respondents to upload and submit forms, documentation, and evidence to SSA electronically through the Internet or a mobile application.  </w:t>
      </w:r>
    </w:p>
    <w:p w:rsidR="00A764FF" w:rsidRPr="00951851" w:rsidP="00B77D13" w14:paraId="6AE758D8" w14:textId="77777777">
      <w:pPr>
        <w:tabs>
          <w:tab w:val="num" w:pos="1440"/>
        </w:tabs>
        <w:rPr>
          <w:rFonts w:ascii="Times New Roman" w:hAnsi="Times New Roman"/>
        </w:rPr>
      </w:pPr>
    </w:p>
    <w:p w:rsidR="009D1211" w:rsidRPr="002E5C7F" w:rsidP="00B77D13" w14:paraId="484843B7" w14:textId="77777777">
      <w:pPr>
        <w:tabs>
          <w:tab w:val="num" w:pos="1440"/>
        </w:tabs>
        <w:rPr>
          <w:rFonts w:ascii="Times New Roman" w:hAnsi="Times New Roman"/>
          <w:b/>
          <w:bCs/>
          <w:color w:val="000000"/>
          <w:u w:val="single"/>
        </w:rPr>
      </w:pPr>
      <w:r w:rsidRPr="002E5C7F">
        <w:rPr>
          <w:rFonts w:ascii="Times New Roman" w:hAnsi="Times New Roman"/>
          <w:b/>
          <w:bCs/>
          <w:color w:val="000000"/>
          <w:u w:val="single"/>
        </w:rPr>
        <w:t>eSignature/Upload Documents</w:t>
      </w:r>
    </w:p>
    <w:p w:rsidR="009D1211" w:rsidP="00B77D13" w14:paraId="175A9707" w14:textId="61202424">
      <w:pPr>
        <w:rPr>
          <w:rFonts w:ascii="Times New Roman" w:hAnsi="Times New Roman"/>
          <w:color w:val="000000"/>
        </w:rPr>
      </w:pPr>
      <w:r w:rsidRPr="002E5C7F">
        <w:rPr>
          <w:rFonts w:ascii="Times New Roman" w:hAnsi="Times New Roman"/>
          <w:color w:val="000000"/>
        </w:rPr>
        <w:t>As per the requirements of EO 14058, respondents may use the secure upload portal, eSignature/Upload Documents, to submit documents and forms to SSA.</w:t>
      </w:r>
      <w:r w:rsidR="00B77D13">
        <w:rPr>
          <w:rFonts w:ascii="Times New Roman" w:hAnsi="Times New Roman"/>
          <w:color w:val="000000"/>
        </w:rPr>
        <w:t xml:space="preserve">  </w:t>
      </w:r>
      <w:r w:rsidRPr="002E5C7F">
        <w:rPr>
          <w:rFonts w:ascii="Times New Roman" w:hAnsi="Times New Roman"/>
          <w:color w:val="000000"/>
        </w:rPr>
        <w:t>The current process requires an SSA technician to request forms and evidence from a customer, then send an email or text to the customer with a link to upload these documents.</w:t>
      </w:r>
      <w:r w:rsidRPr="002E5C7F" w:rsidR="00ED4C00">
        <w:rPr>
          <w:rFonts w:ascii="Times New Roman" w:hAnsi="Times New Roman"/>
          <w:color w:val="000000"/>
        </w:rPr>
        <w:t xml:space="preserve"> To further expand access and flexibility to our customers, eSignature/Upload documents will expand in March 2025 to allow customer-initiated submissions which will not require customers to interact with SSA to make an online form or evidence submission. </w:t>
      </w:r>
      <w:r w:rsidRPr="00275BC0" w:rsidR="00275BC0">
        <w:rPr>
          <w:rFonts w:ascii="Times New Roman" w:hAnsi="Times New Roman"/>
          <w:color w:val="000000"/>
        </w:rPr>
        <w:t>This self</w:t>
      </w:r>
      <w:r w:rsidR="00CF4CBA">
        <w:rPr>
          <w:rFonts w:ascii="Times New Roman" w:hAnsi="Times New Roman"/>
          <w:color w:val="000000"/>
        </w:rPr>
        <w:noBreakHyphen/>
      </w:r>
      <w:r w:rsidRPr="00275BC0" w:rsidR="00275BC0">
        <w:rPr>
          <w:rFonts w:ascii="Times New Roman" w:hAnsi="Times New Roman"/>
          <w:color w:val="000000"/>
        </w:rPr>
        <w:t xml:space="preserve">service approach empowers customers to initiate document uploads as soon as they recognize a need, eliminating delays caused by waiting for technician outreach. </w:t>
      </w:r>
    </w:p>
    <w:p w:rsidR="00B77D13" w:rsidP="00B77D13" w14:paraId="647CBD86" w14:textId="77777777">
      <w:pPr>
        <w:rPr>
          <w:rFonts w:ascii="Times New Roman" w:hAnsi="Times New Roman"/>
          <w:color w:val="000000"/>
        </w:rPr>
      </w:pPr>
    </w:p>
    <w:p w:rsidR="00B77D13" w:rsidRPr="002E5C7F" w:rsidP="00B77D13" w14:paraId="5D7991BB" w14:textId="61498C30">
      <w:pPr>
        <w:rPr>
          <w:rFonts w:ascii="Times New Roman" w:hAnsi="Times New Roman"/>
          <w:color w:val="000000"/>
        </w:rPr>
      </w:pPr>
      <w:r>
        <w:rPr>
          <w:rFonts w:ascii="Times New Roman" w:hAnsi="Times New Roman"/>
          <w:color w:val="000000"/>
        </w:rPr>
        <w:t xml:space="preserve">SSA will release the new customer-initiated option on </w:t>
      </w:r>
      <w:r w:rsidRPr="00E52D42">
        <w:rPr>
          <w:rFonts w:ascii="Times New Roman" w:hAnsi="Times New Roman"/>
          <w:b/>
          <w:bCs/>
          <w:color w:val="000000"/>
        </w:rPr>
        <w:t>March 29, 2025</w:t>
      </w:r>
      <w:r>
        <w:rPr>
          <w:rFonts w:ascii="Times New Roman" w:hAnsi="Times New Roman"/>
          <w:color w:val="000000"/>
        </w:rPr>
        <w:t>.</w:t>
      </w:r>
    </w:p>
    <w:p w:rsidR="006746BD" w:rsidP="00C03EDF" w14:paraId="0960AF54" w14:textId="77777777">
      <w:pPr>
        <w:rPr>
          <w:rFonts w:ascii="Times New Roman" w:hAnsi="Times New Roman"/>
          <w:bCs/>
          <w:snapToGrid w:val="0"/>
        </w:rPr>
      </w:pPr>
    </w:p>
    <w:p w:rsidR="00B77D13" w:rsidRPr="006746BD" w:rsidP="00C03EDF" w14:paraId="6E27581A" w14:textId="77777777">
      <w:pPr>
        <w:rPr>
          <w:rFonts w:ascii="Times New Roman" w:hAnsi="Times New Roman"/>
          <w:bCs/>
          <w:snapToGrid w:val="0"/>
        </w:rPr>
      </w:pPr>
    </w:p>
    <w:p w:rsidR="00855A2B" w:rsidRPr="00B77D13" w:rsidP="00B77D13" w14:paraId="5D32DD71" w14:textId="77777777">
      <w:pPr>
        <w:rPr>
          <w:rFonts w:ascii="Times New Roman" w:hAnsi="Times New Roman"/>
          <w:b/>
          <w:snapToGrid w:val="0"/>
          <w:u w:val="single"/>
        </w:rPr>
      </w:pPr>
      <w:r w:rsidRPr="00B77D13">
        <w:rPr>
          <w:rFonts w:ascii="Times New Roman" w:hAnsi="Times New Roman"/>
          <w:b/>
          <w:snapToGrid w:val="0"/>
          <w:u w:val="single"/>
        </w:rPr>
        <w:t>Revisions to the Information Collection</w:t>
      </w:r>
    </w:p>
    <w:p w:rsidR="001421D4" w:rsidRPr="00B77D13" w:rsidP="00B77D13" w14:paraId="03660D2C" w14:textId="77777777">
      <w:pPr>
        <w:rPr>
          <w:rFonts w:ascii="Times New Roman" w:hAnsi="Times New Roman"/>
          <w:snapToGrid w:val="0"/>
        </w:rPr>
      </w:pPr>
    </w:p>
    <w:p w:rsidR="00B77D13" w:rsidP="00B77D13" w14:paraId="60C870B5" w14:textId="1698577D">
      <w:pPr>
        <w:numPr>
          <w:ilvl w:val="0"/>
          <w:numId w:val="5"/>
        </w:numPr>
        <w:rPr>
          <w:rFonts w:ascii="Times New Roman" w:hAnsi="Times New Roman"/>
          <w:snapToGrid w:val="0"/>
        </w:rPr>
      </w:pPr>
      <w:r w:rsidRPr="00B77D13">
        <w:rPr>
          <w:rFonts w:ascii="Times New Roman" w:hAnsi="Times New Roman"/>
          <w:b/>
          <w:bCs/>
          <w:snapToGrid w:val="0"/>
          <w:u w:val="single"/>
        </w:rPr>
        <w:t>Change #1</w:t>
      </w:r>
      <w:r w:rsidRPr="00B77D13">
        <w:rPr>
          <w:rFonts w:ascii="Times New Roman" w:hAnsi="Times New Roman"/>
          <w:b/>
          <w:bCs/>
          <w:snapToGrid w:val="0"/>
        </w:rPr>
        <w:t>:</w:t>
      </w:r>
      <w:r>
        <w:rPr>
          <w:rFonts w:ascii="Times New Roman" w:hAnsi="Times New Roman"/>
          <w:snapToGrid w:val="0"/>
        </w:rPr>
        <w:t xml:space="preserve">  </w:t>
      </w:r>
      <w:r>
        <w:rPr>
          <w:rFonts w:ascii="Times New Roman" w:hAnsi="Times New Roman"/>
          <w:color w:val="000000"/>
        </w:rPr>
        <w:t xml:space="preserve"> </w:t>
      </w:r>
      <w:r w:rsidRPr="00B77D13" w:rsidR="001421D4">
        <w:rPr>
          <w:rFonts w:ascii="Times New Roman" w:hAnsi="Times New Roman"/>
          <w:color w:val="000000"/>
        </w:rPr>
        <w:t xml:space="preserve"> </w:t>
      </w:r>
      <w:r>
        <w:rPr>
          <w:rFonts w:ascii="Times New Roman" w:hAnsi="Times New Roman"/>
          <w:color w:val="000000"/>
        </w:rPr>
        <w:t xml:space="preserve">SSA is introducing a </w:t>
      </w:r>
      <w:r w:rsidRPr="00B77D13" w:rsidR="001421D4">
        <w:rPr>
          <w:rFonts w:ascii="Times New Roman" w:hAnsi="Times New Roman"/>
          <w:color w:val="000000"/>
        </w:rPr>
        <w:t>customer-initiated option</w:t>
      </w:r>
      <w:r>
        <w:rPr>
          <w:rFonts w:ascii="Times New Roman" w:hAnsi="Times New Roman"/>
          <w:color w:val="000000"/>
        </w:rPr>
        <w:t xml:space="preserve"> for Upload Documents, which will allow </w:t>
      </w:r>
      <w:r w:rsidRPr="00B77D13" w:rsidR="001421D4">
        <w:rPr>
          <w:rFonts w:ascii="Times New Roman" w:hAnsi="Times New Roman"/>
          <w:color w:val="000000"/>
        </w:rPr>
        <w:t>the customer to use their</w:t>
      </w:r>
      <w:r w:rsidRPr="00B77D13" w:rsidR="00275BC0">
        <w:rPr>
          <w:rFonts w:ascii="Times New Roman" w:hAnsi="Times New Roman"/>
        </w:rPr>
        <w:t xml:space="preserve"> </w:t>
      </w:r>
      <w:r w:rsidRPr="00B77D13" w:rsidR="001421D4">
        <w:rPr>
          <w:rFonts w:ascii="Times New Roman" w:hAnsi="Times New Roman"/>
          <w:i/>
          <w:iCs/>
          <w:color w:val="FF0000"/>
        </w:rPr>
        <w:t>my</w:t>
      </w:r>
      <w:r w:rsidRPr="00B77D13" w:rsidR="001421D4">
        <w:rPr>
          <w:rFonts w:ascii="Times New Roman" w:hAnsi="Times New Roman"/>
          <w:color w:val="FF0000"/>
        </w:rPr>
        <w:t xml:space="preserve"> </w:t>
      </w:r>
      <w:r w:rsidRPr="00B77D13" w:rsidR="001421D4">
        <w:rPr>
          <w:rFonts w:ascii="Times New Roman" w:eastAsia="Arial" w:hAnsi="Times New Roman"/>
          <w:color w:val="0054A6"/>
        </w:rPr>
        <w:t>Social Security</w:t>
      </w:r>
      <w:r w:rsidRPr="00B77D13" w:rsidR="001421D4">
        <w:rPr>
          <w:rFonts w:ascii="Times New Roman" w:hAnsi="Times New Roman"/>
          <w:color w:val="FF0000"/>
        </w:rPr>
        <w:t xml:space="preserve"> </w:t>
      </w:r>
      <w:r w:rsidRPr="00B77D13" w:rsidR="001421D4">
        <w:rPr>
          <w:rFonts w:ascii="Times New Roman" w:hAnsi="Times New Roman"/>
          <w:color w:val="000000"/>
        </w:rPr>
        <w:t>account</w:t>
      </w:r>
      <w:r>
        <w:rPr>
          <w:rFonts w:ascii="Times New Roman" w:hAnsi="Times New Roman"/>
          <w:color w:val="000000"/>
        </w:rPr>
        <w:t>,</w:t>
      </w:r>
      <w:r w:rsidRPr="00B77D13" w:rsidR="001421D4">
        <w:rPr>
          <w:rFonts w:ascii="Times New Roman" w:hAnsi="Times New Roman"/>
          <w:color w:val="000000"/>
        </w:rPr>
        <w:t xml:space="preserve"> or a deep link to Upload Documents via SSA.gov (</w:t>
      </w:r>
      <w:r w:rsidR="008113D0">
        <w:rPr>
          <w:rFonts w:ascii="Times New Roman" w:hAnsi="Times New Roman"/>
          <w:color w:val="000000"/>
        </w:rPr>
        <w:t xml:space="preserve">which is </w:t>
      </w:r>
      <w:r w:rsidRPr="00B77D13" w:rsidR="001421D4">
        <w:rPr>
          <w:rFonts w:ascii="Times New Roman" w:hAnsi="Times New Roman"/>
          <w:color w:val="000000"/>
        </w:rPr>
        <w:t>also behind</w:t>
      </w:r>
      <w:r w:rsidRPr="00B77D13" w:rsidR="001421D4">
        <w:rPr>
          <w:rFonts w:ascii="Times New Roman" w:hAnsi="Times New Roman"/>
        </w:rPr>
        <w:t xml:space="preserve"> </w:t>
      </w:r>
      <w:r w:rsidRPr="00B77D13" w:rsidR="001421D4">
        <w:rPr>
          <w:rFonts w:ascii="Times New Roman" w:hAnsi="Times New Roman"/>
          <w:i/>
          <w:iCs/>
          <w:color w:val="FF0000"/>
        </w:rPr>
        <w:t xml:space="preserve">my </w:t>
      </w:r>
      <w:r w:rsidRPr="00B77D13" w:rsidR="001421D4">
        <w:rPr>
          <w:rFonts w:ascii="Times New Roman" w:eastAsia="Arial" w:hAnsi="Times New Roman"/>
          <w:color w:val="0054A6"/>
        </w:rPr>
        <w:t>Social Security</w:t>
      </w:r>
      <w:r>
        <w:rPr>
          <w:rFonts w:ascii="Times New Roman" w:eastAsia="Arial" w:hAnsi="Times New Roman"/>
        </w:rPr>
        <w:t>)</w:t>
      </w:r>
      <w:r>
        <w:rPr>
          <w:rFonts w:ascii="Times New Roman" w:eastAsia="Arial" w:hAnsi="Times New Roman"/>
          <w:color w:val="0054A6"/>
        </w:rPr>
        <w:t>,</w:t>
      </w:r>
      <w:r w:rsidRPr="00B77D13" w:rsidR="001421D4">
        <w:rPr>
          <w:rFonts w:ascii="Times New Roman" w:hAnsi="Times New Roman"/>
        </w:rPr>
        <w:t xml:space="preserve"> </w:t>
      </w:r>
      <w:r w:rsidRPr="00B77D13" w:rsidR="001421D4">
        <w:rPr>
          <w:rFonts w:ascii="Times New Roman" w:hAnsi="Times New Roman"/>
          <w:color w:val="000000"/>
        </w:rPr>
        <w:t>to electronically submit certain agency forms to us without technician initiation. Subsequently, in FY25 (targeted for June) we will add the ability for customers to submit evidence.</w:t>
      </w:r>
    </w:p>
    <w:p w:rsidR="00B77D13" w:rsidP="00B77D13" w14:paraId="6D27AAA6" w14:textId="77777777">
      <w:pPr>
        <w:ind w:left="360"/>
        <w:rPr>
          <w:rFonts w:ascii="Times New Roman" w:hAnsi="Times New Roman"/>
          <w:snapToGrid w:val="0"/>
        </w:rPr>
      </w:pPr>
      <w:r w:rsidRPr="00B77D13">
        <w:rPr>
          <w:rFonts w:ascii="Times New Roman" w:hAnsi="Times New Roman"/>
          <w:b/>
          <w:bCs/>
          <w:snapToGrid w:val="0"/>
          <w:u w:val="single"/>
        </w:rPr>
        <w:t>Justification #1</w:t>
      </w:r>
      <w:r w:rsidRPr="00B77D13">
        <w:rPr>
          <w:rFonts w:ascii="Times New Roman" w:hAnsi="Times New Roman"/>
          <w:b/>
          <w:bCs/>
          <w:snapToGrid w:val="0"/>
        </w:rPr>
        <w:t>:</w:t>
      </w:r>
      <w:r w:rsidRPr="00B77D13">
        <w:rPr>
          <w:rFonts w:ascii="Times New Roman" w:hAnsi="Times New Roman"/>
          <w:b/>
          <w:bCs/>
          <w:snapToGrid w:val="0"/>
        </w:rPr>
        <w:t xml:space="preserve">  </w:t>
      </w:r>
      <w:r w:rsidRPr="00B77D13">
        <w:rPr>
          <w:rFonts w:ascii="Times New Roman" w:hAnsi="Times New Roman"/>
          <w:color w:val="000000"/>
        </w:rPr>
        <w:t>The current Upload Documents process relies on a Social Security Administration (SSA) technician to first generate a task via the Technician Experience Dashboard (TED) and to ask the customer to electronically submit forms and evidence to us.</w:t>
      </w:r>
      <w:r>
        <w:rPr>
          <w:rFonts w:ascii="Times New Roman" w:hAnsi="Times New Roman"/>
          <w:snapToGrid w:val="0"/>
        </w:rPr>
        <w:t xml:space="preserve">  </w:t>
      </w:r>
      <w:r>
        <w:rPr>
          <w:rFonts w:ascii="Times New Roman" w:hAnsi="Times New Roman"/>
          <w:color w:val="000000"/>
        </w:rPr>
        <w:t xml:space="preserve">By implementing a </w:t>
      </w:r>
      <w:r w:rsidRPr="00B77D13">
        <w:rPr>
          <w:rFonts w:ascii="Times New Roman" w:hAnsi="Times New Roman"/>
          <w:color w:val="000000"/>
        </w:rPr>
        <w:t>self-service approach</w:t>
      </w:r>
      <w:r>
        <w:rPr>
          <w:rFonts w:ascii="Times New Roman" w:hAnsi="Times New Roman"/>
          <w:color w:val="000000"/>
        </w:rPr>
        <w:t xml:space="preserve">, we expect it will </w:t>
      </w:r>
      <w:r w:rsidRPr="00B77D13">
        <w:rPr>
          <w:rFonts w:ascii="Times New Roman" w:hAnsi="Times New Roman"/>
          <w:color w:val="000000"/>
        </w:rPr>
        <w:t xml:space="preserve">empower customers to initiate document uploads as soon as they recognize a need, eliminating delays caused by waiting for technician outreach. </w:t>
      </w:r>
    </w:p>
    <w:p w:rsidR="00B77D13" w:rsidRPr="00B77D13" w:rsidP="00B77D13" w14:paraId="6A5BC073" w14:textId="77777777">
      <w:pPr>
        <w:ind w:left="360"/>
        <w:rPr>
          <w:rFonts w:ascii="Times New Roman" w:hAnsi="Times New Roman"/>
          <w:snapToGrid w:val="0"/>
        </w:rPr>
      </w:pPr>
    </w:p>
    <w:p w:rsidR="00B77D13" w:rsidP="00B77D13" w14:paraId="0EEECBA9" w14:textId="77777777">
      <w:pPr>
        <w:ind w:left="360"/>
        <w:rPr>
          <w:rFonts w:ascii="Times New Roman" w:hAnsi="Times New Roman"/>
          <w:snapToGrid w:val="0"/>
        </w:rPr>
      </w:pPr>
      <w:r w:rsidRPr="00B77D13">
        <w:rPr>
          <w:rFonts w:ascii="Times New Roman" w:hAnsi="Times New Roman"/>
          <w:color w:val="000000"/>
        </w:rPr>
        <w:t xml:space="preserve">Once implemented, SSA anticipates this new process will increase agency efficiency by: </w:t>
      </w:r>
      <w:r>
        <w:rPr>
          <w:rFonts w:ascii="Times New Roman" w:hAnsi="Times New Roman"/>
          <w:color w:val="000000"/>
        </w:rPr>
        <w:t xml:space="preserve"> </w:t>
      </w:r>
      <w:r w:rsidRPr="00B77D13">
        <w:rPr>
          <w:rFonts w:ascii="Times New Roman" w:hAnsi="Times New Roman"/>
          <w:color w:val="000000"/>
        </w:rPr>
        <w:t xml:space="preserve">(1) allowing technicians to receive documents faster and earlier in the claims process, and (2) alleviating some of the burden on field offices by reducing both a large amount of paper mail and the volume of phone calls and in-person visits to a field office. </w:t>
      </w:r>
      <w:r>
        <w:rPr>
          <w:rFonts w:ascii="Times New Roman" w:hAnsi="Times New Roman"/>
          <w:color w:val="000000"/>
        </w:rPr>
        <w:t xml:space="preserve"> </w:t>
      </w:r>
      <w:r w:rsidRPr="00B77D13">
        <w:rPr>
          <w:rFonts w:ascii="Times New Roman" w:hAnsi="Times New Roman"/>
          <w:color w:val="000000"/>
        </w:rPr>
        <w:t xml:space="preserve">The customer-initiated process will allow technicians to access submitted documents directly from WorkTrack, which will remove the extra step of technician-customer coordination and eliminate the need for technicians to open, sort, scan, and profile paper submissions. </w:t>
      </w:r>
      <w:r>
        <w:rPr>
          <w:rFonts w:ascii="Times New Roman" w:hAnsi="Times New Roman"/>
          <w:color w:val="000000"/>
        </w:rPr>
        <w:t xml:space="preserve"> </w:t>
      </w:r>
      <w:r w:rsidRPr="00B77D13">
        <w:rPr>
          <w:rFonts w:ascii="Times New Roman" w:hAnsi="Times New Roman"/>
          <w:color w:val="000000"/>
        </w:rPr>
        <w:t>Technicians will more quickly process documents allowing technicians more time to focus on more complex tasks and workloads, ultimately enhancing overall productivity, while also improving customer satisfaction.</w:t>
      </w:r>
    </w:p>
    <w:p w:rsidR="00B77D13" w:rsidP="00B77D13" w14:paraId="1689B5D5" w14:textId="77777777">
      <w:pPr>
        <w:ind w:left="360"/>
        <w:rPr>
          <w:rFonts w:ascii="Times New Roman" w:hAnsi="Times New Roman"/>
          <w:snapToGrid w:val="0"/>
        </w:rPr>
      </w:pPr>
    </w:p>
    <w:p w:rsidR="00B77D13" w:rsidP="00B77D13" w14:paraId="502B2F72" w14:textId="77777777">
      <w:pPr>
        <w:ind w:left="360"/>
        <w:rPr>
          <w:rFonts w:ascii="Times New Roman" w:hAnsi="Times New Roman"/>
          <w:color w:val="000000"/>
        </w:rPr>
      </w:pPr>
      <w:r>
        <w:rPr>
          <w:rFonts w:ascii="Times New Roman" w:hAnsi="Times New Roman"/>
          <w:snapToGrid w:val="0"/>
        </w:rPr>
        <w:t>Finally, t</w:t>
      </w:r>
      <w:r w:rsidRPr="00B77D13" w:rsidR="001421D4">
        <w:rPr>
          <w:rFonts w:ascii="Times New Roman" w:hAnsi="Times New Roman"/>
          <w:color w:val="000000"/>
        </w:rPr>
        <w:t>his customer-initiated effort aligns with SSA’s strategic objective #1.2 of expanding digital services for SSA customers. It also aligns with the following sub-categories of that objective:</w:t>
      </w:r>
    </w:p>
    <w:p w:rsidR="00B77D13" w:rsidP="00B77D13" w14:paraId="4D27B0F9" w14:textId="77777777">
      <w:pPr>
        <w:ind w:left="360"/>
        <w:rPr>
          <w:rFonts w:ascii="Times New Roman" w:hAnsi="Times New Roman"/>
          <w:color w:val="000000"/>
        </w:rPr>
      </w:pPr>
    </w:p>
    <w:p w:rsidR="00B77D13" w:rsidRPr="00B77D13" w:rsidP="00B77D13" w14:paraId="510CF2C8" w14:textId="77777777">
      <w:pPr>
        <w:numPr>
          <w:ilvl w:val="1"/>
          <w:numId w:val="5"/>
        </w:numPr>
        <w:rPr>
          <w:rFonts w:ascii="Times New Roman" w:hAnsi="Times New Roman"/>
          <w:snapToGrid w:val="0"/>
        </w:rPr>
      </w:pPr>
      <w:r w:rsidRPr="00B77D13">
        <w:rPr>
          <w:rFonts w:ascii="Times New Roman" w:hAnsi="Times New Roman"/>
          <w:color w:val="000000"/>
        </w:rPr>
        <w:t>Increase the number of successfully completed online transactions</w:t>
      </w:r>
    </w:p>
    <w:p w:rsidR="00B77D13" w:rsidRPr="00B77D13" w:rsidP="00B77D13" w14:paraId="7024B225" w14:textId="77777777">
      <w:pPr>
        <w:numPr>
          <w:ilvl w:val="1"/>
          <w:numId w:val="5"/>
        </w:numPr>
        <w:rPr>
          <w:rFonts w:ascii="Times New Roman" w:hAnsi="Times New Roman"/>
          <w:snapToGrid w:val="0"/>
        </w:rPr>
      </w:pPr>
      <w:r w:rsidRPr="00B77D13">
        <w:rPr>
          <w:rFonts w:ascii="Times New Roman" w:hAnsi="Times New Roman"/>
          <w:color w:val="000000"/>
        </w:rPr>
        <w:t xml:space="preserve">Better understand our customers’ service preferences </w:t>
      </w:r>
    </w:p>
    <w:p w:rsidR="00B77D13" w:rsidRPr="00B77D13" w:rsidP="00B77D13" w14:paraId="75C6F86F" w14:textId="77777777">
      <w:pPr>
        <w:numPr>
          <w:ilvl w:val="1"/>
          <w:numId w:val="5"/>
        </w:numPr>
        <w:rPr>
          <w:rFonts w:ascii="Times New Roman" w:hAnsi="Times New Roman"/>
          <w:snapToGrid w:val="0"/>
        </w:rPr>
      </w:pPr>
      <w:r w:rsidRPr="00B77D13">
        <w:rPr>
          <w:rFonts w:ascii="Times New Roman" w:hAnsi="Times New Roman"/>
          <w:color w:val="000000"/>
        </w:rPr>
        <w:t>Address our customers’ service needs</w:t>
      </w:r>
    </w:p>
    <w:p w:rsidR="00B77D13" w:rsidP="00B77D13" w14:paraId="7BB73649" w14:textId="77777777">
      <w:pPr>
        <w:ind w:left="360"/>
        <w:rPr>
          <w:rFonts w:ascii="Times New Roman" w:hAnsi="Times New Roman"/>
          <w:color w:val="000000"/>
        </w:rPr>
      </w:pPr>
    </w:p>
    <w:p w:rsidR="001421D4" w:rsidRPr="00B77D13" w:rsidP="00B77D13" w14:paraId="2FC3A13A" w14:textId="4E786493">
      <w:pPr>
        <w:ind w:left="360"/>
        <w:rPr>
          <w:rFonts w:ascii="Times New Roman" w:hAnsi="Times New Roman"/>
          <w:snapToGrid w:val="0"/>
        </w:rPr>
      </w:pPr>
      <w:r w:rsidRPr="00B77D13">
        <w:rPr>
          <w:rFonts w:ascii="Times New Roman" w:hAnsi="Times New Roman"/>
          <w:color w:val="000000"/>
        </w:rPr>
        <w:t>Overall, the customer-initiated option provides a valuable service for all SSA customers as it gives them the ability to submit documents to us without needing to speak with a technician.</w:t>
      </w:r>
    </w:p>
    <w:p w:rsidR="001421D4" w:rsidRPr="00B77D13" w:rsidP="00B77D13" w14:paraId="7F0CF420" w14:textId="77777777">
      <w:pPr>
        <w:pStyle w:val="ListParagraph"/>
        <w:ind w:left="0"/>
        <w:rPr>
          <w:rFonts w:ascii="Times New Roman" w:hAnsi="Times New Roman"/>
          <w:snapToGrid w:val="0"/>
        </w:rPr>
      </w:pPr>
    </w:p>
    <w:p w:rsidR="00B77D13" w:rsidRPr="00B77D13" w:rsidP="00B77D13" w14:paraId="7BCB0AF5" w14:textId="0887D58E">
      <w:pPr>
        <w:numPr>
          <w:ilvl w:val="0"/>
          <w:numId w:val="5"/>
        </w:numPr>
        <w:rPr>
          <w:rFonts w:ascii="Times New Roman" w:hAnsi="Times New Roman"/>
          <w:snapToGrid w:val="0"/>
        </w:rPr>
      </w:pPr>
      <w:r w:rsidRPr="00B77D13">
        <w:rPr>
          <w:rFonts w:ascii="Times New Roman" w:hAnsi="Times New Roman"/>
          <w:b/>
          <w:bCs/>
          <w:snapToGrid w:val="0"/>
          <w:u w:val="single"/>
        </w:rPr>
        <w:t>Change #2</w:t>
      </w:r>
      <w:r w:rsidRPr="00B77D13">
        <w:rPr>
          <w:rFonts w:ascii="Times New Roman" w:hAnsi="Times New Roman"/>
          <w:b/>
          <w:bCs/>
          <w:snapToGrid w:val="0"/>
        </w:rPr>
        <w:t>:</w:t>
      </w:r>
      <w:r>
        <w:rPr>
          <w:rFonts w:ascii="Times New Roman" w:hAnsi="Times New Roman"/>
          <w:b/>
          <w:bCs/>
          <w:snapToGrid w:val="0"/>
        </w:rPr>
        <w:t xml:space="preserve"> </w:t>
      </w:r>
      <w:r w:rsidR="00843060">
        <w:rPr>
          <w:rFonts w:ascii="Times New Roman" w:hAnsi="Times New Roman"/>
          <w:b/>
          <w:bCs/>
          <w:snapToGrid w:val="0"/>
        </w:rPr>
        <w:t xml:space="preserve"> </w:t>
      </w:r>
      <w:r>
        <w:rPr>
          <w:rFonts w:ascii="Times New Roman" w:hAnsi="Times New Roman"/>
          <w:snapToGrid w:val="0"/>
        </w:rPr>
        <w:t xml:space="preserve">The system will prompt </w:t>
      </w:r>
      <w:r>
        <w:rPr>
          <w:rFonts w:ascii="Times New Roman" w:hAnsi="Times New Roman"/>
          <w:color w:val="000000"/>
        </w:rPr>
        <w:t>c</w:t>
      </w:r>
      <w:r w:rsidRPr="00B77D13" w:rsidR="001421D4">
        <w:rPr>
          <w:rFonts w:ascii="Times New Roman" w:hAnsi="Times New Roman"/>
          <w:color w:val="000000"/>
        </w:rPr>
        <w:t xml:space="preserve">ustomers with standard-level credentials (IAL2A) attempting to submit forms </w:t>
      </w:r>
      <w:r w:rsidRPr="00B77D13" w:rsidR="00CE4594">
        <w:rPr>
          <w:rFonts w:ascii="Times New Roman" w:hAnsi="Times New Roman"/>
          <w:color w:val="000000"/>
        </w:rPr>
        <w:t xml:space="preserve">through eSignature/Upload Documents </w:t>
      </w:r>
      <w:r w:rsidRPr="00B77D13" w:rsidR="001421D4">
        <w:rPr>
          <w:rFonts w:ascii="Times New Roman" w:hAnsi="Times New Roman"/>
          <w:color w:val="000000"/>
        </w:rPr>
        <w:t>that require advanced-level credentials (IAL2B) to step-up their credentials.  The customer will be presented with an on-screen option to “Upgrade Access</w:t>
      </w:r>
      <w:r>
        <w:rPr>
          <w:rFonts w:ascii="Times New Roman" w:hAnsi="Times New Roman"/>
          <w:color w:val="000000"/>
        </w:rPr>
        <w:t>.</w:t>
      </w:r>
      <w:r w:rsidRPr="00B77D13" w:rsidR="001421D4">
        <w:rPr>
          <w:rFonts w:ascii="Times New Roman" w:hAnsi="Times New Roman"/>
          <w:color w:val="000000"/>
        </w:rPr>
        <w:t>”</w:t>
      </w:r>
      <w:r>
        <w:rPr>
          <w:rFonts w:ascii="Times New Roman" w:hAnsi="Times New Roman"/>
          <w:color w:val="000000"/>
        </w:rPr>
        <w:t xml:space="preserve">  </w:t>
      </w:r>
      <w:r w:rsidRPr="00B77D13" w:rsidR="001421D4">
        <w:rPr>
          <w:rFonts w:ascii="Times New Roman" w:hAnsi="Times New Roman"/>
          <w:color w:val="000000"/>
        </w:rPr>
        <w:t xml:space="preserve">Customers </w:t>
      </w:r>
      <w:r>
        <w:rPr>
          <w:rFonts w:ascii="Times New Roman" w:hAnsi="Times New Roman"/>
          <w:color w:val="000000"/>
        </w:rPr>
        <w:t xml:space="preserve">will </w:t>
      </w:r>
      <w:r w:rsidRPr="00B77D13" w:rsidR="001421D4">
        <w:rPr>
          <w:rFonts w:ascii="Times New Roman" w:hAnsi="Times New Roman"/>
          <w:color w:val="000000"/>
        </w:rPr>
        <w:t>follow the on-screen prompts to step-up their credentials</w:t>
      </w:r>
      <w:r w:rsidRPr="00B77D13" w:rsidR="00CE4594">
        <w:rPr>
          <w:rFonts w:ascii="Times New Roman" w:hAnsi="Times New Roman"/>
          <w:color w:val="000000"/>
        </w:rPr>
        <w:t xml:space="preserve"> as determined by SSA’s Digital Identity process</w:t>
      </w:r>
      <w:r w:rsidRPr="00B77D13" w:rsidR="001421D4">
        <w:rPr>
          <w:rFonts w:ascii="Times New Roman" w:hAnsi="Times New Roman"/>
          <w:color w:val="000000"/>
        </w:rPr>
        <w:t xml:space="preserve">. </w:t>
      </w:r>
      <w:r>
        <w:rPr>
          <w:rFonts w:ascii="Times New Roman" w:hAnsi="Times New Roman"/>
          <w:color w:val="000000"/>
        </w:rPr>
        <w:t xml:space="preserve"> </w:t>
      </w:r>
      <w:r w:rsidRPr="00B77D13" w:rsidR="001421D4">
        <w:rPr>
          <w:rFonts w:ascii="Times New Roman" w:hAnsi="Times New Roman"/>
          <w:color w:val="000000"/>
        </w:rPr>
        <w:t>Upon successful credential step-up, the customer</w:t>
      </w:r>
      <w:r>
        <w:rPr>
          <w:rFonts w:ascii="Times New Roman" w:hAnsi="Times New Roman"/>
          <w:color w:val="000000"/>
        </w:rPr>
        <w:t xml:space="preserve"> will</w:t>
      </w:r>
      <w:r w:rsidRPr="00B77D13" w:rsidR="001421D4">
        <w:rPr>
          <w:rFonts w:ascii="Times New Roman" w:hAnsi="Times New Roman"/>
          <w:color w:val="000000"/>
        </w:rPr>
        <w:t xml:space="preserve"> return to the Upload Documents application to continue with their submission. </w:t>
      </w:r>
    </w:p>
    <w:p w:rsidR="00B77D13" w:rsidP="00B77D13" w14:paraId="6D7128AF" w14:textId="77777777">
      <w:pPr>
        <w:ind w:left="360"/>
        <w:rPr>
          <w:rFonts w:ascii="Times New Roman" w:hAnsi="Times New Roman"/>
          <w:b/>
          <w:bCs/>
          <w:snapToGrid w:val="0"/>
          <w:u w:val="single"/>
        </w:rPr>
      </w:pPr>
    </w:p>
    <w:p w:rsidR="00B77D13" w:rsidP="00B77D13" w14:paraId="0727874E" w14:textId="77777777">
      <w:pPr>
        <w:ind w:left="360"/>
        <w:rPr>
          <w:rFonts w:ascii="Times New Roman" w:hAnsi="Times New Roman"/>
          <w:color w:val="000000"/>
        </w:rPr>
      </w:pPr>
      <w:r w:rsidRPr="00B77D13">
        <w:rPr>
          <w:rFonts w:ascii="Times New Roman" w:hAnsi="Times New Roman"/>
          <w:color w:val="000000"/>
        </w:rPr>
        <w:t>NOTE: Once a customer obtains an advanced-level credential, there is no need for them do repeat this process in the future.</w:t>
      </w:r>
    </w:p>
    <w:p w:rsidR="00B77D13" w:rsidP="00B77D13" w14:paraId="182E8A92" w14:textId="77777777">
      <w:pPr>
        <w:ind w:left="360"/>
        <w:rPr>
          <w:rFonts w:ascii="Times New Roman" w:hAnsi="Times New Roman"/>
          <w:color w:val="000000"/>
        </w:rPr>
      </w:pPr>
    </w:p>
    <w:p w:rsidR="001421D4" w:rsidRPr="00B77D13" w:rsidP="00B77D13" w14:paraId="6EFB77BD" w14:textId="2801FB0A">
      <w:pPr>
        <w:ind w:left="360"/>
        <w:rPr>
          <w:rFonts w:ascii="Times New Roman" w:hAnsi="Times New Roman"/>
          <w:snapToGrid w:val="0"/>
        </w:rPr>
      </w:pPr>
      <w:r w:rsidRPr="00B77D13">
        <w:rPr>
          <w:rFonts w:ascii="Times New Roman" w:hAnsi="Times New Roman"/>
          <w:b/>
          <w:bCs/>
          <w:snapToGrid w:val="0"/>
          <w:u w:val="single"/>
        </w:rPr>
        <w:t>Justification #2</w:t>
      </w:r>
      <w:r w:rsidRPr="00B77D13" w:rsidR="000D40DF">
        <w:rPr>
          <w:rFonts w:ascii="Times New Roman" w:hAnsi="Times New Roman"/>
          <w:b/>
          <w:bCs/>
          <w:snapToGrid w:val="0"/>
        </w:rPr>
        <w:t>:</w:t>
      </w:r>
      <w:r w:rsidR="00B77D13">
        <w:rPr>
          <w:rFonts w:ascii="Times New Roman" w:hAnsi="Times New Roman"/>
          <w:b/>
          <w:bCs/>
          <w:snapToGrid w:val="0"/>
        </w:rPr>
        <w:t xml:space="preserve">  </w:t>
      </w:r>
      <w:r w:rsidR="00843060">
        <w:rPr>
          <w:rFonts w:ascii="Times New Roman" w:hAnsi="Times New Roman"/>
        </w:rPr>
        <w:t xml:space="preserve">SSA currently has </w:t>
      </w:r>
      <w:r w:rsidRPr="00B77D13">
        <w:rPr>
          <w:rFonts w:ascii="Times New Roman" w:hAnsi="Times New Roman"/>
        </w:rPr>
        <w:t xml:space="preserve">two credential levels: </w:t>
      </w:r>
      <w:r w:rsidR="00843060">
        <w:rPr>
          <w:rFonts w:ascii="Times New Roman" w:hAnsi="Times New Roman"/>
        </w:rPr>
        <w:t xml:space="preserve"> </w:t>
      </w:r>
      <w:r w:rsidRPr="00B77D13">
        <w:rPr>
          <w:rFonts w:ascii="Times New Roman" w:hAnsi="Times New Roman"/>
        </w:rPr>
        <w:t xml:space="preserve">standard and advanced. </w:t>
      </w:r>
      <w:r w:rsidR="00843060">
        <w:rPr>
          <w:rFonts w:ascii="Times New Roman" w:hAnsi="Times New Roman"/>
        </w:rPr>
        <w:t xml:space="preserve"> </w:t>
      </w:r>
      <w:r w:rsidRPr="00B77D13">
        <w:rPr>
          <w:rFonts w:ascii="Times New Roman" w:hAnsi="Times New Roman"/>
        </w:rPr>
        <w:t xml:space="preserve">Standard-level credentials allow the customer to submit forms with lower-level requirements (IAL2A). </w:t>
      </w:r>
      <w:r w:rsidR="00843060">
        <w:rPr>
          <w:rFonts w:ascii="Times New Roman" w:hAnsi="Times New Roman"/>
        </w:rPr>
        <w:t xml:space="preserve"> </w:t>
      </w:r>
      <w:r w:rsidRPr="00B77D13">
        <w:rPr>
          <w:rFonts w:ascii="Times New Roman" w:hAnsi="Times New Roman"/>
        </w:rPr>
        <w:t xml:space="preserve">Advanced-level credentials allow customers to submit forms </w:t>
      </w:r>
      <w:r w:rsidRPr="00B77D13">
        <w:rPr>
          <w:rFonts w:ascii="Times New Roman" w:hAnsi="Times New Roman"/>
        </w:rPr>
        <w:t xml:space="preserve">with higher-level authentication requirements (IAL2B). </w:t>
      </w:r>
      <w:r w:rsidR="00843060">
        <w:rPr>
          <w:rFonts w:ascii="Times New Roman" w:hAnsi="Times New Roman"/>
        </w:rPr>
        <w:t xml:space="preserve"> </w:t>
      </w:r>
      <w:r w:rsidRPr="00B77D13" w:rsidR="000D40DF">
        <w:rPr>
          <w:rFonts w:ascii="Times New Roman" w:hAnsi="Times New Roman"/>
        </w:rPr>
        <w:t xml:space="preserve">A forms credential level is determined by SSA’s Digital Identity Risk Assessment process. </w:t>
      </w:r>
      <w:r w:rsidR="00843060">
        <w:rPr>
          <w:rFonts w:ascii="Times New Roman" w:hAnsi="Times New Roman"/>
        </w:rPr>
        <w:t xml:space="preserve"> This request for respondents to move to the Advanced-level credential will allow them to submit more forms and evidence without the need for any additional authentication.  In addition, as we only require them to complete this step once, it allows the respondents the convenience of the higher level for all Upload Document transactions.</w:t>
      </w:r>
    </w:p>
    <w:p w:rsidR="00843060" w:rsidP="00B77D13" w14:paraId="63823DF5" w14:textId="77777777">
      <w:pPr>
        <w:rPr>
          <w:rFonts w:ascii="Times New Roman" w:hAnsi="Times New Roman"/>
          <w:szCs w:val="20"/>
        </w:rPr>
      </w:pPr>
    </w:p>
    <w:p w:rsidR="00843060" w:rsidRPr="00E52D42" w:rsidP="00B77D13" w14:paraId="2FF63A5A" w14:textId="7AD2F473">
      <w:pPr>
        <w:rPr>
          <w:rFonts w:ascii="Times New Roman" w:hAnsi="Times New Roman"/>
          <w:b/>
          <w:bCs/>
          <w:szCs w:val="20"/>
          <w:u w:val="single"/>
        </w:rPr>
      </w:pPr>
      <w:r w:rsidRPr="00E52D42">
        <w:rPr>
          <w:rFonts w:ascii="Times New Roman" w:hAnsi="Times New Roman"/>
          <w:b/>
          <w:bCs/>
          <w:szCs w:val="20"/>
          <w:u w:val="single"/>
        </w:rPr>
        <w:t>Request for Expedited Approval</w:t>
      </w:r>
    </w:p>
    <w:p w:rsidR="00E52D42" w:rsidP="00B77D13" w14:paraId="2CBDE609" w14:textId="5B6E4C1C">
      <w:pPr>
        <w:rPr>
          <w:rFonts w:ascii="Times New Roman" w:hAnsi="Times New Roman"/>
          <w:szCs w:val="20"/>
        </w:rPr>
      </w:pPr>
      <w:r w:rsidRPr="00B77D13">
        <w:rPr>
          <w:rFonts w:ascii="Times New Roman" w:hAnsi="Times New Roman"/>
          <w:szCs w:val="20"/>
        </w:rPr>
        <w:t xml:space="preserve">We will implement these revisions </w:t>
      </w:r>
      <w:r>
        <w:rPr>
          <w:rFonts w:ascii="Times New Roman" w:hAnsi="Times New Roman"/>
          <w:szCs w:val="20"/>
        </w:rPr>
        <w:t xml:space="preserve">on </w:t>
      </w:r>
      <w:r w:rsidRPr="00E52D42">
        <w:rPr>
          <w:rFonts w:ascii="Times New Roman" w:hAnsi="Times New Roman"/>
          <w:b/>
          <w:bCs/>
          <w:szCs w:val="20"/>
          <w:highlight w:val="yellow"/>
        </w:rPr>
        <w:t>March 29, 2025</w:t>
      </w:r>
      <w:r>
        <w:rPr>
          <w:rFonts w:ascii="Times New Roman" w:hAnsi="Times New Roman"/>
          <w:szCs w:val="20"/>
        </w:rPr>
        <w:t xml:space="preserve">, to keep in line with the </w:t>
      </w:r>
      <w:r w:rsidR="008113D0">
        <w:rPr>
          <w:rFonts w:ascii="Times New Roman" w:hAnsi="Times New Roman"/>
          <w:szCs w:val="20"/>
        </w:rPr>
        <w:t>approved Technology Modernization Fund (</w:t>
      </w:r>
      <w:r>
        <w:rPr>
          <w:rFonts w:ascii="Times New Roman" w:hAnsi="Times New Roman"/>
          <w:szCs w:val="20"/>
        </w:rPr>
        <w:t>TMF</w:t>
      </w:r>
      <w:r w:rsidR="008113D0">
        <w:rPr>
          <w:rFonts w:ascii="Times New Roman" w:hAnsi="Times New Roman"/>
          <w:szCs w:val="20"/>
        </w:rPr>
        <w:t>)</w:t>
      </w:r>
      <w:r>
        <w:rPr>
          <w:rFonts w:ascii="Times New Roman" w:hAnsi="Times New Roman"/>
          <w:szCs w:val="20"/>
        </w:rPr>
        <w:t xml:space="preserve"> for this application.  As the March 29, 2025 date is a required milestone per the TMF agreement, we are requesting OMB approval for these non-substantive changes prior to that date</w:t>
      </w:r>
      <w:r w:rsidRPr="00B77D13">
        <w:rPr>
          <w:rFonts w:ascii="Times New Roman" w:hAnsi="Times New Roman"/>
          <w:szCs w:val="20"/>
        </w:rPr>
        <w:t xml:space="preserve">.  </w:t>
      </w:r>
    </w:p>
    <w:p w:rsidR="00E52D42" w:rsidP="00B77D13" w14:paraId="603A8723" w14:textId="77777777">
      <w:pPr>
        <w:rPr>
          <w:rFonts w:ascii="Times New Roman" w:hAnsi="Times New Roman"/>
          <w:szCs w:val="20"/>
        </w:rPr>
      </w:pPr>
    </w:p>
    <w:p w:rsidR="00E52D42" w:rsidP="00B77D13" w14:paraId="16441EAB" w14:textId="77777777">
      <w:pPr>
        <w:rPr>
          <w:rFonts w:ascii="Times New Roman" w:hAnsi="Times New Roman"/>
          <w:szCs w:val="20"/>
        </w:rPr>
      </w:pPr>
    </w:p>
    <w:p w:rsidR="000D40DF" w:rsidRPr="00B77D13" w:rsidP="00B77D13" w14:paraId="402D8D1D" w14:textId="509ADDC4">
      <w:pPr>
        <w:rPr>
          <w:rFonts w:ascii="Times New Roman" w:hAnsi="Times New Roman"/>
          <w:szCs w:val="20"/>
        </w:rPr>
      </w:pPr>
      <w:r>
        <w:rPr>
          <w:rFonts w:ascii="Times New Roman" w:hAnsi="Times New Roman"/>
          <w:szCs w:val="20"/>
        </w:rPr>
        <w:t xml:space="preserve">We do not anticipate any burden changes for these </w:t>
      </w:r>
      <w:r w:rsidRPr="00B77D13">
        <w:rPr>
          <w:rFonts w:ascii="Times New Roman" w:hAnsi="Times New Roman"/>
          <w:szCs w:val="20"/>
        </w:rPr>
        <w:t xml:space="preserve">revisions </w:t>
      </w:r>
      <w:r>
        <w:rPr>
          <w:rFonts w:ascii="Times New Roman" w:hAnsi="Times New Roman"/>
          <w:szCs w:val="20"/>
        </w:rPr>
        <w:t xml:space="preserve">to </w:t>
      </w:r>
      <w:r w:rsidRPr="00B77D13">
        <w:rPr>
          <w:rFonts w:ascii="Times New Roman" w:hAnsi="Times New Roman"/>
          <w:szCs w:val="20"/>
        </w:rPr>
        <w:t>the information collection.</w:t>
      </w:r>
    </w:p>
    <w:p w:rsidR="001421D4" w:rsidP="00262B15" w14:paraId="2E8B6A54" w14:textId="77777777">
      <w:pPr>
        <w:ind w:left="360"/>
        <w:rPr>
          <w:rFonts w:ascii="Times New Roman" w:hAnsi="Times New Roman"/>
          <w:snapToGrid w:val="0"/>
        </w:rPr>
      </w:pPr>
    </w:p>
    <w:p w:rsidR="001421D4" w:rsidP="00262B15" w14:paraId="357AD55C" w14:textId="77777777">
      <w:pPr>
        <w:ind w:left="360"/>
        <w:rPr>
          <w:rFonts w:ascii="Times New Roman" w:hAnsi="Times New Roman"/>
          <w:snapToGrid w:val="0"/>
        </w:rPr>
      </w:pPr>
    </w:p>
    <w:p w:rsidR="001421D4" w:rsidP="00262B15" w14:paraId="4457F0C8" w14:textId="77777777">
      <w:pPr>
        <w:ind w:left="360"/>
        <w:rPr>
          <w:rFonts w:ascii="Times New Roman" w:hAnsi="Times New Roman"/>
          <w:snapToGrid w:val="0"/>
        </w:rPr>
      </w:pPr>
    </w:p>
    <w:p w:rsidR="001421D4" w:rsidP="00262B15" w14:paraId="7CBCF1A2" w14:textId="77777777">
      <w:pPr>
        <w:ind w:left="360"/>
        <w:rPr>
          <w:rFonts w:ascii="Times New Roman" w:hAnsi="Times New Roman"/>
          <w:snapToGrid w:val="0"/>
        </w:rPr>
      </w:pPr>
    </w:p>
    <w:p w:rsidR="001421D4" w:rsidP="00262B15" w14:paraId="778ED0E7" w14:textId="77777777">
      <w:pPr>
        <w:ind w:left="360"/>
        <w:rPr>
          <w:rFonts w:ascii="Times New Roman" w:hAnsi="Times New Roman"/>
          <w:snapToGrid w:val="0"/>
        </w:rPr>
      </w:pPr>
    </w:p>
    <w:p w:rsidR="001421D4" w:rsidP="00262B15" w14:paraId="3CF13444" w14:textId="77777777">
      <w:pPr>
        <w:ind w:left="360"/>
        <w:rPr>
          <w:rFonts w:ascii="Times New Roman" w:hAnsi="Times New Roman"/>
          <w:snapToGrid w:val="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FD6248"/>
    <w:multiLevelType w:val="hybridMultilevel"/>
    <w:tmpl w:val="6FAA6F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6666CB1"/>
    <w:multiLevelType w:val="hybridMultilevel"/>
    <w:tmpl w:val="FF5865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87F4874"/>
    <w:multiLevelType w:val="hybridMultilevel"/>
    <w:tmpl w:val="80108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5D01F2F"/>
    <w:multiLevelType w:val="multilevel"/>
    <w:tmpl w:val="6DEED06A"/>
    <w:lvl w:ilvl="0">
      <w:start w:val="1"/>
      <w:numFmt w:val="decimal"/>
      <w:lvlText w:val="%1."/>
      <w:lvlJc w:val="left"/>
      <w:pPr>
        <w:ind w:left="360" w:hanging="360"/>
      </w:pPr>
      <w:rPr>
        <w:rFonts w:hint="default"/>
      </w:rPr>
    </w:lvl>
    <w:lvl w:ilvl="1">
      <w:start w:val="1"/>
      <w:numFmt w:val="decimal"/>
      <w:lvlText w:val="%1.%2"/>
      <w:lvlJc w:val="left"/>
      <w:pPr>
        <w:ind w:left="360" w:hanging="360"/>
      </w:pPr>
      <w:rPr>
        <w:b/>
        <w:bCs/>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894782043">
    <w:abstractNumId w:val="4"/>
  </w:num>
  <w:num w:numId="2" w16cid:durableId="1537157775">
    <w:abstractNumId w:val="2"/>
  </w:num>
  <w:num w:numId="3" w16cid:durableId="1860586145">
    <w:abstractNumId w:val="0"/>
  </w:num>
  <w:num w:numId="4" w16cid:durableId="1377466751">
    <w:abstractNumId w:val="3"/>
  </w:num>
  <w:num w:numId="5" w16cid:durableId="45107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4CA6"/>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D40DF"/>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1D4"/>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5BC0"/>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5C7F"/>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46BD"/>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B6D"/>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13D0"/>
    <w:rsid w:val="00817762"/>
    <w:rsid w:val="00817DD5"/>
    <w:rsid w:val="0082121A"/>
    <w:rsid w:val="008234FC"/>
    <w:rsid w:val="00824A29"/>
    <w:rsid w:val="00827F25"/>
    <w:rsid w:val="00831402"/>
    <w:rsid w:val="0083191A"/>
    <w:rsid w:val="00831EC5"/>
    <w:rsid w:val="00831FE8"/>
    <w:rsid w:val="00833480"/>
    <w:rsid w:val="00835F34"/>
    <w:rsid w:val="00837CDB"/>
    <w:rsid w:val="00840BFC"/>
    <w:rsid w:val="00841918"/>
    <w:rsid w:val="00843060"/>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C7DDD"/>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1851"/>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211"/>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764FF"/>
    <w:rsid w:val="00A81AB8"/>
    <w:rsid w:val="00A91601"/>
    <w:rsid w:val="00A92155"/>
    <w:rsid w:val="00A94587"/>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77D13"/>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594"/>
    <w:rsid w:val="00CE4FF9"/>
    <w:rsid w:val="00CE521D"/>
    <w:rsid w:val="00CE5CB1"/>
    <w:rsid w:val="00CF4612"/>
    <w:rsid w:val="00CF4CBA"/>
    <w:rsid w:val="00CF5303"/>
    <w:rsid w:val="00CF7E07"/>
    <w:rsid w:val="00D00607"/>
    <w:rsid w:val="00D0293A"/>
    <w:rsid w:val="00D0443E"/>
    <w:rsid w:val="00D0444C"/>
    <w:rsid w:val="00D06BBC"/>
    <w:rsid w:val="00D06C07"/>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2D42"/>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87C06"/>
    <w:rsid w:val="00EA13AE"/>
    <w:rsid w:val="00EA259F"/>
    <w:rsid w:val="00EA6B29"/>
    <w:rsid w:val="00EB0A2E"/>
    <w:rsid w:val="00EB122D"/>
    <w:rsid w:val="00EB1C70"/>
    <w:rsid w:val="00EB321A"/>
    <w:rsid w:val="00EB34AA"/>
    <w:rsid w:val="00EC6A7D"/>
    <w:rsid w:val="00EC6CAF"/>
    <w:rsid w:val="00ED1BF5"/>
    <w:rsid w:val="00ED3F8C"/>
    <w:rsid w:val="00ED4C00"/>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75D85"/>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F0711F"/>
  <w15:chartTrackingRefBased/>
  <w15:docId w15:val="{EC7A370F-515E-4356-95F7-D184C3A1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Normal Indent" w:uiPriority="3"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NormalIndent">
    <w:name w:val="Normal Indent"/>
    <w:basedOn w:val="Normal"/>
    <w:uiPriority w:val="3"/>
    <w:qFormat/>
    <w:rsid w:val="001421D4"/>
    <w:pPr>
      <w:widowControl/>
      <w:snapToGrid/>
      <w:spacing w:after="240"/>
      <w:ind w:left="7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5574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3</cp:revision>
  <dcterms:created xsi:type="dcterms:W3CDTF">2025-03-13T11:05:00Z</dcterms:created>
  <dcterms:modified xsi:type="dcterms:W3CDTF">2025-03-13T17:55:00Z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