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05BD3" w:rsidR="00205BD3" w:rsidP="00205BD3" w:rsidRDefault="00205BD3" w14:paraId="614E3593" w14:textId="77777777">
      <w:pPr>
        <w:tabs>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rPr>
          <w:rFonts w:ascii="Arial" w:hAnsi="Arial" w:eastAsia="Times New Roman" w:cs="Arial"/>
          <w:b/>
          <w:sz w:val="20"/>
          <w:szCs w:val="20"/>
        </w:rPr>
      </w:pPr>
      <w:r w:rsidRPr="00205BD3">
        <w:rPr>
          <w:rFonts w:ascii="Arial" w:hAnsi="Arial" w:eastAsia="Times New Roman" w:cs="Arial"/>
          <w:b/>
          <w:sz w:val="20"/>
          <w:szCs w:val="20"/>
        </w:rPr>
        <w:t>SSA Question 8:</w:t>
      </w:r>
    </w:p>
    <w:p w:rsidRPr="00205BD3" w:rsidR="00205BD3" w:rsidP="00205BD3" w:rsidRDefault="00205BD3" w14:paraId="106A24CB" w14:textId="77777777">
      <w:pPr>
        <w:tabs>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76" w:lineRule="auto"/>
        <w:rPr>
          <w:rFonts w:ascii="Arial" w:hAnsi="Arial" w:eastAsia="Times New Roman" w:cs="Arial"/>
          <w:b/>
          <w:sz w:val="20"/>
          <w:szCs w:val="20"/>
        </w:rPr>
      </w:pPr>
      <w:r w:rsidRPr="00205BD3">
        <w:rPr>
          <w:rFonts w:ascii="Arial" w:hAnsi="Arial" w:eastAsia="Times New Roman" w:cs="Arial"/>
          <w:b/>
          <w:sz w:val="20"/>
          <w:szCs w:val="20"/>
        </w:rPr>
        <w:t>Consultation with persons outside the agency to obtain their views on the availability of data, frequency of collection, the clarity of instructions and recordkeeping, disclosure, or reporting format (if any), and on the data elements to be recorded, disclosed, or reported.</w:t>
      </w:r>
    </w:p>
    <w:p w:rsidRPr="00205BD3" w:rsidR="00205BD3" w:rsidP="00205BD3" w:rsidRDefault="00205BD3" w14:paraId="531231CC" w14:textId="77777777">
      <w:pPr>
        <w:spacing w:before="120" w:after="120" w:line="300" w:lineRule="atLeast"/>
        <w:rPr>
          <w:rFonts w:ascii="Arial" w:hAnsi="Arial" w:eastAsia="Arial" w:cs="Arial"/>
          <w:color w:val="262626"/>
          <w:sz w:val="20"/>
          <w:szCs w:val="20"/>
        </w:rPr>
      </w:pPr>
      <w:r w:rsidRPr="00205BD3">
        <w:rPr>
          <w:rFonts w:ascii="Arial" w:hAnsi="Arial" w:eastAsia="Arial" w:cs="Arial"/>
          <w:color w:val="262626"/>
          <w:sz w:val="20"/>
          <w:szCs w:val="20"/>
        </w:rPr>
        <w:t xml:space="preserve">The survey instruments and sampling plan were reviewed by three anonymous reviewers with expertise in the relevant scientific fields related to the survey effort. Reviewer IDs are indicted by number. Each comment, where applicable, includes the study team’s response and specific steps taken to address the content of the comment. </w:t>
      </w:r>
    </w:p>
    <w:tbl>
      <w:tblPr>
        <w:tblStyle w:val="TableGrid"/>
        <w:tblW w:w="13595" w:type="dxa"/>
        <w:tblInd w:w="-275" w:type="dxa"/>
        <w:tblLook w:val="04A0" w:firstRow="1" w:lastRow="0" w:firstColumn="1" w:lastColumn="0" w:noHBand="0" w:noVBand="1"/>
      </w:tblPr>
      <w:tblGrid>
        <w:gridCol w:w="2165"/>
        <w:gridCol w:w="6660"/>
        <w:gridCol w:w="4770"/>
      </w:tblGrid>
      <w:tr w:rsidRPr="00AF6BE7" w:rsidR="00205BD3" w:rsidTr="00563F6F" w14:paraId="6A655594" w14:textId="77777777">
        <w:trPr>
          <w:trHeight w:val="395"/>
          <w:tblHeader/>
        </w:trPr>
        <w:tc>
          <w:tcPr>
            <w:tcW w:w="13595" w:type="dxa"/>
            <w:gridSpan w:val="3"/>
            <w:tcBorders>
              <w:top w:val="nil"/>
              <w:left w:val="nil"/>
              <w:right w:val="nil"/>
            </w:tcBorders>
            <w:shd w:val="clear" w:color="auto" w:fill="auto"/>
          </w:tcPr>
          <w:p w:rsidRPr="00AF6BE7" w:rsidR="00205BD3" w:rsidP="00AF6BE7" w:rsidRDefault="00205BD3" w14:paraId="09E3273F" w14:textId="047910F9">
            <w:pPr>
              <w:rPr>
                <w:rFonts w:ascii="Arial" w:hAnsi="Arial" w:cs="Arial"/>
                <w:b/>
                <w:bCs/>
                <w:sz w:val="20"/>
                <w:szCs w:val="20"/>
              </w:rPr>
            </w:pPr>
            <w:r w:rsidRPr="00AF6BE7">
              <w:rPr>
                <w:rFonts w:ascii="Arial" w:hAnsi="Arial" w:cs="Arial"/>
                <w:b/>
                <w:bCs/>
                <w:sz w:val="20"/>
                <w:szCs w:val="20"/>
              </w:rPr>
              <w:t xml:space="preserve">Reviewer </w:t>
            </w:r>
            <w:r w:rsidRPr="00AF6BE7" w:rsidR="006A548C">
              <w:rPr>
                <w:rFonts w:ascii="Arial" w:hAnsi="Arial" w:cs="Arial"/>
                <w:b/>
                <w:bCs/>
                <w:sz w:val="20"/>
                <w:szCs w:val="20"/>
              </w:rPr>
              <w:t>#1</w:t>
            </w:r>
          </w:p>
        </w:tc>
      </w:tr>
      <w:tr w:rsidRPr="00AF6BE7" w:rsidR="00AF6BE7" w:rsidTr="00465420" w14:paraId="339D2D0D" w14:textId="77777777">
        <w:trPr>
          <w:trHeight w:val="350"/>
          <w:tblHeader/>
        </w:trPr>
        <w:tc>
          <w:tcPr>
            <w:tcW w:w="2165" w:type="dxa"/>
            <w:shd w:val="clear" w:color="auto" w:fill="E2EFD9" w:themeFill="accent6" w:themeFillTint="33"/>
          </w:tcPr>
          <w:p w:rsidRPr="00AF6BE7" w:rsidR="00205BD3" w:rsidP="00AF6BE7" w:rsidRDefault="00205BD3" w14:paraId="19CC7E81" w14:textId="334E02B8">
            <w:pPr>
              <w:rPr>
                <w:rFonts w:ascii="Arial" w:hAnsi="Arial" w:cs="Arial"/>
                <w:b/>
                <w:bCs/>
                <w:sz w:val="20"/>
                <w:szCs w:val="20"/>
              </w:rPr>
            </w:pPr>
            <w:r w:rsidRPr="00AF6BE7">
              <w:rPr>
                <w:rFonts w:ascii="Arial" w:hAnsi="Arial" w:cs="Arial"/>
                <w:b/>
                <w:bCs/>
                <w:sz w:val="20"/>
                <w:szCs w:val="20"/>
              </w:rPr>
              <w:t>Topic Area</w:t>
            </w:r>
          </w:p>
        </w:tc>
        <w:tc>
          <w:tcPr>
            <w:tcW w:w="6660" w:type="dxa"/>
            <w:shd w:val="clear" w:color="auto" w:fill="E2EFD9" w:themeFill="accent6" w:themeFillTint="33"/>
          </w:tcPr>
          <w:p w:rsidRPr="00AF6BE7" w:rsidR="00205BD3" w:rsidP="00AF6BE7" w:rsidRDefault="00205BD3" w14:paraId="551DDB73" w14:textId="08D947F4">
            <w:pPr>
              <w:rPr>
                <w:rFonts w:ascii="Arial" w:hAnsi="Arial" w:cs="Arial"/>
                <w:b/>
                <w:bCs/>
                <w:sz w:val="20"/>
                <w:szCs w:val="20"/>
              </w:rPr>
            </w:pPr>
            <w:r w:rsidRPr="00AF6BE7">
              <w:rPr>
                <w:rFonts w:ascii="Arial" w:hAnsi="Arial" w:cs="Arial"/>
                <w:b/>
                <w:bCs/>
                <w:sz w:val="20"/>
                <w:szCs w:val="20"/>
              </w:rPr>
              <w:t>Reviewer Comments</w:t>
            </w:r>
          </w:p>
        </w:tc>
        <w:tc>
          <w:tcPr>
            <w:tcW w:w="4770" w:type="dxa"/>
            <w:shd w:val="clear" w:color="auto" w:fill="E2EFD9" w:themeFill="accent6" w:themeFillTint="33"/>
          </w:tcPr>
          <w:p w:rsidRPr="00AF6BE7" w:rsidR="00205BD3" w:rsidP="00AF6BE7" w:rsidRDefault="00205BD3" w14:paraId="7578BAA4" w14:textId="7797E516">
            <w:pPr>
              <w:rPr>
                <w:rFonts w:ascii="Arial" w:hAnsi="Arial" w:cs="Arial"/>
                <w:b/>
                <w:bCs/>
                <w:sz w:val="20"/>
                <w:szCs w:val="20"/>
              </w:rPr>
            </w:pPr>
            <w:r w:rsidRPr="00AF6BE7">
              <w:rPr>
                <w:rFonts w:ascii="Arial" w:hAnsi="Arial" w:cs="Arial"/>
                <w:b/>
                <w:bCs/>
                <w:sz w:val="20"/>
                <w:szCs w:val="20"/>
              </w:rPr>
              <w:t>Response</w:t>
            </w:r>
          </w:p>
        </w:tc>
      </w:tr>
      <w:tr w:rsidRPr="00AF6BE7" w:rsidR="00205BD3" w:rsidTr="00465420" w14:paraId="383E5853" w14:textId="77777777">
        <w:trPr>
          <w:trHeight w:val="1988"/>
        </w:trPr>
        <w:tc>
          <w:tcPr>
            <w:tcW w:w="2165" w:type="dxa"/>
            <w:tcBorders>
              <w:top w:val="nil"/>
              <w:left w:val="single" w:color="auto" w:sz="4" w:space="0"/>
              <w:bottom w:val="single" w:color="auto" w:sz="4" w:space="0"/>
              <w:right w:val="single" w:color="auto" w:sz="4" w:space="0"/>
            </w:tcBorders>
            <w:shd w:val="clear" w:color="000000" w:fill="FFFFFF"/>
          </w:tcPr>
          <w:p w:rsidRPr="00AF6BE7" w:rsidR="00205BD3" w:rsidP="00AF6BE7" w:rsidRDefault="00205BD3" w14:paraId="4C9109B9" w14:textId="15FF7F14">
            <w:pPr>
              <w:pStyle w:val="ListParagraph"/>
              <w:numPr>
                <w:ilvl w:val="0"/>
                <w:numId w:val="1"/>
              </w:numPr>
              <w:ind w:left="330"/>
              <w:rPr>
                <w:rFonts w:ascii="Arial" w:hAnsi="Arial" w:cs="Arial"/>
                <w:sz w:val="20"/>
                <w:szCs w:val="20"/>
              </w:rPr>
            </w:pPr>
            <w:r w:rsidRPr="00AF6BE7">
              <w:rPr>
                <w:rFonts w:ascii="Arial" w:hAnsi="Arial" w:eastAsia="Times New Roman" w:cs="Arial"/>
                <w:color w:val="000000"/>
                <w:sz w:val="20"/>
                <w:szCs w:val="20"/>
              </w:rPr>
              <w:t>General</w:t>
            </w:r>
          </w:p>
        </w:tc>
        <w:tc>
          <w:tcPr>
            <w:tcW w:w="6660" w:type="dxa"/>
            <w:tcBorders>
              <w:top w:val="nil"/>
              <w:left w:val="nil"/>
              <w:bottom w:val="single" w:color="auto" w:sz="4" w:space="0"/>
              <w:right w:val="single" w:color="auto" w:sz="4" w:space="0"/>
            </w:tcBorders>
            <w:shd w:val="clear" w:color="000000" w:fill="FFFFFF"/>
          </w:tcPr>
          <w:p w:rsidRPr="00AF6BE7" w:rsidR="00205BD3" w:rsidP="00AF6BE7" w:rsidRDefault="00205BD3" w14:paraId="732EDAD1" w14:textId="72E3505A">
            <w:pPr>
              <w:rPr>
                <w:rFonts w:ascii="Arial" w:hAnsi="Arial" w:cs="Arial"/>
                <w:sz w:val="20"/>
                <w:szCs w:val="20"/>
              </w:rPr>
            </w:pPr>
            <w:r w:rsidRPr="00AF6BE7">
              <w:rPr>
                <w:rFonts w:ascii="Arial" w:hAnsi="Arial" w:eastAsia="Times New Roman" w:cs="Arial"/>
                <w:color w:val="000000"/>
                <w:sz w:val="20"/>
                <w:szCs w:val="20"/>
              </w:rPr>
              <w:t xml:space="preserve">At the outset, I want to acknowledge that the planned survey and analysis is obviously a very high-level, meticulously planned study. I am aware of several of the participants in this </w:t>
            </w:r>
            <w:r w:rsidRPr="00AF6BE7" w:rsidR="004D2C8F">
              <w:rPr>
                <w:rFonts w:ascii="Arial" w:hAnsi="Arial" w:eastAsia="Times New Roman" w:cs="Arial"/>
                <w:color w:val="000000"/>
                <w:sz w:val="20"/>
                <w:szCs w:val="20"/>
              </w:rPr>
              <w:t>study and</w:t>
            </w:r>
            <w:r w:rsidRPr="00AF6BE7">
              <w:rPr>
                <w:rFonts w:ascii="Arial" w:hAnsi="Arial" w:eastAsia="Times New Roman" w:cs="Arial"/>
                <w:color w:val="000000"/>
                <w:sz w:val="20"/>
                <w:szCs w:val="20"/>
              </w:rPr>
              <w:t xml:space="preserve"> know them to be </w:t>
            </w:r>
            <w:r w:rsidRPr="00AF6BE7" w:rsidR="00465420">
              <w:rPr>
                <w:rFonts w:ascii="Arial" w:hAnsi="Arial" w:eastAsia="Times New Roman" w:cs="Arial"/>
                <w:color w:val="000000"/>
                <w:sz w:val="20"/>
                <w:szCs w:val="20"/>
              </w:rPr>
              <w:t>highly capable</w:t>
            </w:r>
            <w:r w:rsidRPr="00AF6BE7">
              <w:rPr>
                <w:rFonts w:ascii="Arial" w:hAnsi="Arial" w:eastAsia="Times New Roman" w:cs="Arial"/>
                <w:color w:val="000000"/>
                <w:sz w:val="20"/>
                <w:szCs w:val="20"/>
              </w:rPr>
              <w:t xml:space="preserve"> researchers in the techniques employed in this study. Given this, my </w:t>
            </w:r>
            <w:r w:rsidRPr="00AF6BE7">
              <w:rPr>
                <w:rFonts w:ascii="Arial" w:hAnsi="Arial" w:eastAsia="Times New Roman" w:cs="Arial"/>
                <w:b/>
                <w:bCs/>
                <w:color w:val="000000"/>
                <w:sz w:val="20"/>
                <w:szCs w:val="20"/>
              </w:rPr>
              <w:t>comments</w:t>
            </w:r>
            <w:r w:rsidRPr="00AF6BE7">
              <w:rPr>
                <w:rFonts w:ascii="Arial" w:hAnsi="Arial" w:eastAsia="Times New Roman" w:cs="Arial"/>
                <w:color w:val="000000"/>
                <w:sz w:val="20"/>
                <w:szCs w:val="20"/>
              </w:rPr>
              <w:t xml:space="preserve"> and suggestions deal largely with asking for clarifications, suggesting minor changes, and posing a few larger issue questions. I applaud the researchers on their work so far on this survey/</w:t>
            </w:r>
            <w:r w:rsidRPr="00AF6BE7" w:rsidR="004D2C8F">
              <w:rPr>
                <w:rFonts w:ascii="Arial" w:hAnsi="Arial" w:eastAsia="Times New Roman" w:cs="Arial"/>
                <w:color w:val="000000"/>
                <w:sz w:val="20"/>
                <w:szCs w:val="20"/>
              </w:rPr>
              <w:t>study and</w:t>
            </w:r>
            <w:r w:rsidRPr="00AF6BE7">
              <w:rPr>
                <w:rFonts w:ascii="Arial" w:hAnsi="Arial" w:eastAsia="Times New Roman" w:cs="Arial"/>
                <w:color w:val="000000"/>
                <w:sz w:val="20"/>
                <w:szCs w:val="20"/>
              </w:rPr>
              <w:t xml:space="preserve"> am excited to see the </w:t>
            </w:r>
            <w:proofErr w:type="gramStart"/>
            <w:r w:rsidRPr="00AF6BE7">
              <w:rPr>
                <w:rFonts w:ascii="Arial" w:hAnsi="Arial" w:eastAsia="Times New Roman" w:cs="Arial"/>
                <w:color w:val="000000"/>
                <w:sz w:val="20"/>
                <w:szCs w:val="20"/>
              </w:rPr>
              <w:t>final results</w:t>
            </w:r>
            <w:proofErr w:type="gramEnd"/>
            <w:r w:rsidRPr="00AF6BE7">
              <w:rPr>
                <w:rFonts w:ascii="Arial" w:hAnsi="Arial" w:eastAsia="Times New Roman" w:cs="Arial"/>
                <w:color w:val="000000"/>
                <w:sz w:val="20"/>
                <w:szCs w:val="20"/>
              </w:rPr>
              <w:t>.</w:t>
            </w:r>
          </w:p>
        </w:tc>
        <w:tc>
          <w:tcPr>
            <w:tcW w:w="4770" w:type="dxa"/>
            <w:tcBorders>
              <w:top w:val="nil"/>
              <w:left w:val="nil"/>
              <w:bottom w:val="single" w:color="auto" w:sz="4" w:space="0"/>
              <w:right w:val="single" w:color="auto" w:sz="4" w:space="0"/>
            </w:tcBorders>
            <w:shd w:val="clear" w:color="000000" w:fill="FFFFFF"/>
            <w:vAlign w:val="center"/>
          </w:tcPr>
          <w:p w:rsidRPr="00AF6BE7" w:rsidR="00205BD3" w:rsidP="00AF6BE7" w:rsidRDefault="00AF6BE7" w14:paraId="678D713E" w14:textId="68D37446">
            <w:pPr>
              <w:rPr>
                <w:rFonts w:ascii="Arial" w:hAnsi="Arial" w:cs="Arial"/>
                <w:sz w:val="20"/>
                <w:szCs w:val="20"/>
              </w:rPr>
            </w:pPr>
            <w:r>
              <w:rPr>
                <w:rFonts w:ascii="Arial" w:hAnsi="Arial" w:eastAsia="Times New Roman" w:cs="Arial"/>
                <w:color w:val="000000"/>
                <w:sz w:val="20"/>
                <w:szCs w:val="20"/>
              </w:rPr>
              <w:t>No Response</w:t>
            </w:r>
          </w:p>
        </w:tc>
      </w:tr>
      <w:tr w:rsidRPr="00AF6BE7" w:rsidR="00AF6BE7" w:rsidTr="00465420" w14:paraId="21713393" w14:textId="77777777">
        <w:tc>
          <w:tcPr>
            <w:tcW w:w="2165" w:type="dxa"/>
            <w:tcBorders>
              <w:top w:val="nil"/>
              <w:left w:val="single" w:color="auto" w:sz="4" w:space="0"/>
              <w:bottom w:val="single" w:color="auto" w:sz="4" w:space="0"/>
              <w:right w:val="single" w:color="auto" w:sz="4" w:space="0"/>
            </w:tcBorders>
            <w:shd w:val="clear" w:color="000000" w:fill="FFFFFF"/>
          </w:tcPr>
          <w:p w:rsidRPr="00AF6BE7" w:rsidR="00205BD3" w:rsidP="00AF6BE7" w:rsidRDefault="00205BD3" w14:paraId="7B815DB1" w14:textId="58317AE8">
            <w:pPr>
              <w:rPr>
                <w:rFonts w:ascii="Arial" w:hAnsi="Arial" w:eastAsia="Times New Roman" w:cs="Arial"/>
                <w:color w:val="000000"/>
                <w:sz w:val="20"/>
                <w:szCs w:val="20"/>
              </w:rPr>
            </w:pPr>
            <w:r w:rsidRPr="00AF6BE7">
              <w:rPr>
                <w:rFonts w:ascii="Arial" w:hAnsi="Arial" w:eastAsia="Times New Roman" w:cs="Arial"/>
                <w:color w:val="000000"/>
                <w:sz w:val="20"/>
                <w:szCs w:val="20"/>
              </w:rPr>
              <w:t>2. Purpose and Methodology</w:t>
            </w:r>
          </w:p>
        </w:tc>
        <w:tc>
          <w:tcPr>
            <w:tcW w:w="6660" w:type="dxa"/>
            <w:tcBorders>
              <w:top w:val="nil"/>
              <w:left w:val="nil"/>
              <w:bottom w:val="single" w:color="auto" w:sz="4" w:space="0"/>
              <w:right w:val="single" w:color="auto" w:sz="4" w:space="0"/>
            </w:tcBorders>
            <w:shd w:val="clear" w:color="000000" w:fill="FFFFFF"/>
          </w:tcPr>
          <w:p w:rsidRPr="00AF6BE7" w:rsidR="00205BD3" w:rsidP="00AF6BE7" w:rsidRDefault="00205BD3" w14:paraId="2CF44FBB" w14:textId="7D450998">
            <w:pPr>
              <w:rPr>
                <w:rFonts w:ascii="Arial" w:hAnsi="Arial" w:eastAsia="Times New Roman" w:cs="Arial"/>
                <w:color w:val="000000"/>
                <w:sz w:val="20"/>
                <w:szCs w:val="20"/>
              </w:rPr>
            </w:pPr>
            <w:r w:rsidRPr="00AF6BE7">
              <w:rPr>
                <w:rFonts w:ascii="Arial" w:hAnsi="Arial" w:eastAsia="Times New Roman" w:cs="Arial"/>
                <w:color w:val="000000"/>
                <w:sz w:val="20"/>
                <w:szCs w:val="20"/>
              </w:rPr>
              <w:t>The purpose of the study and proposed methodology are generally very well presented. The methods are clearly appropriate and valid. There is no explicit discussion the reviewed material to analysis or characterization of uncertainty. It does not appear that these sections were intended for inclusion in this review.</w:t>
            </w:r>
          </w:p>
        </w:tc>
        <w:tc>
          <w:tcPr>
            <w:tcW w:w="4770" w:type="dxa"/>
            <w:tcBorders>
              <w:top w:val="nil"/>
              <w:left w:val="nil"/>
              <w:bottom w:val="single" w:color="auto" w:sz="4" w:space="0"/>
              <w:right w:val="single" w:color="auto" w:sz="4" w:space="0"/>
            </w:tcBorders>
            <w:shd w:val="clear" w:color="000000" w:fill="FFFFFF"/>
          </w:tcPr>
          <w:p w:rsidRPr="00AF6BE7" w:rsidR="00205BD3" w:rsidP="00AF6BE7" w:rsidRDefault="00205BD3" w14:paraId="33A3794C" w14:textId="5C8DFAF6">
            <w:pPr>
              <w:pStyle w:val="NoSpacing"/>
              <w:rPr>
                <w:rFonts w:ascii="Arial" w:hAnsi="Arial" w:cs="Arial"/>
                <w:color w:val="000000"/>
                <w:sz w:val="20"/>
                <w:szCs w:val="20"/>
              </w:rPr>
            </w:pPr>
            <w:r w:rsidRPr="00AF6BE7">
              <w:rPr>
                <w:rFonts w:ascii="Arial" w:hAnsi="Arial" w:cs="Arial"/>
                <w:sz w:val="20"/>
                <w:szCs w:val="20"/>
              </w:rPr>
              <w:t>The data analysis methods are discussed in the supporting statement, which wasn't shared with the peer reviewers. We do not feel that a discussion of uncertainty would be particularly useful at this stage. Without preliminary information on the variance of model parameters (e.g., from the pilot), a power analysis would not be meaningful.</w:t>
            </w:r>
          </w:p>
        </w:tc>
      </w:tr>
      <w:tr w:rsidRPr="00AF6BE7" w:rsidR="00AF6BE7" w:rsidTr="00465420" w14:paraId="6E51A37D" w14:textId="77777777">
        <w:trPr>
          <w:trHeight w:val="683"/>
        </w:trPr>
        <w:tc>
          <w:tcPr>
            <w:tcW w:w="2165" w:type="dxa"/>
            <w:tcBorders>
              <w:top w:val="nil"/>
              <w:left w:val="single" w:color="auto" w:sz="4" w:space="0"/>
              <w:bottom w:val="single" w:color="auto" w:sz="4" w:space="0"/>
              <w:right w:val="single" w:color="auto" w:sz="4" w:space="0"/>
            </w:tcBorders>
            <w:shd w:val="clear" w:color="000000" w:fill="FFFFFF"/>
          </w:tcPr>
          <w:p w:rsidRPr="00AF6BE7" w:rsidR="00205BD3" w:rsidP="00AF6BE7" w:rsidRDefault="00205BD3" w14:paraId="3900824D" w14:textId="2C3BE006">
            <w:pPr>
              <w:rPr>
                <w:rFonts w:ascii="Arial" w:hAnsi="Arial" w:eastAsia="Times New Roman" w:cs="Arial"/>
                <w:color w:val="000000"/>
                <w:sz w:val="20"/>
                <w:szCs w:val="20"/>
              </w:rPr>
            </w:pPr>
            <w:r w:rsidRPr="00AF6BE7">
              <w:rPr>
                <w:rFonts w:ascii="Arial" w:hAnsi="Arial" w:eastAsia="Times New Roman" w:cs="Arial"/>
                <w:color w:val="000000"/>
                <w:sz w:val="20"/>
                <w:szCs w:val="20"/>
              </w:rPr>
              <w:t>3 Novelty</w:t>
            </w:r>
          </w:p>
        </w:tc>
        <w:tc>
          <w:tcPr>
            <w:tcW w:w="6660" w:type="dxa"/>
            <w:tcBorders>
              <w:top w:val="nil"/>
              <w:left w:val="nil"/>
              <w:bottom w:val="single" w:color="auto" w:sz="4" w:space="0"/>
              <w:right w:val="single" w:color="auto" w:sz="4" w:space="0"/>
            </w:tcBorders>
            <w:shd w:val="clear" w:color="000000" w:fill="FFFFFF"/>
          </w:tcPr>
          <w:p w:rsidR="00AF6BE7" w:rsidP="00AF6BE7" w:rsidRDefault="00205BD3" w14:paraId="16A94434" w14:textId="77777777">
            <w:pPr>
              <w:pStyle w:val="NoSpacing"/>
              <w:rPr>
                <w:rFonts w:ascii="Arial" w:hAnsi="Arial" w:cs="Arial"/>
                <w:sz w:val="20"/>
                <w:szCs w:val="20"/>
              </w:rPr>
            </w:pPr>
            <w:r w:rsidRPr="00AF6BE7">
              <w:rPr>
                <w:rFonts w:ascii="Arial" w:hAnsi="Arial" w:cs="Arial"/>
                <w:sz w:val="20"/>
                <w:szCs w:val="20"/>
              </w:rPr>
              <w:t xml:space="preserve">NPS entry fee price elasticity has been a question of interest for some time. Since the Taylor-Univ WY report in 2006, I am not aware of any large-scale attempt to explore this issue. The current survey/sampling plan presents an ambitious study proposal to identify price elasticity for a range of park sizes/entry fee structures. Additionally, given the robust planned sample size, it is likely that price elasticities for </w:t>
            </w:r>
            <w:proofErr w:type="gramStart"/>
            <w:r w:rsidRPr="00AF6BE7">
              <w:rPr>
                <w:rFonts w:ascii="Arial" w:hAnsi="Arial" w:cs="Arial"/>
                <w:sz w:val="20"/>
                <w:szCs w:val="20"/>
              </w:rPr>
              <w:t>a number of</w:t>
            </w:r>
            <w:proofErr w:type="gramEnd"/>
            <w:r w:rsidRPr="00AF6BE7">
              <w:rPr>
                <w:rFonts w:ascii="Arial" w:hAnsi="Arial" w:cs="Arial"/>
                <w:sz w:val="20"/>
                <w:szCs w:val="20"/>
              </w:rPr>
              <w:t xml:space="preserve"> the larger individual park units could also be estimated.</w:t>
            </w:r>
            <w:r w:rsidRPr="00AF6BE7">
              <w:rPr>
                <w:rFonts w:ascii="Arial" w:hAnsi="Arial" w:cs="Arial"/>
                <w:sz w:val="20"/>
                <w:szCs w:val="20"/>
              </w:rPr>
              <w:br/>
            </w:r>
          </w:p>
          <w:p w:rsidRPr="00AF6BE7" w:rsidR="00205BD3" w:rsidP="00AF6BE7" w:rsidRDefault="00205BD3" w14:paraId="63938E86" w14:textId="721A874E">
            <w:pPr>
              <w:pStyle w:val="NoSpacing"/>
              <w:rPr>
                <w:rFonts w:ascii="Arial" w:hAnsi="Arial" w:cs="Arial"/>
                <w:sz w:val="20"/>
                <w:szCs w:val="20"/>
              </w:rPr>
            </w:pPr>
            <w:r w:rsidRPr="00AF6BE7">
              <w:rPr>
                <w:rFonts w:ascii="Arial" w:hAnsi="Arial" w:cs="Arial"/>
                <w:sz w:val="20"/>
                <w:szCs w:val="20"/>
              </w:rPr>
              <w:t>The use of SP question formats in assessing WTP and price elasticity is (to my knowledge) a new application to the issue of park entry fees.</w:t>
            </w:r>
            <w:r w:rsidR="004D2C8F">
              <w:rPr>
                <w:rFonts w:ascii="Arial" w:hAnsi="Arial" w:cs="Arial"/>
                <w:sz w:val="20"/>
                <w:szCs w:val="20"/>
              </w:rPr>
              <w:t xml:space="preserve"> </w:t>
            </w:r>
            <w:r w:rsidRPr="00AF6BE7">
              <w:rPr>
                <w:rFonts w:ascii="Arial" w:hAnsi="Arial" w:cs="Arial"/>
                <w:sz w:val="20"/>
                <w:szCs w:val="20"/>
              </w:rPr>
              <w:t xml:space="preserve">The use of a carefully programmed computer-aided online survey instrument with complex branching and skips and automatic filling of key question </w:t>
            </w:r>
            <w:r w:rsidRPr="00AF6BE7">
              <w:rPr>
                <w:rFonts w:ascii="Arial" w:hAnsi="Arial" w:cs="Arial"/>
                <w:sz w:val="20"/>
                <w:szCs w:val="20"/>
              </w:rPr>
              <w:lastRenderedPageBreak/>
              <w:t>attributes also provides a state-of-the-art application of survey methodology to the NPS fee issue.</w:t>
            </w:r>
          </w:p>
        </w:tc>
        <w:tc>
          <w:tcPr>
            <w:tcW w:w="4770" w:type="dxa"/>
            <w:tcBorders>
              <w:top w:val="nil"/>
              <w:left w:val="nil"/>
              <w:bottom w:val="single" w:color="auto" w:sz="4" w:space="0"/>
              <w:right w:val="single" w:color="auto" w:sz="4" w:space="0"/>
            </w:tcBorders>
            <w:shd w:val="clear" w:color="000000" w:fill="FFFFFF"/>
            <w:vAlign w:val="center"/>
          </w:tcPr>
          <w:p w:rsidRPr="00AF6BE7" w:rsidR="00205BD3" w:rsidP="00AF6BE7" w:rsidRDefault="00AF6BE7" w14:paraId="2ECFA09E" w14:textId="1BF79D53">
            <w:pPr>
              <w:rPr>
                <w:rFonts w:ascii="Arial" w:hAnsi="Arial" w:eastAsia="Times New Roman" w:cs="Arial"/>
                <w:sz w:val="20"/>
                <w:szCs w:val="20"/>
              </w:rPr>
            </w:pPr>
            <w:r w:rsidRPr="00AF6BE7">
              <w:rPr>
                <w:rFonts w:ascii="Arial" w:hAnsi="Arial" w:eastAsia="Times New Roman" w:cs="Arial"/>
                <w:color w:val="000000"/>
                <w:sz w:val="20"/>
                <w:szCs w:val="20"/>
              </w:rPr>
              <w:lastRenderedPageBreak/>
              <w:t>No Response</w:t>
            </w:r>
          </w:p>
        </w:tc>
      </w:tr>
      <w:tr w:rsidRPr="00AF6BE7" w:rsidR="00AF6BE7" w:rsidTr="00465420" w14:paraId="3DFE5E90" w14:textId="77777777">
        <w:trPr>
          <w:trHeight w:val="2060"/>
        </w:trPr>
        <w:tc>
          <w:tcPr>
            <w:tcW w:w="2165" w:type="dxa"/>
            <w:tcBorders>
              <w:top w:val="nil"/>
              <w:left w:val="single" w:color="auto" w:sz="4" w:space="0"/>
              <w:bottom w:val="single" w:color="auto" w:sz="4" w:space="0"/>
              <w:right w:val="single" w:color="auto" w:sz="4" w:space="0"/>
            </w:tcBorders>
            <w:shd w:val="clear" w:color="000000" w:fill="FFFFFF"/>
          </w:tcPr>
          <w:p w:rsidRPr="00AF6BE7" w:rsidR="00205BD3" w:rsidP="00AF6BE7" w:rsidRDefault="00205BD3" w14:paraId="4D23DD0F" w14:textId="5F6E2F9D">
            <w:pPr>
              <w:rPr>
                <w:rFonts w:ascii="Arial" w:hAnsi="Arial" w:eastAsia="Times New Roman" w:cs="Arial"/>
                <w:color w:val="000000"/>
                <w:sz w:val="20"/>
                <w:szCs w:val="20"/>
              </w:rPr>
            </w:pPr>
            <w:r w:rsidRPr="00AF6BE7">
              <w:rPr>
                <w:rFonts w:ascii="Arial" w:hAnsi="Arial" w:eastAsia="Times New Roman" w:cs="Arial"/>
                <w:color w:val="000000"/>
                <w:sz w:val="20"/>
                <w:szCs w:val="20"/>
              </w:rPr>
              <w:t>4. Sampling Plan</w:t>
            </w:r>
          </w:p>
        </w:tc>
        <w:tc>
          <w:tcPr>
            <w:tcW w:w="6660" w:type="dxa"/>
            <w:tcBorders>
              <w:top w:val="nil"/>
              <w:left w:val="nil"/>
              <w:bottom w:val="single" w:color="auto" w:sz="4" w:space="0"/>
              <w:right w:val="single" w:color="auto" w:sz="4" w:space="0"/>
            </w:tcBorders>
            <w:shd w:val="clear" w:color="000000" w:fill="FFFFFF"/>
          </w:tcPr>
          <w:p w:rsidRPr="00AF6BE7" w:rsidR="00205BD3" w:rsidP="00AF6BE7" w:rsidRDefault="00205BD3" w14:paraId="73E45BC4" w14:textId="212584CF">
            <w:pPr>
              <w:pStyle w:val="NoSpacing"/>
              <w:rPr>
                <w:rFonts w:ascii="Arial" w:hAnsi="Arial" w:cs="Arial"/>
                <w:sz w:val="20"/>
                <w:szCs w:val="20"/>
              </w:rPr>
            </w:pPr>
            <w:r w:rsidRPr="00AF6BE7">
              <w:rPr>
                <w:rFonts w:ascii="Arial" w:hAnsi="Arial" w:cs="Arial"/>
                <w:sz w:val="20"/>
                <w:szCs w:val="20"/>
              </w:rPr>
              <w:t xml:space="preserve">A key strength of this study is the inclusion of a pretest, a </w:t>
            </w:r>
            <w:proofErr w:type="gramStart"/>
            <w:r w:rsidRPr="00AF6BE7">
              <w:rPr>
                <w:rFonts w:ascii="Arial" w:hAnsi="Arial" w:cs="Arial"/>
                <w:sz w:val="20"/>
                <w:szCs w:val="20"/>
              </w:rPr>
              <w:t>pilot</w:t>
            </w:r>
            <w:proofErr w:type="gramEnd"/>
            <w:r w:rsidRPr="00AF6BE7">
              <w:rPr>
                <w:rFonts w:ascii="Arial" w:hAnsi="Arial" w:cs="Arial"/>
                <w:sz w:val="20"/>
                <w:szCs w:val="20"/>
              </w:rPr>
              <w:t xml:space="preserve"> and a final survey. There are some novel aspects to the SP choice questions in this survey and these preliminary steps are essential to ensure that the key SP questions are "working." The inclusion of non-response follow-up surveys also strengthens the interpretation of the results. Finally, the very large anticipated final sample should allow ample sample to analyze subsamples, strata, and exclude potentially confounding observations.</w:t>
            </w:r>
          </w:p>
        </w:tc>
        <w:tc>
          <w:tcPr>
            <w:tcW w:w="4770" w:type="dxa"/>
            <w:tcBorders>
              <w:top w:val="nil"/>
              <w:left w:val="nil"/>
              <w:bottom w:val="single" w:color="auto" w:sz="4" w:space="0"/>
              <w:right w:val="single" w:color="auto" w:sz="4" w:space="0"/>
            </w:tcBorders>
            <w:shd w:val="clear" w:color="000000" w:fill="FFFFFF"/>
            <w:vAlign w:val="center"/>
          </w:tcPr>
          <w:p w:rsidRPr="00AF6BE7" w:rsidR="00205BD3" w:rsidP="00AF6BE7" w:rsidRDefault="00AF6BE7" w14:paraId="1AA16DCF" w14:textId="132081A4">
            <w:pPr>
              <w:rPr>
                <w:rFonts w:ascii="Arial" w:hAnsi="Arial" w:eastAsia="Times New Roman" w:cs="Arial"/>
                <w:sz w:val="20"/>
                <w:szCs w:val="20"/>
              </w:rPr>
            </w:pPr>
            <w:r w:rsidRPr="00AF6BE7">
              <w:rPr>
                <w:rFonts w:ascii="Arial" w:hAnsi="Arial" w:eastAsia="Times New Roman" w:cs="Arial"/>
                <w:color w:val="000000"/>
                <w:sz w:val="20"/>
                <w:szCs w:val="20"/>
              </w:rPr>
              <w:t>No Response</w:t>
            </w:r>
          </w:p>
        </w:tc>
      </w:tr>
      <w:tr w:rsidRPr="00AF6BE7" w:rsidR="00AF6BE7" w:rsidTr="00465420" w14:paraId="500AFE26" w14:textId="77777777">
        <w:trPr>
          <w:trHeight w:val="2780"/>
        </w:trPr>
        <w:tc>
          <w:tcPr>
            <w:tcW w:w="2165" w:type="dxa"/>
            <w:tcBorders>
              <w:top w:val="nil"/>
              <w:left w:val="single" w:color="auto" w:sz="4" w:space="0"/>
              <w:bottom w:val="single" w:color="auto" w:sz="4" w:space="0"/>
              <w:right w:val="single" w:color="auto" w:sz="4" w:space="0"/>
            </w:tcBorders>
            <w:shd w:val="clear" w:color="000000" w:fill="FFFFFF"/>
          </w:tcPr>
          <w:p w:rsidRPr="00AF6BE7" w:rsidR="00205BD3" w:rsidP="00AF6BE7" w:rsidRDefault="00205BD3" w14:paraId="60050B8B" w14:textId="6096295E">
            <w:pPr>
              <w:rPr>
                <w:rFonts w:ascii="Arial" w:hAnsi="Arial" w:eastAsia="Times New Roman" w:cs="Arial"/>
                <w:color w:val="000000"/>
                <w:sz w:val="20"/>
                <w:szCs w:val="20"/>
              </w:rPr>
            </w:pPr>
            <w:r w:rsidRPr="00AF6BE7">
              <w:rPr>
                <w:rFonts w:ascii="Arial" w:hAnsi="Arial" w:eastAsia="Times New Roman" w:cs="Arial"/>
                <w:color w:val="000000"/>
                <w:sz w:val="20"/>
                <w:szCs w:val="20"/>
              </w:rPr>
              <w:t>5. Understandability</w:t>
            </w:r>
          </w:p>
        </w:tc>
        <w:tc>
          <w:tcPr>
            <w:tcW w:w="6660" w:type="dxa"/>
            <w:tcBorders>
              <w:top w:val="nil"/>
              <w:left w:val="nil"/>
              <w:bottom w:val="single" w:color="auto" w:sz="4" w:space="0"/>
              <w:right w:val="single" w:color="auto" w:sz="4" w:space="0"/>
            </w:tcBorders>
            <w:shd w:val="clear" w:color="000000" w:fill="FFFFFF"/>
          </w:tcPr>
          <w:p w:rsidRPr="00AF6BE7" w:rsidR="00205BD3" w:rsidP="00AF6BE7" w:rsidRDefault="00205BD3" w14:paraId="3C98B0EF" w14:textId="00400B56">
            <w:pPr>
              <w:pStyle w:val="NoSpacing"/>
              <w:rPr>
                <w:rFonts w:ascii="Arial" w:hAnsi="Arial" w:cs="Arial"/>
                <w:sz w:val="20"/>
                <w:szCs w:val="20"/>
              </w:rPr>
            </w:pPr>
            <w:r w:rsidRPr="00AF6BE7">
              <w:rPr>
                <w:rFonts w:ascii="Arial" w:hAnsi="Arial" w:cs="Arial"/>
                <w:sz w:val="20"/>
                <w:szCs w:val="20"/>
              </w:rPr>
              <w:t xml:space="preserve">Because of the computer aided structure of the instrument, upon review it looks more complex than it will be in actual administration. Overall, it flows well, and is well-presented. I will include some additional comments on the SP section below. Particularly effective is the use of maps and NPS unit dropdown boxes to aid in identifying parks </w:t>
            </w:r>
            <w:r w:rsidRPr="00AF6BE7" w:rsidR="004D2C8F">
              <w:rPr>
                <w:rFonts w:ascii="Arial" w:hAnsi="Arial" w:cs="Arial"/>
                <w:sz w:val="20"/>
                <w:szCs w:val="20"/>
              </w:rPr>
              <w:t>visited or</w:t>
            </w:r>
            <w:r w:rsidRPr="00AF6BE7">
              <w:rPr>
                <w:rFonts w:ascii="Arial" w:hAnsi="Arial" w:cs="Arial"/>
                <w:sz w:val="20"/>
                <w:szCs w:val="20"/>
              </w:rPr>
              <w:t xml:space="preserve"> intended to visit.</w:t>
            </w:r>
            <w:r w:rsidRPr="00AF6BE7">
              <w:rPr>
                <w:rFonts w:ascii="Arial" w:hAnsi="Arial" w:cs="Arial"/>
                <w:sz w:val="20"/>
                <w:szCs w:val="20"/>
              </w:rPr>
              <w:br/>
            </w:r>
            <w:r w:rsidRPr="00AF6BE7">
              <w:rPr>
                <w:rFonts w:ascii="Arial" w:hAnsi="Arial" w:cs="Arial"/>
                <w:sz w:val="20"/>
                <w:szCs w:val="20"/>
              </w:rPr>
              <w:br/>
              <w:t xml:space="preserve">In past surveys, I have found that even among parties who have purchased </w:t>
            </w:r>
            <w:proofErr w:type="gramStart"/>
            <w:r w:rsidRPr="00AF6BE7">
              <w:rPr>
                <w:rFonts w:ascii="Arial" w:hAnsi="Arial" w:cs="Arial"/>
                <w:sz w:val="20"/>
                <w:szCs w:val="20"/>
              </w:rPr>
              <w:t>NPS</w:t>
            </w:r>
            <w:proofErr w:type="gramEnd"/>
            <w:r w:rsidRPr="00AF6BE7">
              <w:rPr>
                <w:rFonts w:ascii="Arial" w:hAnsi="Arial" w:cs="Arial"/>
                <w:sz w:val="20"/>
                <w:szCs w:val="20"/>
              </w:rPr>
              <w:t xml:space="preserve"> or federal recreation passes, there is quite a bit of confusion as to who administers different federal recreation sites (NPS, USFS, USFWS, BOR, etc.) Constraining the set of NPS units that respondents can list to ACTUAL NPS units should really help in focusing on the usable response data.</w:t>
            </w:r>
          </w:p>
        </w:tc>
        <w:tc>
          <w:tcPr>
            <w:tcW w:w="4770" w:type="dxa"/>
            <w:tcBorders>
              <w:top w:val="nil"/>
              <w:left w:val="nil"/>
              <w:bottom w:val="single" w:color="auto" w:sz="4" w:space="0"/>
              <w:right w:val="single" w:color="auto" w:sz="4" w:space="0"/>
            </w:tcBorders>
            <w:shd w:val="clear" w:color="000000" w:fill="FFFFFF"/>
          </w:tcPr>
          <w:p w:rsidRPr="00AF6BE7" w:rsidR="00205BD3" w:rsidP="00AF6BE7" w:rsidRDefault="00AF6BE7" w14:paraId="48C887B5" w14:textId="611A2CBE">
            <w:pPr>
              <w:rPr>
                <w:rFonts w:ascii="Arial" w:hAnsi="Arial" w:eastAsia="Times New Roman" w:cs="Arial"/>
                <w:sz w:val="20"/>
                <w:szCs w:val="20"/>
              </w:rPr>
            </w:pPr>
            <w:r w:rsidRPr="00AF6BE7">
              <w:rPr>
                <w:rFonts w:ascii="Arial" w:hAnsi="Arial" w:eastAsia="Times New Roman" w:cs="Arial"/>
                <w:color w:val="000000"/>
                <w:sz w:val="20"/>
                <w:szCs w:val="20"/>
              </w:rPr>
              <w:t>No Response</w:t>
            </w:r>
          </w:p>
        </w:tc>
      </w:tr>
      <w:tr w:rsidRPr="00AF6BE7" w:rsidR="00AF6BE7" w:rsidTr="00465420" w14:paraId="53AEF254" w14:textId="77777777">
        <w:tc>
          <w:tcPr>
            <w:tcW w:w="2165" w:type="dxa"/>
            <w:tcBorders>
              <w:top w:val="nil"/>
              <w:left w:val="single" w:color="auto" w:sz="4" w:space="0"/>
              <w:bottom w:val="single" w:color="auto" w:sz="4" w:space="0"/>
              <w:right w:val="single" w:color="auto" w:sz="4" w:space="0"/>
            </w:tcBorders>
            <w:shd w:val="clear" w:color="000000" w:fill="FFFFFF"/>
          </w:tcPr>
          <w:p w:rsidRPr="00AF6BE7" w:rsidR="00205BD3" w:rsidP="00AF6BE7" w:rsidRDefault="00205BD3" w14:paraId="7DFD520C" w14:textId="39C0C19B">
            <w:pPr>
              <w:rPr>
                <w:rFonts w:ascii="Arial" w:hAnsi="Arial" w:eastAsia="Times New Roman" w:cs="Arial"/>
                <w:color w:val="000000"/>
                <w:sz w:val="20"/>
                <w:szCs w:val="20"/>
              </w:rPr>
            </w:pPr>
            <w:r w:rsidRPr="00AF6BE7">
              <w:rPr>
                <w:rFonts w:ascii="Arial" w:hAnsi="Arial" w:eastAsia="Times New Roman" w:cs="Arial"/>
                <w:color w:val="000000"/>
                <w:sz w:val="20"/>
                <w:szCs w:val="20"/>
              </w:rPr>
              <w:t>6. Usefulness</w:t>
            </w:r>
          </w:p>
        </w:tc>
        <w:tc>
          <w:tcPr>
            <w:tcW w:w="6660" w:type="dxa"/>
            <w:tcBorders>
              <w:top w:val="nil"/>
              <w:left w:val="nil"/>
              <w:bottom w:val="single" w:color="auto" w:sz="4" w:space="0"/>
              <w:right w:val="single" w:color="auto" w:sz="4" w:space="0"/>
            </w:tcBorders>
            <w:shd w:val="clear" w:color="000000" w:fill="FFFFFF"/>
          </w:tcPr>
          <w:p w:rsidR="00205BD3" w:rsidP="00AF6BE7" w:rsidRDefault="00205BD3" w14:paraId="170FBF71" w14:textId="77777777">
            <w:pPr>
              <w:rPr>
                <w:rFonts w:ascii="Arial" w:hAnsi="Arial" w:eastAsia="Times New Roman" w:cs="Arial"/>
                <w:color w:val="000000"/>
                <w:sz w:val="20"/>
                <w:szCs w:val="20"/>
              </w:rPr>
            </w:pPr>
            <w:r w:rsidRPr="00AF6BE7">
              <w:rPr>
                <w:rFonts w:ascii="Arial" w:hAnsi="Arial" w:eastAsia="Times New Roman" w:cs="Arial"/>
                <w:color w:val="000000"/>
                <w:sz w:val="20"/>
                <w:szCs w:val="20"/>
              </w:rPr>
              <w:t>If the SP models yield statistically significant results, then the data and information from the survey will be extremely useful to managers and policymakers. In addition to the information, the survey collects a myriad of other information which will also be of great use to NPS and Interior decisionmakers.</w:t>
            </w:r>
          </w:p>
          <w:p w:rsidRPr="00AF6BE7" w:rsidR="00AF6BE7" w:rsidP="00AF6BE7" w:rsidRDefault="00AF6BE7" w14:paraId="7A418327" w14:textId="32EBB1C6">
            <w:pPr>
              <w:rPr>
                <w:rFonts w:ascii="Arial" w:hAnsi="Arial" w:eastAsia="Times New Roman" w:cs="Arial"/>
                <w:color w:val="000000"/>
                <w:sz w:val="20"/>
                <w:szCs w:val="20"/>
              </w:rPr>
            </w:pPr>
          </w:p>
        </w:tc>
        <w:tc>
          <w:tcPr>
            <w:tcW w:w="4770" w:type="dxa"/>
            <w:tcBorders>
              <w:top w:val="single" w:color="auto" w:sz="4" w:space="0"/>
              <w:left w:val="nil"/>
              <w:bottom w:val="single" w:color="auto" w:sz="4" w:space="0"/>
              <w:right w:val="single" w:color="auto" w:sz="4" w:space="0"/>
            </w:tcBorders>
            <w:shd w:val="clear" w:color="000000" w:fill="FFFFFF"/>
          </w:tcPr>
          <w:p w:rsidRPr="00AF6BE7" w:rsidR="00205BD3" w:rsidP="00AF6BE7" w:rsidRDefault="00AF6BE7" w14:paraId="3E51657B" w14:textId="44336FC2">
            <w:pPr>
              <w:rPr>
                <w:rFonts w:ascii="Arial" w:hAnsi="Arial" w:eastAsia="Times New Roman" w:cs="Arial"/>
                <w:sz w:val="20"/>
                <w:szCs w:val="20"/>
              </w:rPr>
            </w:pPr>
            <w:r w:rsidRPr="00AF6BE7">
              <w:rPr>
                <w:rFonts w:ascii="Arial" w:hAnsi="Arial" w:eastAsia="Times New Roman" w:cs="Arial"/>
                <w:color w:val="000000"/>
                <w:sz w:val="20"/>
                <w:szCs w:val="20"/>
              </w:rPr>
              <w:t>No Response</w:t>
            </w:r>
          </w:p>
        </w:tc>
      </w:tr>
      <w:tr w:rsidRPr="00AF6BE7" w:rsidR="00205BD3" w:rsidTr="00465420" w14:paraId="7D28875D" w14:textId="77777777">
        <w:tc>
          <w:tcPr>
            <w:tcW w:w="2165" w:type="dxa"/>
            <w:tcBorders>
              <w:top w:val="single" w:color="auto" w:sz="4" w:space="0"/>
              <w:left w:val="single" w:color="auto" w:sz="4" w:space="0"/>
              <w:bottom w:val="single" w:color="auto" w:sz="4" w:space="0"/>
              <w:right w:val="single" w:color="auto" w:sz="4" w:space="0"/>
            </w:tcBorders>
            <w:shd w:val="clear" w:color="000000" w:fill="FFFFFF"/>
          </w:tcPr>
          <w:p w:rsidRPr="00AF6BE7" w:rsidR="00205BD3" w:rsidP="00AF6BE7" w:rsidRDefault="00205BD3" w14:paraId="4F8F46F6" w14:textId="34C44780">
            <w:pPr>
              <w:rPr>
                <w:rFonts w:ascii="Arial" w:hAnsi="Arial" w:eastAsia="Times New Roman" w:cs="Arial"/>
                <w:color w:val="000000"/>
                <w:sz w:val="20"/>
                <w:szCs w:val="20"/>
              </w:rPr>
            </w:pPr>
            <w:r w:rsidRPr="00AF6BE7">
              <w:rPr>
                <w:rFonts w:ascii="Arial" w:hAnsi="Arial" w:eastAsia="Times New Roman" w:cs="Arial"/>
                <w:color w:val="000000"/>
                <w:sz w:val="20"/>
                <w:szCs w:val="20"/>
              </w:rPr>
              <w:t>7.  Strengths and Limitations</w:t>
            </w:r>
          </w:p>
        </w:tc>
        <w:tc>
          <w:tcPr>
            <w:tcW w:w="6660" w:type="dxa"/>
            <w:tcBorders>
              <w:top w:val="single" w:color="auto" w:sz="4" w:space="0"/>
              <w:left w:val="nil"/>
              <w:bottom w:val="single" w:color="auto" w:sz="4" w:space="0"/>
              <w:right w:val="single" w:color="auto" w:sz="4" w:space="0"/>
            </w:tcBorders>
            <w:shd w:val="clear" w:color="000000" w:fill="FFFFFF"/>
          </w:tcPr>
          <w:p w:rsidRPr="00AF6BE7" w:rsidR="00205BD3" w:rsidP="00AF6BE7" w:rsidRDefault="00205BD3" w14:paraId="46A22E33" w14:textId="6E001272">
            <w:pPr>
              <w:rPr>
                <w:rFonts w:ascii="Arial" w:hAnsi="Arial" w:eastAsia="Times New Roman" w:cs="Arial"/>
                <w:color w:val="000000"/>
                <w:sz w:val="20"/>
                <w:szCs w:val="20"/>
              </w:rPr>
            </w:pPr>
            <w:r w:rsidRPr="00AF6BE7">
              <w:rPr>
                <w:rFonts w:ascii="Arial" w:hAnsi="Arial" w:eastAsia="Times New Roman" w:cs="Arial"/>
                <w:color w:val="000000"/>
                <w:sz w:val="20"/>
                <w:szCs w:val="20"/>
              </w:rPr>
              <w:t>The sampling plan is very strong, incorporating well-accepted population base, non-response follow-up, weighting of responses, and a generous sample size target. It is well-</w:t>
            </w:r>
            <w:r w:rsidRPr="00AF6BE7" w:rsidR="004D2C8F">
              <w:rPr>
                <w:rFonts w:ascii="Arial" w:hAnsi="Arial" w:eastAsia="Times New Roman" w:cs="Arial"/>
                <w:color w:val="000000"/>
                <w:sz w:val="20"/>
                <w:szCs w:val="20"/>
              </w:rPr>
              <w:t>conceived and</w:t>
            </w:r>
            <w:r w:rsidRPr="00AF6BE7">
              <w:rPr>
                <w:rFonts w:ascii="Arial" w:hAnsi="Arial" w:eastAsia="Times New Roman" w:cs="Arial"/>
                <w:color w:val="000000"/>
                <w:sz w:val="20"/>
                <w:szCs w:val="20"/>
              </w:rPr>
              <w:t xml:space="preserve"> follows the lead of many other successful household survey efforts. </w:t>
            </w:r>
            <w:r w:rsidRPr="00AF6BE7">
              <w:rPr>
                <w:rFonts w:ascii="Arial" w:hAnsi="Arial" w:eastAsia="Times New Roman" w:cs="Arial"/>
                <w:color w:val="000000"/>
                <w:sz w:val="20"/>
                <w:szCs w:val="20"/>
              </w:rPr>
              <w:br/>
            </w:r>
            <w:r w:rsidRPr="00AF6BE7">
              <w:rPr>
                <w:rFonts w:ascii="Arial" w:hAnsi="Arial" w:eastAsia="Times New Roman" w:cs="Arial"/>
                <w:color w:val="000000"/>
                <w:sz w:val="20"/>
                <w:szCs w:val="20"/>
              </w:rPr>
              <w:br/>
              <w:t xml:space="preserve">If I had one qualm about the plan, it would be the assumed response </w:t>
            </w:r>
            <w:r w:rsidRPr="00AF6BE7">
              <w:rPr>
                <w:rFonts w:ascii="Arial" w:hAnsi="Arial" w:eastAsia="Times New Roman" w:cs="Arial"/>
                <w:color w:val="000000"/>
                <w:sz w:val="20"/>
                <w:szCs w:val="20"/>
              </w:rPr>
              <w:lastRenderedPageBreak/>
              <w:t xml:space="preserve">rate (25%). This rate is justified by the previous surveys listed in Table 1 of the Draft Sampling Plan. However, there are other recent large-scale NPS sponsored or affiliated surveys that got significantly lower response rates. The NPS total value survey (CSU-Harvard) had, I believe, around an 18% response rate. Also, the NPS Glen Canyon Dam Passive Use Survey (2016) got an even lower 13% response for the national household survey. </w:t>
            </w:r>
            <w:proofErr w:type="gramStart"/>
            <w:r w:rsidRPr="00AF6BE7">
              <w:rPr>
                <w:rFonts w:ascii="Arial" w:hAnsi="Arial" w:eastAsia="Times New Roman" w:cs="Arial"/>
                <w:color w:val="000000"/>
                <w:sz w:val="20"/>
                <w:szCs w:val="20"/>
              </w:rPr>
              <w:t>Both of these</w:t>
            </w:r>
            <w:proofErr w:type="gramEnd"/>
            <w:r w:rsidRPr="00AF6BE7">
              <w:rPr>
                <w:rFonts w:ascii="Arial" w:hAnsi="Arial" w:eastAsia="Times New Roman" w:cs="Arial"/>
                <w:color w:val="000000"/>
                <w:sz w:val="20"/>
                <w:szCs w:val="20"/>
              </w:rPr>
              <w:t xml:space="preserve"> survey efforts differed in certain ways from the proposed survey, but both were in many ways comparable to the proposed sampling plan as well.</w:t>
            </w:r>
            <w:r w:rsidRPr="00AF6BE7">
              <w:rPr>
                <w:rFonts w:ascii="Arial" w:hAnsi="Arial" w:eastAsia="Times New Roman" w:cs="Arial"/>
                <w:color w:val="000000"/>
                <w:sz w:val="20"/>
                <w:szCs w:val="20"/>
              </w:rPr>
              <w:br/>
            </w:r>
            <w:r w:rsidRPr="00AF6BE7">
              <w:rPr>
                <w:rFonts w:ascii="Arial" w:hAnsi="Arial" w:eastAsia="Times New Roman" w:cs="Arial"/>
                <w:color w:val="000000"/>
                <w:sz w:val="20"/>
                <w:szCs w:val="20"/>
              </w:rPr>
              <w:br/>
              <w:t>It is entirely plausible that the survey will achieve its 25% target response rate. However, I would caution the researchers to ensure their sample and analysis plans are still feasible if the number of responses is significantly lower.</w:t>
            </w:r>
            <w:r w:rsidRPr="00AF6BE7">
              <w:rPr>
                <w:rFonts w:ascii="Arial" w:hAnsi="Arial" w:eastAsia="Times New Roman" w:cs="Arial"/>
                <w:color w:val="000000"/>
                <w:sz w:val="20"/>
                <w:szCs w:val="20"/>
              </w:rPr>
              <w:br/>
            </w:r>
            <w:r w:rsidRPr="00AF6BE7">
              <w:rPr>
                <w:rFonts w:ascii="Arial" w:hAnsi="Arial" w:eastAsia="Times New Roman" w:cs="Arial"/>
                <w:color w:val="000000"/>
                <w:sz w:val="20"/>
                <w:szCs w:val="20"/>
              </w:rPr>
              <w:br/>
              <w:t>A final point on survey administration. I assume the survey is still winding its way through OMB approval. I am sure the researchers are keeping in mind the timing of the eventual administration. In the months leading up to the 2020 November election, households will be inundated with political mailings, and survey materials could easily get lost in the mess. Timing of mail surveys is always important, and with a potential conflict with a major election, that is doubly true.</w:t>
            </w:r>
          </w:p>
        </w:tc>
        <w:tc>
          <w:tcPr>
            <w:tcW w:w="4770" w:type="dxa"/>
            <w:tcBorders>
              <w:top w:val="single" w:color="auto" w:sz="4" w:space="0"/>
              <w:left w:val="nil"/>
              <w:bottom w:val="single" w:color="auto" w:sz="4" w:space="0"/>
              <w:right w:val="single" w:color="auto" w:sz="4" w:space="0"/>
            </w:tcBorders>
            <w:shd w:val="clear" w:color="000000" w:fill="FFFFFF"/>
          </w:tcPr>
          <w:p w:rsidRPr="00AF6BE7" w:rsidR="00205BD3" w:rsidP="00AF6BE7" w:rsidRDefault="00205BD3" w14:paraId="56D32468" w14:textId="05F507F9">
            <w:pPr>
              <w:rPr>
                <w:rFonts w:ascii="Arial" w:hAnsi="Arial" w:eastAsia="Times New Roman" w:cs="Arial"/>
                <w:color w:val="000000"/>
                <w:sz w:val="20"/>
                <w:szCs w:val="20"/>
              </w:rPr>
            </w:pPr>
            <w:r w:rsidRPr="00AF6BE7">
              <w:rPr>
                <w:rFonts w:ascii="Arial" w:hAnsi="Arial" w:eastAsia="Times New Roman" w:cs="Arial"/>
                <w:color w:val="000000"/>
                <w:sz w:val="20"/>
                <w:szCs w:val="20"/>
              </w:rPr>
              <w:lastRenderedPageBreak/>
              <w:t xml:space="preserve">We examined the two studies mentioned by the reviewer and determined that they differ in substantive ways from our survey. The CSU-Harvard total value study (which achieved a 17-19% response rate) was not a government-sponsored research effort. The lack of a "trusted" </w:t>
            </w:r>
            <w:r w:rsidRPr="00AF6BE7">
              <w:rPr>
                <w:rFonts w:ascii="Arial" w:hAnsi="Arial" w:eastAsia="Times New Roman" w:cs="Arial"/>
                <w:color w:val="000000"/>
                <w:sz w:val="20"/>
                <w:szCs w:val="20"/>
              </w:rPr>
              <w:lastRenderedPageBreak/>
              <w:t xml:space="preserve">government sponsor tends to decrease response rates. </w:t>
            </w:r>
            <w:r w:rsidRPr="00AF6BE7">
              <w:rPr>
                <w:rFonts w:ascii="Arial" w:hAnsi="Arial" w:eastAsia="Times New Roman" w:cs="Arial"/>
                <w:color w:val="000000"/>
                <w:sz w:val="20"/>
                <w:szCs w:val="20"/>
              </w:rPr>
              <w:br/>
            </w:r>
            <w:r w:rsidRPr="00AF6BE7">
              <w:rPr>
                <w:rFonts w:ascii="Arial" w:hAnsi="Arial" w:eastAsia="Times New Roman" w:cs="Arial"/>
                <w:color w:val="000000"/>
                <w:sz w:val="20"/>
                <w:szCs w:val="20"/>
              </w:rPr>
              <w:br/>
              <w:t>The Glen Canyon Dam study (which achieved a 13% response rate) did not provide a financial incentive, which tends to decrease response rates. In addition, the survey focused on a topic (Glen Canyon Dam/Grand Canyon) that many potential respondents may have perceived as a regional issue less relevant to their households.</w:t>
            </w:r>
            <w:r w:rsidRPr="00AF6BE7">
              <w:rPr>
                <w:rFonts w:ascii="Arial" w:hAnsi="Arial" w:eastAsia="Times New Roman" w:cs="Arial"/>
                <w:color w:val="000000"/>
                <w:sz w:val="20"/>
                <w:szCs w:val="20"/>
              </w:rPr>
              <w:br/>
            </w:r>
            <w:r w:rsidRPr="00AF6BE7">
              <w:rPr>
                <w:rFonts w:ascii="Arial" w:hAnsi="Arial" w:eastAsia="Times New Roman" w:cs="Arial"/>
                <w:color w:val="000000"/>
                <w:sz w:val="20"/>
                <w:szCs w:val="20"/>
              </w:rPr>
              <w:br/>
              <w:t xml:space="preserve">Although it is certainly possible that a 25% response rate is overly optimistic, the sampling plan identifies several studies that have achieved response rates close to 25%. Response rates are somewhat difficult to predict, as they are affected by </w:t>
            </w:r>
            <w:proofErr w:type="gramStart"/>
            <w:r w:rsidRPr="00AF6BE7">
              <w:rPr>
                <w:rFonts w:ascii="Arial" w:hAnsi="Arial" w:eastAsia="Times New Roman" w:cs="Arial"/>
                <w:color w:val="000000"/>
                <w:sz w:val="20"/>
                <w:szCs w:val="20"/>
              </w:rPr>
              <w:t>a number of</w:t>
            </w:r>
            <w:proofErr w:type="gramEnd"/>
            <w:r w:rsidRPr="00AF6BE7">
              <w:rPr>
                <w:rFonts w:ascii="Arial" w:hAnsi="Arial" w:eastAsia="Times New Roman" w:cs="Arial"/>
                <w:color w:val="000000"/>
                <w:sz w:val="20"/>
                <w:szCs w:val="20"/>
              </w:rPr>
              <w:t xml:space="preserve"> factors related to survey design and implementation. We recommend that the sample size and assumed response rate be re-assessed after the pilot, as the pilot will provide the best estimate of our likely response rate.</w:t>
            </w:r>
          </w:p>
        </w:tc>
      </w:tr>
      <w:tr w:rsidRPr="00AF6BE7" w:rsidR="00AF6BE7" w:rsidTr="00465420" w14:paraId="0A245693" w14:textId="77777777">
        <w:trPr>
          <w:trHeight w:val="440"/>
        </w:trPr>
        <w:tc>
          <w:tcPr>
            <w:tcW w:w="2165" w:type="dxa"/>
            <w:tcBorders>
              <w:top w:val="single" w:color="auto" w:sz="4" w:space="0"/>
              <w:left w:val="single" w:color="auto" w:sz="4" w:space="0"/>
              <w:bottom w:val="single" w:color="auto" w:sz="4" w:space="0"/>
              <w:right w:val="single" w:color="auto" w:sz="4" w:space="0"/>
            </w:tcBorders>
            <w:shd w:val="clear" w:color="auto" w:fill="C5E0B3" w:themeFill="accent6" w:themeFillTint="66"/>
            <w:vAlign w:val="center"/>
          </w:tcPr>
          <w:p w:rsidRPr="00563F6F" w:rsidR="006A548C" w:rsidP="006A548C" w:rsidRDefault="006A548C" w14:paraId="643A66A7" w14:textId="444B3A77">
            <w:pPr>
              <w:rPr>
                <w:rFonts w:ascii="Arial" w:hAnsi="Arial" w:eastAsia="Times New Roman" w:cs="Arial"/>
                <w:b/>
                <w:bCs/>
                <w:color w:val="000000"/>
                <w:sz w:val="20"/>
                <w:szCs w:val="20"/>
              </w:rPr>
            </w:pPr>
            <w:r w:rsidRPr="00563F6F">
              <w:rPr>
                <w:rFonts w:ascii="Arial" w:hAnsi="Arial" w:eastAsia="Times New Roman" w:cs="Arial"/>
                <w:b/>
                <w:bCs/>
                <w:color w:val="000000"/>
                <w:sz w:val="20"/>
                <w:szCs w:val="20"/>
              </w:rPr>
              <w:lastRenderedPageBreak/>
              <w:t>Survey Question</w:t>
            </w:r>
          </w:p>
        </w:tc>
        <w:tc>
          <w:tcPr>
            <w:tcW w:w="6660" w:type="dxa"/>
            <w:tcBorders>
              <w:top w:val="single" w:color="auto" w:sz="4" w:space="0"/>
              <w:left w:val="single" w:color="auto" w:sz="4" w:space="0"/>
              <w:bottom w:val="single" w:color="auto" w:sz="4" w:space="0"/>
              <w:right w:val="single" w:color="auto" w:sz="4" w:space="0"/>
            </w:tcBorders>
            <w:shd w:val="clear" w:color="auto" w:fill="C5E0B3" w:themeFill="accent6" w:themeFillTint="66"/>
            <w:vAlign w:val="center"/>
          </w:tcPr>
          <w:p w:rsidRPr="00563F6F" w:rsidR="006A548C" w:rsidP="006A548C" w:rsidRDefault="00AF6BE7" w14:paraId="2F80F181" w14:textId="65A10DFB">
            <w:pPr>
              <w:rPr>
                <w:rFonts w:ascii="Arial" w:hAnsi="Arial" w:eastAsia="Times New Roman" w:cs="Arial"/>
                <w:b/>
                <w:bCs/>
                <w:color w:val="000000"/>
                <w:sz w:val="20"/>
                <w:szCs w:val="20"/>
              </w:rPr>
            </w:pPr>
            <w:r>
              <w:rPr>
                <w:rFonts w:ascii="Arial" w:hAnsi="Arial" w:eastAsia="Times New Roman" w:cs="Arial"/>
                <w:b/>
                <w:bCs/>
                <w:color w:val="000000"/>
                <w:sz w:val="20"/>
                <w:szCs w:val="20"/>
              </w:rPr>
              <w:t xml:space="preserve">Reviewer </w:t>
            </w:r>
            <w:r w:rsidRPr="00563F6F" w:rsidR="006A548C">
              <w:rPr>
                <w:rFonts w:ascii="Arial" w:hAnsi="Arial" w:eastAsia="Times New Roman" w:cs="Arial"/>
                <w:b/>
                <w:bCs/>
                <w:color w:val="000000"/>
                <w:sz w:val="20"/>
                <w:szCs w:val="20"/>
              </w:rPr>
              <w:t>Comment</w:t>
            </w:r>
          </w:p>
        </w:tc>
        <w:tc>
          <w:tcPr>
            <w:tcW w:w="4770" w:type="dxa"/>
            <w:tcBorders>
              <w:top w:val="single" w:color="auto" w:sz="4" w:space="0"/>
              <w:left w:val="single" w:color="auto" w:sz="4" w:space="0"/>
              <w:bottom w:val="single" w:color="auto" w:sz="4" w:space="0"/>
              <w:right w:val="single" w:color="auto" w:sz="4" w:space="0"/>
            </w:tcBorders>
            <w:shd w:val="clear" w:color="auto" w:fill="C5E0B3" w:themeFill="accent6" w:themeFillTint="66"/>
            <w:vAlign w:val="center"/>
          </w:tcPr>
          <w:p w:rsidRPr="00563F6F" w:rsidR="006A548C" w:rsidP="006A548C" w:rsidRDefault="006A548C" w14:paraId="00BDBDBB" w14:textId="61F582AC">
            <w:pPr>
              <w:rPr>
                <w:rFonts w:ascii="Arial" w:hAnsi="Arial" w:eastAsia="Times New Roman" w:cs="Arial"/>
                <w:b/>
                <w:bCs/>
                <w:color w:val="000000"/>
                <w:sz w:val="20"/>
                <w:szCs w:val="20"/>
              </w:rPr>
            </w:pPr>
            <w:r w:rsidRPr="00563F6F">
              <w:rPr>
                <w:rFonts w:ascii="Arial" w:hAnsi="Arial" w:eastAsia="Times New Roman" w:cs="Arial"/>
                <w:b/>
                <w:bCs/>
                <w:color w:val="000000"/>
                <w:sz w:val="20"/>
                <w:szCs w:val="20"/>
              </w:rPr>
              <w:t>Response</w:t>
            </w:r>
          </w:p>
        </w:tc>
      </w:tr>
      <w:tr w:rsidRPr="00AF6BE7" w:rsidR="006A548C" w:rsidTr="00465420" w14:paraId="06E4488A" w14:textId="77777777">
        <w:trPr>
          <w:trHeight w:val="1520"/>
        </w:trPr>
        <w:tc>
          <w:tcPr>
            <w:tcW w:w="2165" w:type="dxa"/>
            <w:tcBorders>
              <w:top w:val="single" w:color="auto" w:sz="4" w:space="0"/>
              <w:left w:val="single" w:color="auto" w:sz="4" w:space="0"/>
              <w:bottom w:val="single" w:color="auto" w:sz="4" w:space="0"/>
              <w:right w:val="single" w:color="auto" w:sz="4" w:space="0"/>
            </w:tcBorders>
            <w:shd w:val="clear" w:color="000000" w:fill="FFFFFF"/>
          </w:tcPr>
          <w:p w:rsidRPr="00AF6BE7" w:rsidR="006A548C" w:rsidP="006A548C" w:rsidRDefault="006A548C" w14:paraId="2C87A384" w14:textId="3DD847EC">
            <w:pPr>
              <w:rPr>
                <w:rFonts w:ascii="Arial" w:hAnsi="Arial" w:eastAsia="Times New Roman" w:cs="Arial"/>
                <w:color w:val="000000"/>
                <w:sz w:val="20"/>
                <w:szCs w:val="20"/>
              </w:rPr>
            </w:pPr>
            <w:r w:rsidRPr="00AF6BE7">
              <w:rPr>
                <w:rFonts w:ascii="Arial" w:hAnsi="Arial" w:cs="Arial"/>
                <w:sz w:val="20"/>
                <w:szCs w:val="20"/>
              </w:rPr>
              <w:t>Q1-Q4</w:t>
            </w:r>
          </w:p>
        </w:tc>
        <w:tc>
          <w:tcPr>
            <w:tcW w:w="6660" w:type="dxa"/>
            <w:tcBorders>
              <w:top w:val="single" w:color="auto" w:sz="4" w:space="0"/>
              <w:left w:val="nil"/>
              <w:bottom w:val="single" w:color="auto" w:sz="4" w:space="0"/>
              <w:right w:val="single" w:color="auto" w:sz="4" w:space="0"/>
            </w:tcBorders>
            <w:shd w:val="clear" w:color="000000" w:fill="FFFFFF"/>
          </w:tcPr>
          <w:p w:rsidRPr="00AF6BE7" w:rsidR="006A548C" w:rsidP="006A548C" w:rsidRDefault="006A548C" w14:paraId="6A98CCF4" w14:textId="46237B29">
            <w:pPr>
              <w:rPr>
                <w:rFonts w:ascii="Arial" w:hAnsi="Arial" w:eastAsia="Times New Roman" w:cs="Arial"/>
                <w:color w:val="000000"/>
                <w:sz w:val="20"/>
                <w:szCs w:val="20"/>
              </w:rPr>
            </w:pPr>
            <w:r w:rsidRPr="00AF6BE7">
              <w:rPr>
                <w:rFonts w:ascii="Arial" w:hAnsi="Arial" w:cs="Arial"/>
                <w:sz w:val="20"/>
                <w:szCs w:val="20"/>
              </w:rPr>
              <w:t xml:space="preserve">Perhaps address up front (Q1-Q4) issue of potential confusion about agency management of recreation sites - just to put this to bed. Maybe simply a statement such as "The NPS is </w:t>
            </w:r>
            <w:r w:rsidRPr="00AF6BE7" w:rsidR="004D2C8F">
              <w:rPr>
                <w:rFonts w:ascii="Arial" w:hAnsi="Arial" w:cs="Arial"/>
                <w:sz w:val="20"/>
                <w:szCs w:val="20"/>
              </w:rPr>
              <w:t>one</w:t>
            </w:r>
            <w:r w:rsidRPr="00AF6BE7">
              <w:rPr>
                <w:rFonts w:ascii="Arial" w:hAnsi="Arial" w:cs="Arial"/>
                <w:sz w:val="20"/>
                <w:szCs w:val="20"/>
              </w:rPr>
              <w:t xml:space="preserve"> of several agencies that manage federal recreation sites. Others include USFS, BOR, BLM, etc. In this survey, we will ask you about your use of parks administered by the NPS." Something along these lines-just a suggestion.</w:t>
            </w:r>
          </w:p>
        </w:tc>
        <w:tc>
          <w:tcPr>
            <w:tcW w:w="4770" w:type="dxa"/>
            <w:tcBorders>
              <w:top w:val="single" w:color="auto" w:sz="4" w:space="0"/>
              <w:left w:val="nil"/>
              <w:bottom w:val="single" w:color="auto" w:sz="4" w:space="0"/>
              <w:right w:val="single" w:color="auto" w:sz="4" w:space="0"/>
            </w:tcBorders>
            <w:shd w:val="clear" w:color="000000" w:fill="FFFFFF"/>
          </w:tcPr>
          <w:p w:rsidRPr="00AF6BE7" w:rsidR="006A548C" w:rsidP="006A548C" w:rsidRDefault="006A548C" w14:paraId="02FB89DB" w14:textId="579E57FD">
            <w:pPr>
              <w:rPr>
                <w:rFonts w:ascii="Arial" w:hAnsi="Arial" w:eastAsia="Times New Roman" w:cs="Arial"/>
                <w:color w:val="000000"/>
                <w:sz w:val="20"/>
                <w:szCs w:val="20"/>
              </w:rPr>
            </w:pPr>
            <w:r w:rsidRPr="00AF6BE7">
              <w:rPr>
                <w:rFonts w:ascii="Arial" w:hAnsi="Arial" w:cs="Arial"/>
                <w:sz w:val="20"/>
                <w:szCs w:val="20"/>
              </w:rPr>
              <w:t>We agree with this suggestion. The wording has been added to the beginning of Q4 per the reviewer's comment.</w:t>
            </w:r>
          </w:p>
        </w:tc>
      </w:tr>
      <w:tr w:rsidRPr="00AF6BE7" w:rsidR="006A548C" w:rsidTr="00465420" w14:paraId="54AA09C9" w14:textId="77777777">
        <w:trPr>
          <w:trHeight w:val="1403"/>
        </w:trPr>
        <w:tc>
          <w:tcPr>
            <w:tcW w:w="2165" w:type="dxa"/>
            <w:tcBorders>
              <w:top w:val="nil"/>
              <w:left w:val="single" w:color="auto" w:sz="4" w:space="0"/>
              <w:bottom w:val="single" w:color="auto" w:sz="4" w:space="0"/>
              <w:right w:val="single" w:color="auto" w:sz="4" w:space="0"/>
            </w:tcBorders>
            <w:shd w:val="clear" w:color="000000" w:fill="FFFFFF"/>
          </w:tcPr>
          <w:p w:rsidRPr="00AF6BE7" w:rsidR="006A548C" w:rsidP="00563F6F" w:rsidRDefault="006A548C" w14:paraId="1937C388" w14:textId="569F1050">
            <w:pPr>
              <w:rPr>
                <w:rFonts w:ascii="Arial" w:hAnsi="Arial" w:eastAsia="Times New Roman" w:cs="Arial"/>
                <w:color w:val="000000"/>
                <w:sz w:val="20"/>
                <w:szCs w:val="20"/>
              </w:rPr>
            </w:pPr>
            <w:r w:rsidRPr="00AF6BE7">
              <w:rPr>
                <w:rFonts w:ascii="Arial" w:hAnsi="Arial" w:cs="Arial"/>
                <w:sz w:val="20"/>
                <w:szCs w:val="20"/>
              </w:rPr>
              <w:t>Q4</w:t>
            </w:r>
          </w:p>
        </w:tc>
        <w:tc>
          <w:tcPr>
            <w:tcW w:w="6660" w:type="dxa"/>
            <w:tcBorders>
              <w:top w:val="nil"/>
              <w:left w:val="nil"/>
              <w:bottom w:val="single" w:color="auto" w:sz="4" w:space="0"/>
              <w:right w:val="single" w:color="auto" w:sz="4" w:space="0"/>
            </w:tcBorders>
            <w:shd w:val="clear" w:color="000000" w:fill="FFFFFF"/>
          </w:tcPr>
          <w:p w:rsidRPr="00AF6BE7" w:rsidR="006A548C" w:rsidP="00563F6F" w:rsidRDefault="006A548C" w14:paraId="0B55043D" w14:textId="2F41BA76">
            <w:pPr>
              <w:rPr>
                <w:rFonts w:ascii="Arial" w:hAnsi="Arial" w:eastAsia="Times New Roman" w:cs="Arial"/>
                <w:color w:val="000000"/>
                <w:sz w:val="20"/>
                <w:szCs w:val="20"/>
              </w:rPr>
            </w:pPr>
            <w:r w:rsidRPr="00AF6BE7">
              <w:rPr>
                <w:rFonts w:ascii="Arial" w:hAnsi="Arial" w:cs="Arial"/>
                <w:sz w:val="20"/>
                <w:szCs w:val="20"/>
              </w:rPr>
              <w:t>Had you thought about limiting the number of NPS units visited in the past 2 years? Maybe 5-10? To do this you would need some selection criteria-most recent visits. Not a big deal, but some folks might have a long list of parks visited.</w:t>
            </w:r>
          </w:p>
        </w:tc>
        <w:tc>
          <w:tcPr>
            <w:tcW w:w="4770" w:type="dxa"/>
            <w:tcBorders>
              <w:top w:val="nil"/>
              <w:left w:val="nil"/>
              <w:bottom w:val="single" w:color="auto" w:sz="4" w:space="0"/>
              <w:right w:val="single" w:color="auto" w:sz="4" w:space="0"/>
            </w:tcBorders>
            <w:shd w:val="clear" w:color="000000" w:fill="FFFFFF"/>
          </w:tcPr>
          <w:p w:rsidRPr="00AF6BE7" w:rsidR="006A548C" w:rsidP="00563F6F" w:rsidRDefault="006A548C" w14:paraId="579044BE" w14:textId="079AFBD7">
            <w:pPr>
              <w:rPr>
                <w:rFonts w:ascii="Arial" w:hAnsi="Arial" w:eastAsia="Times New Roman" w:cs="Arial"/>
                <w:color w:val="000000"/>
                <w:sz w:val="20"/>
                <w:szCs w:val="20"/>
              </w:rPr>
            </w:pPr>
            <w:r w:rsidRPr="00AF6BE7">
              <w:rPr>
                <w:rFonts w:ascii="Arial" w:hAnsi="Arial" w:cs="Arial"/>
                <w:sz w:val="20"/>
                <w:szCs w:val="20"/>
              </w:rPr>
              <w:t>We agree with this suggestion. A small number of participants could have a very long list of recent park visits. We propose imposing a cap of 10 NPS units using the most recent visit criteria. This clarification has been added to Q4 and logic has been modified for Q5.</w:t>
            </w:r>
          </w:p>
        </w:tc>
      </w:tr>
      <w:tr w:rsidRPr="00AF6BE7" w:rsidR="006A548C" w:rsidTr="00465420" w14:paraId="75FEBE73" w14:textId="77777777">
        <w:trPr>
          <w:trHeight w:val="1043"/>
        </w:trPr>
        <w:tc>
          <w:tcPr>
            <w:tcW w:w="2165" w:type="dxa"/>
            <w:tcBorders>
              <w:top w:val="nil"/>
              <w:left w:val="single" w:color="auto" w:sz="4" w:space="0"/>
              <w:bottom w:val="single" w:color="auto" w:sz="4" w:space="0"/>
              <w:right w:val="single" w:color="auto" w:sz="4" w:space="0"/>
            </w:tcBorders>
            <w:shd w:val="clear" w:color="000000" w:fill="FFFFFF"/>
          </w:tcPr>
          <w:p w:rsidRPr="00AF6BE7" w:rsidR="006A548C" w:rsidP="00563F6F" w:rsidRDefault="006A548C" w14:paraId="1BA23FC5" w14:textId="24392A91">
            <w:pPr>
              <w:rPr>
                <w:rFonts w:ascii="Arial" w:hAnsi="Arial" w:eastAsia="Times New Roman" w:cs="Arial"/>
                <w:color w:val="000000"/>
                <w:sz w:val="20"/>
                <w:szCs w:val="20"/>
              </w:rPr>
            </w:pPr>
            <w:r w:rsidRPr="00AF6BE7">
              <w:rPr>
                <w:rFonts w:ascii="Arial" w:hAnsi="Arial" w:cs="Arial"/>
                <w:sz w:val="20"/>
                <w:szCs w:val="20"/>
              </w:rPr>
              <w:lastRenderedPageBreak/>
              <w:t>Q7</w:t>
            </w:r>
          </w:p>
        </w:tc>
        <w:tc>
          <w:tcPr>
            <w:tcW w:w="6660" w:type="dxa"/>
            <w:tcBorders>
              <w:top w:val="nil"/>
              <w:left w:val="nil"/>
              <w:bottom w:val="single" w:color="auto" w:sz="4" w:space="0"/>
              <w:right w:val="single" w:color="auto" w:sz="4" w:space="0"/>
            </w:tcBorders>
            <w:shd w:val="clear" w:color="000000" w:fill="FFFFFF"/>
          </w:tcPr>
          <w:p w:rsidRPr="00AF6BE7" w:rsidR="006A548C" w:rsidP="00563F6F" w:rsidRDefault="006A548C" w14:paraId="3A7522F0" w14:textId="04532D30">
            <w:pPr>
              <w:rPr>
                <w:rFonts w:ascii="Arial" w:hAnsi="Arial" w:eastAsia="Times New Roman" w:cs="Arial"/>
                <w:color w:val="000000"/>
                <w:sz w:val="20"/>
                <w:szCs w:val="20"/>
              </w:rPr>
            </w:pPr>
            <w:r w:rsidRPr="00AF6BE7">
              <w:rPr>
                <w:rFonts w:ascii="Arial" w:hAnsi="Arial" w:cs="Arial"/>
                <w:sz w:val="20"/>
                <w:szCs w:val="20"/>
              </w:rPr>
              <w:t>The wording is a bit unclear to me. Often, we have defined a "trip" as a single trip to the park from your home. You might want to make sure the nomenclature is clearly speed out as to what is a trip and what is a visit. Are they synonymous?</w:t>
            </w:r>
          </w:p>
        </w:tc>
        <w:tc>
          <w:tcPr>
            <w:tcW w:w="4770" w:type="dxa"/>
            <w:tcBorders>
              <w:top w:val="nil"/>
              <w:left w:val="nil"/>
              <w:bottom w:val="single" w:color="auto" w:sz="4" w:space="0"/>
              <w:right w:val="single" w:color="auto" w:sz="4" w:space="0"/>
            </w:tcBorders>
            <w:shd w:val="clear" w:color="000000" w:fill="FFFFFF"/>
          </w:tcPr>
          <w:p w:rsidRPr="00AF6BE7" w:rsidR="006A548C" w:rsidP="00563F6F" w:rsidRDefault="006A548C" w14:paraId="3ACA17C5" w14:textId="114A919F">
            <w:pPr>
              <w:rPr>
                <w:rFonts w:ascii="Arial" w:hAnsi="Arial" w:eastAsia="Times New Roman" w:cs="Arial"/>
                <w:color w:val="000000"/>
                <w:sz w:val="20"/>
                <w:szCs w:val="20"/>
              </w:rPr>
            </w:pPr>
            <w:r w:rsidRPr="00AF6BE7">
              <w:rPr>
                <w:rFonts w:ascii="Arial" w:hAnsi="Arial" w:cs="Arial"/>
                <w:sz w:val="20"/>
                <w:szCs w:val="20"/>
              </w:rPr>
              <w:t>We do intend to differentiate "trip" from "visit," in that a trip is a departure from home to visit one or more national park units. We have clarified this text on Q7 and throughout the questionnaire.</w:t>
            </w:r>
          </w:p>
        </w:tc>
      </w:tr>
      <w:tr w:rsidRPr="00AF6BE7" w:rsidR="006A548C" w:rsidTr="00465420" w14:paraId="0E70D0AF" w14:textId="77777777">
        <w:trPr>
          <w:trHeight w:val="5120"/>
        </w:trPr>
        <w:tc>
          <w:tcPr>
            <w:tcW w:w="2165" w:type="dxa"/>
            <w:tcBorders>
              <w:top w:val="single" w:color="auto" w:sz="4" w:space="0"/>
              <w:left w:val="single" w:color="auto" w:sz="4" w:space="0"/>
              <w:bottom w:val="single" w:color="auto" w:sz="4" w:space="0"/>
              <w:right w:val="single" w:color="auto" w:sz="4" w:space="0"/>
            </w:tcBorders>
            <w:shd w:val="clear" w:color="000000" w:fill="FFFFFF"/>
          </w:tcPr>
          <w:p w:rsidRPr="00AF6BE7" w:rsidR="006A548C" w:rsidP="00563F6F" w:rsidRDefault="006A548C" w14:paraId="1226CCF6" w14:textId="686B1F94">
            <w:pPr>
              <w:rPr>
                <w:rFonts w:ascii="Arial" w:hAnsi="Arial" w:eastAsia="Times New Roman" w:cs="Arial"/>
                <w:color w:val="000000"/>
                <w:sz w:val="20"/>
                <w:szCs w:val="20"/>
              </w:rPr>
            </w:pPr>
            <w:r w:rsidRPr="00AF6BE7">
              <w:rPr>
                <w:rFonts w:ascii="Arial" w:hAnsi="Arial" w:cs="Arial"/>
                <w:sz w:val="20"/>
                <w:szCs w:val="20"/>
              </w:rPr>
              <w:t>Q11-16</w:t>
            </w:r>
          </w:p>
        </w:tc>
        <w:tc>
          <w:tcPr>
            <w:tcW w:w="6660" w:type="dxa"/>
            <w:tcBorders>
              <w:top w:val="single" w:color="auto" w:sz="4" w:space="0"/>
              <w:left w:val="nil"/>
              <w:bottom w:val="single" w:color="auto" w:sz="4" w:space="0"/>
              <w:right w:val="single" w:color="auto" w:sz="4" w:space="0"/>
            </w:tcBorders>
            <w:shd w:val="clear" w:color="000000" w:fill="FFFFFF"/>
          </w:tcPr>
          <w:p w:rsidRPr="00AF6BE7" w:rsidR="006A548C" w:rsidP="00563F6F" w:rsidRDefault="006A548C" w14:paraId="70A76799" w14:textId="77777777">
            <w:pPr>
              <w:rPr>
                <w:rFonts w:ascii="Arial" w:hAnsi="Arial" w:cs="Arial"/>
                <w:sz w:val="20"/>
                <w:szCs w:val="20"/>
              </w:rPr>
            </w:pPr>
            <w:r w:rsidRPr="00AF6BE7">
              <w:rPr>
                <w:rFonts w:ascii="Arial" w:hAnsi="Arial" w:cs="Arial"/>
                <w:sz w:val="20"/>
                <w:szCs w:val="20"/>
              </w:rPr>
              <w:t xml:space="preserve">Q11-16. Take care to ensure you know what the definition of Group and adult is. It appears that info from </w:t>
            </w:r>
          </w:p>
          <w:p w:rsidRPr="00AF6BE7" w:rsidR="006A548C" w:rsidP="00563F6F" w:rsidRDefault="006A548C" w14:paraId="613E5BEE" w14:textId="77777777">
            <w:pPr>
              <w:rPr>
                <w:rFonts w:ascii="Arial" w:hAnsi="Arial" w:cs="Arial"/>
                <w:sz w:val="20"/>
                <w:szCs w:val="20"/>
              </w:rPr>
            </w:pPr>
          </w:p>
          <w:p w:rsidRPr="00AF6BE7" w:rsidR="006A548C" w:rsidP="00563F6F" w:rsidRDefault="006A548C" w14:paraId="3059A356" w14:textId="77777777">
            <w:pPr>
              <w:rPr>
                <w:rFonts w:ascii="Arial" w:hAnsi="Arial" w:cs="Arial"/>
                <w:sz w:val="20"/>
                <w:szCs w:val="20"/>
              </w:rPr>
            </w:pPr>
            <w:r w:rsidRPr="00AF6BE7">
              <w:rPr>
                <w:rFonts w:ascii="Arial" w:hAnsi="Arial" w:cs="Arial"/>
                <w:sz w:val="20"/>
                <w:szCs w:val="20"/>
              </w:rPr>
              <w:t xml:space="preserve">Q12 is used in the SP questions to fill out the number of adults in the group. How is "adult" defined? Is it only the number entered in "Other members of my household age 16 or older," or does it also include "friends or relatives not living in my household?" </w:t>
            </w:r>
          </w:p>
          <w:p w:rsidRPr="00AF6BE7" w:rsidR="006A548C" w:rsidP="00563F6F" w:rsidRDefault="006A548C" w14:paraId="79DBE6F7" w14:textId="77777777">
            <w:pPr>
              <w:rPr>
                <w:rFonts w:ascii="Arial" w:hAnsi="Arial" w:cs="Arial"/>
                <w:sz w:val="20"/>
                <w:szCs w:val="20"/>
              </w:rPr>
            </w:pPr>
          </w:p>
          <w:p w:rsidRPr="00AF6BE7" w:rsidR="006A548C" w:rsidP="00563F6F" w:rsidRDefault="006A548C" w14:paraId="7591A486" w14:textId="043891F0">
            <w:pPr>
              <w:rPr>
                <w:rFonts w:ascii="Arial" w:hAnsi="Arial" w:eastAsia="Times New Roman" w:cs="Arial"/>
                <w:color w:val="000000"/>
                <w:sz w:val="20"/>
                <w:szCs w:val="20"/>
              </w:rPr>
            </w:pPr>
            <w:r w:rsidRPr="00AF6BE7">
              <w:rPr>
                <w:rFonts w:ascii="Arial" w:hAnsi="Arial" w:cs="Arial"/>
                <w:sz w:val="20"/>
                <w:szCs w:val="20"/>
              </w:rPr>
              <w:t>Q13 asks for number of vehicles in your group. It seems likely that there are many instances where a group is traveling together in 2 or more vehicles and someone different in each vehicle pays the entrance fees for that vehicle. This could really muddy the definition group, and "adults" in the SP question. I may be misinterpreting this series of questions, but at first blush it appears to allow for different interpretations by respondents. Please take this just as a cautionary note.</w:t>
            </w:r>
          </w:p>
        </w:tc>
        <w:tc>
          <w:tcPr>
            <w:tcW w:w="4770" w:type="dxa"/>
            <w:tcBorders>
              <w:top w:val="single" w:color="auto" w:sz="4" w:space="0"/>
              <w:left w:val="nil"/>
              <w:bottom w:val="single" w:color="auto" w:sz="4" w:space="0"/>
              <w:right w:val="single" w:color="auto" w:sz="4" w:space="0"/>
            </w:tcBorders>
            <w:shd w:val="clear" w:color="000000" w:fill="FFFFFF"/>
          </w:tcPr>
          <w:p w:rsidRPr="00AF6BE7" w:rsidR="006A548C" w:rsidP="00563F6F" w:rsidRDefault="006A548C" w14:paraId="6F619A7E" w14:textId="09434F93">
            <w:pPr>
              <w:rPr>
                <w:rFonts w:ascii="Arial" w:hAnsi="Arial" w:eastAsia="Times New Roman" w:cs="Arial"/>
                <w:color w:val="000000"/>
                <w:sz w:val="20"/>
                <w:szCs w:val="20"/>
              </w:rPr>
            </w:pPr>
            <w:r w:rsidRPr="00AF6BE7">
              <w:rPr>
                <w:rFonts w:ascii="Arial" w:hAnsi="Arial" w:cs="Arial"/>
                <w:sz w:val="20"/>
                <w:szCs w:val="20"/>
              </w:rPr>
              <w:t xml:space="preserve">The comment on group size is well taken. We have adjusted Q12 to identify the number of all adults (16 or older) and all children (under the age of 16) in the visiting group, not just household members. </w:t>
            </w:r>
            <w:r w:rsidRPr="00AF6BE7">
              <w:rPr>
                <w:rFonts w:ascii="Arial" w:hAnsi="Arial" w:cs="Arial"/>
                <w:sz w:val="20"/>
                <w:szCs w:val="20"/>
              </w:rPr>
              <w:br/>
            </w:r>
            <w:r w:rsidRPr="00AF6BE7">
              <w:rPr>
                <w:rFonts w:ascii="Arial" w:hAnsi="Arial" w:cs="Arial"/>
                <w:sz w:val="20"/>
                <w:szCs w:val="20"/>
              </w:rPr>
              <w:br/>
              <w:t>In terms of the details related to the number of vehicles, entrance fee types and amounts, and group definitions, there are a very large number of permutations for these attributes. Respondents will have reference visits with full, partial, or no financial responsibility; that used a single entrance pass or multiple types of entrance passes, where they entered alone, with one other person or a family, or with large groups of multiple friends or family units. We believe that trying to explicitly understand the exact details of every possible permutation will require an undue level of burden for respondents. We think the amount of information collected in Q11-16 is sufficient to build the SP experiments and to understand the level of financial responsibility which can be interacted with price sensitivity.</w:t>
            </w:r>
          </w:p>
        </w:tc>
      </w:tr>
      <w:tr w:rsidRPr="00AF6BE7" w:rsidR="006A548C" w:rsidTr="00465420" w14:paraId="5BE704EE" w14:textId="77777777">
        <w:trPr>
          <w:trHeight w:val="890"/>
        </w:trPr>
        <w:tc>
          <w:tcPr>
            <w:tcW w:w="2165" w:type="dxa"/>
            <w:tcBorders>
              <w:top w:val="single" w:color="auto" w:sz="4" w:space="0"/>
              <w:left w:val="single" w:color="auto" w:sz="4" w:space="0"/>
              <w:bottom w:val="single" w:color="auto" w:sz="4" w:space="0"/>
              <w:right w:val="single" w:color="auto" w:sz="4" w:space="0"/>
            </w:tcBorders>
            <w:shd w:val="clear" w:color="000000" w:fill="FFFFFF"/>
            <w:vAlign w:val="center"/>
          </w:tcPr>
          <w:p w:rsidRPr="00AF6BE7" w:rsidR="006A548C" w:rsidP="006A548C" w:rsidRDefault="006A548C" w14:paraId="448BE5D4" w14:textId="3EC6225C">
            <w:pPr>
              <w:rPr>
                <w:rFonts w:ascii="Arial" w:hAnsi="Arial" w:cs="Arial"/>
                <w:sz w:val="20"/>
                <w:szCs w:val="20"/>
              </w:rPr>
            </w:pPr>
            <w:r w:rsidRPr="00AF6BE7">
              <w:rPr>
                <w:rFonts w:ascii="Arial" w:hAnsi="Arial" w:cs="Arial"/>
                <w:sz w:val="20"/>
                <w:szCs w:val="20"/>
              </w:rPr>
              <w:t>Q14</w:t>
            </w:r>
          </w:p>
        </w:tc>
        <w:tc>
          <w:tcPr>
            <w:tcW w:w="6660" w:type="dxa"/>
            <w:tcBorders>
              <w:top w:val="single" w:color="auto" w:sz="4" w:space="0"/>
              <w:left w:val="nil"/>
              <w:bottom w:val="single" w:color="auto" w:sz="4" w:space="0"/>
              <w:right w:val="single" w:color="auto" w:sz="4" w:space="0"/>
            </w:tcBorders>
            <w:shd w:val="clear" w:color="000000" w:fill="FFFFFF"/>
          </w:tcPr>
          <w:p w:rsidRPr="00AF6BE7" w:rsidR="006A548C" w:rsidP="00817325" w:rsidRDefault="006A548C" w14:paraId="45FCCFC8" w14:textId="05F93766">
            <w:pPr>
              <w:rPr>
                <w:rFonts w:ascii="Arial" w:hAnsi="Arial" w:cs="Arial"/>
                <w:sz w:val="20"/>
                <w:szCs w:val="20"/>
              </w:rPr>
            </w:pPr>
            <w:r w:rsidRPr="00AF6BE7">
              <w:rPr>
                <w:rFonts w:ascii="Arial" w:hAnsi="Arial" w:cs="Arial"/>
                <w:sz w:val="20"/>
                <w:szCs w:val="20"/>
              </w:rPr>
              <w:t>Just a small point. For parallel construction, I might suggest wording the options as (per person one-day, 3-day, or weekly pass).</w:t>
            </w:r>
          </w:p>
        </w:tc>
        <w:tc>
          <w:tcPr>
            <w:tcW w:w="4770" w:type="dxa"/>
            <w:tcBorders>
              <w:top w:val="single" w:color="auto" w:sz="4" w:space="0"/>
              <w:left w:val="nil"/>
              <w:bottom w:val="single" w:color="auto" w:sz="4" w:space="0"/>
              <w:right w:val="single" w:color="auto" w:sz="4" w:space="0"/>
            </w:tcBorders>
            <w:shd w:val="clear" w:color="000000" w:fill="FFFFFF"/>
          </w:tcPr>
          <w:p w:rsidRPr="00AF6BE7" w:rsidR="006A548C" w:rsidP="00817325" w:rsidRDefault="006A548C" w14:paraId="0EBBF65D" w14:textId="5561B35E">
            <w:pPr>
              <w:rPr>
                <w:rFonts w:ascii="Arial" w:hAnsi="Arial" w:cs="Arial"/>
                <w:sz w:val="20"/>
                <w:szCs w:val="20"/>
              </w:rPr>
            </w:pPr>
            <w:r w:rsidRPr="00AF6BE7">
              <w:rPr>
                <w:rFonts w:ascii="Arial" w:hAnsi="Arial" w:cs="Arial"/>
                <w:sz w:val="20"/>
                <w:szCs w:val="20"/>
              </w:rPr>
              <w:t>We agree with this suggestion and have updated the questionnaire to reflect 1-day, 3-day, or weekly pass throughout.</w:t>
            </w:r>
          </w:p>
        </w:tc>
      </w:tr>
      <w:tr w:rsidRPr="00AF6BE7" w:rsidR="006A548C" w:rsidTr="00465420" w14:paraId="037DF002" w14:textId="77777777">
        <w:trPr>
          <w:trHeight w:val="863"/>
        </w:trPr>
        <w:tc>
          <w:tcPr>
            <w:tcW w:w="2165" w:type="dxa"/>
            <w:tcBorders>
              <w:top w:val="nil"/>
              <w:left w:val="single" w:color="auto" w:sz="4" w:space="0"/>
              <w:bottom w:val="single" w:color="auto" w:sz="4" w:space="0"/>
              <w:right w:val="single" w:color="auto" w:sz="4" w:space="0"/>
            </w:tcBorders>
            <w:shd w:val="clear" w:color="000000" w:fill="FFFFFF"/>
            <w:vAlign w:val="center"/>
          </w:tcPr>
          <w:p w:rsidRPr="00AF6BE7" w:rsidR="006A548C" w:rsidP="006A548C" w:rsidRDefault="006A548C" w14:paraId="62169D6A" w14:textId="0793CD26">
            <w:pPr>
              <w:rPr>
                <w:rFonts w:ascii="Arial" w:hAnsi="Arial" w:cs="Arial"/>
                <w:sz w:val="20"/>
                <w:szCs w:val="20"/>
              </w:rPr>
            </w:pPr>
            <w:r w:rsidRPr="00AF6BE7">
              <w:rPr>
                <w:rFonts w:ascii="Arial" w:hAnsi="Arial" w:cs="Arial"/>
                <w:sz w:val="20"/>
                <w:szCs w:val="20"/>
              </w:rPr>
              <w:t>Q16</w:t>
            </w:r>
          </w:p>
        </w:tc>
        <w:tc>
          <w:tcPr>
            <w:tcW w:w="6660" w:type="dxa"/>
            <w:tcBorders>
              <w:top w:val="nil"/>
              <w:left w:val="nil"/>
              <w:bottom w:val="single" w:color="auto" w:sz="4" w:space="0"/>
              <w:right w:val="single" w:color="auto" w:sz="4" w:space="0"/>
            </w:tcBorders>
            <w:shd w:val="clear" w:color="000000" w:fill="FFFFFF"/>
          </w:tcPr>
          <w:p w:rsidRPr="00AF6BE7" w:rsidR="006A548C" w:rsidP="00817325" w:rsidRDefault="006A548C" w14:paraId="18A1E2A6" w14:textId="44CEF6EE">
            <w:pPr>
              <w:rPr>
                <w:rFonts w:ascii="Arial" w:hAnsi="Arial" w:cs="Arial"/>
                <w:sz w:val="20"/>
                <w:szCs w:val="20"/>
              </w:rPr>
            </w:pPr>
            <w:r w:rsidRPr="00AF6BE7">
              <w:rPr>
                <w:rFonts w:ascii="Arial" w:hAnsi="Arial" w:cs="Arial"/>
                <w:sz w:val="20"/>
                <w:szCs w:val="20"/>
              </w:rPr>
              <w:t>Wording suggestion. Perhaps change to a more direct construction such as "Who purchased the &lt;pass type&gt; used on this visit to &lt;NPS unit&gt;?</w:t>
            </w:r>
          </w:p>
        </w:tc>
        <w:tc>
          <w:tcPr>
            <w:tcW w:w="4770" w:type="dxa"/>
            <w:tcBorders>
              <w:top w:val="nil"/>
              <w:left w:val="nil"/>
              <w:bottom w:val="single" w:color="auto" w:sz="4" w:space="0"/>
              <w:right w:val="single" w:color="auto" w:sz="4" w:space="0"/>
            </w:tcBorders>
            <w:shd w:val="clear" w:color="000000" w:fill="FFFFFF"/>
          </w:tcPr>
          <w:p w:rsidRPr="00AF6BE7" w:rsidR="006A548C" w:rsidP="00563F6F" w:rsidRDefault="006A548C" w14:paraId="1580A671" w14:textId="3148B4E6">
            <w:pPr>
              <w:rPr>
                <w:rFonts w:ascii="Arial" w:hAnsi="Arial" w:cs="Arial"/>
                <w:sz w:val="20"/>
                <w:szCs w:val="20"/>
              </w:rPr>
            </w:pPr>
            <w:r w:rsidRPr="00AF6BE7">
              <w:rPr>
                <w:rFonts w:ascii="Arial" w:hAnsi="Arial" w:cs="Arial"/>
                <w:sz w:val="20"/>
                <w:szCs w:val="20"/>
              </w:rPr>
              <w:t>We agree with this suggestion and have updated the Q16 to reflect the suggested wording.</w:t>
            </w:r>
          </w:p>
        </w:tc>
      </w:tr>
      <w:tr w:rsidRPr="00AF6BE7" w:rsidR="006A548C" w:rsidTr="00465420" w14:paraId="5593B6E3" w14:textId="77777777">
        <w:trPr>
          <w:trHeight w:val="1520"/>
        </w:trPr>
        <w:tc>
          <w:tcPr>
            <w:tcW w:w="2165" w:type="dxa"/>
            <w:tcBorders>
              <w:top w:val="nil"/>
              <w:left w:val="single" w:color="auto" w:sz="4" w:space="0"/>
              <w:bottom w:val="single" w:color="auto" w:sz="4" w:space="0"/>
              <w:right w:val="single" w:color="auto" w:sz="4" w:space="0"/>
            </w:tcBorders>
            <w:shd w:val="clear" w:color="000000" w:fill="FFFFFF"/>
            <w:vAlign w:val="center"/>
          </w:tcPr>
          <w:p w:rsidRPr="00AF6BE7" w:rsidR="006A548C" w:rsidP="006A548C" w:rsidRDefault="006A548C" w14:paraId="73E61A54" w14:textId="294DE061">
            <w:pPr>
              <w:rPr>
                <w:rFonts w:ascii="Arial" w:hAnsi="Arial" w:cs="Arial"/>
                <w:sz w:val="20"/>
                <w:szCs w:val="20"/>
              </w:rPr>
            </w:pPr>
            <w:r w:rsidRPr="00AF6BE7">
              <w:rPr>
                <w:rFonts w:ascii="Arial" w:hAnsi="Arial" w:cs="Arial"/>
                <w:sz w:val="20"/>
                <w:szCs w:val="20"/>
              </w:rPr>
              <w:lastRenderedPageBreak/>
              <w:t>Q18</w:t>
            </w:r>
          </w:p>
        </w:tc>
        <w:tc>
          <w:tcPr>
            <w:tcW w:w="6660" w:type="dxa"/>
            <w:tcBorders>
              <w:top w:val="nil"/>
              <w:left w:val="nil"/>
              <w:bottom w:val="single" w:color="auto" w:sz="4" w:space="0"/>
              <w:right w:val="single" w:color="auto" w:sz="4" w:space="0"/>
            </w:tcBorders>
            <w:shd w:val="clear" w:color="000000" w:fill="FFFFFF"/>
          </w:tcPr>
          <w:p w:rsidRPr="00AF6BE7" w:rsidR="006A548C" w:rsidP="00817325" w:rsidRDefault="006A548C" w14:paraId="5D8CF1A3" w14:textId="52E3EF1D">
            <w:pPr>
              <w:rPr>
                <w:rFonts w:ascii="Arial" w:hAnsi="Arial" w:cs="Arial"/>
                <w:sz w:val="20"/>
                <w:szCs w:val="20"/>
              </w:rPr>
            </w:pPr>
            <w:r w:rsidRPr="00AF6BE7">
              <w:rPr>
                <w:rFonts w:ascii="Arial" w:hAnsi="Arial" w:cs="Arial"/>
                <w:sz w:val="20"/>
                <w:szCs w:val="20"/>
              </w:rPr>
              <w:t>Asking for the total entrance fees paid on visit becomes problematic when applied to an Annual Pass. Is the first use of the pass the full cost of the pass and subsequent uses zero cost, or is the cost of the pass to be averaged across all uses in the year? You see the issue here-it is one of assessing what this response will be used for and how it should best be interpreted.</w:t>
            </w:r>
          </w:p>
        </w:tc>
        <w:tc>
          <w:tcPr>
            <w:tcW w:w="4770" w:type="dxa"/>
            <w:tcBorders>
              <w:top w:val="nil"/>
              <w:left w:val="nil"/>
              <w:bottom w:val="single" w:color="auto" w:sz="4" w:space="0"/>
              <w:right w:val="single" w:color="auto" w:sz="4" w:space="0"/>
            </w:tcBorders>
            <w:shd w:val="clear" w:color="000000" w:fill="FFFFFF"/>
          </w:tcPr>
          <w:p w:rsidRPr="00AF6BE7" w:rsidR="006A548C" w:rsidP="00817325" w:rsidRDefault="006A548C" w14:paraId="031EF46D" w14:textId="10CF4CBA">
            <w:pPr>
              <w:rPr>
                <w:rFonts w:ascii="Arial" w:hAnsi="Arial" w:cs="Arial"/>
                <w:sz w:val="20"/>
                <w:szCs w:val="20"/>
              </w:rPr>
            </w:pPr>
            <w:r w:rsidRPr="00AF6BE7">
              <w:rPr>
                <w:rFonts w:ascii="Arial" w:hAnsi="Arial" w:cs="Arial"/>
                <w:sz w:val="20"/>
                <w:szCs w:val="20"/>
              </w:rPr>
              <w:t>We intend to ask about the cost of the annual pass at the time of purchase. The wording has been adjusted to reflect this detail for respondents who used an annual pass to enter the reference visit park.</w:t>
            </w:r>
          </w:p>
        </w:tc>
      </w:tr>
      <w:tr w:rsidRPr="00AF6BE7" w:rsidR="006A548C" w:rsidTr="00465420" w14:paraId="483C5651" w14:textId="77777777">
        <w:trPr>
          <w:trHeight w:val="1520"/>
        </w:trPr>
        <w:tc>
          <w:tcPr>
            <w:tcW w:w="2165" w:type="dxa"/>
            <w:tcBorders>
              <w:top w:val="nil"/>
              <w:left w:val="single" w:color="auto" w:sz="4" w:space="0"/>
              <w:bottom w:val="single" w:color="auto" w:sz="4" w:space="0"/>
              <w:right w:val="single" w:color="auto" w:sz="4" w:space="0"/>
            </w:tcBorders>
            <w:shd w:val="clear" w:color="000000" w:fill="FFFFFF"/>
            <w:vAlign w:val="center"/>
          </w:tcPr>
          <w:p w:rsidRPr="00AF6BE7" w:rsidR="006A548C" w:rsidP="006A548C" w:rsidRDefault="006A548C" w14:paraId="7F267221" w14:textId="519DB4DA">
            <w:pPr>
              <w:rPr>
                <w:rFonts w:ascii="Arial" w:hAnsi="Arial" w:cs="Arial"/>
                <w:sz w:val="20"/>
                <w:szCs w:val="20"/>
              </w:rPr>
            </w:pPr>
            <w:r w:rsidRPr="00AF6BE7">
              <w:rPr>
                <w:rFonts w:ascii="Arial" w:hAnsi="Arial" w:cs="Arial"/>
                <w:sz w:val="20"/>
                <w:szCs w:val="20"/>
              </w:rPr>
              <w:t>Q23</w:t>
            </w:r>
          </w:p>
        </w:tc>
        <w:tc>
          <w:tcPr>
            <w:tcW w:w="6660" w:type="dxa"/>
            <w:tcBorders>
              <w:top w:val="nil"/>
              <w:left w:val="nil"/>
              <w:bottom w:val="single" w:color="auto" w:sz="4" w:space="0"/>
              <w:right w:val="single" w:color="auto" w:sz="4" w:space="0"/>
            </w:tcBorders>
            <w:shd w:val="clear" w:color="000000" w:fill="FFFFFF"/>
          </w:tcPr>
          <w:p w:rsidRPr="00AF6BE7" w:rsidR="006A548C" w:rsidP="00817325" w:rsidRDefault="006A548C" w14:paraId="00F54E55" w14:textId="5A38BBE5">
            <w:pPr>
              <w:rPr>
                <w:rFonts w:ascii="Arial" w:hAnsi="Arial" w:cs="Arial"/>
                <w:sz w:val="20"/>
                <w:szCs w:val="20"/>
              </w:rPr>
            </w:pPr>
            <w:r w:rsidRPr="00AF6BE7">
              <w:rPr>
                <w:rFonts w:ascii="Arial" w:hAnsi="Arial" w:cs="Arial"/>
                <w:sz w:val="20"/>
                <w:szCs w:val="20"/>
              </w:rPr>
              <w:t xml:space="preserve">I wonder what the use of the expenditure data will </w:t>
            </w:r>
            <w:proofErr w:type="gramStart"/>
            <w:r w:rsidRPr="00AF6BE7">
              <w:rPr>
                <w:rFonts w:ascii="Arial" w:hAnsi="Arial" w:cs="Arial"/>
                <w:sz w:val="20"/>
                <w:szCs w:val="20"/>
              </w:rPr>
              <w:t>be?</w:t>
            </w:r>
            <w:proofErr w:type="gramEnd"/>
            <w:r w:rsidRPr="00AF6BE7">
              <w:rPr>
                <w:rFonts w:ascii="Arial" w:hAnsi="Arial" w:cs="Arial"/>
                <w:sz w:val="20"/>
                <w:szCs w:val="20"/>
              </w:rPr>
              <w:t xml:space="preserve"> The question is constructed to minimize the burden on the respondents, but as with all questions should only be asked if the data is informative to the study.</w:t>
            </w:r>
          </w:p>
        </w:tc>
        <w:tc>
          <w:tcPr>
            <w:tcW w:w="4770" w:type="dxa"/>
            <w:tcBorders>
              <w:top w:val="nil"/>
              <w:left w:val="nil"/>
              <w:bottom w:val="single" w:color="auto" w:sz="4" w:space="0"/>
              <w:right w:val="single" w:color="auto" w:sz="4" w:space="0"/>
            </w:tcBorders>
            <w:shd w:val="clear" w:color="000000" w:fill="FFFFFF"/>
          </w:tcPr>
          <w:p w:rsidRPr="00AF6BE7" w:rsidR="006A548C" w:rsidP="00817325" w:rsidRDefault="006A548C" w14:paraId="5DCACD8C" w14:textId="0B30D940">
            <w:pPr>
              <w:rPr>
                <w:rFonts w:ascii="Arial" w:hAnsi="Arial" w:cs="Arial"/>
                <w:sz w:val="20"/>
                <w:szCs w:val="20"/>
              </w:rPr>
            </w:pPr>
            <w:r w:rsidRPr="00AF6BE7">
              <w:rPr>
                <w:rFonts w:ascii="Arial" w:hAnsi="Arial" w:cs="Arial"/>
                <w:sz w:val="20"/>
                <w:szCs w:val="20"/>
              </w:rPr>
              <w:t>The expenditure data is intended to be tested as a covariate with entrance fee price sensitivity in the discrete choice models. The hypothesis is that trip expenditures will be negatively correlated with sensitivity to entrance fee amounts.</w:t>
            </w:r>
          </w:p>
        </w:tc>
      </w:tr>
      <w:tr w:rsidRPr="00AF6BE7" w:rsidR="006A548C" w:rsidTr="00465420" w14:paraId="638D31E4" w14:textId="77777777">
        <w:trPr>
          <w:trHeight w:val="1610"/>
        </w:trPr>
        <w:tc>
          <w:tcPr>
            <w:tcW w:w="2165" w:type="dxa"/>
            <w:tcBorders>
              <w:top w:val="nil"/>
              <w:left w:val="single" w:color="auto" w:sz="4" w:space="0"/>
              <w:bottom w:val="single" w:color="auto" w:sz="4" w:space="0"/>
              <w:right w:val="single" w:color="auto" w:sz="4" w:space="0"/>
            </w:tcBorders>
            <w:shd w:val="clear" w:color="000000" w:fill="FFFFFF"/>
            <w:vAlign w:val="center"/>
          </w:tcPr>
          <w:p w:rsidRPr="00AF6BE7" w:rsidR="006A548C" w:rsidP="006A548C" w:rsidRDefault="006A548C" w14:paraId="417781E4" w14:textId="51C5C0A9">
            <w:pPr>
              <w:rPr>
                <w:rFonts w:ascii="Arial" w:hAnsi="Arial" w:cs="Arial"/>
                <w:sz w:val="20"/>
                <w:szCs w:val="20"/>
              </w:rPr>
            </w:pPr>
            <w:r w:rsidRPr="00AF6BE7">
              <w:rPr>
                <w:rFonts w:ascii="Arial" w:hAnsi="Arial" w:cs="Arial"/>
                <w:sz w:val="20"/>
                <w:szCs w:val="20"/>
              </w:rPr>
              <w:t>Q24</w:t>
            </w:r>
          </w:p>
        </w:tc>
        <w:tc>
          <w:tcPr>
            <w:tcW w:w="6660" w:type="dxa"/>
            <w:tcBorders>
              <w:top w:val="nil"/>
              <w:left w:val="nil"/>
              <w:bottom w:val="single" w:color="auto" w:sz="4" w:space="0"/>
              <w:right w:val="single" w:color="auto" w:sz="4" w:space="0"/>
            </w:tcBorders>
            <w:shd w:val="clear" w:color="000000" w:fill="FFFFFF"/>
          </w:tcPr>
          <w:p w:rsidRPr="00AF6BE7" w:rsidR="006A548C" w:rsidP="00817325" w:rsidRDefault="006A548C" w14:paraId="20BECDF7" w14:textId="4D8D1E87">
            <w:pPr>
              <w:rPr>
                <w:rFonts w:ascii="Arial" w:hAnsi="Arial" w:cs="Arial"/>
                <w:sz w:val="20"/>
                <w:szCs w:val="20"/>
              </w:rPr>
            </w:pPr>
            <w:r w:rsidRPr="00AF6BE7">
              <w:rPr>
                <w:rFonts w:ascii="Arial" w:hAnsi="Arial" w:cs="Arial"/>
                <w:sz w:val="20"/>
                <w:szCs w:val="20"/>
              </w:rPr>
              <w:t xml:space="preserve">As you are aware, perhaps a large majority of visitors to large NPS units (like YNP, YOSE, etc.) enter in vehicles with a 7-day pass for the group. Again, a large share of these visitors </w:t>
            </w:r>
            <w:proofErr w:type="gramStart"/>
            <w:r w:rsidRPr="00AF6BE7">
              <w:rPr>
                <w:rFonts w:ascii="Arial" w:hAnsi="Arial" w:cs="Arial"/>
                <w:sz w:val="20"/>
                <w:szCs w:val="20"/>
              </w:rPr>
              <w:t>visit</w:t>
            </w:r>
            <w:proofErr w:type="gramEnd"/>
            <w:r w:rsidRPr="00AF6BE7">
              <w:rPr>
                <w:rFonts w:ascii="Arial" w:hAnsi="Arial" w:cs="Arial"/>
                <w:sz w:val="20"/>
                <w:szCs w:val="20"/>
              </w:rPr>
              <w:t xml:space="preserve"> less than the full 7 days. So, for a good share of respondents, this question will be redundant to their previous answers. Not sure what to do with this, but though I would mention it.</w:t>
            </w:r>
          </w:p>
        </w:tc>
        <w:tc>
          <w:tcPr>
            <w:tcW w:w="4770" w:type="dxa"/>
            <w:tcBorders>
              <w:top w:val="nil"/>
              <w:left w:val="nil"/>
              <w:bottom w:val="single" w:color="auto" w:sz="4" w:space="0"/>
              <w:right w:val="single" w:color="auto" w:sz="4" w:space="0"/>
            </w:tcBorders>
            <w:shd w:val="clear" w:color="000000" w:fill="FFFFFF"/>
          </w:tcPr>
          <w:p w:rsidRPr="00AF6BE7" w:rsidR="006A548C" w:rsidP="00817325" w:rsidRDefault="006A548C" w14:paraId="52F030CE" w14:textId="19493E92">
            <w:pPr>
              <w:rPr>
                <w:rFonts w:ascii="Arial" w:hAnsi="Arial" w:cs="Arial"/>
                <w:sz w:val="20"/>
                <w:szCs w:val="20"/>
              </w:rPr>
            </w:pPr>
            <w:r w:rsidRPr="00AF6BE7">
              <w:rPr>
                <w:rFonts w:ascii="Arial" w:hAnsi="Arial" w:cs="Arial"/>
                <w:sz w:val="20"/>
                <w:szCs w:val="20"/>
              </w:rPr>
              <w:t>This question is intended to provide an upper bound on the total number of park visits assuming no financial limitations. This "trip budget" will be used to support the discrete choice model estimation.</w:t>
            </w:r>
          </w:p>
        </w:tc>
      </w:tr>
      <w:tr w:rsidRPr="00AF6BE7" w:rsidR="006A548C" w:rsidTr="00465420" w14:paraId="05579967" w14:textId="77777777">
        <w:trPr>
          <w:trHeight w:val="2240"/>
        </w:trPr>
        <w:tc>
          <w:tcPr>
            <w:tcW w:w="2165" w:type="dxa"/>
            <w:tcBorders>
              <w:top w:val="nil"/>
              <w:left w:val="single" w:color="auto" w:sz="4" w:space="0"/>
              <w:bottom w:val="single" w:color="auto" w:sz="4" w:space="0"/>
              <w:right w:val="single" w:color="auto" w:sz="4" w:space="0"/>
            </w:tcBorders>
            <w:shd w:val="clear" w:color="000000" w:fill="FFFFFF"/>
            <w:vAlign w:val="center"/>
          </w:tcPr>
          <w:p w:rsidRPr="00AF6BE7" w:rsidR="006A548C" w:rsidP="006A548C" w:rsidRDefault="006A548C" w14:paraId="3ABFD69D" w14:textId="5CD5B43C">
            <w:pPr>
              <w:rPr>
                <w:rFonts w:ascii="Arial" w:hAnsi="Arial" w:cs="Arial"/>
                <w:sz w:val="20"/>
                <w:szCs w:val="20"/>
              </w:rPr>
            </w:pPr>
            <w:r w:rsidRPr="00AF6BE7">
              <w:rPr>
                <w:rFonts w:ascii="Arial" w:hAnsi="Arial" w:cs="Arial"/>
                <w:sz w:val="20"/>
                <w:szCs w:val="20"/>
              </w:rPr>
              <w:t>Future Park Unit Visitation</w:t>
            </w:r>
          </w:p>
        </w:tc>
        <w:tc>
          <w:tcPr>
            <w:tcW w:w="6660" w:type="dxa"/>
            <w:tcBorders>
              <w:top w:val="nil"/>
              <w:left w:val="nil"/>
              <w:bottom w:val="single" w:color="auto" w:sz="4" w:space="0"/>
              <w:right w:val="single" w:color="auto" w:sz="4" w:space="0"/>
            </w:tcBorders>
            <w:shd w:val="clear" w:color="000000" w:fill="FFFFFF"/>
          </w:tcPr>
          <w:p w:rsidRPr="00AF6BE7" w:rsidR="006A548C" w:rsidP="00817325" w:rsidRDefault="006A548C" w14:paraId="6C991641" w14:textId="0D70533E">
            <w:pPr>
              <w:rPr>
                <w:rFonts w:ascii="Arial" w:hAnsi="Arial" w:cs="Arial"/>
                <w:sz w:val="20"/>
                <w:szCs w:val="20"/>
              </w:rPr>
            </w:pPr>
            <w:r w:rsidRPr="00AF6BE7">
              <w:rPr>
                <w:rFonts w:ascii="Arial" w:hAnsi="Arial" w:cs="Arial"/>
                <w:sz w:val="20"/>
                <w:szCs w:val="20"/>
              </w:rPr>
              <w:t>Future Park Visitation: I understand the need to retain a parallel construction of this section with the Past Visitation questions, but, obviously, the answers to these questions are much more speculative, and the level of detail about the planned trip asked may seem difficult to answer. For instance, "group size, travel mode, type of entry fee used, trip expenditures, etc." may seem a bit deep in the weeds for someone just at the point of thinking "hey, I would like to get up and drive over Going to the Sun Road sometime this year." Again, I understand why the questions are structured this way, but this could be an issue.</w:t>
            </w:r>
          </w:p>
        </w:tc>
        <w:tc>
          <w:tcPr>
            <w:tcW w:w="4770" w:type="dxa"/>
            <w:tcBorders>
              <w:top w:val="nil"/>
              <w:left w:val="nil"/>
              <w:bottom w:val="single" w:color="auto" w:sz="4" w:space="0"/>
              <w:right w:val="single" w:color="auto" w:sz="4" w:space="0"/>
            </w:tcBorders>
            <w:shd w:val="clear" w:color="000000" w:fill="FFFFFF"/>
          </w:tcPr>
          <w:p w:rsidRPr="00AF6BE7" w:rsidR="006A548C" w:rsidP="00817325" w:rsidRDefault="006A548C" w14:paraId="47F7B7EB" w14:textId="29362527">
            <w:pPr>
              <w:rPr>
                <w:rFonts w:ascii="Arial" w:hAnsi="Arial" w:cs="Arial"/>
                <w:sz w:val="20"/>
                <w:szCs w:val="20"/>
              </w:rPr>
            </w:pPr>
            <w:r w:rsidRPr="00AF6BE7">
              <w:rPr>
                <w:rFonts w:ascii="Arial" w:hAnsi="Arial" w:cs="Arial"/>
                <w:sz w:val="20"/>
                <w:szCs w:val="20"/>
              </w:rPr>
              <w:t>We agree that these questions will be more difficult to answer for future visits and with greater uncertainty. We have included "not sure" options for all information that is not required to build the SP exercises.</w:t>
            </w:r>
          </w:p>
        </w:tc>
      </w:tr>
      <w:tr w:rsidRPr="00AF6BE7" w:rsidR="006A548C" w:rsidTr="00465420" w14:paraId="768B91B9" w14:textId="77777777">
        <w:tc>
          <w:tcPr>
            <w:tcW w:w="2165" w:type="dxa"/>
            <w:tcBorders>
              <w:top w:val="nil"/>
              <w:left w:val="single" w:color="auto" w:sz="4" w:space="0"/>
              <w:bottom w:val="single" w:color="auto" w:sz="4" w:space="0"/>
              <w:right w:val="single" w:color="auto" w:sz="4" w:space="0"/>
            </w:tcBorders>
            <w:shd w:val="clear" w:color="000000" w:fill="FFFFFF"/>
            <w:vAlign w:val="center"/>
          </w:tcPr>
          <w:p w:rsidRPr="00AF6BE7" w:rsidR="006A548C" w:rsidP="006A548C" w:rsidRDefault="006A548C" w14:paraId="0CA4AE88" w14:textId="76BC9501">
            <w:pPr>
              <w:rPr>
                <w:rFonts w:ascii="Arial" w:hAnsi="Arial" w:cs="Arial"/>
                <w:sz w:val="20"/>
                <w:szCs w:val="20"/>
              </w:rPr>
            </w:pPr>
            <w:r w:rsidRPr="00AF6BE7">
              <w:rPr>
                <w:rFonts w:ascii="Arial" w:hAnsi="Arial" w:cs="Arial"/>
                <w:sz w:val="20"/>
                <w:szCs w:val="20"/>
              </w:rPr>
              <w:t>Future Park Unit Visitation</w:t>
            </w:r>
          </w:p>
        </w:tc>
        <w:tc>
          <w:tcPr>
            <w:tcW w:w="6660" w:type="dxa"/>
            <w:tcBorders>
              <w:top w:val="nil"/>
              <w:left w:val="nil"/>
              <w:bottom w:val="single" w:color="auto" w:sz="4" w:space="0"/>
              <w:right w:val="single" w:color="auto" w:sz="4" w:space="0"/>
            </w:tcBorders>
            <w:shd w:val="clear" w:color="000000" w:fill="FFFFFF"/>
          </w:tcPr>
          <w:p w:rsidRPr="00AF6BE7" w:rsidR="006A548C" w:rsidP="00817325" w:rsidRDefault="006A548C" w14:paraId="24C84E08" w14:textId="3BAD3270">
            <w:pPr>
              <w:rPr>
                <w:rFonts w:ascii="Arial" w:hAnsi="Arial" w:cs="Arial"/>
                <w:sz w:val="20"/>
                <w:szCs w:val="20"/>
              </w:rPr>
            </w:pPr>
            <w:r w:rsidRPr="00AF6BE7">
              <w:rPr>
                <w:rFonts w:ascii="Arial" w:hAnsi="Arial" w:cs="Arial"/>
                <w:sz w:val="20"/>
                <w:szCs w:val="20"/>
              </w:rPr>
              <w:t>There are a couple of carry-over errors in this section: Q34 references "most recent visit," Q40 asks "Did you plan" rather than "Do you plan."</w:t>
            </w:r>
          </w:p>
        </w:tc>
        <w:tc>
          <w:tcPr>
            <w:tcW w:w="4770" w:type="dxa"/>
            <w:tcBorders>
              <w:top w:val="nil"/>
              <w:left w:val="nil"/>
              <w:bottom w:val="single" w:color="auto" w:sz="4" w:space="0"/>
              <w:right w:val="single" w:color="auto" w:sz="4" w:space="0"/>
            </w:tcBorders>
            <w:shd w:val="clear" w:color="000000" w:fill="FFFFFF"/>
          </w:tcPr>
          <w:p w:rsidRPr="00AF6BE7" w:rsidR="006A548C" w:rsidP="00817325" w:rsidRDefault="006A548C" w14:paraId="33664C58" w14:textId="7E74BBE4">
            <w:pPr>
              <w:rPr>
                <w:rFonts w:ascii="Arial" w:hAnsi="Arial" w:cs="Arial"/>
                <w:sz w:val="20"/>
                <w:szCs w:val="20"/>
              </w:rPr>
            </w:pPr>
            <w:r w:rsidRPr="00AF6BE7">
              <w:rPr>
                <w:rFonts w:ascii="Arial" w:hAnsi="Arial" w:cs="Arial"/>
                <w:sz w:val="20"/>
                <w:szCs w:val="20"/>
              </w:rPr>
              <w:t>These errors have been corrected.</w:t>
            </w:r>
          </w:p>
        </w:tc>
      </w:tr>
      <w:tr w:rsidRPr="00AF6BE7" w:rsidR="006A548C" w:rsidTr="00465420" w14:paraId="703DC6FB" w14:textId="77777777">
        <w:trPr>
          <w:trHeight w:val="3563"/>
        </w:trPr>
        <w:tc>
          <w:tcPr>
            <w:tcW w:w="2165" w:type="dxa"/>
            <w:tcBorders>
              <w:top w:val="nil"/>
              <w:left w:val="single" w:color="auto" w:sz="4" w:space="0"/>
              <w:bottom w:val="single" w:color="auto" w:sz="4" w:space="0"/>
              <w:right w:val="single" w:color="auto" w:sz="4" w:space="0"/>
            </w:tcBorders>
            <w:shd w:val="clear" w:color="000000" w:fill="FFFFFF"/>
            <w:vAlign w:val="center"/>
          </w:tcPr>
          <w:p w:rsidRPr="00AF6BE7" w:rsidR="006A548C" w:rsidP="006A548C" w:rsidRDefault="006A548C" w14:paraId="27EA8498" w14:textId="5C226FCA">
            <w:pPr>
              <w:rPr>
                <w:rFonts w:ascii="Arial" w:hAnsi="Arial" w:cs="Arial"/>
                <w:sz w:val="20"/>
                <w:szCs w:val="20"/>
              </w:rPr>
            </w:pPr>
            <w:r w:rsidRPr="00AF6BE7">
              <w:rPr>
                <w:rFonts w:ascii="Arial" w:hAnsi="Arial" w:cs="Arial"/>
                <w:sz w:val="20"/>
                <w:szCs w:val="20"/>
              </w:rPr>
              <w:lastRenderedPageBreak/>
              <w:t>SP</w:t>
            </w:r>
          </w:p>
        </w:tc>
        <w:tc>
          <w:tcPr>
            <w:tcW w:w="6660" w:type="dxa"/>
            <w:tcBorders>
              <w:top w:val="nil"/>
              <w:left w:val="nil"/>
              <w:bottom w:val="single" w:color="auto" w:sz="4" w:space="0"/>
              <w:right w:val="single" w:color="auto" w:sz="4" w:space="0"/>
            </w:tcBorders>
            <w:shd w:val="clear" w:color="000000" w:fill="FFFFFF"/>
          </w:tcPr>
          <w:p w:rsidR="00817325" w:rsidP="00817325" w:rsidRDefault="006A548C" w14:paraId="7E1BB226" w14:textId="77777777">
            <w:pPr>
              <w:rPr>
                <w:rFonts w:ascii="Arial" w:hAnsi="Arial" w:cs="Arial"/>
                <w:sz w:val="20"/>
                <w:szCs w:val="20"/>
              </w:rPr>
            </w:pPr>
            <w:r w:rsidRPr="00AF6BE7">
              <w:rPr>
                <w:rFonts w:ascii="Arial" w:hAnsi="Arial" w:cs="Arial"/>
                <w:sz w:val="20"/>
                <w:szCs w:val="20"/>
              </w:rPr>
              <w:t xml:space="preserve">My biggest concern with the study/survey likely is rooted in my not fully understanding certain issues surrounding the SP question design. The methods that are presented are clear and appropriate, but I would have liked to see a bit more description of the construction of the price variables in the SP questions. I am assuming these are calculated from some limited set of price attribute levels tied to the actual cost incurred for park entry on the visit. </w:t>
            </w:r>
          </w:p>
          <w:p w:rsidR="00817325" w:rsidP="00563F6F" w:rsidRDefault="00817325" w14:paraId="7B1C0E17" w14:textId="77777777">
            <w:pPr>
              <w:rPr>
                <w:rFonts w:ascii="Arial" w:hAnsi="Arial" w:cs="Arial"/>
                <w:sz w:val="20"/>
                <w:szCs w:val="20"/>
              </w:rPr>
            </w:pPr>
          </w:p>
          <w:p w:rsidRPr="00AF6BE7" w:rsidR="006A548C" w:rsidP="00563F6F" w:rsidRDefault="006A548C" w14:paraId="6AED7D87" w14:textId="078E59EA">
            <w:pPr>
              <w:rPr>
                <w:rFonts w:ascii="Arial" w:hAnsi="Arial" w:cs="Arial"/>
                <w:sz w:val="20"/>
                <w:szCs w:val="20"/>
              </w:rPr>
            </w:pPr>
            <w:r w:rsidRPr="00AF6BE7">
              <w:rPr>
                <w:rFonts w:ascii="Arial" w:hAnsi="Arial" w:cs="Arial"/>
                <w:sz w:val="20"/>
                <w:szCs w:val="20"/>
              </w:rPr>
              <w:t xml:space="preserve">My largest concern regarding the central SP question design is the interaction of the respondent choosing the number of days as well as the preferred option in the SP question. It appears that "total cost for entry" is the cost attribute being used. As noted above, there could be some confusion, or miscommunication as to how many group members the respondent actually paid for (or is including in their answer). I would want this to be </w:t>
            </w:r>
            <w:proofErr w:type="gramStart"/>
            <w:r w:rsidRPr="00AF6BE7">
              <w:rPr>
                <w:rFonts w:ascii="Arial" w:hAnsi="Arial" w:cs="Arial"/>
                <w:sz w:val="20"/>
                <w:szCs w:val="20"/>
              </w:rPr>
              <w:t>pretty explicit</w:t>
            </w:r>
            <w:proofErr w:type="gramEnd"/>
            <w:r w:rsidRPr="00AF6BE7">
              <w:rPr>
                <w:rFonts w:ascii="Arial" w:hAnsi="Arial" w:cs="Arial"/>
                <w:sz w:val="20"/>
                <w:szCs w:val="20"/>
              </w:rPr>
              <w:t xml:space="preserve"> in the question(s).</w:t>
            </w:r>
          </w:p>
        </w:tc>
        <w:tc>
          <w:tcPr>
            <w:tcW w:w="4770" w:type="dxa"/>
            <w:tcBorders>
              <w:top w:val="nil"/>
              <w:left w:val="nil"/>
              <w:bottom w:val="single" w:color="auto" w:sz="4" w:space="0"/>
              <w:right w:val="single" w:color="auto" w:sz="4" w:space="0"/>
            </w:tcBorders>
            <w:shd w:val="clear" w:color="000000" w:fill="FFFFFF"/>
          </w:tcPr>
          <w:p w:rsidRPr="00AF6BE7" w:rsidR="006A548C" w:rsidP="00563F6F" w:rsidRDefault="006A548C" w14:paraId="33F59ABB" w14:textId="74C02197">
            <w:pPr>
              <w:rPr>
                <w:rFonts w:ascii="Arial" w:hAnsi="Arial" w:cs="Arial"/>
                <w:sz w:val="20"/>
                <w:szCs w:val="20"/>
              </w:rPr>
            </w:pPr>
            <w:r w:rsidRPr="00AF6BE7">
              <w:rPr>
                <w:rFonts w:ascii="Arial" w:hAnsi="Arial" w:cs="Arial"/>
                <w:sz w:val="20"/>
                <w:szCs w:val="20"/>
              </w:rPr>
              <w:t xml:space="preserve">The price values used in the examples are placeholders and the final levels for the pretest and pilot will be set in coordination with NPS. </w:t>
            </w:r>
            <w:r w:rsidRPr="00AF6BE7">
              <w:rPr>
                <w:rFonts w:ascii="Arial" w:hAnsi="Arial" w:cs="Arial"/>
                <w:sz w:val="20"/>
                <w:szCs w:val="20"/>
              </w:rPr>
              <w:br/>
            </w:r>
            <w:r w:rsidRPr="00AF6BE7">
              <w:rPr>
                <w:rFonts w:ascii="Arial" w:hAnsi="Arial" w:cs="Arial"/>
                <w:sz w:val="20"/>
                <w:szCs w:val="20"/>
              </w:rPr>
              <w:br/>
              <w:t>We understand the concern related to setting the price attribute as part of the discrete choice. We have used this type of design in other studies to estimate the price elasticity of demand and feel that the application is appropriate here.</w:t>
            </w:r>
            <w:r w:rsidRPr="00AF6BE7">
              <w:rPr>
                <w:rFonts w:ascii="Arial" w:hAnsi="Arial" w:cs="Arial"/>
                <w:sz w:val="20"/>
                <w:szCs w:val="20"/>
              </w:rPr>
              <w:br/>
            </w:r>
            <w:r w:rsidRPr="00AF6BE7">
              <w:rPr>
                <w:rFonts w:ascii="Arial" w:hAnsi="Arial" w:cs="Arial"/>
                <w:sz w:val="20"/>
                <w:szCs w:val="20"/>
              </w:rPr>
              <w:br/>
              <w:t>Total cost for entry is the cost attribute reflecting all adults (16 or older) in the visiting party. This number of adults will be shown in each experiment along with the total cost.</w:t>
            </w:r>
          </w:p>
        </w:tc>
      </w:tr>
      <w:tr w:rsidRPr="00AF6BE7" w:rsidR="006A548C" w:rsidTr="00465420" w14:paraId="7006EA24" w14:textId="77777777">
        <w:trPr>
          <w:trHeight w:val="3320"/>
        </w:trPr>
        <w:tc>
          <w:tcPr>
            <w:tcW w:w="2165" w:type="dxa"/>
            <w:tcBorders>
              <w:top w:val="nil"/>
              <w:left w:val="single" w:color="auto" w:sz="4" w:space="0"/>
              <w:bottom w:val="single" w:color="auto" w:sz="4" w:space="0"/>
              <w:right w:val="single" w:color="auto" w:sz="4" w:space="0"/>
            </w:tcBorders>
            <w:shd w:val="clear" w:color="000000" w:fill="FFFFFF"/>
            <w:vAlign w:val="center"/>
          </w:tcPr>
          <w:p w:rsidRPr="00AF6BE7" w:rsidR="006A548C" w:rsidP="006A548C" w:rsidRDefault="006A548C" w14:paraId="0D077D3A" w14:textId="2C12F3DE">
            <w:pPr>
              <w:rPr>
                <w:rFonts w:ascii="Arial" w:hAnsi="Arial" w:cs="Arial"/>
                <w:sz w:val="20"/>
                <w:szCs w:val="20"/>
              </w:rPr>
            </w:pPr>
            <w:r w:rsidRPr="00AF6BE7">
              <w:rPr>
                <w:rFonts w:ascii="Arial" w:hAnsi="Arial" w:cs="Arial"/>
                <w:sz w:val="20"/>
                <w:szCs w:val="20"/>
              </w:rPr>
              <w:t>SP</w:t>
            </w:r>
          </w:p>
        </w:tc>
        <w:tc>
          <w:tcPr>
            <w:tcW w:w="6660" w:type="dxa"/>
            <w:tcBorders>
              <w:top w:val="nil"/>
              <w:left w:val="nil"/>
              <w:bottom w:val="single" w:color="auto" w:sz="4" w:space="0"/>
              <w:right w:val="single" w:color="auto" w:sz="4" w:space="0"/>
            </w:tcBorders>
            <w:shd w:val="clear" w:color="000000" w:fill="FFFFFF"/>
          </w:tcPr>
          <w:p w:rsidRPr="00AF6BE7" w:rsidR="006A548C" w:rsidP="00817325" w:rsidRDefault="006A548C" w14:paraId="735BDF3A" w14:textId="6E2259F2">
            <w:pPr>
              <w:rPr>
                <w:rFonts w:ascii="Arial" w:hAnsi="Arial" w:cs="Arial"/>
                <w:sz w:val="20"/>
                <w:szCs w:val="20"/>
              </w:rPr>
            </w:pPr>
            <w:r w:rsidRPr="00AF6BE7">
              <w:rPr>
                <w:rFonts w:ascii="Arial" w:hAnsi="Arial" w:cs="Arial"/>
                <w:sz w:val="20"/>
                <w:szCs w:val="20"/>
              </w:rPr>
              <w:t>Since number of people is used in calculating the total cost for # adults, was consideration given to allowing the respondent to vary not just the number of days for the trip but also the number of adults?</w:t>
            </w:r>
          </w:p>
        </w:tc>
        <w:tc>
          <w:tcPr>
            <w:tcW w:w="4770" w:type="dxa"/>
            <w:tcBorders>
              <w:top w:val="nil"/>
              <w:left w:val="nil"/>
              <w:bottom w:val="single" w:color="auto" w:sz="4" w:space="0"/>
              <w:right w:val="single" w:color="auto" w:sz="4" w:space="0"/>
            </w:tcBorders>
            <w:shd w:val="clear" w:color="000000" w:fill="FFFFFF"/>
          </w:tcPr>
          <w:p w:rsidRPr="00AF6BE7" w:rsidR="006A548C" w:rsidP="00817325" w:rsidRDefault="006A548C" w14:paraId="268FA703" w14:textId="36E19200">
            <w:pPr>
              <w:rPr>
                <w:rFonts w:ascii="Arial" w:hAnsi="Arial" w:cs="Arial"/>
                <w:sz w:val="20"/>
                <w:szCs w:val="20"/>
              </w:rPr>
            </w:pPr>
            <w:r w:rsidRPr="00AF6BE7">
              <w:rPr>
                <w:rFonts w:ascii="Arial" w:hAnsi="Arial" w:cs="Arial"/>
                <w:sz w:val="20"/>
                <w:szCs w:val="20"/>
              </w:rPr>
              <w:t>Yes, consideration was given to allowing respondents to vary the number of adults in the group along with the length of visitation. We ultimately decided against this for a few reasons. First, including options for both the group size and number of days significantly increases the dimensions of the pricing problem and would likely lead to respondent confusion. Second, we believe that group size is effectively static for a large majority of respondents and the most reasonable behavioral responses will be to visit the park as planned, reduce the number of days visited, or not visit at all.</w:t>
            </w:r>
          </w:p>
        </w:tc>
      </w:tr>
      <w:tr w:rsidRPr="00AF6BE7" w:rsidR="006A548C" w:rsidTr="00465420" w14:paraId="2A981857" w14:textId="77777777">
        <w:trPr>
          <w:trHeight w:val="593"/>
        </w:trPr>
        <w:tc>
          <w:tcPr>
            <w:tcW w:w="2165" w:type="dxa"/>
            <w:tcBorders>
              <w:top w:val="nil"/>
              <w:left w:val="single" w:color="auto" w:sz="4" w:space="0"/>
              <w:bottom w:val="single" w:color="auto" w:sz="4" w:space="0"/>
              <w:right w:val="single" w:color="auto" w:sz="4" w:space="0"/>
            </w:tcBorders>
            <w:shd w:val="clear" w:color="000000" w:fill="FFFFFF"/>
            <w:vAlign w:val="center"/>
          </w:tcPr>
          <w:p w:rsidRPr="00AF6BE7" w:rsidR="006A548C" w:rsidP="006A548C" w:rsidRDefault="006A548C" w14:paraId="54BB6FE0" w14:textId="1CD914F5">
            <w:pPr>
              <w:rPr>
                <w:rFonts w:ascii="Arial" w:hAnsi="Arial" w:cs="Arial"/>
                <w:sz w:val="20"/>
                <w:szCs w:val="20"/>
              </w:rPr>
            </w:pPr>
            <w:r w:rsidRPr="00AF6BE7">
              <w:rPr>
                <w:rFonts w:ascii="Arial" w:hAnsi="Arial" w:cs="Arial"/>
                <w:sz w:val="20"/>
                <w:szCs w:val="20"/>
              </w:rPr>
              <w:t>SP</w:t>
            </w:r>
          </w:p>
        </w:tc>
        <w:tc>
          <w:tcPr>
            <w:tcW w:w="6660" w:type="dxa"/>
            <w:tcBorders>
              <w:top w:val="nil"/>
              <w:left w:val="nil"/>
              <w:bottom w:val="single" w:color="auto" w:sz="4" w:space="0"/>
              <w:right w:val="single" w:color="auto" w:sz="4" w:space="0"/>
            </w:tcBorders>
            <w:shd w:val="clear" w:color="000000" w:fill="FFFFFF"/>
          </w:tcPr>
          <w:p w:rsidRPr="00AF6BE7" w:rsidR="006A548C" w:rsidP="00817325" w:rsidRDefault="006A548C" w14:paraId="35BFBBF8" w14:textId="4F05B8F8">
            <w:pPr>
              <w:rPr>
                <w:rFonts w:ascii="Arial" w:hAnsi="Arial" w:cs="Arial"/>
                <w:sz w:val="20"/>
                <w:szCs w:val="20"/>
              </w:rPr>
            </w:pPr>
            <w:r w:rsidRPr="00AF6BE7">
              <w:rPr>
                <w:rFonts w:ascii="Arial" w:hAnsi="Arial" w:cs="Arial"/>
                <w:sz w:val="20"/>
                <w:szCs w:val="20"/>
              </w:rPr>
              <w:t>I understand that the cost attributes in Q51 and 52 are examples, but the total cost for 3 adults is pretty eye-popping. Again, I would caution to be sure that it is clearly understood who paid for the groups' fees to the park, and who should be appropriately included in that group.</w:t>
            </w:r>
          </w:p>
        </w:tc>
        <w:tc>
          <w:tcPr>
            <w:tcW w:w="4770" w:type="dxa"/>
            <w:tcBorders>
              <w:top w:val="nil"/>
              <w:left w:val="nil"/>
              <w:bottom w:val="single" w:color="auto" w:sz="4" w:space="0"/>
              <w:right w:val="single" w:color="auto" w:sz="4" w:space="0"/>
            </w:tcBorders>
            <w:shd w:val="clear" w:color="000000" w:fill="FFFFFF"/>
          </w:tcPr>
          <w:p w:rsidRPr="00AF6BE7" w:rsidR="006A548C" w:rsidP="00563F6F" w:rsidRDefault="006A548C" w14:paraId="179AD989" w14:textId="2995E440">
            <w:pPr>
              <w:rPr>
                <w:rFonts w:ascii="Arial" w:hAnsi="Arial" w:cs="Arial"/>
                <w:sz w:val="20"/>
                <w:szCs w:val="20"/>
              </w:rPr>
            </w:pPr>
            <w:r w:rsidRPr="00AF6BE7">
              <w:rPr>
                <w:rFonts w:ascii="Arial" w:hAnsi="Arial" w:cs="Arial"/>
                <w:sz w:val="20"/>
                <w:szCs w:val="20"/>
              </w:rPr>
              <w:t>We understand the concern about the magnitude of prices shown. These values used in the examples are just placeholders and the final levels for the pretest and pilot will be set in coordination with NPS.  Changing the entrance fees from per vehicle to per-person is a policy that NPS would like to be able to evaluate.</w:t>
            </w:r>
          </w:p>
        </w:tc>
      </w:tr>
      <w:tr w:rsidRPr="00AF6BE7" w:rsidR="006A548C" w:rsidTr="00465420" w14:paraId="4DB067F8" w14:textId="77777777">
        <w:trPr>
          <w:trHeight w:val="2033"/>
        </w:trPr>
        <w:tc>
          <w:tcPr>
            <w:tcW w:w="2165" w:type="dxa"/>
            <w:tcBorders>
              <w:top w:val="nil"/>
              <w:left w:val="single" w:color="auto" w:sz="4" w:space="0"/>
              <w:bottom w:val="single" w:color="auto" w:sz="4" w:space="0"/>
              <w:right w:val="single" w:color="auto" w:sz="4" w:space="0"/>
            </w:tcBorders>
            <w:shd w:val="clear" w:color="000000" w:fill="FFFFFF"/>
            <w:vAlign w:val="center"/>
          </w:tcPr>
          <w:p w:rsidRPr="00AF6BE7" w:rsidR="006A548C" w:rsidP="006A548C" w:rsidRDefault="006A548C" w14:paraId="2BCEA029" w14:textId="220105C7">
            <w:pPr>
              <w:rPr>
                <w:rFonts w:ascii="Arial" w:hAnsi="Arial" w:cs="Arial"/>
                <w:sz w:val="20"/>
                <w:szCs w:val="20"/>
              </w:rPr>
            </w:pPr>
            <w:r w:rsidRPr="00AF6BE7">
              <w:rPr>
                <w:rFonts w:ascii="Arial" w:hAnsi="Arial" w:cs="Arial"/>
                <w:sz w:val="20"/>
                <w:szCs w:val="20"/>
              </w:rPr>
              <w:lastRenderedPageBreak/>
              <w:t>SP</w:t>
            </w:r>
          </w:p>
        </w:tc>
        <w:tc>
          <w:tcPr>
            <w:tcW w:w="6660" w:type="dxa"/>
            <w:tcBorders>
              <w:top w:val="nil"/>
              <w:left w:val="nil"/>
              <w:bottom w:val="single" w:color="auto" w:sz="4" w:space="0"/>
              <w:right w:val="single" w:color="auto" w:sz="4" w:space="0"/>
            </w:tcBorders>
            <w:shd w:val="clear" w:color="000000" w:fill="FFFFFF"/>
          </w:tcPr>
          <w:p w:rsidRPr="00AF6BE7" w:rsidR="006A548C" w:rsidP="00817325" w:rsidRDefault="006A548C" w14:paraId="30E2FF91" w14:textId="1C4767C8">
            <w:pPr>
              <w:rPr>
                <w:rFonts w:ascii="Arial" w:hAnsi="Arial" w:cs="Arial"/>
                <w:sz w:val="20"/>
                <w:szCs w:val="20"/>
              </w:rPr>
            </w:pPr>
            <w:r w:rsidRPr="00AF6BE7">
              <w:rPr>
                <w:rFonts w:ascii="Arial" w:hAnsi="Arial" w:cs="Arial"/>
                <w:sz w:val="20"/>
                <w:szCs w:val="20"/>
              </w:rPr>
              <w:t>In the case of the "Per Adult Annual Parks Pass" the example shows a VERY large increase in costs. I believe the current Annual Parks Pass costs $80 and allows all people in a vehicle or up to 4 adults at a per-person NPS site to enter on the pass. While varying the cost of the pass (for example to $150 as shown) is a big impact, what is much more impactful is the assumed requirement that each adult have a separate pass. In essence, in the Q51 example shown, the cost of the entrance goes from $80 for the group to $450. Just something to keep in mind.</w:t>
            </w:r>
          </w:p>
        </w:tc>
        <w:tc>
          <w:tcPr>
            <w:tcW w:w="4770" w:type="dxa"/>
            <w:tcBorders>
              <w:top w:val="nil"/>
              <w:left w:val="nil"/>
              <w:bottom w:val="single" w:color="auto" w:sz="4" w:space="0"/>
              <w:right w:val="single" w:color="auto" w:sz="4" w:space="0"/>
            </w:tcBorders>
            <w:shd w:val="clear" w:color="000000" w:fill="FFFFFF"/>
          </w:tcPr>
          <w:p w:rsidRPr="00AF6BE7" w:rsidR="006A548C" w:rsidP="00817325" w:rsidRDefault="006A548C" w14:paraId="0F7319C6" w14:textId="7A6517E1">
            <w:pPr>
              <w:rPr>
                <w:rFonts w:ascii="Arial" w:hAnsi="Arial" w:cs="Arial"/>
                <w:sz w:val="20"/>
                <w:szCs w:val="20"/>
              </w:rPr>
            </w:pPr>
            <w:r w:rsidRPr="00AF6BE7">
              <w:rPr>
                <w:rFonts w:ascii="Arial" w:hAnsi="Arial" w:cs="Arial"/>
                <w:sz w:val="20"/>
                <w:szCs w:val="20"/>
              </w:rPr>
              <w:t xml:space="preserve">We understand the concern about the magnitude of prices shown. These values used in the examples are just placeholders and the final levels for the pretest and pilot will be set in coordination with NPS. We have reduced the values shown in the example experiments, but per-person annual passes </w:t>
            </w:r>
            <w:proofErr w:type="gramStart"/>
            <w:r w:rsidRPr="00AF6BE7">
              <w:rPr>
                <w:rFonts w:ascii="Arial" w:hAnsi="Arial" w:cs="Arial"/>
                <w:sz w:val="20"/>
                <w:szCs w:val="20"/>
              </w:rPr>
              <w:t>is</w:t>
            </w:r>
            <w:proofErr w:type="gramEnd"/>
            <w:r w:rsidRPr="00AF6BE7">
              <w:rPr>
                <w:rFonts w:ascii="Arial" w:hAnsi="Arial" w:cs="Arial"/>
                <w:sz w:val="20"/>
                <w:szCs w:val="20"/>
              </w:rPr>
              <w:t xml:space="preserve"> a policy that NPS would like to be able to evaluate.</w:t>
            </w:r>
          </w:p>
        </w:tc>
      </w:tr>
      <w:tr w:rsidRPr="00AF6BE7" w:rsidR="006A548C" w:rsidTr="00465420" w14:paraId="689CEE74" w14:textId="77777777">
        <w:tc>
          <w:tcPr>
            <w:tcW w:w="2165" w:type="dxa"/>
            <w:tcBorders>
              <w:top w:val="nil"/>
              <w:left w:val="single" w:color="auto" w:sz="4" w:space="0"/>
              <w:bottom w:val="single" w:color="auto" w:sz="4" w:space="0"/>
              <w:right w:val="single" w:color="auto" w:sz="4" w:space="0"/>
            </w:tcBorders>
            <w:shd w:val="clear" w:color="000000" w:fill="FFFFFF"/>
            <w:vAlign w:val="center"/>
          </w:tcPr>
          <w:p w:rsidRPr="00AF6BE7" w:rsidR="006A548C" w:rsidP="006A548C" w:rsidRDefault="006A548C" w14:paraId="462F1832" w14:textId="7E3A614A">
            <w:pPr>
              <w:rPr>
                <w:rFonts w:ascii="Arial" w:hAnsi="Arial" w:cs="Arial"/>
                <w:sz w:val="20"/>
                <w:szCs w:val="20"/>
              </w:rPr>
            </w:pPr>
            <w:r w:rsidRPr="00AF6BE7">
              <w:rPr>
                <w:rFonts w:ascii="Arial" w:hAnsi="Arial" w:cs="Arial"/>
                <w:sz w:val="20"/>
                <w:szCs w:val="20"/>
              </w:rPr>
              <w:t>SP</w:t>
            </w:r>
          </w:p>
        </w:tc>
        <w:tc>
          <w:tcPr>
            <w:tcW w:w="6660" w:type="dxa"/>
            <w:tcBorders>
              <w:top w:val="nil"/>
              <w:left w:val="nil"/>
              <w:bottom w:val="single" w:color="auto" w:sz="4" w:space="0"/>
              <w:right w:val="single" w:color="auto" w:sz="4" w:space="0"/>
            </w:tcBorders>
            <w:shd w:val="clear" w:color="000000" w:fill="FFFFFF"/>
          </w:tcPr>
          <w:p w:rsidRPr="00AF6BE7" w:rsidR="006A548C" w:rsidP="00817325" w:rsidRDefault="006A548C" w14:paraId="17C00C09" w14:textId="20B34926">
            <w:pPr>
              <w:rPr>
                <w:rFonts w:ascii="Arial" w:hAnsi="Arial" w:cs="Arial"/>
                <w:sz w:val="20"/>
                <w:szCs w:val="20"/>
              </w:rPr>
            </w:pPr>
            <w:r w:rsidRPr="00AF6BE7">
              <w:rPr>
                <w:rFonts w:ascii="Arial" w:hAnsi="Arial" w:cs="Arial"/>
                <w:sz w:val="20"/>
                <w:szCs w:val="20"/>
              </w:rPr>
              <w:t>One final comment. Have you considered adding a relatively robust WTP question following the SP questions? For example, "On your recent trip to &lt;park unit&gt; the entry fee for one vehicle and its occupants for 7 days was ($XX). If everything about your trip were the same except this entry fee was increased to ($YY), would you still have chosen to visit the park?" This old-style DCCVM construction could provide a robust fallback estimate of price elasticity. This is just a thought to avoid hanging everything on the somewhat novel construction of the SP questions. Likely, this would be unnecessary due to the careful attention to survey instrument development and testing. Best of luck with this ambitious project!</w:t>
            </w:r>
          </w:p>
        </w:tc>
        <w:tc>
          <w:tcPr>
            <w:tcW w:w="4770" w:type="dxa"/>
            <w:tcBorders>
              <w:top w:val="nil"/>
              <w:left w:val="nil"/>
              <w:bottom w:val="single" w:color="auto" w:sz="4" w:space="0"/>
              <w:right w:val="single" w:color="auto" w:sz="4" w:space="0"/>
            </w:tcBorders>
            <w:shd w:val="clear" w:color="000000" w:fill="FFFFFF"/>
          </w:tcPr>
          <w:p w:rsidRPr="00AF6BE7" w:rsidR="006A548C" w:rsidP="00563F6F" w:rsidRDefault="006A548C" w14:paraId="3D9A6EE4" w14:textId="1909F4A0">
            <w:pPr>
              <w:rPr>
                <w:rFonts w:ascii="Arial" w:hAnsi="Arial" w:cs="Arial"/>
                <w:sz w:val="20"/>
                <w:szCs w:val="20"/>
              </w:rPr>
            </w:pPr>
            <w:r w:rsidRPr="00AF6BE7">
              <w:rPr>
                <w:rFonts w:ascii="Arial" w:hAnsi="Arial" w:cs="Arial"/>
                <w:sz w:val="20"/>
                <w:szCs w:val="20"/>
              </w:rPr>
              <w:t>We’ve added a follow up question to the SP exercises (Q54).</w:t>
            </w:r>
          </w:p>
        </w:tc>
      </w:tr>
    </w:tbl>
    <w:p w:rsidRPr="00AF6BE7" w:rsidR="006A548C" w:rsidP="006A548C" w:rsidRDefault="006A548C" w14:paraId="7641BC50" w14:textId="77777777">
      <w:pPr>
        <w:rPr>
          <w:rFonts w:ascii="Arial" w:hAnsi="Arial" w:cs="Arial"/>
          <w:sz w:val="20"/>
          <w:szCs w:val="20"/>
        </w:rPr>
        <w:sectPr w:rsidRPr="00AF6BE7" w:rsidR="006A548C" w:rsidSect="00205BD3">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cols w:space="720"/>
          <w:docGrid w:linePitch="360"/>
        </w:sectPr>
      </w:pPr>
    </w:p>
    <w:tbl>
      <w:tblPr>
        <w:tblStyle w:val="TableGrid"/>
        <w:tblW w:w="13590" w:type="dxa"/>
        <w:tblInd w:w="-275" w:type="dxa"/>
        <w:tblLook w:val="04A0" w:firstRow="1" w:lastRow="0" w:firstColumn="1" w:lastColumn="0" w:noHBand="0" w:noVBand="1"/>
      </w:tblPr>
      <w:tblGrid>
        <w:gridCol w:w="2160"/>
        <w:gridCol w:w="7290"/>
        <w:gridCol w:w="4140"/>
      </w:tblGrid>
      <w:tr w:rsidRPr="00AF6BE7" w:rsidR="006A548C" w:rsidTr="008E20A8" w14:paraId="46619B3D" w14:textId="77777777">
        <w:trPr>
          <w:trHeight w:val="485"/>
          <w:tblHeader/>
        </w:trPr>
        <w:tc>
          <w:tcPr>
            <w:tcW w:w="13590" w:type="dxa"/>
            <w:gridSpan w:val="3"/>
            <w:tcBorders>
              <w:top w:val="nil"/>
              <w:left w:val="nil"/>
              <w:bottom w:val="single" w:color="auto" w:sz="4" w:space="0"/>
              <w:right w:val="nil"/>
            </w:tcBorders>
            <w:shd w:val="clear" w:color="auto" w:fill="auto"/>
            <w:vAlign w:val="center"/>
          </w:tcPr>
          <w:p w:rsidRPr="00AF6BE7" w:rsidR="006A548C" w:rsidP="006A548C" w:rsidRDefault="006A548C" w14:paraId="30CD1313" w14:textId="77B92089">
            <w:pPr>
              <w:rPr>
                <w:rFonts w:ascii="Arial" w:hAnsi="Arial" w:cs="Arial"/>
                <w:b/>
                <w:bCs/>
                <w:sz w:val="20"/>
                <w:szCs w:val="20"/>
              </w:rPr>
            </w:pPr>
            <w:r w:rsidRPr="00AF6BE7">
              <w:rPr>
                <w:rFonts w:ascii="Arial" w:hAnsi="Arial" w:cs="Arial"/>
                <w:b/>
                <w:bCs/>
                <w:sz w:val="20"/>
                <w:szCs w:val="20"/>
              </w:rPr>
              <w:t>Reviewer #2</w:t>
            </w:r>
          </w:p>
        </w:tc>
      </w:tr>
      <w:tr w:rsidRPr="00AF6BE7" w:rsidR="006A548C" w:rsidTr="008E20A8" w14:paraId="2D1CA651" w14:textId="77777777">
        <w:trPr>
          <w:trHeight w:val="350"/>
          <w:tblHeader/>
        </w:trPr>
        <w:tc>
          <w:tcPr>
            <w:tcW w:w="2160" w:type="dxa"/>
            <w:tcBorders>
              <w:bottom w:val="single" w:color="auto" w:sz="4" w:space="0"/>
            </w:tcBorders>
            <w:shd w:val="clear" w:color="auto" w:fill="E2EFD9" w:themeFill="accent6" w:themeFillTint="33"/>
          </w:tcPr>
          <w:p w:rsidRPr="00AF6BE7" w:rsidR="006A548C" w:rsidP="006A548C" w:rsidRDefault="006A548C" w14:paraId="0784618D" w14:textId="5E72CE68">
            <w:pPr>
              <w:rPr>
                <w:rFonts w:ascii="Arial" w:hAnsi="Arial" w:cs="Arial"/>
                <w:sz w:val="20"/>
                <w:szCs w:val="20"/>
              </w:rPr>
            </w:pPr>
            <w:r w:rsidRPr="00AF6BE7">
              <w:rPr>
                <w:rFonts w:ascii="Arial" w:hAnsi="Arial" w:cs="Arial"/>
                <w:sz w:val="20"/>
                <w:szCs w:val="20"/>
              </w:rPr>
              <w:t>Topic Area</w:t>
            </w:r>
          </w:p>
        </w:tc>
        <w:tc>
          <w:tcPr>
            <w:tcW w:w="7290" w:type="dxa"/>
            <w:tcBorders>
              <w:bottom w:val="single" w:color="auto" w:sz="4" w:space="0"/>
            </w:tcBorders>
            <w:shd w:val="clear" w:color="auto" w:fill="E2EFD9" w:themeFill="accent6" w:themeFillTint="33"/>
          </w:tcPr>
          <w:p w:rsidRPr="00AF6BE7" w:rsidR="006A548C" w:rsidP="006A548C" w:rsidRDefault="006A548C" w14:paraId="7C9F0A47" w14:textId="75656024">
            <w:pPr>
              <w:rPr>
                <w:rFonts w:ascii="Arial" w:hAnsi="Arial" w:cs="Arial"/>
                <w:sz w:val="20"/>
                <w:szCs w:val="20"/>
              </w:rPr>
            </w:pPr>
            <w:r w:rsidRPr="00AF6BE7">
              <w:rPr>
                <w:rFonts w:ascii="Arial" w:hAnsi="Arial" w:cs="Arial"/>
                <w:sz w:val="20"/>
                <w:szCs w:val="20"/>
              </w:rPr>
              <w:t>Reviewer Comments</w:t>
            </w:r>
          </w:p>
        </w:tc>
        <w:tc>
          <w:tcPr>
            <w:tcW w:w="4140" w:type="dxa"/>
            <w:tcBorders>
              <w:bottom w:val="single" w:color="auto" w:sz="4" w:space="0"/>
            </w:tcBorders>
            <w:shd w:val="clear" w:color="auto" w:fill="E2EFD9" w:themeFill="accent6" w:themeFillTint="33"/>
          </w:tcPr>
          <w:p w:rsidRPr="00AF6BE7" w:rsidR="006A548C" w:rsidP="006A548C" w:rsidRDefault="006A548C" w14:paraId="7C5A3E80" w14:textId="4D2648A7">
            <w:pPr>
              <w:rPr>
                <w:rFonts w:ascii="Arial" w:hAnsi="Arial" w:cs="Arial"/>
                <w:sz w:val="20"/>
                <w:szCs w:val="20"/>
              </w:rPr>
            </w:pPr>
            <w:r w:rsidRPr="00AF6BE7">
              <w:rPr>
                <w:rFonts w:ascii="Arial" w:hAnsi="Arial" w:cs="Arial"/>
                <w:sz w:val="20"/>
                <w:szCs w:val="20"/>
              </w:rPr>
              <w:t>Response</w:t>
            </w:r>
          </w:p>
        </w:tc>
      </w:tr>
      <w:tr w:rsidRPr="00AF6BE7" w:rsidR="006A548C" w:rsidTr="00563F6F" w14:paraId="7AE0D32B" w14:textId="77777777">
        <w:trPr>
          <w:trHeight w:val="2618"/>
        </w:trPr>
        <w:tc>
          <w:tcPr>
            <w:tcW w:w="2160" w:type="dxa"/>
            <w:tcBorders>
              <w:top w:val="single" w:color="auto" w:sz="4" w:space="0"/>
              <w:left w:val="single" w:color="auto" w:sz="4" w:space="0"/>
              <w:bottom w:val="single" w:color="auto" w:sz="4" w:space="0"/>
              <w:right w:val="single" w:color="auto" w:sz="4" w:space="0"/>
            </w:tcBorders>
            <w:shd w:val="clear" w:color="000000" w:fill="FFFFFF"/>
          </w:tcPr>
          <w:p w:rsidRPr="00AF6BE7" w:rsidR="006A548C" w:rsidP="00817325" w:rsidRDefault="006A548C" w14:paraId="402D7623" w14:textId="3111DDB7">
            <w:pPr>
              <w:rPr>
                <w:rFonts w:ascii="Arial" w:hAnsi="Arial" w:cs="Arial"/>
                <w:sz w:val="20"/>
                <w:szCs w:val="20"/>
              </w:rPr>
            </w:pPr>
            <w:r w:rsidRPr="00AF6BE7">
              <w:rPr>
                <w:rFonts w:ascii="Arial" w:hAnsi="Arial" w:cs="Arial"/>
                <w:sz w:val="20"/>
                <w:szCs w:val="20"/>
              </w:rPr>
              <w:t>Purpose and Methodology</w:t>
            </w:r>
          </w:p>
        </w:tc>
        <w:tc>
          <w:tcPr>
            <w:tcW w:w="7290" w:type="dxa"/>
            <w:tcBorders>
              <w:top w:val="single" w:color="auto" w:sz="4" w:space="0"/>
              <w:left w:val="nil"/>
              <w:bottom w:val="single" w:color="auto" w:sz="4" w:space="0"/>
              <w:right w:val="single" w:color="auto" w:sz="4" w:space="0"/>
            </w:tcBorders>
            <w:shd w:val="clear" w:color="000000" w:fill="FFFFFF"/>
          </w:tcPr>
          <w:p w:rsidRPr="00AF6BE7" w:rsidR="006A548C" w:rsidP="00817325" w:rsidRDefault="006A548C" w14:paraId="2B19E9AB" w14:textId="15737F10">
            <w:pPr>
              <w:rPr>
                <w:rFonts w:ascii="Arial" w:hAnsi="Arial" w:cs="Arial"/>
                <w:sz w:val="20"/>
                <w:szCs w:val="20"/>
              </w:rPr>
            </w:pPr>
            <w:r w:rsidRPr="00AF6BE7">
              <w:rPr>
                <w:rFonts w:ascii="Arial" w:hAnsi="Arial" w:cs="Arial"/>
                <w:sz w:val="20"/>
                <w:szCs w:val="20"/>
              </w:rPr>
              <w:t>The stratified sampling plan and mode of delivery are appropriate and valid.  The writing is clear and easy to follow.  The authors also do a thorough job of pretesting, executing a pilot study, and securing as high of a response rate as possible.</w:t>
            </w:r>
            <w:r w:rsidRPr="00AF6BE7">
              <w:rPr>
                <w:rFonts w:ascii="Arial" w:hAnsi="Arial" w:cs="Arial"/>
                <w:sz w:val="20"/>
                <w:szCs w:val="20"/>
              </w:rPr>
              <w:br/>
            </w:r>
            <w:r w:rsidRPr="00AF6BE7">
              <w:rPr>
                <w:rFonts w:ascii="Arial" w:hAnsi="Arial" w:cs="Arial"/>
                <w:sz w:val="20"/>
                <w:szCs w:val="20"/>
              </w:rPr>
              <w:br/>
              <w:t>Data collection methods are good and there’s a reasonable plan to secure data from respondents without access to the internet. There is very little discussion of data analysis or characterization of uncertainty.  These things are possibly outside the scope of what I was asked to review.</w:t>
            </w:r>
          </w:p>
        </w:tc>
        <w:tc>
          <w:tcPr>
            <w:tcW w:w="4140" w:type="dxa"/>
            <w:tcBorders>
              <w:top w:val="single" w:color="auto" w:sz="4" w:space="0"/>
              <w:left w:val="nil"/>
              <w:bottom w:val="single" w:color="auto" w:sz="4" w:space="0"/>
              <w:right w:val="single" w:color="auto" w:sz="4" w:space="0"/>
            </w:tcBorders>
            <w:shd w:val="clear" w:color="000000" w:fill="FFFFFF"/>
          </w:tcPr>
          <w:p w:rsidRPr="00AF6BE7" w:rsidR="006A548C" w:rsidP="00817325" w:rsidRDefault="006A548C" w14:paraId="1C260D81" w14:textId="0ADE4A87">
            <w:pPr>
              <w:rPr>
                <w:rFonts w:ascii="Arial" w:hAnsi="Arial" w:cs="Arial"/>
                <w:sz w:val="20"/>
                <w:szCs w:val="20"/>
              </w:rPr>
            </w:pPr>
            <w:r w:rsidRPr="00AF6BE7">
              <w:rPr>
                <w:rFonts w:ascii="Arial" w:hAnsi="Arial" w:cs="Arial"/>
                <w:sz w:val="20"/>
                <w:szCs w:val="20"/>
              </w:rPr>
              <w:t>The data analysis methods are discussed in the supporting statement, which wasn't shared with the peer reviewers. We do not feel that a discussion of uncertainty would be particularly useful at this stage. Without preliminary information on the variance of model parameters (e.g., from the pilot), a power analysis would not be meaningful.</w:t>
            </w:r>
          </w:p>
        </w:tc>
      </w:tr>
      <w:tr w:rsidRPr="00AF6BE7" w:rsidR="006A548C" w:rsidTr="00563F6F" w14:paraId="1C24B082" w14:textId="77777777">
        <w:trPr>
          <w:trHeight w:val="1133"/>
        </w:trPr>
        <w:tc>
          <w:tcPr>
            <w:tcW w:w="2160" w:type="dxa"/>
            <w:tcBorders>
              <w:top w:val="single" w:color="auto" w:sz="4" w:space="0"/>
              <w:left w:val="single" w:color="auto" w:sz="4" w:space="0"/>
              <w:bottom w:val="single" w:color="auto" w:sz="4" w:space="0"/>
              <w:right w:val="single" w:color="auto" w:sz="4" w:space="0"/>
            </w:tcBorders>
            <w:shd w:val="clear" w:color="000000" w:fill="FFFFFF"/>
          </w:tcPr>
          <w:p w:rsidRPr="00AF6BE7" w:rsidR="006A548C" w:rsidP="006A548C" w:rsidRDefault="006A548C" w14:paraId="2863C713" w14:textId="7F958232">
            <w:pPr>
              <w:rPr>
                <w:rFonts w:ascii="Arial" w:hAnsi="Arial" w:cs="Arial"/>
                <w:sz w:val="20"/>
                <w:szCs w:val="20"/>
              </w:rPr>
            </w:pPr>
            <w:r w:rsidRPr="00AF6BE7">
              <w:rPr>
                <w:rFonts w:ascii="Arial" w:hAnsi="Arial" w:cs="Arial"/>
                <w:sz w:val="20"/>
                <w:szCs w:val="20"/>
              </w:rPr>
              <w:lastRenderedPageBreak/>
              <w:t>Novelty</w:t>
            </w:r>
          </w:p>
        </w:tc>
        <w:tc>
          <w:tcPr>
            <w:tcW w:w="7290" w:type="dxa"/>
            <w:tcBorders>
              <w:top w:val="single" w:color="auto" w:sz="4" w:space="0"/>
              <w:left w:val="nil"/>
              <w:bottom w:val="single" w:color="auto" w:sz="4" w:space="0"/>
              <w:right w:val="single" w:color="auto" w:sz="4" w:space="0"/>
            </w:tcBorders>
            <w:shd w:val="clear" w:color="000000" w:fill="FFFFFF"/>
          </w:tcPr>
          <w:p w:rsidRPr="00AF6BE7" w:rsidR="006A548C" w:rsidP="006A548C" w:rsidRDefault="006A548C" w14:paraId="16D8DECD" w14:textId="25B0B24D">
            <w:pPr>
              <w:rPr>
                <w:rFonts w:ascii="Arial" w:hAnsi="Arial" w:cs="Arial"/>
                <w:sz w:val="20"/>
                <w:szCs w:val="20"/>
              </w:rPr>
            </w:pPr>
            <w:r w:rsidRPr="00AF6BE7">
              <w:rPr>
                <w:rFonts w:ascii="Arial" w:hAnsi="Arial" w:cs="Arial"/>
                <w:sz w:val="20"/>
                <w:szCs w:val="20"/>
              </w:rPr>
              <w:t xml:space="preserve">I don’t see too </w:t>
            </w:r>
            <w:proofErr w:type="gramStart"/>
            <w:r w:rsidRPr="00AF6BE7">
              <w:rPr>
                <w:rFonts w:ascii="Arial" w:hAnsi="Arial" w:cs="Arial"/>
                <w:sz w:val="20"/>
                <w:szCs w:val="20"/>
              </w:rPr>
              <w:t>much</w:t>
            </w:r>
            <w:proofErr w:type="gramEnd"/>
            <w:r w:rsidRPr="00AF6BE7">
              <w:rPr>
                <w:rFonts w:ascii="Arial" w:hAnsi="Arial" w:cs="Arial"/>
                <w:sz w:val="20"/>
                <w:szCs w:val="20"/>
              </w:rPr>
              <w:t xml:space="preserve"> novel about the study other than the application of a choice experiment to pricing access to national parks.  Choice experiments have been used extensively and there was a study about 10 years ago that </w:t>
            </w:r>
            <w:proofErr w:type="gramStart"/>
            <w:r w:rsidRPr="00AF6BE7">
              <w:rPr>
                <w:rFonts w:ascii="Arial" w:hAnsi="Arial" w:cs="Arial"/>
                <w:sz w:val="20"/>
                <w:szCs w:val="20"/>
              </w:rPr>
              <w:t>looked into</w:t>
            </w:r>
            <w:proofErr w:type="gramEnd"/>
            <w:r w:rsidRPr="00AF6BE7">
              <w:rPr>
                <w:rFonts w:ascii="Arial" w:hAnsi="Arial" w:cs="Arial"/>
                <w:sz w:val="20"/>
                <w:szCs w:val="20"/>
              </w:rPr>
              <w:t xml:space="preserve"> pricing access to national parks.  </w:t>
            </w:r>
          </w:p>
        </w:tc>
        <w:tc>
          <w:tcPr>
            <w:tcW w:w="4140" w:type="dxa"/>
            <w:tcBorders>
              <w:top w:val="single" w:color="auto" w:sz="4" w:space="0"/>
              <w:left w:val="nil"/>
              <w:bottom w:val="single" w:color="auto" w:sz="4" w:space="0"/>
              <w:right w:val="single" w:color="auto" w:sz="4" w:space="0"/>
            </w:tcBorders>
            <w:shd w:val="clear" w:color="000000" w:fill="FFFFFF"/>
          </w:tcPr>
          <w:p w:rsidRPr="00AF6BE7" w:rsidR="006A548C" w:rsidP="006A548C" w:rsidRDefault="00817325" w14:paraId="18E8201D" w14:textId="2A4FCFA3">
            <w:pPr>
              <w:rPr>
                <w:rFonts w:ascii="Arial" w:hAnsi="Arial" w:cs="Arial"/>
                <w:sz w:val="20"/>
                <w:szCs w:val="20"/>
              </w:rPr>
            </w:pPr>
            <w:r>
              <w:rPr>
                <w:rFonts w:ascii="Arial" w:hAnsi="Arial" w:cs="Arial"/>
                <w:sz w:val="20"/>
                <w:szCs w:val="20"/>
              </w:rPr>
              <w:t>No Response</w:t>
            </w:r>
          </w:p>
        </w:tc>
      </w:tr>
      <w:tr w:rsidRPr="00AF6BE7" w:rsidR="006A548C" w:rsidTr="00563F6F" w14:paraId="16B8F039" w14:textId="77777777">
        <w:trPr>
          <w:trHeight w:val="3500"/>
        </w:trPr>
        <w:tc>
          <w:tcPr>
            <w:tcW w:w="2160" w:type="dxa"/>
            <w:tcBorders>
              <w:top w:val="single" w:color="auto" w:sz="4" w:space="0"/>
              <w:left w:val="single" w:color="auto" w:sz="4" w:space="0"/>
              <w:bottom w:val="single" w:color="auto" w:sz="4" w:space="0"/>
              <w:right w:val="single" w:color="auto" w:sz="4" w:space="0"/>
            </w:tcBorders>
            <w:shd w:val="clear" w:color="000000" w:fill="FFFFFF"/>
          </w:tcPr>
          <w:p w:rsidRPr="00AF6BE7" w:rsidR="006A548C" w:rsidP="00817325" w:rsidRDefault="006A548C" w14:paraId="685691C0" w14:textId="6F2AFCE7">
            <w:pPr>
              <w:rPr>
                <w:rFonts w:ascii="Arial" w:hAnsi="Arial" w:cs="Arial"/>
                <w:sz w:val="20"/>
                <w:szCs w:val="20"/>
              </w:rPr>
            </w:pPr>
            <w:r w:rsidRPr="00AF6BE7">
              <w:rPr>
                <w:rFonts w:ascii="Arial" w:hAnsi="Arial" w:cs="Arial"/>
                <w:sz w:val="20"/>
                <w:szCs w:val="20"/>
              </w:rPr>
              <w:t>Sampling Plan</w:t>
            </w:r>
          </w:p>
        </w:tc>
        <w:tc>
          <w:tcPr>
            <w:tcW w:w="7290" w:type="dxa"/>
            <w:tcBorders>
              <w:top w:val="single" w:color="auto" w:sz="4" w:space="0"/>
              <w:left w:val="nil"/>
              <w:bottom w:val="single" w:color="auto" w:sz="4" w:space="0"/>
              <w:right w:val="single" w:color="auto" w:sz="4" w:space="0"/>
            </w:tcBorders>
            <w:shd w:val="clear" w:color="000000" w:fill="FFFFFF"/>
          </w:tcPr>
          <w:p w:rsidRPr="00AF6BE7" w:rsidR="006A548C" w:rsidP="00817325" w:rsidRDefault="006A548C" w14:paraId="5C225654" w14:textId="5F35289F">
            <w:pPr>
              <w:rPr>
                <w:rFonts w:ascii="Arial" w:hAnsi="Arial" w:cs="Arial"/>
                <w:sz w:val="20"/>
                <w:szCs w:val="20"/>
              </w:rPr>
            </w:pPr>
            <w:r w:rsidRPr="00AF6BE7">
              <w:rPr>
                <w:rFonts w:ascii="Arial" w:hAnsi="Arial" w:cs="Arial"/>
                <w:sz w:val="20"/>
                <w:szCs w:val="20"/>
              </w:rPr>
              <w:t>The authors outline a good plan with the appropriate amount of pre-testing and attempts to minimize non-response bias.  I’m not sure the plan is sufficient to accurately estimate the demand curve for access to national parks and the revenue impacts of a price change.  See final comments for more details.</w:t>
            </w:r>
          </w:p>
        </w:tc>
        <w:tc>
          <w:tcPr>
            <w:tcW w:w="4140" w:type="dxa"/>
            <w:tcBorders>
              <w:top w:val="single" w:color="auto" w:sz="4" w:space="0"/>
              <w:left w:val="nil"/>
              <w:bottom w:val="single" w:color="auto" w:sz="4" w:space="0"/>
              <w:right w:val="single" w:color="auto" w:sz="4" w:space="0"/>
            </w:tcBorders>
            <w:shd w:val="clear" w:color="000000" w:fill="FFFFFF"/>
          </w:tcPr>
          <w:p w:rsidRPr="00AF6BE7" w:rsidR="006A548C" w:rsidP="00817325" w:rsidRDefault="006A548C" w14:paraId="2C56BDB7" w14:textId="15643B99">
            <w:pPr>
              <w:rPr>
                <w:rFonts w:ascii="Arial" w:hAnsi="Arial" w:cs="Arial"/>
                <w:sz w:val="20"/>
                <w:szCs w:val="20"/>
              </w:rPr>
            </w:pPr>
            <w:r w:rsidRPr="00AF6BE7">
              <w:rPr>
                <w:rFonts w:ascii="Arial" w:hAnsi="Arial" w:cs="Arial"/>
                <w:sz w:val="20"/>
                <w:szCs w:val="20"/>
              </w:rPr>
              <w:t>This appears to be a reference to later comments (e.g., #2 and #4 under "Other concerns or comments") which express concern about the fact that the study relies entirely on SP data and might therefore be vulnerable to hypothetical bias. These later comments suggest that we consider using "travel costs and other expenses to help estimate the demand curve." It seems unlikely that it would be feasible to fold in RP data in this manner, since travel cost calculations would be complicated by the need to address multiple-destination trips and to incorporate flying costs/probabilities.</w:t>
            </w:r>
          </w:p>
        </w:tc>
      </w:tr>
      <w:tr w:rsidRPr="00AF6BE7" w:rsidR="006A548C" w:rsidTr="00563F6F" w14:paraId="57EC7CF0" w14:textId="77777777">
        <w:trPr>
          <w:trHeight w:val="1430"/>
        </w:trPr>
        <w:tc>
          <w:tcPr>
            <w:tcW w:w="2160" w:type="dxa"/>
            <w:tcBorders>
              <w:top w:val="single" w:color="auto" w:sz="4" w:space="0"/>
              <w:left w:val="single" w:color="auto" w:sz="4" w:space="0"/>
              <w:bottom w:val="single" w:color="auto" w:sz="4" w:space="0"/>
              <w:right w:val="single" w:color="auto" w:sz="4" w:space="0"/>
            </w:tcBorders>
            <w:shd w:val="clear" w:color="000000" w:fill="FFFFFF"/>
            <w:vAlign w:val="center"/>
          </w:tcPr>
          <w:p w:rsidRPr="00AF6BE7" w:rsidR="006A548C" w:rsidP="006A548C" w:rsidRDefault="006A548C" w14:paraId="0FCB2AAA" w14:textId="3D6DAFF8">
            <w:pPr>
              <w:rPr>
                <w:rFonts w:ascii="Arial" w:hAnsi="Arial" w:cs="Arial"/>
                <w:sz w:val="20"/>
                <w:szCs w:val="20"/>
              </w:rPr>
            </w:pPr>
            <w:r w:rsidRPr="00AF6BE7">
              <w:rPr>
                <w:rFonts w:ascii="Arial" w:hAnsi="Arial" w:cs="Arial"/>
                <w:sz w:val="20"/>
                <w:szCs w:val="20"/>
              </w:rPr>
              <w:t>Understandability</w:t>
            </w:r>
          </w:p>
        </w:tc>
        <w:tc>
          <w:tcPr>
            <w:tcW w:w="7290" w:type="dxa"/>
            <w:tcBorders>
              <w:top w:val="single" w:color="auto" w:sz="4" w:space="0"/>
              <w:left w:val="nil"/>
              <w:bottom w:val="single" w:color="auto" w:sz="4" w:space="0"/>
              <w:right w:val="single" w:color="auto" w:sz="4" w:space="0"/>
            </w:tcBorders>
            <w:shd w:val="clear" w:color="000000" w:fill="FFFFFF"/>
          </w:tcPr>
          <w:p w:rsidRPr="00AF6BE7" w:rsidR="006A548C" w:rsidP="00817325" w:rsidRDefault="006A548C" w14:paraId="00307203" w14:textId="3404A46C">
            <w:pPr>
              <w:rPr>
                <w:rFonts w:ascii="Arial" w:hAnsi="Arial" w:cs="Arial"/>
                <w:sz w:val="20"/>
                <w:szCs w:val="20"/>
              </w:rPr>
            </w:pPr>
            <w:r w:rsidRPr="00AF6BE7">
              <w:rPr>
                <w:rFonts w:ascii="Arial" w:hAnsi="Arial" w:cs="Arial"/>
                <w:sz w:val="20"/>
                <w:szCs w:val="20"/>
              </w:rPr>
              <w:t>Questionnaire is clear, easy to follow, and logical.  I especially like the ability to use search tools and a map to select parks that were visited.  I also like the idea of referencing the SP questions to an actual park trip, either in the past or future.  This will make it much easier for the respondents to select between the various options in the choice experiment because it will be familiar in their mind.</w:t>
            </w:r>
          </w:p>
        </w:tc>
        <w:tc>
          <w:tcPr>
            <w:tcW w:w="4140" w:type="dxa"/>
            <w:tcBorders>
              <w:top w:val="single" w:color="auto" w:sz="4" w:space="0"/>
              <w:left w:val="nil"/>
              <w:bottom w:val="single" w:color="auto" w:sz="4" w:space="0"/>
              <w:right w:val="single" w:color="auto" w:sz="4" w:space="0"/>
            </w:tcBorders>
            <w:shd w:val="clear" w:color="000000" w:fill="FFFFFF"/>
          </w:tcPr>
          <w:p w:rsidRPr="00AF6BE7" w:rsidR="006A548C" w:rsidP="00817325" w:rsidRDefault="00817325" w14:paraId="5D927DAF" w14:textId="26AB1C93">
            <w:pPr>
              <w:rPr>
                <w:rFonts w:ascii="Arial" w:hAnsi="Arial" w:cs="Arial"/>
                <w:sz w:val="20"/>
                <w:szCs w:val="20"/>
              </w:rPr>
            </w:pPr>
            <w:r>
              <w:rPr>
                <w:rFonts w:ascii="Arial" w:hAnsi="Arial" w:cs="Arial"/>
                <w:sz w:val="20"/>
                <w:szCs w:val="20"/>
              </w:rPr>
              <w:t>No Response</w:t>
            </w:r>
          </w:p>
        </w:tc>
      </w:tr>
      <w:tr w:rsidRPr="00AF6BE7" w:rsidR="006A548C" w:rsidTr="00563F6F" w14:paraId="12AB604B" w14:textId="77777777">
        <w:tc>
          <w:tcPr>
            <w:tcW w:w="2160" w:type="dxa"/>
            <w:tcBorders>
              <w:top w:val="single" w:color="auto" w:sz="4" w:space="0"/>
              <w:left w:val="single" w:color="auto" w:sz="4" w:space="0"/>
              <w:bottom w:val="single" w:color="auto" w:sz="4" w:space="0"/>
              <w:right w:val="single" w:color="auto" w:sz="4" w:space="0"/>
            </w:tcBorders>
            <w:shd w:val="clear" w:color="000000" w:fill="FFFFFF"/>
          </w:tcPr>
          <w:p w:rsidRPr="00AF6BE7" w:rsidR="006A548C" w:rsidP="006A548C" w:rsidRDefault="006A548C" w14:paraId="5516E8C5" w14:textId="66221D16">
            <w:pPr>
              <w:rPr>
                <w:rFonts w:ascii="Arial" w:hAnsi="Arial" w:cs="Arial"/>
                <w:sz w:val="20"/>
                <w:szCs w:val="20"/>
              </w:rPr>
            </w:pPr>
            <w:r w:rsidRPr="00AF6BE7">
              <w:rPr>
                <w:rFonts w:ascii="Arial" w:hAnsi="Arial" w:cs="Arial"/>
                <w:sz w:val="20"/>
                <w:szCs w:val="20"/>
              </w:rPr>
              <w:t>Usefulness</w:t>
            </w:r>
          </w:p>
        </w:tc>
        <w:tc>
          <w:tcPr>
            <w:tcW w:w="7290" w:type="dxa"/>
            <w:tcBorders>
              <w:top w:val="single" w:color="auto" w:sz="4" w:space="0"/>
              <w:left w:val="nil"/>
              <w:bottom w:val="single" w:color="auto" w:sz="4" w:space="0"/>
              <w:right w:val="single" w:color="auto" w:sz="4" w:space="0"/>
            </w:tcBorders>
            <w:shd w:val="clear" w:color="000000" w:fill="FFFFFF"/>
          </w:tcPr>
          <w:p w:rsidRPr="00AF6BE7" w:rsidR="006A548C" w:rsidP="00817325" w:rsidRDefault="006A548C" w14:paraId="6AECBF9B" w14:textId="45C2CA8E">
            <w:pPr>
              <w:rPr>
                <w:rFonts w:ascii="Arial" w:hAnsi="Arial" w:cs="Arial"/>
                <w:sz w:val="20"/>
                <w:szCs w:val="20"/>
              </w:rPr>
            </w:pPr>
            <w:r w:rsidRPr="00AF6BE7">
              <w:rPr>
                <w:rFonts w:ascii="Arial" w:hAnsi="Arial" w:cs="Arial"/>
                <w:sz w:val="20"/>
                <w:szCs w:val="20"/>
              </w:rPr>
              <w:t>Yes, the data should be extremely useful for policymakers and park managers as they try to select an appropriate price.  I’m not sure whether it will be publishable in top journals if the demand curve is estimated exclusively with SP data.</w:t>
            </w:r>
          </w:p>
        </w:tc>
        <w:tc>
          <w:tcPr>
            <w:tcW w:w="4140" w:type="dxa"/>
            <w:tcBorders>
              <w:top w:val="single" w:color="auto" w:sz="4" w:space="0"/>
              <w:left w:val="nil"/>
              <w:bottom w:val="single" w:color="auto" w:sz="4" w:space="0"/>
              <w:right w:val="single" w:color="auto" w:sz="4" w:space="0"/>
            </w:tcBorders>
            <w:shd w:val="clear" w:color="000000" w:fill="FFFFFF"/>
          </w:tcPr>
          <w:p w:rsidRPr="00AF6BE7" w:rsidR="006A548C" w:rsidP="00817325" w:rsidRDefault="00817325" w14:paraId="177F88AF" w14:textId="1A9E0F53">
            <w:pPr>
              <w:rPr>
                <w:rFonts w:ascii="Arial" w:hAnsi="Arial" w:cs="Arial"/>
                <w:sz w:val="20"/>
                <w:szCs w:val="20"/>
              </w:rPr>
            </w:pPr>
            <w:r>
              <w:rPr>
                <w:rFonts w:ascii="Arial" w:hAnsi="Arial" w:cs="Arial"/>
                <w:sz w:val="20"/>
                <w:szCs w:val="20"/>
              </w:rPr>
              <w:t>No Response</w:t>
            </w:r>
          </w:p>
        </w:tc>
      </w:tr>
      <w:tr w:rsidRPr="00AF6BE7" w:rsidR="006A548C" w:rsidTr="00FB4262" w14:paraId="5B367A00" w14:textId="77777777">
        <w:tc>
          <w:tcPr>
            <w:tcW w:w="2160" w:type="dxa"/>
            <w:tcBorders>
              <w:top w:val="single" w:color="auto" w:sz="4" w:space="0"/>
              <w:left w:val="single" w:color="auto" w:sz="4" w:space="0"/>
              <w:bottom w:val="single" w:color="auto" w:sz="4" w:space="0"/>
              <w:right w:val="single" w:color="auto" w:sz="4" w:space="0"/>
            </w:tcBorders>
            <w:shd w:val="clear" w:color="000000" w:fill="FFFFFF"/>
          </w:tcPr>
          <w:p w:rsidRPr="00AF6BE7" w:rsidR="006A548C" w:rsidP="006A548C" w:rsidRDefault="006A548C" w14:paraId="39B8B216" w14:textId="74E7664A">
            <w:pPr>
              <w:rPr>
                <w:rFonts w:ascii="Arial" w:hAnsi="Arial" w:cs="Arial"/>
                <w:sz w:val="20"/>
                <w:szCs w:val="20"/>
              </w:rPr>
            </w:pPr>
            <w:r w:rsidRPr="00AF6BE7">
              <w:rPr>
                <w:rFonts w:ascii="Arial" w:hAnsi="Arial" w:cs="Arial"/>
                <w:sz w:val="20"/>
                <w:szCs w:val="20"/>
              </w:rPr>
              <w:t>Strengths and Limitations</w:t>
            </w:r>
          </w:p>
        </w:tc>
        <w:tc>
          <w:tcPr>
            <w:tcW w:w="7290" w:type="dxa"/>
            <w:tcBorders>
              <w:top w:val="single" w:color="auto" w:sz="4" w:space="0"/>
              <w:left w:val="nil"/>
              <w:bottom w:val="single" w:color="auto" w:sz="4" w:space="0"/>
              <w:right w:val="single" w:color="auto" w:sz="4" w:space="0"/>
            </w:tcBorders>
            <w:shd w:val="clear" w:color="000000" w:fill="FFFFFF"/>
          </w:tcPr>
          <w:p w:rsidRPr="00AF6BE7" w:rsidR="006A548C" w:rsidP="006A548C" w:rsidRDefault="006A548C" w14:paraId="7D94BB73" w14:textId="6C4C2DD9">
            <w:pPr>
              <w:rPr>
                <w:rFonts w:ascii="Arial" w:hAnsi="Arial" w:cs="Arial"/>
                <w:sz w:val="20"/>
                <w:szCs w:val="20"/>
              </w:rPr>
            </w:pPr>
            <w:r w:rsidRPr="00AF6BE7">
              <w:rPr>
                <w:rFonts w:ascii="Arial" w:hAnsi="Arial" w:cs="Arial"/>
                <w:sz w:val="20"/>
                <w:szCs w:val="20"/>
              </w:rPr>
              <w:t>Again, the sampling plan and questionnaire are well organized and easy to follow.  I also think the survey is about the right length.  Any longer and you would risk losing the attention of respondents and data quality would be sacrificed.</w:t>
            </w:r>
          </w:p>
        </w:tc>
        <w:tc>
          <w:tcPr>
            <w:tcW w:w="4140" w:type="dxa"/>
            <w:tcBorders>
              <w:top w:val="single" w:color="auto" w:sz="4" w:space="0"/>
              <w:left w:val="nil"/>
              <w:bottom w:val="single" w:color="auto" w:sz="4" w:space="0"/>
              <w:right w:val="single" w:color="auto" w:sz="4" w:space="0"/>
            </w:tcBorders>
            <w:shd w:val="clear" w:color="000000" w:fill="FFFFFF"/>
            <w:vAlign w:val="center"/>
          </w:tcPr>
          <w:p w:rsidRPr="00AF6BE7" w:rsidR="006A548C" w:rsidP="006A548C" w:rsidRDefault="00817325" w14:paraId="4DE8133A" w14:textId="3CBE9E6C">
            <w:pPr>
              <w:rPr>
                <w:rFonts w:ascii="Arial" w:hAnsi="Arial" w:cs="Arial"/>
                <w:sz w:val="20"/>
                <w:szCs w:val="20"/>
              </w:rPr>
            </w:pPr>
            <w:r>
              <w:rPr>
                <w:rFonts w:ascii="Arial" w:hAnsi="Arial" w:cs="Arial"/>
                <w:sz w:val="20"/>
                <w:szCs w:val="20"/>
              </w:rPr>
              <w:t>No Response</w:t>
            </w:r>
          </w:p>
        </w:tc>
      </w:tr>
      <w:tr w:rsidRPr="00AF6BE7" w:rsidR="006A548C" w:rsidTr="00563F6F" w14:paraId="4D0E953E" w14:textId="77777777">
        <w:trPr>
          <w:trHeight w:val="863"/>
        </w:trPr>
        <w:tc>
          <w:tcPr>
            <w:tcW w:w="2160" w:type="dxa"/>
            <w:tcBorders>
              <w:top w:val="single" w:color="auto" w:sz="4" w:space="0"/>
              <w:left w:val="single" w:color="auto" w:sz="4" w:space="0"/>
              <w:bottom w:val="single" w:color="auto" w:sz="4" w:space="0"/>
              <w:right w:val="single" w:color="auto" w:sz="4" w:space="0"/>
            </w:tcBorders>
            <w:shd w:val="clear" w:color="000000" w:fill="FFFFFF"/>
          </w:tcPr>
          <w:p w:rsidRPr="00AF6BE7" w:rsidR="006A548C" w:rsidP="006A548C" w:rsidRDefault="006A548C" w14:paraId="702620A4" w14:textId="721FB88A">
            <w:pPr>
              <w:rPr>
                <w:rFonts w:ascii="Arial" w:hAnsi="Arial" w:cs="Arial"/>
                <w:sz w:val="20"/>
                <w:szCs w:val="20"/>
              </w:rPr>
            </w:pPr>
            <w:r w:rsidRPr="00AF6BE7">
              <w:rPr>
                <w:rFonts w:ascii="Arial" w:hAnsi="Arial" w:cs="Arial"/>
                <w:sz w:val="20"/>
                <w:szCs w:val="20"/>
              </w:rPr>
              <w:lastRenderedPageBreak/>
              <w:t>Other</w:t>
            </w:r>
          </w:p>
        </w:tc>
        <w:tc>
          <w:tcPr>
            <w:tcW w:w="7290" w:type="dxa"/>
            <w:tcBorders>
              <w:top w:val="single" w:color="auto" w:sz="4" w:space="0"/>
              <w:left w:val="nil"/>
              <w:bottom w:val="single" w:color="auto" w:sz="4" w:space="0"/>
              <w:right w:val="single" w:color="auto" w:sz="4" w:space="0"/>
            </w:tcBorders>
            <w:shd w:val="clear" w:color="000000" w:fill="FFFFFF"/>
          </w:tcPr>
          <w:p w:rsidRPr="00AF6BE7" w:rsidR="006A548C" w:rsidP="006A548C" w:rsidRDefault="006A548C" w14:paraId="01BF2B3E" w14:textId="45F78AFB">
            <w:pPr>
              <w:rPr>
                <w:rFonts w:ascii="Arial" w:hAnsi="Arial" w:cs="Arial"/>
                <w:sz w:val="20"/>
                <w:szCs w:val="20"/>
              </w:rPr>
            </w:pPr>
            <w:r w:rsidRPr="00AF6BE7">
              <w:rPr>
                <w:rFonts w:ascii="Arial" w:hAnsi="Arial" w:cs="Arial"/>
                <w:sz w:val="20"/>
                <w:szCs w:val="20"/>
              </w:rPr>
              <w:t>Overall, I think this is a well-organized and competent proposal.  I like the idea of doing a choice experiment and referencing previous trips when answering questions in the choice experiment.</w:t>
            </w:r>
          </w:p>
        </w:tc>
        <w:tc>
          <w:tcPr>
            <w:tcW w:w="4140" w:type="dxa"/>
            <w:tcBorders>
              <w:top w:val="single" w:color="auto" w:sz="4" w:space="0"/>
              <w:left w:val="nil"/>
              <w:bottom w:val="single" w:color="auto" w:sz="4" w:space="0"/>
              <w:right w:val="single" w:color="auto" w:sz="4" w:space="0"/>
            </w:tcBorders>
            <w:shd w:val="clear" w:color="000000" w:fill="FFFFFF"/>
          </w:tcPr>
          <w:p w:rsidRPr="00AF6BE7" w:rsidR="006A548C" w:rsidP="006A548C" w:rsidRDefault="00817325" w14:paraId="1DEAA026" w14:textId="0D73F81D">
            <w:pPr>
              <w:rPr>
                <w:rFonts w:ascii="Arial" w:hAnsi="Arial" w:cs="Arial"/>
                <w:sz w:val="20"/>
                <w:szCs w:val="20"/>
              </w:rPr>
            </w:pPr>
            <w:r>
              <w:rPr>
                <w:rFonts w:ascii="Arial" w:hAnsi="Arial" w:cs="Arial"/>
                <w:sz w:val="20"/>
                <w:szCs w:val="20"/>
              </w:rPr>
              <w:t>No Response</w:t>
            </w:r>
          </w:p>
        </w:tc>
      </w:tr>
      <w:tr w:rsidRPr="00AF6BE7" w:rsidR="00584293" w:rsidTr="00563F6F" w14:paraId="136DCBC9" w14:textId="77777777">
        <w:trPr>
          <w:trHeight w:val="422"/>
        </w:trPr>
        <w:tc>
          <w:tcPr>
            <w:tcW w:w="2160" w:type="dxa"/>
            <w:tcBorders>
              <w:top w:val="single" w:color="auto" w:sz="4" w:space="0"/>
              <w:left w:val="single" w:color="auto" w:sz="4" w:space="0"/>
              <w:bottom w:val="single" w:color="auto" w:sz="4" w:space="0"/>
              <w:right w:val="single" w:color="auto" w:sz="4" w:space="0"/>
            </w:tcBorders>
            <w:shd w:val="clear" w:color="auto" w:fill="C5E0B3" w:themeFill="accent6" w:themeFillTint="66"/>
            <w:vAlign w:val="center"/>
          </w:tcPr>
          <w:p w:rsidRPr="00563F6F" w:rsidR="00584293" w:rsidP="00817325" w:rsidRDefault="00584293" w14:paraId="472DFFA4" w14:textId="3F93D8A6">
            <w:pPr>
              <w:rPr>
                <w:rFonts w:ascii="Arial" w:hAnsi="Arial" w:cs="Arial"/>
                <w:b/>
                <w:bCs/>
                <w:sz w:val="20"/>
                <w:szCs w:val="20"/>
              </w:rPr>
            </w:pPr>
            <w:r w:rsidRPr="00563F6F">
              <w:rPr>
                <w:rFonts w:ascii="Arial" w:hAnsi="Arial" w:cs="Arial"/>
                <w:b/>
                <w:bCs/>
                <w:sz w:val="20"/>
                <w:szCs w:val="20"/>
              </w:rPr>
              <w:t>Survey Questions</w:t>
            </w:r>
          </w:p>
        </w:tc>
        <w:tc>
          <w:tcPr>
            <w:tcW w:w="7290" w:type="dxa"/>
            <w:tcBorders>
              <w:top w:val="single" w:color="auto" w:sz="4" w:space="0"/>
              <w:left w:val="nil"/>
              <w:bottom w:val="single" w:color="auto" w:sz="4" w:space="0"/>
              <w:right w:val="single" w:color="auto" w:sz="4" w:space="0"/>
            </w:tcBorders>
            <w:shd w:val="clear" w:color="auto" w:fill="C5E0B3" w:themeFill="accent6" w:themeFillTint="66"/>
            <w:vAlign w:val="center"/>
          </w:tcPr>
          <w:p w:rsidRPr="00563F6F" w:rsidR="00584293" w:rsidP="00563F6F" w:rsidRDefault="00817325" w14:paraId="4AB51A15" w14:textId="07AF6390">
            <w:pPr>
              <w:rPr>
                <w:rFonts w:ascii="Arial" w:hAnsi="Arial" w:cs="Arial"/>
                <w:b/>
                <w:bCs/>
                <w:sz w:val="20"/>
                <w:szCs w:val="20"/>
              </w:rPr>
            </w:pPr>
            <w:r w:rsidRPr="00563F6F">
              <w:rPr>
                <w:rFonts w:ascii="Arial" w:hAnsi="Arial" w:cs="Arial"/>
                <w:b/>
                <w:bCs/>
                <w:sz w:val="20"/>
                <w:szCs w:val="20"/>
              </w:rPr>
              <w:t>Reviewer Comments</w:t>
            </w:r>
          </w:p>
        </w:tc>
        <w:tc>
          <w:tcPr>
            <w:tcW w:w="4140" w:type="dxa"/>
            <w:tcBorders>
              <w:top w:val="single" w:color="auto" w:sz="4" w:space="0"/>
              <w:left w:val="nil"/>
              <w:bottom w:val="single" w:color="auto" w:sz="4" w:space="0"/>
              <w:right w:val="single" w:color="auto" w:sz="4" w:space="0"/>
            </w:tcBorders>
            <w:shd w:val="clear" w:color="auto" w:fill="C5E0B3" w:themeFill="accent6" w:themeFillTint="66"/>
            <w:vAlign w:val="center"/>
          </w:tcPr>
          <w:p w:rsidRPr="00563F6F" w:rsidR="00584293" w:rsidP="00563F6F" w:rsidRDefault="00817325" w14:paraId="20B679DD" w14:textId="624D954A">
            <w:pPr>
              <w:rPr>
                <w:rFonts w:ascii="Arial" w:hAnsi="Arial" w:cs="Arial"/>
                <w:b/>
                <w:bCs/>
                <w:sz w:val="20"/>
                <w:szCs w:val="20"/>
              </w:rPr>
            </w:pPr>
            <w:r w:rsidRPr="00563F6F">
              <w:rPr>
                <w:rFonts w:ascii="Arial" w:hAnsi="Arial" w:cs="Arial"/>
                <w:b/>
                <w:bCs/>
                <w:sz w:val="20"/>
                <w:szCs w:val="20"/>
              </w:rPr>
              <w:t>Response</w:t>
            </w:r>
          </w:p>
        </w:tc>
      </w:tr>
      <w:tr w:rsidRPr="00AF6BE7" w:rsidR="00584293" w:rsidTr="00563F6F" w14:paraId="2824587B" w14:textId="77777777">
        <w:trPr>
          <w:trHeight w:val="1088"/>
        </w:trPr>
        <w:tc>
          <w:tcPr>
            <w:tcW w:w="2160" w:type="dxa"/>
            <w:tcBorders>
              <w:top w:val="single" w:color="auto" w:sz="4" w:space="0"/>
              <w:left w:val="single" w:color="auto" w:sz="4" w:space="0"/>
              <w:bottom w:val="single" w:color="auto" w:sz="4" w:space="0"/>
              <w:right w:val="single" w:color="auto" w:sz="4" w:space="0"/>
            </w:tcBorders>
            <w:shd w:val="clear" w:color="000000" w:fill="FFFFFF"/>
          </w:tcPr>
          <w:p w:rsidRPr="00AF6BE7" w:rsidR="00584293" w:rsidP="00584293" w:rsidRDefault="00584293" w14:paraId="454D4D41" w14:textId="2A74EA3B">
            <w:pPr>
              <w:rPr>
                <w:rFonts w:ascii="Arial" w:hAnsi="Arial" w:cs="Arial"/>
                <w:sz w:val="20"/>
                <w:szCs w:val="20"/>
              </w:rPr>
            </w:pPr>
            <w:r w:rsidRPr="00AF6BE7">
              <w:rPr>
                <w:rFonts w:ascii="Arial" w:hAnsi="Arial" w:cs="Arial"/>
                <w:sz w:val="20"/>
                <w:szCs w:val="20"/>
              </w:rPr>
              <w:t>Past/Future Visitation</w:t>
            </w:r>
          </w:p>
        </w:tc>
        <w:tc>
          <w:tcPr>
            <w:tcW w:w="7290" w:type="dxa"/>
            <w:tcBorders>
              <w:top w:val="single" w:color="auto" w:sz="4" w:space="0"/>
              <w:left w:val="nil"/>
              <w:bottom w:val="single" w:color="auto" w:sz="4" w:space="0"/>
              <w:right w:val="single" w:color="auto" w:sz="4" w:space="0"/>
            </w:tcBorders>
            <w:shd w:val="clear" w:color="000000" w:fill="FFFFFF"/>
          </w:tcPr>
          <w:p w:rsidRPr="00AF6BE7" w:rsidR="00584293" w:rsidP="00584293" w:rsidRDefault="00584293" w14:paraId="41998A9C" w14:textId="624AA3E9">
            <w:pPr>
              <w:rPr>
                <w:rFonts w:ascii="Arial" w:hAnsi="Arial" w:cs="Arial"/>
                <w:sz w:val="20"/>
                <w:szCs w:val="20"/>
              </w:rPr>
            </w:pPr>
            <w:r w:rsidRPr="00AF6BE7">
              <w:rPr>
                <w:rFonts w:ascii="Arial" w:hAnsi="Arial" w:cs="Arial"/>
                <w:sz w:val="20"/>
                <w:szCs w:val="20"/>
              </w:rPr>
              <w:t>Why not ask the respondents how important the cost of park access was in the decision to either visit parks in the past or for future visits?  For example, if most respondents say “entrance cost is not a concern relative to other expenses, then that reveals something about the elasticity of demand for park access.</w:t>
            </w:r>
          </w:p>
        </w:tc>
        <w:tc>
          <w:tcPr>
            <w:tcW w:w="4140" w:type="dxa"/>
            <w:tcBorders>
              <w:top w:val="single" w:color="auto" w:sz="4" w:space="0"/>
              <w:left w:val="nil"/>
              <w:bottom w:val="single" w:color="auto" w:sz="4" w:space="0"/>
              <w:right w:val="single" w:color="auto" w:sz="4" w:space="0"/>
            </w:tcBorders>
            <w:shd w:val="clear" w:color="000000" w:fill="FFFFFF"/>
          </w:tcPr>
          <w:p w:rsidRPr="00AF6BE7" w:rsidR="00584293" w:rsidP="00584293" w:rsidRDefault="00584293" w14:paraId="3A674DE7" w14:textId="647F109D">
            <w:pPr>
              <w:rPr>
                <w:rFonts w:ascii="Arial" w:hAnsi="Arial" w:cs="Arial"/>
                <w:sz w:val="20"/>
                <w:szCs w:val="20"/>
              </w:rPr>
            </w:pPr>
            <w:r w:rsidRPr="00AF6BE7">
              <w:rPr>
                <w:rFonts w:ascii="Arial" w:hAnsi="Arial" w:cs="Arial"/>
                <w:sz w:val="20"/>
                <w:szCs w:val="20"/>
              </w:rPr>
              <w:t>The discrete choice experiments are designed to quantify the relative importance of entrance fees in the decision to visit a park.</w:t>
            </w:r>
          </w:p>
        </w:tc>
      </w:tr>
      <w:tr w:rsidRPr="00AF6BE7" w:rsidR="00584293" w:rsidTr="00563F6F" w14:paraId="2B7353FF" w14:textId="77777777">
        <w:trPr>
          <w:trHeight w:val="2510"/>
        </w:trPr>
        <w:tc>
          <w:tcPr>
            <w:tcW w:w="2160" w:type="dxa"/>
            <w:tcBorders>
              <w:top w:val="single" w:color="auto" w:sz="4" w:space="0"/>
              <w:left w:val="single" w:color="auto" w:sz="4" w:space="0"/>
              <w:bottom w:val="single" w:color="auto" w:sz="4" w:space="0"/>
              <w:right w:val="single" w:color="auto" w:sz="4" w:space="0"/>
            </w:tcBorders>
            <w:shd w:val="clear" w:color="000000" w:fill="FFFFFF"/>
          </w:tcPr>
          <w:p w:rsidRPr="00AF6BE7" w:rsidR="00584293" w:rsidP="00584293" w:rsidRDefault="00584293" w14:paraId="74DBC0B3" w14:textId="79AD313F">
            <w:pPr>
              <w:rPr>
                <w:rFonts w:ascii="Arial" w:hAnsi="Arial" w:cs="Arial"/>
                <w:sz w:val="20"/>
                <w:szCs w:val="20"/>
              </w:rPr>
            </w:pPr>
            <w:r w:rsidRPr="00AF6BE7">
              <w:rPr>
                <w:rFonts w:ascii="Arial" w:hAnsi="Arial" w:cs="Arial"/>
                <w:sz w:val="20"/>
                <w:szCs w:val="20"/>
              </w:rPr>
              <w:t>SP</w:t>
            </w:r>
          </w:p>
        </w:tc>
        <w:tc>
          <w:tcPr>
            <w:tcW w:w="7290" w:type="dxa"/>
            <w:tcBorders>
              <w:top w:val="single" w:color="auto" w:sz="4" w:space="0"/>
              <w:left w:val="nil"/>
              <w:bottom w:val="single" w:color="auto" w:sz="4" w:space="0"/>
              <w:right w:val="single" w:color="auto" w:sz="4" w:space="0"/>
            </w:tcBorders>
            <w:shd w:val="clear" w:color="000000" w:fill="FFFFFF"/>
          </w:tcPr>
          <w:p w:rsidRPr="00AF6BE7" w:rsidR="00584293" w:rsidP="00584293" w:rsidRDefault="00584293" w14:paraId="2D7C788F" w14:textId="30BFC9EC">
            <w:pPr>
              <w:rPr>
                <w:rFonts w:ascii="Arial" w:hAnsi="Arial" w:cs="Arial"/>
                <w:sz w:val="20"/>
                <w:szCs w:val="20"/>
              </w:rPr>
            </w:pPr>
            <w:r w:rsidRPr="00AF6BE7">
              <w:rPr>
                <w:rFonts w:ascii="Arial" w:hAnsi="Arial" w:cs="Arial"/>
                <w:sz w:val="20"/>
                <w:szCs w:val="20"/>
              </w:rPr>
              <w:t xml:space="preserve">My biggest concern is hypothetical and strategic bias.  It’s easy for respondents to say they would choose the highest-priced option because they never had to </w:t>
            </w:r>
            <w:proofErr w:type="gramStart"/>
            <w:r w:rsidRPr="00AF6BE7">
              <w:rPr>
                <w:rFonts w:ascii="Arial" w:hAnsi="Arial" w:cs="Arial"/>
                <w:sz w:val="20"/>
                <w:szCs w:val="20"/>
              </w:rPr>
              <w:t>actually pay</w:t>
            </w:r>
            <w:proofErr w:type="gramEnd"/>
            <w:r w:rsidRPr="00AF6BE7">
              <w:rPr>
                <w:rFonts w:ascii="Arial" w:hAnsi="Arial" w:cs="Arial"/>
                <w:sz w:val="20"/>
                <w:szCs w:val="20"/>
              </w:rPr>
              <w:t xml:space="preserve">.  The previous study done by the NPS found significant hypothetical bias in respondents’ answers.  It would be </w:t>
            </w:r>
            <w:proofErr w:type="gramStart"/>
            <w:r w:rsidRPr="00AF6BE7">
              <w:rPr>
                <w:rFonts w:ascii="Arial" w:hAnsi="Arial" w:cs="Arial"/>
                <w:sz w:val="20"/>
                <w:szCs w:val="20"/>
              </w:rPr>
              <w:t>fairly straightforward</w:t>
            </w:r>
            <w:proofErr w:type="gramEnd"/>
            <w:r w:rsidRPr="00AF6BE7">
              <w:rPr>
                <w:rFonts w:ascii="Arial" w:hAnsi="Arial" w:cs="Arial"/>
                <w:sz w:val="20"/>
                <w:szCs w:val="20"/>
              </w:rPr>
              <w:t xml:space="preserve"> to compare the number of trips claimed by the random sample of respondents to the number of trips in the general population.  My guess is the random sample will show significantly more trips.  This might be due in part to systematic non-response </w:t>
            </w:r>
            <w:r w:rsidRPr="00AF6BE7" w:rsidR="004D2C8F">
              <w:rPr>
                <w:rFonts w:ascii="Arial" w:hAnsi="Arial" w:cs="Arial"/>
                <w:sz w:val="20"/>
                <w:szCs w:val="20"/>
              </w:rPr>
              <w:t>bias,</w:t>
            </w:r>
            <w:r w:rsidRPr="00AF6BE7">
              <w:rPr>
                <w:rFonts w:ascii="Arial" w:hAnsi="Arial" w:cs="Arial"/>
                <w:sz w:val="20"/>
                <w:szCs w:val="20"/>
              </w:rPr>
              <w:t xml:space="preserve"> but it may also be due to hypothetical bias.</w:t>
            </w:r>
          </w:p>
        </w:tc>
        <w:tc>
          <w:tcPr>
            <w:tcW w:w="4140" w:type="dxa"/>
            <w:tcBorders>
              <w:top w:val="single" w:color="auto" w:sz="4" w:space="0"/>
              <w:left w:val="nil"/>
              <w:bottom w:val="single" w:color="auto" w:sz="4" w:space="0"/>
              <w:right w:val="single" w:color="auto" w:sz="4" w:space="0"/>
            </w:tcBorders>
            <w:shd w:val="clear" w:color="000000" w:fill="FFFFFF"/>
          </w:tcPr>
          <w:p w:rsidRPr="00AF6BE7" w:rsidR="00584293" w:rsidP="00584293" w:rsidRDefault="00584293" w14:paraId="1B29BE39" w14:textId="3A655E47">
            <w:pPr>
              <w:rPr>
                <w:rFonts w:ascii="Arial" w:hAnsi="Arial" w:cs="Arial"/>
                <w:sz w:val="20"/>
                <w:szCs w:val="20"/>
              </w:rPr>
            </w:pPr>
            <w:r w:rsidRPr="00AF6BE7">
              <w:rPr>
                <w:rFonts w:ascii="Arial" w:hAnsi="Arial" w:cs="Arial"/>
                <w:sz w:val="20"/>
                <w:szCs w:val="20"/>
              </w:rPr>
              <w:t>While we agree that it would be useful to compare the number of trips based on the survey to the number of trips estimated by NPS through on-site counts, the comparison will be complicated by the presence of foreign visitors, children, potentially different definitions of visits/trips, etc. Per the comments below, the survey includes questions designed to help identify strategic bias in responses.</w:t>
            </w:r>
          </w:p>
        </w:tc>
      </w:tr>
      <w:tr w:rsidRPr="00AF6BE7" w:rsidR="00584293" w:rsidTr="00563F6F" w14:paraId="0D2A8443" w14:textId="77777777">
        <w:trPr>
          <w:trHeight w:val="1340"/>
        </w:trPr>
        <w:tc>
          <w:tcPr>
            <w:tcW w:w="2160" w:type="dxa"/>
            <w:tcBorders>
              <w:top w:val="single" w:color="auto" w:sz="4" w:space="0"/>
              <w:left w:val="single" w:color="auto" w:sz="4" w:space="0"/>
              <w:bottom w:val="single" w:color="auto" w:sz="4" w:space="0"/>
              <w:right w:val="single" w:color="auto" w:sz="4" w:space="0"/>
            </w:tcBorders>
            <w:shd w:val="clear" w:color="000000" w:fill="FFFFFF"/>
          </w:tcPr>
          <w:p w:rsidRPr="00AF6BE7" w:rsidR="00584293" w:rsidP="00584293" w:rsidRDefault="00584293" w14:paraId="5F9E3ABF" w14:textId="7F878D99">
            <w:pPr>
              <w:rPr>
                <w:rFonts w:ascii="Arial" w:hAnsi="Arial" w:cs="Arial"/>
                <w:sz w:val="20"/>
                <w:szCs w:val="20"/>
              </w:rPr>
            </w:pPr>
            <w:r w:rsidRPr="00AF6BE7">
              <w:rPr>
                <w:rFonts w:ascii="Arial" w:hAnsi="Arial" w:cs="Arial"/>
                <w:sz w:val="20"/>
                <w:szCs w:val="20"/>
              </w:rPr>
              <w:t>SP</w:t>
            </w:r>
          </w:p>
        </w:tc>
        <w:tc>
          <w:tcPr>
            <w:tcW w:w="7290" w:type="dxa"/>
            <w:tcBorders>
              <w:top w:val="single" w:color="auto" w:sz="4" w:space="0"/>
              <w:left w:val="nil"/>
              <w:bottom w:val="single" w:color="auto" w:sz="4" w:space="0"/>
              <w:right w:val="single" w:color="auto" w:sz="4" w:space="0"/>
            </w:tcBorders>
            <w:shd w:val="clear" w:color="000000" w:fill="FFFFFF"/>
          </w:tcPr>
          <w:p w:rsidRPr="00AF6BE7" w:rsidR="00584293" w:rsidP="00584293" w:rsidRDefault="00584293" w14:paraId="5440AA2C" w14:textId="0E502FEE">
            <w:pPr>
              <w:rPr>
                <w:rFonts w:ascii="Arial" w:hAnsi="Arial" w:cs="Arial"/>
                <w:sz w:val="20"/>
                <w:szCs w:val="20"/>
              </w:rPr>
            </w:pPr>
            <w:r w:rsidRPr="00AF6BE7">
              <w:rPr>
                <w:rFonts w:ascii="Arial" w:hAnsi="Arial" w:cs="Arial"/>
                <w:sz w:val="20"/>
                <w:szCs w:val="20"/>
              </w:rPr>
              <w:t>Strategic bias could go the other direction.  It should be acknowledged that respondents may, on the other hand, tend to choose the cheapest option if they think it will result in lower prices at the gate or for annual passes.</w:t>
            </w:r>
          </w:p>
        </w:tc>
        <w:tc>
          <w:tcPr>
            <w:tcW w:w="4140" w:type="dxa"/>
            <w:tcBorders>
              <w:top w:val="single" w:color="auto" w:sz="4" w:space="0"/>
              <w:left w:val="nil"/>
              <w:bottom w:val="single" w:color="auto" w:sz="4" w:space="0"/>
              <w:right w:val="single" w:color="auto" w:sz="4" w:space="0"/>
            </w:tcBorders>
            <w:shd w:val="clear" w:color="000000" w:fill="FFFFFF"/>
          </w:tcPr>
          <w:p w:rsidRPr="00AF6BE7" w:rsidR="00584293" w:rsidP="00584293" w:rsidRDefault="00584293" w14:paraId="4FCD2C54" w14:textId="354B6EFD">
            <w:pPr>
              <w:rPr>
                <w:rFonts w:ascii="Arial" w:hAnsi="Arial" w:cs="Arial"/>
                <w:sz w:val="20"/>
                <w:szCs w:val="20"/>
              </w:rPr>
            </w:pPr>
            <w:r w:rsidRPr="00AF6BE7">
              <w:rPr>
                <w:rFonts w:ascii="Arial" w:hAnsi="Arial" w:cs="Arial"/>
                <w:sz w:val="20"/>
                <w:szCs w:val="20"/>
              </w:rPr>
              <w:t>We agree that there could be strategic bias in both directions. The answers to Q19 [</w:t>
            </w:r>
            <w:proofErr w:type="spellStart"/>
            <w:r w:rsidRPr="00AF6BE7">
              <w:rPr>
                <w:rFonts w:ascii="Arial" w:hAnsi="Arial" w:cs="Arial"/>
                <w:sz w:val="20"/>
                <w:szCs w:val="20"/>
              </w:rPr>
              <w:t>past_fee_opinion</w:t>
            </w:r>
            <w:proofErr w:type="spellEnd"/>
            <w:r w:rsidRPr="00AF6BE7">
              <w:rPr>
                <w:rFonts w:ascii="Arial" w:hAnsi="Arial" w:cs="Arial"/>
                <w:sz w:val="20"/>
                <w:szCs w:val="20"/>
              </w:rPr>
              <w:t>] and Q62 [</w:t>
            </w:r>
            <w:proofErr w:type="spellStart"/>
            <w:r w:rsidRPr="00AF6BE7">
              <w:rPr>
                <w:rFonts w:ascii="Arial" w:hAnsi="Arial" w:cs="Arial"/>
                <w:sz w:val="20"/>
                <w:szCs w:val="20"/>
              </w:rPr>
              <w:t>revenue_opinion</w:t>
            </w:r>
            <w:proofErr w:type="spellEnd"/>
            <w:r w:rsidRPr="00AF6BE7">
              <w:rPr>
                <w:rFonts w:ascii="Arial" w:hAnsi="Arial" w:cs="Arial"/>
                <w:sz w:val="20"/>
                <w:szCs w:val="20"/>
              </w:rPr>
              <w:t>] will help identify these respondents to some degree.</w:t>
            </w:r>
          </w:p>
        </w:tc>
      </w:tr>
      <w:tr w:rsidRPr="00AF6BE7" w:rsidR="00584293" w:rsidTr="00893488" w14:paraId="4528DA20" w14:textId="77777777">
        <w:tc>
          <w:tcPr>
            <w:tcW w:w="2160" w:type="dxa"/>
            <w:tcBorders>
              <w:top w:val="single" w:color="auto" w:sz="4" w:space="0"/>
              <w:left w:val="single" w:color="auto" w:sz="4" w:space="0"/>
              <w:bottom w:val="single" w:color="auto" w:sz="4" w:space="0"/>
              <w:right w:val="single" w:color="auto" w:sz="4" w:space="0"/>
            </w:tcBorders>
            <w:shd w:val="clear" w:color="000000" w:fill="FFFFFF"/>
          </w:tcPr>
          <w:p w:rsidRPr="00AF6BE7" w:rsidR="00584293" w:rsidP="00584293" w:rsidRDefault="00584293" w14:paraId="5521D786" w14:textId="29EDBC39">
            <w:pPr>
              <w:rPr>
                <w:rFonts w:ascii="Arial" w:hAnsi="Arial" w:cs="Arial"/>
                <w:sz w:val="20"/>
                <w:szCs w:val="20"/>
              </w:rPr>
            </w:pPr>
            <w:r w:rsidRPr="00AF6BE7">
              <w:rPr>
                <w:rFonts w:ascii="Arial" w:hAnsi="Arial" w:cs="Arial"/>
                <w:sz w:val="20"/>
                <w:szCs w:val="20"/>
              </w:rPr>
              <w:t>SP</w:t>
            </w:r>
          </w:p>
        </w:tc>
        <w:tc>
          <w:tcPr>
            <w:tcW w:w="7290" w:type="dxa"/>
            <w:tcBorders>
              <w:top w:val="single" w:color="auto" w:sz="4" w:space="0"/>
              <w:left w:val="nil"/>
              <w:bottom w:val="single" w:color="auto" w:sz="4" w:space="0"/>
              <w:right w:val="single" w:color="auto" w:sz="4" w:space="0"/>
            </w:tcBorders>
            <w:shd w:val="clear" w:color="000000" w:fill="FFFFFF"/>
          </w:tcPr>
          <w:p w:rsidRPr="00AF6BE7" w:rsidR="00584293" w:rsidP="00584293" w:rsidRDefault="00584293" w14:paraId="0E5622FF" w14:textId="205AA828">
            <w:pPr>
              <w:rPr>
                <w:rFonts w:ascii="Arial" w:hAnsi="Arial" w:cs="Arial"/>
                <w:sz w:val="20"/>
                <w:szCs w:val="20"/>
              </w:rPr>
            </w:pPr>
            <w:r w:rsidRPr="00AF6BE7">
              <w:rPr>
                <w:rFonts w:ascii="Arial" w:hAnsi="Arial" w:cs="Arial"/>
                <w:sz w:val="20"/>
                <w:szCs w:val="20"/>
              </w:rPr>
              <w:t>Can travel costs and other expenses be used to help estimate the demand curve?  I didn’t see any details about how the demand curve and revenue impacts are going to be estimated.</w:t>
            </w:r>
          </w:p>
        </w:tc>
        <w:tc>
          <w:tcPr>
            <w:tcW w:w="4140" w:type="dxa"/>
            <w:tcBorders>
              <w:top w:val="single" w:color="auto" w:sz="4" w:space="0"/>
              <w:left w:val="nil"/>
              <w:bottom w:val="single" w:color="auto" w:sz="4" w:space="0"/>
              <w:right w:val="single" w:color="auto" w:sz="4" w:space="0"/>
            </w:tcBorders>
            <w:shd w:val="clear" w:color="000000" w:fill="FFFFFF"/>
          </w:tcPr>
          <w:p w:rsidRPr="00AF6BE7" w:rsidR="00584293" w:rsidP="00584293" w:rsidRDefault="00584293" w14:paraId="19895905" w14:textId="50F1CB04">
            <w:pPr>
              <w:rPr>
                <w:rFonts w:ascii="Arial" w:hAnsi="Arial" w:cs="Arial"/>
                <w:sz w:val="20"/>
                <w:szCs w:val="20"/>
              </w:rPr>
            </w:pPr>
            <w:r w:rsidRPr="00AF6BE7">
              <w:rPr>
                <w:rFonts w:ascii="Arial" w:hAnsi="Arial" w:cs="Arial"/>
                <w:sz w:val="20"/>
                <w:szCs w:val="20"/>
              </w:rPr>
              <w:t>If we are interpreting this comment correctly, we don't believe estimates of travel costs alone will be sufficient to estimate a demand curve. The demand curve will be estimated using the responses to the discrete choice experiments and discrete choice modeling outputs.</w:t>
            </w:r>
          </w:p>
        </w:tc>
      </w:tr>
      <w:tr w:rsidRPr="00AF6BE7" w:rsidR="00584293" w:rsidTr="00563F6F" w14:paraId="16A30E5D" w14:textId="77777777">
        <w:trPr>
          <w:trHeight w:val="2213"/>
        </w:trPr>
        <w:tc>
          <w:tcPr>
            <w:tcW w:w="2160" w:type="dxa"/>
            <w:tcBorders>
              <w:top w:val="single" w:color="auto" w:sz="4" w:space="0"/>
              <w:left w:val="single" w:color="auto" w:sz="4" w:space="0"/>
              <w:bottom w:val="single" w:color="auto" w:sz="4" w:space="0"/>
              <w:right w:val="single" w:color="auto" w:sz="4" w:space="0"/>
            </w:tcBorders>
            <w:shd w:val="clear" w:color="000000" w:fill="FFFFFF"/>
          </w:tcPr>
          <w:p w:rsidRPr="00AF6BE7" w:rsidR="00584293" w:rsidP="00584293" w:rsidRDefault="00584293" w14:paraId="73E68E7F" w14:textId="6C65339F">
            <w:pPr>
              <w:rPr>
                <w:rFonts w:ascii="Arial" w:hAnsi="Arial" w:cs="Arial"/>
                <w:sz w:val="20"/>
                <w:szCs w:val="20"/>
              </w:rPr>
            </w:pPr>
            <w:r w:rsidRPr="00AF6BE7">
              <w:rPr>
                <w:rFonts w:ascii="Arial" w:hAnsi="Arial" w:cs="Arial"/>
                <w:sz w:val="20"/>
                <w:szCs w:val="20"/>
              </w:rPr>
              <w:lastRenderedPageBreak/>
              <w:t>SP</w:t>
            </w:r>
          </w:p>
        </w:tc>
        <w:tc>
          <w:tcPr>
            <w:tcW w:w="7290" w:type="dxa"/>
            <w:tcBorders>
              <w:top w:val="single" w:color="auto" w:sz="4" w:space="0"/>
              <w:left w:val="nil"/>
              <w:bottom w:val="single" w:color="auto" w:sz="4" w:space="0"/>
              <w:right w:val="single" w:color="auto" w:sz="4" w:space="0"/>
            </w:tcBorders>
            <w:shd w:val="clear" w:color="000000" w:fill="FFFFFF"/>
          </w:tcPr>
          <w:p w:rsidRPr="00AF6BE7" w:rsidR="00584293" w:rsidP="00584293" w:rsidRDefault="00584293" w14:paraId="6EF59F76" w14:textId="017A5F17">
            <w:pPr>
              <w:rPr>
                <w:rFonts w:ascii="Arial" w:hAnsi="Arial" w:cs="Arial"/>
                <w:sz w:val="20"/>
                <w:szCs w:val="20"/>
              </w:rPr>
            </w:pPr>
            <w:r w:rsidRPr="00AF6BE7">
              <w:rPr>
                <w:rFonts w:ascii="Arial" w:hAnsi="Arial" w:cs="Arial"/>
                <w:sz w:val="20"/>
                <w:szCs w:val="20"/>
              </w:rPr>
              <w:t xml:space="preserve">Finally, why [not] do the CE exercise for those that have not visited or don’t plan to visit a park next year?  You could choose an actual nearby park.  I think this is probably </w:t>
            </w:r>
            <w:proofErr w:type="gramStart"/>
            <w:r w:rsidRPr="00AF6BE7">
              <w:rPr>
                <w:rFonts w:ascii="Arial" w:hAnsi="Arial" w:cs="Arial"/>
                <w:sz w:val="20"/>
                <w:szCs w:val="20"/>
              </w:rPr>
              <w:t>the majority of</w:t>
            </w:r>
            <w:proofErr w:type="gramEnd"/>
            <w:r w:rsidRPr="00AF6BE7">
              <w:rPr>
                <w:rFonts w:ascii="Arial" w:hAnsi="Arial" w:cs="Arial"/>
                <w:sz w:val="20"/>
                <w:szCs w:val="20"/>
              </w:rPr>
              <w:t xml:space="preserve"> U.S. households.</w:t>
            </w:r>
          </w:p>
        </w:tc>
        <w:tc>
          <w:tcPr>
            <w:tcW w:w="4140" w:type="dxa"/>
            <w:tcBorders>
              <w:top w:val="single" w:color="auto" w:sz="4" w:space="0"/>
              <w:left w:val="nil"/>
              <w:bottom w:val="single" w:color="auto" w:sz="4" w:space="0"/>
              <w:right w:val="single" w:color="auto" w:sz="4" w:space="0"/>
            </w:tcBorders>
            <w:shd w:val="clear" w:color="000000" w:fill="FFFFFF"/>
          </w:tcPr>
          <w:p w:rsidRPr="00AF6BE7" w:rsidR="00584293" w:rsidP="00584293" w:rsidRDefault="00584293" w14:paraId="5FF35F7C" w14:textId="22C61C4C">
            <w:pPr>
              <w:rPr>
                <w:rFonts w:ascii="Arial" w:hAnsi="Arial" w:cs="Arial"/>
                <w:sz w:val="20"/>
                <w:szCs w:val="20"/>
              </w:rPr>
            </w:pPr>
            <w:r w:rsidRPr="00AF6BE7">
              <w:rPr>
                <w:rFonts w:ascii="Arial" w:hAnsi="Arial" w:cs="Arial"/>
                <w:sz w:val="20"/>
                <w:szCs w:val="20"/>
              </w:rPr>
              <w:t xml:space="preserve">We believe that respondents who have not visited and don't plan to visit a park will have difficulty completing the SP exercises and may provide answers that bias the results. While we could collect the responses and exclude them from the </w:t>
            </w:r>
            <w:r w:rsidRPr="00AF6BE7" w:rsidR="004D2C8F">
              <w:rPr>
                <w:rFonts w:ascii="Arial" w:hAnsi="Arial" w:cs="Arial"/>
                <w:sz w:val="20"/>
                <w:szCs w:val="20"/>
              </w:rPr>
              <w:t>analysis,</w:t>
            </w:r>
            <w:r w:rsidRPr="00AF6BE7">
              <w:rPr>
                <w:rFonts w:ascii="Arial" w:hAnsi="Arial" w:cs="Arial"/>
                <w:sz w:val="20"/>
                <w:szCs w:val="20"/>
              </w:rPr>
              <w:t xml:space="preserve"> if necessary, </w:t>
            </w:r>
            <w:r w:rsidRPr="00AF6BE7" w:rsidR="00563F6F">
              <w:rPr>
                <w:rFonts w:ascii="Arial" w:hAnsi="Arial" w:cs="Arial"/>
                <w:sz w:val="20"/>
                <w:szCs w:val="20"/>
              </w:rPr>
              <w:t>this would</w:t>
            </w:r>
            <w:r w:rsidRPr="00AF6BE7">
              <w:rPr>
                <w:rFonts w:ascii="Arial" w:hAnsi="Arial" w:cs="Arial"/>
                <w:sz w:val="20"/>
                <w:szCs w:val="20"/>
              </w:rPr>
              <w:t xml:space="preserve"> result in unnecessary respondent burden in our view.</w:t>
            </w:r>
          </w:p>
        </w:tc>
      </w:tr>
    </w:tbl>
    <w:p w:rsidRPr="00AF6BE7" w:rsidR="00584293" w:rsidP="00584293" w:rsidRDefault="00584293" w14:paraId="142914D3" w14:textId="316B1363">
      <w:pPr>
        <w:rPr>
          <w:rFonts w:ascii="Arial" w:hAnsi="Arial" w:cs="Arial"/>
          <w:sz w:val="20"/>
          <w:szCs w:val="20"/>
        </w:rPr>
      </w:pPr>
    </w:p>
    <w:p w:rsidRPr="00AF6BE7" w:rsidR="00584293" w:rsidP="00584293" w:rsidRDefault="00584293" w14:paraId="2B8B7CD8" w14:textId="77777777">
      <w:pPr>
        <w:rPr>
          <w:rFonts w:ascii="Arial" w:hAnsi="Arial" w:cs="Arial"/>
          <w:sz w:val="20"/>
          <w:szCs w:val="20"/>
        </w:rPr>
        <w:sectPr w:rsidRPr="00AF6BE7" w:rsidR="00584293" w:rsidSect="006A548C">
          <w:type w:val="continuous"/>
          <w:pgSz w:w="15840" w:h="12240" w:orient="landscape"/>
          <w:pgMar w:top="1440" w:right="1440" w:bottom="1440" w:left="1440" w:header="720" w:footer="720" w:gutter="0"/>
          <w:cols w:space="720"/>
          <w:docGrid w:linePitch="360"/>
        </w:sectPr>
      </w:pPr>
    </w:p>
    <w:tbl>
      <w:tblPr>
        <w:tblStyle w:val="TableGrid"/>
        <w:tblW w:w="13590" w:type="dxa"/>
        <w:tblInd w:w="-275" w:type="dxa"/>
        <w:tblLook w:val="04A0" w:firstRow="1" w:lastRow="0" w:firstColumn="1" w:lastColumn="0" w:noHBand="0" w:noVBand="1"/>
      </w:tblPr>
      <w:tblGrid>
        <w:gridCol w:w="2075"/>
        <w:gridCol w:w="7375"/>
        <w:gridCol w:w="4140"/>
      </w:tblGrid>
      <w:tr w:rsidRPr="00AF6BE7" w:rsidR="00584293" w:rsidTr="00AF6BE7" w14:paraId="72D06E04" w14:textId="77777777">
        <w:trPr>
          <w:trHeight w:val="350"/>
          <w:tblHeader/>
        </w:trPr>
        <w:tc>
          <w:tcPr>
            <w:tcW w:w="13590" w:type="dxa"/>
            <w:gridSpan w:val="3"/>
            <w:tcBorders>
              <w:top w:val="nil"/>
              <w:left w:val="nil"/>
              <w:bottom w:val="single" w:color="auto" w:sz="4" w:space="0"/>
              <w:right w:val="nil"/>
            </w:tcBorders>
            <w:shd w:val="clear" w:color="000000" w:fill="FFFFFF"/>
          </w:tcPr>
          <w:p w:rsidRPr="00AF6BE7" w:rsidR="00584293" w:rsidP="00584293" w:rsidRDefault="00584293" w14:paraId="621FA381" w14:textId="61464A11">
            <w:pPr>
              <w:rPr>
                <w:rFonts w:ascii="Arial" w:hAnsi="Arial" w:cs="Arial"/>
                <w:b/>
                <w:bCs/>
                <w:sz w:val="20"/>
                <w:szCs w:val="20"/>
              </w:rPr>
            </w:pPr>
            <w:r w:rsidRPr="00AF6BE7">
              <w:rPr>
                <w:rFonts w:ascii="Arial" w:hAnsi="Arial" w:cs="Arial"/>
                <w:b/>
                <w:bCs/>
                <w:sz w:val="20"/>
                <w:szCs w:val="20"/>
              </w:rPr>
              <w:t>Reviewer #3</w:t>
            </w:r>
          </w:p>
        </w:tc>
      </w:tr>
      <w:tr w:rsidRPr="00AF6BE7" w:rsidR="00584293" w:rsidTr="00563F6F" w14:paraId="7B5DB364" w14:textId="77777777">
        <w:trPr>
          <w:trHeight w:val="332"/>
          <w:tblHeader/>
        </w:trPr>
        <w:tc>
          <w:tcPr>
            <w:tcW w:w="2075" w:type="dxa"/>
            <w:tcBorders>
              <w:top w:val="single" w:color="auto" w:sz="4" w:space="0"/>
              <w:left w:val="single" w:color="auto" w:sz="4" w:space="0"/>
              <w:bottom w:val="single" w:color="auto" w:sz="4" w:space="0"/>
              <w:right w:val="single" w:color="auto" w:sz="4" w:space="0"/>
            </w:tcBorders>
            <w:shd w:val="clear" w:color="auto" w:fill="C5E0B3" w:themeFill="accent6" w:themeFillTint="66"/>
          </w:tcPr>
          <w:p w:rsidRPr="00AF6BE7" w:rsidR="00584293" w:rsidP="00584293" w:rsidRDefault="00584293" w14:paraId="4962F12B" w14:textId="7A8772D7">
            <w:pPr>
              <w:rPr>
                <w:rFonts w:ascii="Arial" w:hAnsi="Arial" w:cs="Arial"/>
                <w:sz w:val="20"/>
                <w:szCs w:val="20"/>
              </w:rPr>
            </w:pPr>
            <w:r w:rsidRPr="00AF6BE7">
              <w:rPr>
                <w:rFonts w:ascii="Arial" w:hAnsi="Arial" w:cs="Arial"/>
                <w:sz w:val="20"/>
                <w:szCs w:val="20"/>
              </w:rPr>
              <w:t>Topic Area</w:t>
            </w:r>
          </w:p>
        </w:tc>
        <w:tc>
          <w:tcPr>
            <w:tcW w:w="7375" w:type="dxa"/>
            <w:tcBorders>
              <w:top w:val="single" w:color="auto" w:sz="4" w:space="0"/>
              <w:left w:val="nil"/>
              <w:bottom w:val="single" w:color="auto" w:sz="4" w:space="0"/>
              <w:right w:val="single" w:color="auto" w:sz="4" w:space="0"/>
            </w:tcBorders>
            <w:shd w:val="clear" w:color="auto" w:fill="C5E0B3" w:themeFill="accent6" w:themeFillTint="66"/>
          </w:tcPr>
          <w:p w:rsidRPr="00AF6BE7" w:rsidR="00584293" w:rsidP="00584293" w:rsidRDefault="00584293" w14:paraId="73CAD47C" w14:textId="28B219F7">
            <w:pPr>
              <w:rPr>
                <w:rFonts w:ascii="Arial" w:hAnsi="Arial" w:cs="Arial"/>
                <w:sz w:val="20"/>
                <w:szCs w:val="20"/>
              </w:rPr>
            </w:pPr>
            <w:r w:rsidRPr="00AF6BE7">
              <w:rPr>
                <w:rFonts w:ascii="Arial" w:hAnsi="Arial" w:cs="Arial"/>
                <w:sz w:val="20"/>
                <w:szCs w:val="20"/>
              </w:rPr>
              <w:t>Reviewer Comments</w:t>
            </w:r>
          </w:p>
        </w:tc>
        <w:tc>
          <w:tcPr>
            <w:tcW w:w="4140" w:type="dxa"/>
            <w:tcBorders>
              <w:top w:val="single" w:color="auto" w:sz="4" w:space="0"/>
              <w:left w:val="nil"/>
              <w:bottom w:val="single" w:color="auto" w:sz="4" w:space="0"/>
              <w:right w:val="single" w:color="auto" w:sz="4" w:space="0"/>
            </w:tcBorders>
            <w:shd w:val="clear" w:color="auto" w:fill="C5E0B3" w:themeFill="accent6" w:themeFillTint="66"/>
          </w:tcPr>
          <w:p w:rsidRPr="00AF6BE7" w:rsidR="00584293" w:rsidP="00584293" w:rsidRDefault="00584293" w14:paraId="47469F65" w14:textId="6C423DDB">
            <w:pPr>
              <w:rPr>
                <w:rFonts w:ascii="Arial" w:hAnsi="Arial" w:cs="Arial"/>
                <w:sz w:val="20"/>
                <w:szCs w:val="20"/>
              </w:rPr>
            </w:pPr>
            <w:r w:rsidRPr="00AF6BE7">
              <w:rPr>
                <w:rFonts w:ascii="Arial" w:hAnsi="Arial" w:cs="Arial"/>
                <w:sz w:val="20"/>
                <w:szCs w:val="20"/>
              </w:rPr>
              <w:t>Response</w:t>
            </w:r>
          </w:p>
        </w:tc>
      </w:tr>
      <w:tr w:rsidRPr="00AF6BE7" w:rsidR="00584293" w:rsidTr="00465420" w14:paraId="5D19D788" w14:textId="77777777">
        <w:trPr>
          <w:trHeight w:val="683"/>
        </w:trPr>
        <w:tc>
          <w:tcPr>
            <w:tcW w:w="2075" w:type="dxa"/>
            <w:tcBorders>
              <w:top w:val="single" w:color="auto" w:sz="4" w:space="0"/>
              <w:left w:val="single" w:color="auto" w:sz="4" w:space="0"/>
              <w:bottom w:val="single" w:color="auto" w:sz="4" w:space="0"/>
              <w:right w:val="single" w:color="auto" w:sz="4" w:space="0"/>
            </w:tcBorders>
            <w:shd w:val="clear" w:color="000000" w:fill="FFFFFF"/>
            <w:vAlign w:val="center"/>
          </w:tcPr>
          <w:p w:rsidRPr="00AF6BE7" w:rsidR="00584293" w:rsidP="00584293" w:rsidRDefault="00584293" w14:paraId="067590C0" w14:textId="3DF123D9">
            <w:pPr>
              <w:rPr>
                <w:rFonts w:ascii="Arial" w:hAnsi="Arial" w:cs="Arial"/>
                <w:sz w:val="20"/>
                <w:szCs w:val="20"/>
              </w:rPr>
            </w:pPr>
            <w:r w:rsidRPr="00AF6BE7">
              <w:rPr>
                <w:rFonts w:ascii="Arial" w:hAnsi="Arial" w:cs="Arial"/>
                <w:sz w:val="20"/>
                <w:szCs w:val="20"/>
              </w:rPr>
              <w:t>Purpose and Methodology</w:t>
            </w:r>
          </w:p>
        </w:tc>
        <w:tc>
          <w:tcPr>
            <w:tcW w:w="7375" w:type="dxa"/>
            <w:tcBorders>
              <w:top w:val="single" w:color="auto" w:sz="4" w:space="0"/>
              <w:left w:val="nil"/>
              <w:bottom w:val="single" w:color="auto" w:sz="4" w:space="0"/>
              <w:right w:val="single" w:color="auto" w:sz="4" w:space="0"/>
            </w:tcBorders>
            <w:shd w:val="clear" w:color="000000" w:fill="FFFFFF"/>
            <w:vAlign w:val="center"/>
          </w:tcPr>
          <w:p w:rsidRPr="00AF6BE7" w:rsidR="00584293" w:rsidP="00584293" w:rsidRDefault="00817325" w14:paraId="673EDC55" w14:textId="73D394A1">
            <w:pPr>
              <w:rPr>
                <w:rFonts w:ascii="Arial" w:hAnsi="Arial" w:cs="Arial"/>
                <w:sz w:val="20"/>
                <w:szCs w:val="20"/>
              </w:rPr>
            </w:pPr>
            <w:r w:rsidRPr="00817325">
              <w:rPr>
                <w:rFonts w:ascii="Arial" w:hAnsi="Arial" w:cs="Arial"/>
                <w:sz w:val="20"/>
                <w:szCs w:val="20"/>
              </w:rPr>
              <w:t>No Response</w:t>
            </w:r>
          </w:p>
        </w:tc>
        <w:tc>
          <w:tcPr>
            <w:tcW w:w="4140" w:type="dxa"/>
            <w:tcBorders>
              <w:top w:val="single" w:color="auto" w:sz="4" w:space="0"/>
              <w:left w:val="nil"/>
              <w:bottom w:val="single" w:color="auto" w:sz="4" w:space="0"/>
              <w:right w:val="single" w:color="auto" w:sz="4" w:space="0"/>
            </w:tcBorders>
            <w:shd w:val="clear" w:color="000000" w:fill="FFFFFF"/>
            <w:vAlign w:val="center"/>
          </w:tcPr>
          <w:p w:rsidRPr="00AF6BE7" w:rsidR="00584293" w:rsidP="00584293" w:rsidRDefault="00817325" w14:paraId="719786C3" w14:textId="16F9D243">
            <w:pPr>
              <w:rPr>
                <w:rFonts w:ascii="Arial" w:hAnsi="Arial" w:cs="Arial"/>
                <w:sz w:val="20"/>
                <w:szCs w:val="20"/>
              </w:rPr>
            </w:pPr>
            <w:r w:rsidRPr="00817325">
              <w:rPr>
                <w:rFonts w:ascii="Arial" w:hAnsi="Arial" w:cs="Arial"/>
                <w:sz w:val="20"/>
                <w:szCs w:val="20"/>
              </w:rPr>
              <w:t>No Response</w:t>
            </w:r>
          </w:p>
        </w:tc>
      </w:tr>
      <w:tr w:rsidRPr="00AF6BE7" w:rsidR="00584293" w:rsidTr="00563F6F" w14:paraId="1AFD17C4" w14:textId="77777777">
        <w:trPr>
          <w:trHeight w:val="1385"/>
        </w:trPr>
        <w:tc>
          <w:tcPr>
            <w:tcW w:w="2075" w:type="dxa"/>
            <w:tcBorders>
              <w:top w:val="single" w:color="auto" w:sz="4" w:space="0"/>
              <w:left w:val="single" w:color="auto" w:sz="4" w:space="0"/>
              <w:bottom w:val="single" w:color="auto" w:sz="4" w:space="0"/>
              <w:right w:val="single" w:color="auto" w:sz="4" w:space="0"/>
            </w:tcBorders>
            <w:shd w:val="clear" w:color="000000" w:fill="FFFFFF"/>
            <w:vAlign w:val="center"/>
          </w:tcPr>
          <w:p w:rsidRPr="00AF6BE7" w:rsidR="00584293" w:rsidP="00584293" w:rsidRDefault="00584293" w14:paraId="726E3B0F" w14:textId="11BBA42D">
            <w:pPr>
              <w:rPr>
                <w:rFonts w:ascii="Arial" w:hAnsi="Arial" w:cs="Arial"/>
                <w:sz w:val="20"/>
                <w:szCs w:val="20"/>
              </w:rPr>
            </w:pPr>
            <w:r w:rsidRPr="00AF6BE7">
              <w:rPr>
                <w:rFonts w:ascii="Arial" w:hAnsi="Arial" w:cs="Arial"/>
                <w:sz w:val="20"/>
                <w:szCs w:val="20"/>
              </w:rPr>
              <w:t>Novelty</w:t>
            </w:r>
          </w:p>
        </w:tc>
        <w:tc>
          <w:tcPr>
            <w:tcW w:w="7375" w:type="dxa"/>
            <w:tcBorders>
              <w:top w:val="single" w:color="auto" w:sz="4" w:space="0"/>
              <w:left w:val="nil"/>
              <w:bottom w:val="single" w:color="auto" w:sz="4" w:space="0"/>
              <w:right w:val="single" w:color="auto" w:sz="4" w:space="0"/>
            </w:tcBorders>
            <w:shd w:val="clear" w:color="000000" w:fill="FFFFFF"/>
            <w:vAlign w:val="center"/>
          </w:tcPr>
          <w:p w:rsidRPr="00AF6BE7" w:rsidR="00584293" w:rsidP="00584293" w:rsidRDefault="00584293" w14:paraId="09DC9C39" w14:textId="66961841">
            <w:pPr>
              <w:rPr>
                <w:rFonts w:ascii="Arial" w:hAnsi="Arial" w:cs="Arial"/>
                <w:sz w:val="20"/>
                <w:szCs w:val="20"/>
              </w:rPr>
            </w:pPr>
            <w:r w:rsidRPr="00AF6BE7">
              <w:rPr>
                <w:rFonts w:ascii="Arial" w:hAnsi="Arial" w:cs="Arial"/>
                <w:sz w:val="20"/>
                <w:szCs w:val="20"/>
              </w:rPr>
              <w:t>Nearly 20 years ago, user fee surveys were implemented by the USDA Forest Service to assist the design of the Fee Demonstration Program.  However, the study design of the current NPS survey is more sophisticated, both in terms of sample design and the use of a choice experiment that is customized to the “reference visit”.</w:t>
            </w:r>
          </w:p>
        </w:tc>
        <w:tc>
          <w:tcPr>
            <w:tcW w:w="4140" w:type="dxa"/>
            <w:tcBorders>
              <w:top w:val="single" w:color="auto" w:sz="4" w:space="0"/>
              <w:left w:val="nil"/>
              <w:bottom w:val="single" w:color="auto" w:sz="4" w:space="0"/>
              <w:right w:val="single" w:color="auto" w:sz="4" w:space="0"/>
            </w:tcBorders>
            <w:shd w:val="clear" w:color="000000" w:fill="FFFFFF"/>
            <w:vAlign w:val="center"/>
          </w:tcPr>
          <w:p w:rsidRPr="00AF6BE7" w:rsidR="00584293" w:rsidP="00584293" w:rsidRDefault="00817325" w14:paraId="6F61EE3A" w14:textId="09040BDE">
            <w:pPr>
              <w:rPr>
                <w:rFonts w:ascii="Arial" w:hAnsi="Arial" w:cs="Arial"/>
                <w:sz w:val="20"/>
                <w:szCs w:val="20"/>
              </w:rPr>
            </w:pPr>
            <w:r w:rsidRPr="00817325">
              <w:rPr>
                <w:rFonts w:ascii="Arial" w:hAnsi="Arial" w:cs="Arial"/>
                <w:sz w:val="20"/>
                <w:szCs w:val="20"/>
              </w:rPr>
              <w:t>No Response</w:t>
            </w:r>
          </w:p>
        </w:tc>
      </w:tr>
      <w:tr w:rsidRPr="00AF6BE7" w:rsidR="00584293" w:rsidTr="00563F6F" w14:paraId="76AA473A" w14:textId="77777777">
        <w:trPr>
          <w:trHeight w:val="440"/>
        </w:trPr>
        <w:tc>
          <w:tcPr>
            <w:tcW w:w="2075" w:type="dxa"/>
            <w:tcBorders>
              <w:top w:val="single" w:color="auto" w:sz="4" w:space="0"/>
              <w:left w:val="single" w:color="auto" w:sz="4" w:space="0"/>
              <w:bottom w:val="single" w:color="auto" w:sz="4" w:space="0"/>
              <w:right w:val="single" w:color="auto" w:sz="4" w:space="0"/>
            </w:tcBorders>
            <w:shd w:val="clear" w:color="000000" w:fill="FFFFFF"/>
          </w:tcPr>
          <w:p w:rsidRPr="00AF6BE7" w:rsidR="00584293" w:rsidP="00584293" w:rsidRDefault="00584293" w14:paraId="157C036E" w14:textId="76C4D7DE">
            <w:pPr>
              <w:rPr>
                <w:rFonts w:ascii="Arial" w:hAnsi="Arial" w:cs="Arial"/>
                <w:sz w:val="20"/>
                <w:szCs w:val="20"/>
              </w:rPr>
            </w:pPr>
            <w:r w:rsidRPr="00AF6BE7">
              <w:rPr>
                <w:rFonts w:ascii="Arial" w:hAnsi="Arial" w:cs="Arial"/>
                <w:sz w:val="20"/>
                <w:szCs w:val="20"/>
              </w:rPr>
              <w:t>Sampling Plan</w:t>
            </w:r>
          </w:p>
        </w:tc>
        <w:tc>
          <w:tcPr>
            <w:tcW w:w="7375" w:type="dxa"/>
            <w:tcBorders>
              <w:top w:val="single" w:color="auto" w:sz="4" w:space="0"/>
              <w:left w:val="nil"/>
              <w:bottom w:val="single" w:color="auto" w:sz="4" w:space="0"/>
              <w:right w:val="single" w:color="auto" w:sz="4" w:space="0"/>
            </w:tcBorders>
            <w:shd w:val="clear" w:color="000000" w:fill="FFFFFF"/>
          </w:tcPr>
          <w:p w:rsidRPr="00AF6BE7" w:rsidR="00584293" w:rsidP="00584293" w:rsidRDefault="00584293" w14:paraId="519C618F" w14:textId="789A4759">
            <w:pPr>
              <w:rPr>
                <w:rFonts w:ascii="Arial" w:hAnsi="Arial" w:cs="Arial"/>
                <w:sz w:val="20"/>
                <w:szCs w:val="20"/>
              </w:rPr>
            </w:pPr>
            <w:r w:rsidRPr="00AF6BE7">
              <w:rPr>
                <w:rFonts w:ascii="Arial" w:hAnsi="Arial" w:cs="Arial"/>
                <w:sz w:val="20"/>
                <w:szCs w:val="20"/>
              </w:rPr>
              <w:t>The sampling plan appears to represent the current state-of-the-art.</w:t>
            </w:r>
          </w:p>
        </w:tc>
        <w:tc>
          <w:tcPr>
            <w:tcW w:w="4140" w:type="dxa"/>
            <w:tcBorders>
              <w:top w:val="single" w:color="auto" w:sz="4" w:space="0"/>
              <w:left w:val="nil"/>
              <w:bottom w:val="single" w:color="auto" w:sz="4" w:space="0"/>
              <w:right w:val="single" w:color="auto" w:sz="4" w:space="0"/>
            </w:tcBorders>
            <w:shd w:val="clear" w:color="000000" w:fill="FFFFFF"/>
          </w:tcPr>
          <w:p w:rsidRPr="00AF6BE7" w:rsidR="00584293" w:rsidP="00584293" w:rsidRDefault="00817325" w14:paraId="7757998A" w14:textId="7B47E79C">
            <w:pPr>
              <w:rPr>
                <w:rFonts w:ascii="Arial" w:hAnsi="Arial" w:cs="Arial"/>
                <w:sz w:val="20"/>
                <w:szCs w:val="20"/>
              </w:rPr>
            </w:pPr>
            <w:r w:rsidRPr="00817325">
              <w:rPr>
                <w:rFonts w:ascii="Arial" w:hAnsi="Arial" w:cs="Arial"/>
                <w:sz w:val="20"/>
                <w:szCs w:val="20"/>
              </w:rPr>
              <w:t>No Response</w:t>
            </w:r>
          </w:p>
        </w:tc>
      </w:tr>
      <w:tr w:rsidRPr="00AF6BE7" w:rsidR="00584293" w:rsidTr="00563F6F" w14:paraId="3502709E" w14:textId="77777777">
        <w:tc>
          <w:tcPr>
            <w:tcW w:w="2075" w:type="dxa"/>
            <w:tcBorders>
              <w:top w:val="single" w:color="auto" w:sz="4" w:space="0"/>
              <w:left w:val="single" w:color="auto" w:sz="4" w:space="0"/>
              <w:bottom w:val="single" w:color="auto" w:sz="4" w:space="0"/>
              <w:right w:val="single" w:color="auto" w:sz="4" w:space="0"/>
            </w:tcBorders>
            <w:shd w:val="clear" w:color="000000" w:fill="FFFFFF"/>
          </w:tcPr>
          <w:p w:rsidRPr="00AF6BE7" w:rsidR="00584293" w:rsidP="00584293" w:rsidRDefault="00584293" w14:paraId="7F4BDF61" w14:textId="69827EDD">
            <w:pPr>
              <w:rPr>
                <w:rFonts w:ascii="Arial" w:hAnsi="Arial" w:cs="Arial"/>
                <w:sz w:val="20"/>
                <w:szCs w:val="20"/>
              </w:rPr>
            </w:pPr>
            <w:r w:rsidRPr="00AF6BE7">
              <w:rPr>
                <w:rFonts w:ascii="Arial" w:hAnsi="Arial" w:cs="Arial"/>
                <w:sz w:val="20"/>
                <w:szCs w:val="20"/>
              </w:rPr>
              <w:t>Understandability</w:t>
            </w:r>
          </w:p>
        </w:tc>
        <w:tc>
          <w:tcPr>
            <w:tcW w:w="7375" w:type="dxa"/>
            <w:tcBorders>
              <w:top w:val="single" w:color="auto" w:sz="4" w:space="0"/>
              <w:left w:val="nil"/>
              <w:bottom w:val="single" w:color="auto" w:sz="4" w:space="0"/>
              <w:right w:val="single" w:color="auto" w:sz="4" w:space="0"/>
            </w:tcBorders>
            <w:shd w:val="clear" w:color="000000" w:fill="FFFFFF"/>
          </w:tcPr>
          <w:p w:rsidRPr="00AF6BE7" w:rsidR="00584293" w:rsidP="00584293" w:rsidRDefault="00584293" w14:paraId="1CC591EA" w14:textId="108D5312">
            <w:pPr>
              <w:rPr>
                <w:rFonts w:ascii="Arial" w:hAnsi="Arial" w:cs="Arial"/>
                <w:sz w:val="20"/>
                <w:szCs w:val="20"/>
              </w:rPr>
            </w:pPr>
            <w:r w:rsidRPr="00AF6BE7">
              <w:rPr>
                <w:rFonts w:ascii="Arial" w:hAnsi="Arial" w:cs="Arial"/>
                <w:sz w:val="20"/>
                <w:szCs w:val="20"/>
              </w:rPr>
              <w:t xml:space="preserve">Of course, studies of this type must be concerned with “recall bias”.  Perhaps respondents could be alerted of this </w:t>
            </w:r>
            <w:r w:rsidRPr="00AF6BE7" w:rsidR="00563F6F">
              <w:rPr>
                <w:rFonts w:ascii="Arial" w:hAnsi="Arial" w:cs="Arial"/>
                <w:sz w:val="20"/>
                <w:szCs w:val="20"/>
              </w:rPr>
              <w:t>possibility and</w:t>
            </w:r>
            <w:r w:rsidRPr="00AF6BE7">
              <w:rPr>
                <w:rFonts w:ascii="Arial" w:hAnsi="Arial" w:cs="Arial"/>
                <w:sz w:val="20"/>
                <w:szCs w:val="20"/>
              </w:rPr>
              <w:t xml:space="preserve"> asked to carefully reflect on their </w:t>
            </w:r>
            <w:proofErr w:type="gramStart"/>
            <w:r w:rsidRPr="00AF6BE7">
              <w:rPr>
                <w:rFonts w:ascii="Arial" w:hAnsi="Arial" w:cs="Arial"/>
                <w:sz w:val="20"/>
                <w:szCs w:val="20"/>
              </w:rPr>
              <w:t>Park</w:t>
            </w:r>
            <w:proofErr w:type="gramEnd"/>
            <w:r w:rsidRPr="00AF6BE7">
              <w:rPr>
                <w:rFonts w:ascii="Arial" w:hAnsi="Arial" w:cs="Arial"/>
                <w:sz w:val="20"/>
                <w:szCs w:val="20"/>
              </w:rPr>
              <w:t xml:space="preserve"> experience during the past 2 years prior to answering questions.</w:t>
            </w:r>
          </w:p>
        </w:tc>
        <w:tc>
          <w:tcPr>
            <w:tcW w:w="4140" w:type="dxa"/>
            <w:tcBorders>
              <w:top w:val="single" w:color="auto" w:sz="4" w:space="0"/>
              <w:left w:val="nil"/>
              <w:bottom w:val="single" w:color="auto" w:sz="4" w:space="0"/>
              <w:right w:val="single" w:color="auto" w:sz="4" w:space="0"/>
            </w:tcBorders>
            <w:shd w:val="clear" w:color="000000" w:fill="FFFFFF"/>
          </w:tcPr>
          <w:p w:rsidRPr="00AF6BE7" w:rsidR="00584293" w:rsidP="00584293" w:rsidRDefault="00584293" w14:paraId="627B7348" w14:textId="020095E8">
            <w:pPr>
              <w:rPr>
                <w:rFonts w:ascii="Arial" w:hAnsi="Arial" w:cs="Arial"/>
                <w:sz w:val="20"/>
                <w:szCs w:val="20"/>
              </w:rPr>
            </w:pPr>
            <w:r w:rsidRPr="00AF6BE7">
              <w:rPr>
                <w:rFonts w:ascii="Arial" w:hAnsi="Arial" w:cs="Arial"/>
                <w:sz w:val="20"/>
                <w:szCs w:val="20"/>
              </w:rPr>
              <w:t>We understand that recall bias is potential issue. While a visit to an NPS unit is a distinct type of activity not as prone to recall bias as other activities could be, it is possible that respondents will be prone to include visits that were made outside of the two-year window that is specified at the beginning of the survey. We have added text to top of Q4 specifying the boundary date for the past park visitation period to help clarify this.</w:t>
            </w:r>
          </w:p>
        </w:tc>
      </w:tr>
      <w:tr w:rsidRPr="00AF6BE7" w:rsidR="008E20A8" w:rsidTr="00563F6F" w14:paraId="7665DA8A" w14:textId="77777777">
        <w:trPr>
          <w:trHeight w:val="2087"/>
        </w:trPr>
        <w:tc>
          <w:tcPr>
            <w:tcW w:w="2075" w:type="dxa"/>
            <w:tcBorders>
              <w:top w:val="single" w:color="auto" w:sz="4" w:space="0"/>
              <w:left w:val="single" w:color="auto" w:sz="4" w:space="0"/>
              <w:bottom w:val="single" w:color="auto" w:sz="4" w:space="0"/>
              <w:right w:val="single" w:color="auto" w:sz="4" w:space="0"/>
            </w:tcBorders>
            <w:shd w:val="clear" w:color="000000" w:fill="FFFFFF"/>
          </w:tcPr>
          <w:p w:rsidRPr="00AF6BE7" w:rsidR="008E20A8" w:rsidP="008E20A8" w:rsidRDefault="008E20A8" w14:paraId="14337895" w14:textId="7B1B427D">
            <w:pPr>
              <w:rPr>
                <w:rFonts w:ascii="Arial" w:hAnsi="Arial" w:cs="Arial"/>
                <w:sz w:val="20"/>
                <w:szCs w:val="20"/>
              </w:rPr>
            </w:pPr>
            <w:r w:rsidRPr="00AF6BE7">
              <w:rPr>
                <w:rFonts w:ascii="Arial" w:hAnsi="Arial" w:cs="Arial"/>
                <w:sz w:val="20"/>
                <w:szCs w:val="20"/>
              </w:rPr>
              <w:lastRenderedPageBreak/>
              <w:t>Understandability</w:t>
            </w:r>
          </w:p>
        </w:tc>
        <w:tc>
          <w:tcPr>
            <w:tcW w:w="7375" w:type="dxa"/>
            <w:tcBorders>
              <w:top w:val="single" w:color="auto" w:sz="4" w:space="0"/>
              <w:left w:val="nil"/>
              <w:bottom w:val="single" w:color="auto" w:sz="4" w:space="0"/>
              <w:right w:val="single" w:color="auto" w:sz="4" w:space="0"/>
            </w:tcBorders>
            <w:shd w:val="clear" w:color="000000" w:fill="FFFFFF"/>
          </w:tcPr>
          <w:p w:rsidRPr="00AF6BE7" w:rsidR="008E20A8" w:rsidP="008E20A8" w:rsidRDefault="008E20A8" w14:paraId="15A59E42" w14:textId="159B2100">
            <w:pPr>
              <w:rPr>
                <w:rFonts w:ascii="Arial" w:hAnsi="Arial" w:cs="Arial"/>
                <w:sz w:val="20"/>
                <w:szCs w:val="20"/>
              </w:rPr>
            </w:pPr>
            <w:r w:rsidRPr="00AF6BE7">
              <w:rPr>
                <w:rFonts w:ascii="Arial" w:hAnsi="Arial" w:cs="Arial"/>
                <w:sz w:val="20"/>
                <w:szCs w:val="20"/>
              </w:rPr>
              <w:t xml:space="preserve">Beginning in question 18, reference is made to “your group”.  I think there may be some ambiguity regarding group </w:t>
            </w:r>
            <w:r w:rsidRPr="00AF6BE7" w:rsidR="004D2C8F">
              <w:rPr>
                <w:rFonts w:ascii="Arial" w:hAnsi="Arial" w:cs="Arial"/>
                <w:sz w:val="20"/>
                <w:szCs w:val="20"/>
              </w:rPr>
              <w:t>questions,</w:t>
            </w:r>
            <w:r w:rsidRPr="00AF6BE7">
              <w:rPr>
                <w:rFonts w:ascii="Arial" w:hAnsi="Arial" w:cs="Arial"/>
                <w:sz w:val="20"/>
                <w:szCs w:val="20"/>
              </w:rPr>
              <w:t xml:space="preserve"> and this should be clarified.  Is this simply everyone I am travelling with?  For example, if I am travelling with my wife and another couple, does group always refer to these 4 people?  This could be confusing when asking questions about expenses made by the group (such as in questions 23 and 44).  I won’t necessarily know how much is spent by the other couple.  But I guess that the expense categories are wide enough that approximation may not be a problem.</w:t>
            </w:r>
          </w:p>
        </w:tc>
        <w:tc>
          <w:tcPr>
            <w:tcW w:w="4140" w:type="dxa"/>
            <w:tcBorders>
              <w:top w:val="single" w:color="auto" w:sz="4" w:space="0"/>
              <w:left w:val="nil"/>
              <w:bottom w:val="single" w:color="auto" w:sz="4" w:space="0"/>
              <w:right w:val="single" w:color="auto" w:sz="4" w:space="0"/>
            </w:tcBorders>
            <w:shd w:val="clear" w:color="000000" w:fill="FFFFFF"/>
          </w:tcPr>
          <w:p w:rsidRPr="00AF6BE7" w:rsidR="008E20A8" w:rsidP="008E20A8" w:rsidRDefault="008E20A8" w14:paraId="0DB51150" w14:textId="33150832">
            <w:pPr>
              <w:rPr>
                <w:rFonts w:ascii="Arial" w:hAnsi="Arial" w:cs="Arial"/>
                <w:sz w:val="20"/>
                <w:szCs w:val="20"/>
              </w:rPr>
            </w:pPr>
            <w:r w:rsidRPr="00AF6BE7">
              <w:rPr>
                <w:rFonts w:ascii="Arial" w:hAnsi="Arial" w:cs="Arial"/>
                <w:sz w:val="20"/>
                <w:szCs w:val="20"/>
              </w:rPr>
              <w:t>The intent is for group to encompass anyone else visiting the park with the respondent. We believe this intent is made clear based on the response options provided in Q12.</w:t>
            </w:r>
          </w:p>
        </w:tc>
      </w:tr>
      <w:tr w:rsidRPr="00AF6BE7" w:rsidR="008E20A8" w:rsidTr="00563F6F" w14:paraId="03EE4865" w14:textId="77777777">
        <w:trPr>
          <w:trHeight w:val="1070"/>
        </w:trPr>
        <w:tc>
          <w:tcPr>
            <w:tcW w:w="2075" w:type="dxa"/>
            <w:tcBorders>
              <w:top w:val="single" w:color="auto" w:sz="4" w:space="0"/>
              <w:left w:val="single" w:color="auto" w:sz="4" w:space="0"/>
              <w:bottom w:val="single" w:color="auto" w:sz="4" w:space="0"/>
              <w:right w:val="single" w:color="auto" w:sz="4" w:space="0"/>
            </w:tcBorders>
            <w:shd w:val="clear" w:color="000000" w:fill="FFFFFF"/>
            <w:vAlign w:val="center"/>
          </w:tcPr>
          <w:p w:rsidRPr="00AF6BE7" w:rsidR="008E20A8" w:rsidP="008E20A8" w:rsidRDefault="008E20A8" w14:paraId="1D349855" w14:textId="6E85A2E9">
            <w:pPr>
              <w:rPr>
                <w:rFonts w:ascii="Arial" w:hAnsi="Arial" w:cs="Arial"/>
                <w:sz w:val="20"/>
                <w:szCs w:val="20"/>
              </w:rPr>
            </w:pPr>
            <w:r w:rsidRPr="00AF6BE7">
              <w:rPr>
                <w:rFonts w:ascii="Arial" w:hAnsi="Arial" w:cs="Arial"/>
                <w:sz w:val="20"/>
                <w:szCs w:val="20"/>
              </w:rPr>
              <w:t>Understandability</w:t>
            </w:r>
          </w:p>
        </w:tc>
        <w:tc>
          <w:tcPr>
            <w:tcW w:w="7375" w:type="dxa"/>
            <w:tcBorders>
              <w:top w:val="single" w:color="auto" w:sz="4" w:space="0"/>
              <w:left w:val="nil"/>
              <w:bottom w:val="single" w:color="auto" w:sz="4" w:space="0"/>
              <w:right w:val="single" w:color="auto" w:sz="4" w:space="0"/>
            </w:tcBorders>
            <w:shd w:val="clear" w:color="000000" w:fill="FFFFFF"/>
          </w:tcPr>
          <w:p w:rsidRPr="00AF6BE7" w:rsidR="008E20A8" w:rsidP="00817325" w:rsidRDefault="008E20A8" w14:paraId="05C4AFDA" w14:textId="17C7C9CB">
            <w:pPr>
              <w:rPr>
                <w:rFonts w:ascii="Arial" w:hAnsi="Arial" w:cs="Arial"/>
                <w:sz w:val="20"/>
                <w:szCs w:val="20"/>
              </w:rPr>
            </w:pPr>
            <w:r w:rsidRPr="00AF6BE7">
              <w:rPr>
                <w:rFonts w:ascii="Arial" w:hAnsi="Arial" w:cs="Arial"/>
                <w:sz w:val="20"/>
                <w:szCs w:val="20"/>
              </w:rPr>
              <w:t>In the SP questions, I’m supposing that costs are given above and below reference trip costs?</w:t>
            </w:r>
          </w:p>
        </w:tc>
        <w:tc>
          <w:tcPr>
            <w:tcW w:w="4140" w:type="dxa"/>
            <w:tcBorders>
              <w:top w:val="single" w:color="auto" w:sz="4" w:space="0"/>
              <w:left w:val="nil"/>
              <w:bottom w:val="single" w:color="auto" w:sz="4" w:space="0"/>
              <w:right w:val="single" w:color="auto" w:sz="4" w:space="0"/>
            </w:tcBorders>
            <w:shd w:val="clear" w:color="000000" w:fill="FFFFFF"/>
          </w:tcPr>
          <w:p w:rsidRPr="00AF6BE7" w:rsidR="008E20A8" w:rsidP="00817325" w:rsidRDefault="008E20A8" w14:paraId="659AEFCC" w14:textId="6695420B">
            <w:pPr>
              <w:rPr>
                <w:rFonts w:ascii="Arial" w:hAnsi="Arial" w:cs="Arial"/>
                <w:sz w:val="20"/>
                <w:szCs w:val="20"/>
              </w:rPr>
            </w:pPr>
            <w:r w:rsidRPr="00AF6BE7">
              <w:rPr>
                <w:rFonts w:ascii="Arial" w:hAnsi="Arial" w:cs="Arial"/>
                <w:sz w:val="20"/>
                <w:szCs w:val="20"/>
              </w:rPr>
              <w:t>Yes, we intend to vary costs both above and below the levels reported for the reference trip. The cost levels will be set in coordination with the NPS team.</w:t>
            </w:r>
          </w:p>
        </w:tc>
      </w:tr>
      <w:tr w:rsidRPr="00AF6BE7" w:rsidR="00817325" w:rsidTr="00563F6F" w14:paraId="3DAB0CC7" w14:textId="77777777">
        <w:trPr>
          <w:trHeight w:val="692"/>
        </w:trPr>
        <w:tc>
          <w:tcPr>
            <w:tcW w:w="2075" w:type="dxa"/>
            <w:tcBorders>
              <w:top w:val="single" w:color="auto" w:sz="4" w:space="0"/>
              <w:left w:val="single" w:color="auto" w:sz="4" w:space="0"/>
              <w:bottom w:val="single" w:color="auto" w:sz="4" w:space="0"/>
              <w:right w:val="single" w:color="auto" w:sz="4" w:space="0"/>
            </w:tcBorders>
            <w:shd w:val="clear" w:color="000000" w:fill="FFFFFF"/>
          </w:tcPr>
          <w:p w:rsidRPr="00AF6BE7" w:rsidR="00817325" w:rsidP="00817325" w:rsidRDefault="00817325" w14:paraId="2B58A518" w14:textId="3D8CE59A">
            <w:pPr>
              <w:rPr>
                <w:rFonts w:ascii="Arial" w:hAnsi="Arial" w:cs="Arial"/>
                <w:sz w:val="20"/>
                <w:szCs w:val="20"/>
              </w:rPr>
            </w:pPr>
            <w:r w:rsidRPr="00AF6BE7">
              <w:rPr>
                <w:rFonts w:ascii="Arial" w:hAnsi="Arial" w:cs="Arial"/>
                <w:sz w:val="20"/>
                <w:szCs w:val="20"/>
              </w:rPr>
              <w:t>Usefulness</w:t>
            </w:r>
          </w:p>
        </w:tc>
        <w:tc>
          <w:tcPr>
            <w:tcW w:w="7375" w:type="dxa"/>
            <w:tcBorders>
              <w:top w:val="single" w:color="auto" w:sz="4" w:space="0"/>
              <w:left w:val="nil"/>
              <w:bottom w:val="single" w:color="auto" w:sz="4" w:space="0"/>
              <w:right w:val="single" w:color="auto" w:sz="4" w:space="0"/>
            </w:tcBorders>
            <w:shd w:val="clear" w:color="000000" w:fill="FFFFFF"/>
          </w:tcPr>
          <w:p w:rsidRPr="00AF6BE7" w:rsidR="00817325" w:rsidP="00817325" w:rsidRDefault="00817325" w14:paraId="02C25E8B" w14:textId="61512CCB">
            <w:pPr>
              <w:rPr>
                <w:rFonts w:ascii="Arial" w:hAnsi="Arial" w:cs="Arial"/>
                <w:sz w:val="20"/>
                <w:szCs w:val="20"/>
              </w:rPr>
            </w:pPr>
            <w:r w:rsidRPr="00AF6BE7">
              <w:rPr>
                <w:rFonts w:ascii="Arial" w:hAnsi="Arial" w:cs="Arial"/>
                <w:sz w:val="20"/>
                <w:szCs w:val="20"/>
              </w:rPr>
              <w:t>Yes, these data should be extremely useful is setting user fees across various NPS settings.</w:t>
            </w:r>
          </w:p>
        </w:tc>
        <w:tc>
          <w:tcPr>
            <w:tcW w:w="4140" w:type="dxa"/>
            <w:tcBorders>
              <w:top w:val="single" w:color="auto" w:sz="4" w:space="0"/>
              <w:left w:val="nil"/>
              <w:bottom w:val="single" w:color="auto" w:sz="4" w:space="0"/>
              <w:right w:val="single" w:color="auto" w:sz="4" w:space="0"/>
            </w:tcBorders>
            <w:shd w:val="clear" w:color="000000" w:fill="FFFFFF"/>
          </w:tcPr>
          <w:p w:rsidRPr="00AF6BE7" w:rsidR="00817325" w:rsidP="00817325" w:rsidRDefault="00817325" w14:paraId="75B1B649" w14:textId="18B895B6">
            <w:pPr>
              <w:rPr>
                <w:rFonts w:ascii="Arial" w:hAnsi="Arial" w:cs="Arial"/>
                <w:sz w:val="20"/>
                <w:szCs w:val="20"/>
              </w:rPr>
            </w:pPr>
            <w:r w:rsidRPr="00691F3B">
              <w:t>No Response</w:t>
            </w:r>
          </w:p>
        </w:tc>
      </w:tr>
      <w:tr w:rsidRPr="00AF6BE7" w:rsidR="00817325" w:rsidTr="00563F6F" w14:paraId="6D1ED6F0" w14:textId="77777777">
        <w:trPr>
          <w:trHeight w:val="692"/>
        </w:trPr>
        <w:tc>
          <w:tcPr>
            <w:tcW w:w="2075" w:type="dxa"/>
            <w:tcBorders>
              <w:top w:val="single" w:color="auto" w:sz="4" w:space="0"/>
              <w:left w:val="single" w:color="auto" w:sz="4" w:space="0"/>
              <w:bottom w:val="single" w:color="auto" w:sz="4" w:space="0"/>
              <w:right w:val="single" w:color="auto" w:sz="4" w:space="0"/>
            </w:tcBorders>
            <w:shd w:val="clear" w:color="000000" w:fill="FFFFFF"/>
          </w:tcPr>
          <w:p w:rsidRPr="00AF6BE7" w:rsidR="00817325" w:rsidP="00817325" w:rsidRDefault="00817325" w14:paraId="5CBC5248" w14:textId="2A9C9E3B">
            <w:pPr>
              <w:rPr>
                <w:rFonts w:ascii="Arial" w:hAnsi="Arial" w:cs="Arial"/>
                <w:sz w:val="20"/>
                <w:szCs w:val="20"/>
              </w:rPr>
            </w:pPr>
            <w:r w:rsidRPr="00AF6BE7">
              <w:rPr>
                <w:rFonts w:ascii="Arial" w:hAnsi="Arial" w:cs="Arial"/>
                <w:sz w:val="20"/>
                <w:szCs w:val="20"/>
              </w:rPr>
              <w:t>Strengths and Limitations</w:t>
            </w:r>
          </w:p>
        </w:tc>
        <w:tc>
          <w:tcPr>
            <w:tcW w:w="7375" w:type="dxa"/>
            <w:tcBorders>
              <w:top w:val="single" w:color="auto" w:sz="4" w:space="0"/>
              <w:left w:val="nil"/>
              <w:bottom w:val="single" w:color="auto" w:sz="4" w:space="0"/>
              <w:right w:val="single" w:color="auto" w:sz="4" w:space="0"/>
            </w:tcBorders>
            <w:shd w:val="clear" w:color="000000" w:fill="FFFFFF"/>
          </w:tcPr>
          <w:p w:rsidRPr="00AF6BE7" w:rsidR="00817325" w:rsidP="00817325" w:rsidRDefault="00817325" w14:paraId="3FAD7A6F" w14:textId="556F00B8">
            <w:pPr>
              <w:rPr>
                <w:rFonts w:ascii="Arial" w:hAnsi="Arial" w:cs="Arial"/>
                <w:sz w:val="20"/>
                <w:szCs w:val="20"/>
              </w:rPr>
            </w:pPr>
            <w:r w:rsidRPr="00AF6BE7">
              <w:rPr>
                <w:rFonts w:ascii="Arial" w:hAnsi="Arial" w:cs="Arial"/>
                <w:sz w:val="20"/>
                <w:szCs w:val="20"/>
              </w:rPr>
              <w:t>Both the sampling plan and questionnaire represent the state-of-the-art.</w:t>
            </w:r>
          </w:p>
        </w:tc>
        <w:tc>
          <w:tcPr>
            <w:tcW w:w="4140" w:type="dxa"/>
            <w:tcBorders>
              <w:top w:val="single" w:color="auto" w:sz="4" w:space="0"/>
              <w:left w:val="nil"/>
              <w:bottom w:val="single" w:color="auto" w:sz="4" w:space="0"/>
              <w:right w:val="single" w:color="auto" w:sz="4" w:space="0"/>
            </w:tcBorders>
            <w:shd w:val="clear" w:color="000000" w:fill="FFFFFF"/>
          </w:tcPr>
          <w:p w:rsidRPr="00AF6BE7" w:rsidR="00817325" w:rsidP="00817325" w:rsidRDefault="00817325" w14:paraId="7D3ECBD6" w14:textId="7C54151F">
            <w:pPr>
              <w:rPr>
                <w:rFonts w:ascii="Arial" w:hAnsi="Arial" w:cs="Arial"/>
                <w:sz w:val="20"/>
                <w:szCs w:val="20"/>
              </w:rPr>
            </w:pPr>
            <w:r w:rsidRPr="00691F3B">
              <w:t>No Response</w:t>
            </w:r>
          </w:p>
        </w:tc>
      </w:tr>
      <w:tr w:rsidRPr="00AF6BE7" w:rsidR="00817325" w:rsidTr="00563F6F" w14:paraId="5CFB9AAE" w14:textId="77777777">
        <w:tc>
          <w:tcPr>
            <w:tcW w:w="2075" w:type="dxa"/>
            <w:tcBorders>
              <w:top w:val="single" w:color="auto" w:sz="4" w:space="0"/>
              <w:left w:val="single" w:color="auto" w:sz="4" w:space="0"/>
              <w:bottom w:val="single" w:color="auto" w:sz="4" w:space="0"/>
              <w:right w:val="single" w:color="auto" w:sz="4" w:space="0"/>
            </w:tcBorders>
            <w:shd w:val="clear" w:color="000000" w:fill="FFFFFF"/>
          </w:tcPr>
          <w:p w:rsidRPr="00AF6BE7" w:rsidR="00817325" w:rsidP="00817325" w:rsidRDefault="00817325" w14:paraId="7D01C093" w14:textId="00ABFFC0">
            <w:pPr>
              <w:rPr>
                <w:rFonts w:ascii="Arial" w:hAnsi="Arial" w:cs="Arial"/>
                <w:sz w:val="20"/>
                <w:szCs w:val="20"/>
              </w:rPr>
            </w:pPr>
            <w:r w:rsidRPr="00AF6BE7">
              <w:rPr>
                <w:rFonts w:ascii="Arial" w:hAnsi="Arial" w:cs="Arial"/>
                <w:sz w:val="20"/>
                <w:szCs w:val="20"/>
              </w:rPr>
              <w:t>Other</w:t>
            </w:r>
          </w:p>
        </w:tc>
        <w:tc>
          <w:tcPr>
            <w:tcW w:w="7375" w:type="dxa"/>
            <w:tcBorders>
              <w:top w:val="single" w:color="auto" w:sz="4" w:space="0"/>
              <w:left w:val="nil"/>
              <w:bottom w:val="single" w:color="auto" w:sz="4" w:space="0"/>
              <w:right w:val="single" w:color="auto" w:sz="4" w:space="0"/>
            </w:tcBorders>
            <w:shd w:val="clear" w:color="000000" w:fill="FFFFFF"/>
          </w:tcPr>
          <w:p w:rsidRPr="00AF6BE7" w:rsidR="00817325" w:rsidP="00817325" w:rsidRDefault="00817325" w14:paraId="4745D252" w14:textId="617F12EF">
            <w:pPr>
              <w:rPr>
                <w:rFonts w:ascii="Arial" w:hAnsi="Arial" w:cs="Arial"/>
                <w:sz w:val="20"/>
                <w:szCs w:val="20"/>
              </w:rPr>
            </w:pPr>
            <w:r w:rsidRPr="00AF6BE7">
              <w:rPr>
                <w:rFonts w:ascii="Arial" w:hAnsi="Arial" w:cs="Arial"/>
                <w:sz w:val="20"/>
                <w:szCs w:val="20"/>
              </w:rPr>
              <w:t>Overall, I am very impressed with the high quality and utility of the information that is likely to be gained from this survey.  Thank you for the opportunity to provide a review.</w:t>
            </w:r>
          </w:p>
        </w:tc>
        <w:tc>
          <w:tcPr>
            <w:tcW w:w="4140" w:type="dxa"/>
            <w:tcBorders>
              <w:top w:val="single" w:color="auto" w:sz="4" w:space="0"/>
              <w:left w:val="nil"/>
              <w:bottom w:val="single" w:color="auto" w:sz="4" w:space="0"/>
              <w:right w:val="single" w:color="auto" w:sz="4" w:space="0"/>
            </w:tcBorders>
            <w:shd w:val="clear" w:color="000000" w:fill="FFFFFF"/>
          </w:tcPr>
          <w:p w:rsidRPr="00AF6BE7" w:rsidR="00817325" w:rsidP="00817325" w:rsidRDefault="00817325" w14:paraId="5CA264A3" w14:textId="40BB3455">
            <w:pPr>
              <w:rPr>
                <w:rFonts w:ascii="Arial" w:hAnsi="Arial" w:cs="Arial"/>
                <w:sz w:val="20"/>
                <w:szCs w:val="20"/>
              </w:rPr>
            </w:pPr>
            <w:r w:rsidRPr="00691F3B">
              <w:t>No Response</w:t>
            </w:r>
          </w:p>
        </w:tc>
      </w:tr>
    </w:tbl>
    <w:p w:rsidRPr="00AF6BE7" w:rsidR="002170FA" w:rsidRDefault="00CD2E7A" w14:paraId="1980892F" w14:textId="77777777">
      <w:pPr>
        <w:rPr>
          <w:rFonts w:ascii="Arial" w:hAnsi="Arial" w:cs="Arial"/>
          <w:sz w:val="20"/>
          <w:szCs w:val="20"/>
        </w:rPr>
      </w:pPr>
    </w:p>
    <w:sectPr w:rsidRPr="00AF6BE7" w:rsidR="002170FA" w:rsidSect="006A548C">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EC2A2" w14:textId="77777777" w:rsidR="00CD2E7A" w:rsidRDefault="00CD2E7A" w:rsidP="00465420">
      <w:pPr>
        <w:spacing w:after="0" w:line="240" w:lineRule="auto"/>
      </w:pPr>
      <w:r>
        <w:separator/>
      </w:r>
    </w:p>
  </w:endnote>
  <w:endnote w:type="continuationSeparator" w:id="0">
    <w:p w14:paraId="760AAB73" w14:textId="77777777" w:rsidR="00CD2E7A" w:rsidRDefault="00CD2E7A" w:rsidP="00465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2DB32" w14:textId="77777777" w:rsidR="00465420" w:rsidRDefault="004654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0174687"/>
      <w:docPartObj>
        <w:docPartGallery w:val="Page Numbers (Bottom of Page)"/>
        <w:docPartUnique/>
      </w:docPartObj>
    </w:sdtPr>
    <w:sdtEndPr>
      <w:rPr>
        <w:noProof/>
      </w:rPr>
    </w:sdtEndPr>
    <w:sdtContent>
      <w:p w14:paraId="6E35AB76" w14:textId="3B2D6CC7" w:rsidR="00465420" w:rsidRDefault="0046542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649749" w14:textId="77777777" w:rsidR="00465420" w:rsidRDefault="004654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456E0" w14:textId="77777777" w:rsidR="00465420" w:rsidRDefault="004654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10A02" w14:textId="77777777" w:rsidR="00CD2E7A" w:rsidRDefault="00CD2E7A" w:rsidP="00465420">
      <w:pPr>
        <w:spacing w:after="0" w:line="240" w:lineRule="auto"/>
      </w:pPr>
      <w:r>
        <w:separator/>
      </w:r>
    </w:p>
  </w:footnote>
  <w:footnote w:type="continuationSeparator" w:id="0">
    <w:p w14:paraId="06035049" w14:textId="77777777" w:rsidR="00CD2E7A" w:rsidRDefault="00CD2E7A" w:rsidP="004654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C858A" w14:textId="77777777" w:rsidR="00465420" w:rsidRDefault="004654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8865B" w14:textId="77777777" w:rsidR="00465420" w:rsidRDefault="004654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FB472" w14:textId="77777777" w:rsidR="00465420" w:rsidRDefault="004654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A6DC7"/>
    <w:multiLevelType w:val="hybridMultilevel"/>
    <w:tmpl w:val="B254C010"/>
    <w:lvl w:ilvl="0" w:tplc="97FC1F36">
      <w:start w:val="1"/>
      <w:numFmt w:val="decimal"/>
      <w:lvlText w:val="%1."/>
      <w:lvlJc w:val="left"/>
      <w:pPr>
        <w:ind w:left="720" w:hanging="360"/>
      </w:pPr>
      <w:rPr>
        <w:rFonts w:asciiTheme="majorHAnsi" w:eastAsia="Times New Roman" w:hAnsiTheme="majorHAnsi" w:cstheme="majorHAnsi"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BD3"/>
    <w:rsid w:val="00205BD3"/>
    <w:rsid w:val="00465420"/>
    <w:rsid w:val="004D2C8F"/>
    <w:rsid w:val="00563F6F"/>
    <w:rsid w:val="00584293"/>
    <w:rsid w:val="006A548C"/>
    <w:rsid w:val="00817325"/>
    <w:rsid w:val="008E20A8"/>
    <w:rsid w:val="008F6B97"/>
    <w:rsid w:val="00AF6BE7"/>
    <w:rsid w:val="00C1344A"/>
    <w:rsid w:val="00CD2E7A"/>
    <w:rsid w:val="00CD5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C47A1"/>
  <w15:chartTrackingRefBased/>
  <w15:docId w15:val="{5B625A3F-F546-4FD2-9E60-40BC1E6F6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5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05BD3"/>
    <w:pPr>
      <w:spacing w:after="0" w:line="240" w:lineRule="auto"/>
    </w:pPr>
  </w:style>
  <w:style w:type="paragraph" w:styleId="ListParagraph">
    <w:name w:val="List Paragraph"/>
    <w:basedOn w:val="Normal"/>
    <w:uiPriority w:val="34"/>
    <w:qFormat/>
    <w:rsid w:val="00205BD3"/>
    <w:pPr>
      <w:ind w:left="720"/>
      <w:contextualSpacing/>
    </w:pPr>
  </w:style>
  <w:style w:type="paragraph" w:styleId="Header">
    <w:name w:val="header"/>
    <w:basedOn w:val="Normal"/>
    <w:link w:val="HeaderChar"/>
    <w:uiPriority w:val="99"/>
    <w:unhideWhenUsed/>
    <w:rsid w:val="004654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420"/>
  </w:style>
  <w:style w:type="paragraph" w:styleId="Footer">
    <w:name w:val="footer"/>
    <w:basedOn w:val="Normal"/>
    <w:link w:val="FooterChar"/>
    <w:uiPriority w:val="99"/>
    <w:unhideWhenUsed/>
    <w:rsid w:val="004654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4105</Words>
  <Characters>23403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Ponds, Phadrea D</dc:creator>
  <cp:keywords/>
  <dc:description/>
  <cp:lastModifiedBy>Ponds, Phadrea D</cp:lastModifiedBy>
  <cp:revision>4</cp:revision>
  <dcterms:created xsi:type="dcterms:W3CDTF">2022-02-18T15:47:00Z</dcterms:created>
  <dcterms:modified xsi:type="dcterms:W3CDTF">2022-02-22T17:13:00Z</dcterms:modified>
</cp:coreProperties>
</file>