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C26" w:rsidRPr="00AE0D1F" w:rsidP="00733C44" w14:paraId="1547F9F0" w14:textId="77777777">
      <w:pPr>
        <w:spacing w:after="0" w:line="240" w:lineRule="auto"/>
        <w:rPr>
          <w:rFonts w:cs="Arial"/>
          <w:i/>
          <w:sz w:val="18"/>
          <w:szCs w:val="18"/>
        </w:rPr>
      </w:pPr>
    </w:p>
    <w:p w:rsidR="00437DA2" w:rsidRPr="00AE0D1F" w:rsidP="00881349" w14:paraId="054C388B" w14:textId="372CB8B8">
      <w:pPr>
        <w:pBdr>
          <w:top w:val="single" w:sz="12" w:space="1" w:color="5E1785"/>
        </w:pBdr>
        <w:spacing w:after="0" w:line="240" w:lineRule="auto"/>
        <w:rPr>
          <w:rFonts w:cs="Arial"/>
          <w:i/>
          <w:sz w:val="18"/>
          <w:szCs w:val="18"/>
        </w:rPr>
      </w:pPr>
      <w:r w:rsidRPr="00AE0D1F">
        <w:rPr>
          <w:rFonts w:cs="Arial"/>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r w:rsidRPr="00AE0D1F">
        <w:rPr>
          <w:rFonts w:cs="Arial"/>
          <w:i/>
          <w:sz w:val="18"/>
          <w:szCs w:val="18"/>
        </w:rPr>
        <w:t>include:</w:t>
      </w:r>
      <w:r w:rsidRPr="00AE0D1F">
        <w:rPr>
          <w:rFonts w:cs="Arial"/>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33C44" w:rsidRPr="00AE0D1F" w:rsidP="00733C44" w14:paraId="49B74715" w14:textId="77777777">
      <w:pPr>
        <w:spacing w:after="0" w:line="240" w:lineRule="auto"/>
        <w:rPr>
          <w:rFonts w:cs="Arial"/>
          <w:i/>
          <w:sz w:val="18"/>
          <w:szCs w:val="18"/>
        </w:rPr>
      </w:pPr>
    </w:p>
    <w:p w:rsidR="00B85872" w:rsidRPr="00AE0D1F" w:rsidP="00733C44" w14:paraId="5BCCA4FA" w14:textId="64D8B2AC">
      <w:pPr>
        <w:pBdr>
          <w:top w:val="single" w:sz="18" w:space="1" w:color="5E1785"/>
        </w:pBdr>
        <w:spacing w:after="0" w:line="240" w:lineRule="auto"/>
        <w:rPr>
          <w:rFonts w:cs="Arial"/>
          <w:i/>
          <w:sz w:val="18"/>
          <w:szCs w:val="18"/>
        </w:rPr>
      </w:pPr>
    </w:p>
    <w:p w:rsidR="00AD4A97" w:rsidRPr="00AE0D1F" w:rsidP="00B85872" w14:paraId="417CAD3D" w14:textId="0CCD656B">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2A059E">
        <w:rPr>
          <w:rFonts w:cs="Arial"/>
          <w:b/>
          <w:sz w:val="18"/>
          <w:szCs w:val="18"/>
        </w:rPr>
        <w:t xml:space="preserve"> </w:t>
      </w:r>
      <w:r w:rsidR="00D361D1">
        <w:rPr>
          <w:rFonts w:cs="Arial"/>
          <w:sz w:val="18"/>
          <w:szCs w:val="18"/>
        </w:rPr>
        <w:t>2/22</w:t>
      </w:r>
      <w:r w:rsidR="002A059E">
        <w:rPr>
          <w:rFonts w:cs="Arial"/>
          <w:sz w:val="18"/>
          <w:szCs w:val="18"/>
        </w:rPr>
        <w:t>/2023</w:t>
      </w:r>
    </w:p>
    <w:p w:rsidR="00674E50" w:rsidRPr="00AE0D1F" w:rsidP="00B85872" w14:paraId="7F327F71" w14:textId="6CF10E9E">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Pr>
          <w:rFonts w:cs="Arial"/>
        </w:rPr>
        <w:t xml:space="preserve">  </w:t>
      </w:r>
      <w:r w:rsidR="002A059E">
        <w:rPr>
          <w:rFonts w:cs="Arial"/>
        </w:rPr>
        <w:t xml:space="preserve">Lewis &amp; Clark National Historic Trail Visitor Use and Economic Expenditure </w:t>
      </w:r>
      <w:r w:rsidR="00D361D1">
        <w:rPr>
          <w:rFonts w:cs="Arial"/>
        </w:rPr>
        <w:t>Study</w:t>
      </w:r>
      <w:r w:rsidR="002A059E">
        <w:rPr>
          <w:rFonts w:cs="Arial"/>
        </w:rPr>
        <w:tab/>
      </w:r>
      <w:r w:rsidRPr="00685D04" w:rsidR="00685D04">
        <w:rPr>
          <w:rFonts w:cs="Arial"/>
          <w:lang w:bidi="en-US"/>
        </w:rPr>
        <w:t xml:space="preserve"> </w:t>
      </w:r>
    </w:p>
    <w:p w:rsidR="00B85872" w:rsidRPr="00AE0D1F" w:rsidP="00881349" w14:paraId="32034FF0" w14:textId="77777777">
      <w:pPr>
        <w:tabs>
          <w:tab w:val="left" w:pos="1980"/>
          <w:tab w:val="left" w:pos="3330"/>
          <w:tab w:val="left" w:pos="5040"/>
        </w:tabs>
        <w:spacing w:after="0" w:line="240" w:lineRule="auto"/>
        <w:ind w:left="1530" w:hanging="1530"/>
        <w:rPr>
          <w:rFonts w:cs="Arial"/>
          <w:b/>
          <w:bCs/>
          <w:i/>
        </w:rPr>
      </w:pPr>
    </w:p>
    <w:p w:rsidR="00DA5C9A" w:rsidRPr="00AE0D1F" w:rsidP="00881349"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Pr>
          <w:rFonts w:asciiTheme="minorHAnsi" w:hAnsiTheme="minorHAnsi" w:cstheme="minorHAnsi"/>
          <w:b/>
          <w:sz w:val="22"/>
          <w:szCs w:val="22"/>
        </w:rPr>
        <w:t xml:space="preserve"> (not to exceed 150 words)</w:t>
      </w:r>
    </w:p>
    <w:p w:rsidR="00685D04" w:rsidRPr="002A059E" w:rsidP="00881349" w14:paraId="672AD8B2" w14:textId="7694B553">
      <w:pPr>
        <w:tabs>
          <w:tab w:val="left" w:pos="360"/>
          <w:tab w:val="left" w:pos="720"/>
          <w:tab w:val="left" w:pos="1440"/>
          <w:tab w:val="left" w:pos="2160"/>
          <w:tab w:val="left" w:pos="3600"/>
          <w:tab w:val="left" w:pos="5040"/>
          <w:tab w:val="left" w:pos="5760"/>
        </w:tabs>
        <w:spacing w:after="0"/>
        <w:rPr>
          <w:rFonts w:eastAsia="Arial" w:cstheme="minorHAnsi"/>
          <w:iCs/>
          <w:lang w:bidi="en-US"/>
        </w:rPr>
      </w:pPr>
      <w:r w:rsidRPr="002A059E">
        <w:rPr>
          <w:rFonts w:eastAsia="Arial" w:cstheme="minorHAnsi"/>
          <w:iCs/>
          <w:lang w:bidi="en-US"/>
        </w:rPr>
        <w:t xml:space="preserve">Lewis &amp; Clark National Historic Trail (LECL) spans 16 states and 4,900 miles marking the pathway of the Lewis and Clark Expedition (1803-1806). LECL is used for many recreation purposes, including hiking, biking, paddling, visiting historical sites, visiting museums, and/or partial/full retracing of Lewis and Clark’s historic pathway. LECL’s size has made visitation estimates difficult, as has the issue of establishing how and why visitors utilize LECL. This study will utilize methodology for LECL visitation using a sampling of sites in Missouri and Nebraska while establishing their intent </w:t>
      </w:r>
      <w:r w:rsidR="00D762B0">
        <w:rPr>
          <w:rFonts w:eastAsia="Arial" w:cstheme="minorHAnsi"/>
          <w:iCs/>
          <w:lang w:bidi="en-US"/>
        </w:rPr>
        <w:t>to visit</w:t>
      </w:r>
      <w:r w:rsidRPr="002A059E">
        <w:rPr>
          <w:rFonts w:eastAsia="Arial" w:cstheme="minorHAnsi"/>
          <w:iCs/>
          <w:lang w:bidi="en-US"/>
        </w:rPr>
        <w:t xml:space="preserve"> LECL. This study also will provide </w:t>
      </w:r>
      <w:r w:rsidR="00A77623">
        <w:rPr>
          <w:rFonts w:eastAsia="Arial" w:cstheme="minorHAnsi"/>
          <w:iCs/>
          <w:lang w:bidi="en-US"/>
        </w:rPr>
        <w:t>managers</w:t>
      </w:r>
      <w:r w:rsidRPr="002A059E">
        <w:rPr>
          <w:rFonts w:eastAsia="Arial" w:cstheme="minorHAnsi"/>
          <w:iCs/>
          <w:lang w:bidi="en-US"/>
        </w:rPr>
        <w:t xml:space="preserve"> </w:t>
      </w:r>
      <w:r w:rsidR="00A77623">
        <w:rPr>
          <w:rFonts w:eastAsia="Arial" w:cstheme="minorHAnsi"/>
          <w:iCs/>
          <w:lang w:bidi="en-US"/>
        </w:rPr>
        <w:t xml:space="preserve">with </w:t>
      </w:r>
      <w:r w:rsidRPr="002A059E">
        <w:rPr>
          <w:rFonts w:eastAsia="Arial" w:cstheme="minorHAnsi"/>
          <w:iCs/>
          <w:lang w:bidi="en-US"/>
        </w:rPr>
        <w:t>data on how visitors utilize LECL for recreation purposes and the expenditures resulting from these uses. The results will inform ongoing and future management decisions and planning.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4741"/>
        <w:gridCol w:w="921"/>
        <w:gridCol w:w="3778"/>
      </w:tblGrid>
      <w:tr w14:paraId="5C6BD4E3" w14:textId="77777777" w:rsidTr="00844C6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3"/>
        </w:trPr>
        <w:tc>
          <w:tcPr>
            <w:tcW w:w="10790" w:type="dxa"/>
            <w:gridSpan w:val="4"/>
            <w:shd w:val="clear" w:color="auto" w:fill="E5E0EC" w:themeFill="accent4" w:themeFillTint="33"/>
          </w:tcPr>
          <w:p w:rsidR="00B85872" w:rsidRPr="00AE0D1F" w:rsidP="00881349" w14:paraId="124AD8CC" w14:textId="2E56B1A7">
            <w:pPr>
              <w:tabs>
                <w:tab w:val="left" w:pos="1800"/>
              </w:tabs>
              <w:ind w:left="-15"/>
              <w:rPr>
                <w:rFonts w:cs="Arial"/>
              </w:rPr>
            </w:pPr>
            <w:bookmarkStart w:id="0" w:name="_Hlk45530174"/>
            <w:r w:rsidRPr="00AE0D1F">
              <w:rPr>
                <w:rFonts w:cs="Arial"/>
                <w:b/>
              </w:rPr>
              <w:t>PRINCIPAL INVESTIGATOR CONTACT INFORMATION:</w:t>
            </w:r>
          </w:p>
        </w:tc>
      </w:tr>
      <w:tr w14:paraId="20E02B07" w14:textId="77777777" w:rsidTr="00844C64">
        <w:tblPrEx>
          <w:tblW w:w="0" w:type="auto"/>
          <w:tblLook w:val="04A0"/>
        </w:tblPrEx>
        <w:trPr>
          <w:trHeight w:val="360"/>
        </w:trPr>
        <w:tc>
          <w:tcPr>
            <w:tcW w:w="1350" w:type="dxa"/>
          </w:tcPr>
          <w:p w:rsidR="00B85872" w:rsidRPr="00AE0D1F" w:rsidP="00B85872" w14:paraId="6A04EA51" w14:textId="17E8245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r w:rsidR="002A059E">
              <w:rPr>
                <w:rFonts w:cs="Arial"/>
                <w:sz w:val="20"/>
                <w:szCs w:val="20"/>
              </w:rPr>
              <w:t xml:space="preserve"> </w:t>
            </w:r>
          </w:p>
        </w:tc>
        <w:tc>
          <w:tcPr>
            <w:tcW w:w="9440" w:type="dxa"/>
            <w:gridSpan w:val="3"/>
          </w:tcPr>
          <w:p w:rsidR="00B85872" w:rsidRPr="00AE0D1F" w:rsidP="00B85872" w14:paraId="599E16DE" w14:textId="0CF4BDE4">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Dr. Ryan Sharp</w:t>
            </w:r>
          </w:p>
        </w:tc>
      </w:tr>
      <w:tr w14:paraId="4658F2A0" w14:textId="77777777" w:rsidTr="00844C64">
        <w:tblPrEx>
          <w:tblW w:w="0" w:type="auto"/>
          <w:tblLook w:val="04A0"/>
        </w:tblPrEx>
        <w:trPr>
          <w:trHeight w:val="367"/>
        </w:trPr>
        <w:tc>
          <w:tcPr>
            <w:tcW w:w="1350" w:type="dxa"/>
          </w:tcPr>
          <w:p w:rsidR="00B85872" w:rsidRPr="00AE0D1F" w:rsidP="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Pr>
          <w:p w:rsidR="00B85872" w:rsidRPr="00AE0D1F" w:rsidP="00B85872" w14:paraId="3D8F87C9" w14:textId="4DBA34F9">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Associate Professor</w:t>
            </w:r>
          </w:p>
        </w:tc>
      </w:tr>
      <w:tr w14:paraId="08B713EC" w14:textId="77777777" w:rsidTr="00844C64">
        <w:tblPrEx>
          <w:tblW w:w="0" w:type="auto"/>
          <w:tblLook w:val="04A0"/>
        </w:tblPrEx>
        <w:trPr>
          <w:trHeight w:val="367"/>
        </w:trPr>
        <w:tc>
          <w:tcPr>
            <w:tcW w:w="1350" w:type="dxa"/>
          </w:tcPr>
          <w:p w:rsidR="00B85872" w:rsidRPr="00AE0D1F" w:rsidP="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Pr>
          <w:p w:rsidR="00B85872" w:rsidRPr="00AE0D1F" w:rsidP="00B85872" w14:paraId="1CBC8E98" w14:textId="64F06209">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University of Tennessee</w:t>
            </w:r>
          </w:p>
        </w:tc>
      </w:tr>
      <w:tr w14:paraId="21C4BAE3" w14:textId="77777777" w:rsidTr="00844C64">
        <w:tblPrEx>
          <w:tblW w:w="0" w:type="auto"/>
          <w:tblLook w:val="04A0"/>
        </w:tblPrEx>
        <w:trPr>
          <w:trHeight w:val="387"/>
        </w:trPr>
        <w:tc>
          <w:tcPr>
            <w:tcW w:w="1350" w:type="dxa"/>
          </w:tcPr>
          <w:p w:rsidR="00B85872" w:rsidRPr="00AE0D1F" w:rsidP="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Pr>
          <w:p w:rsidR="00B85872" w:rsidRPr="00AE0D1F" w:rsidP="00B85872" w14:paraId="2F5317CC" w14:textId="616C5F91">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427 Plan Biotechnology Building</w:t>
            </w:r>
            <w:r>
              <w:rPr>
                <w:rFonts w:cs="Arial"/>
                <w:sz w:val="20"/>
                <w:szCs w:val="20"/>
              </w:rPr>
              <w:br/>
              <w:t>Knoxville, TN 37996-4563</w:t>
            </w:r>
          </w:p>
        </w:tc>
      </w:tr>
      <w:tr w14:paraId="52BF0DC0" w14:textId="77777777" w:rsidTr="00844C64">
        <w:tblPrEx>
          <w:tblW w:w="0" w:type="auto"/>
          <w:tblLook w:val="04A0"/>
        </w:tblPrEx>
        <w:trPr>
          <w:trHeight w:val="378"/>
        </w:trPr>
        <w:tc>
          <w:tcPr>
            <w:tcW w:w="1350" w:type="dxa"/>
          </w:tcPr>
          <w:p w:rsidR="00B85872" w:rsidRPr="00AE0D1F" w:rsidP="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Pr>
          <w:p w:rsidR="00B85872" w:rsidRPr="00AE0D1F" w:rsidP="00B85872" w14:paraId="743A9044" w14:textId="4CAEB242">
            <w:pPr>
              <w:tabs>
                <w:tab w:val="left" w:pos="360"/>
                <w:tab w:val="left" w:pos="720"/>
                <w:tab w:val="left" w:pos="1440"/>
                <w:tab w:val="left" w:pos="2160"/>
                <w:tab w:val="left" w:pos="3600"/>
                <w:tab w:val="left" w:pos="5040"/>
                <w:tab w:val="left" w:pos="5760"/>
              </w:tabs>
              <w:rPr>
                <w:rFonts w:cs="Arial"/>
                <w:sz w:val="20"/>
                <w:szCs w:val="20"/>
              </w:rPr>
            </w:pPr>
            <w:hyperlink r:id="rId8" w:history="1">
              <w:r w:rsidRPr="0016071B" w:rsidR="00844C64">
                <w:rPr>
                  <w:rStyle w:val="Hyperlink"/>
                  <w:rFonts w:cs="Arial"/>
                  <w:sz w:val="20"/>
                  <w:szCs w:val="20"/>
                </w:rPr>
                <w:t>Rsharp19@utk.edu</w:t>
              </w:r>
            </w:hyperlink>
          </w:p>
        </w:tc>
        <w:tc>
          <w:tcPr>
            <w:tcW w:w="921" w:type="dxa"/>
          </w:tcPr>
          <w:p w:rsidR="00B85872" w:rsidRPr="00AE0D1F" w:rsidP="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Pr>
          <w:p w:rsidR="00B85872" w:rsidRPr="00AE0D1F" w:rsidP="00B85872" w14:paraId="05BD85B4" w14:textId="6F014E7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716-289-6107</w:t>
            </w:r>
          </w:p>
        </w:tc>
      </w:tr>
      <w:bookmarkEnd w:id="0"/>
    </w:tbl>
    <w:p w:rsidR="00B85872" w:rsidRPr="00AE0D1F" w:rsidP="00FA5DEF"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tblPr>
      <w:tblGrid>
        <w:gridCol w:w="1350"/>
        <w:gridCol w:w="4733"/>
        <w:gridCol w:w="921"/>
        <w:gridCol w:w="3786"/>
      </w:tblGrid>
      <w:tr w14:paraId="0A2A5D95" w14:textId="77777777" w:rsidTr="00A2771E">
        <w:tblPrEx>
          <w:tblW w:w="0" w:type="auto"/>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vAlign w:val="center"/>
          </w:tcPr>
          <w:p w:rsidR="00B85872" w:rsidRPr="00AE0D1F" w:rsidP="00B85872" w14:paraId="76C8A337" w14:textId="7F8AB755">
            <w:pPr>
              <w:tabs>
                <w:tab w:val="left" w:pos="1800"/>
              </w:tabs>
              <w:rPr>
                <w:rFonts w:cs="Arial"/>
              </w:rPr>
            </w:pPr>
            <w:r w:rsidRPr="00AE0D1F">
              <w:rPr>
                <w:rFonts w:cs="Arial"/>
                <w:b/>
              </w:rPr>
              <w:t>PARK OR PROGRAM LIAISON CONTACT INFORMATION:</w:t>
            </w:r>
          </w:p>
        </w:tc>
      </w:tr>
      <w:tr w14:paraId="365D0374" w14:textId="77777777" w:rsidTr="00A2771E">
        <w:tblPrEx>
          <w:tblW w:w="0" w:type="auto"/>
          <w:tblLook w:val="04A0"/>
        </w:tblPrEx>
        <w:trPr>
          <w:trHeight w:val="315"/>
        </w:trPr>
        <w:tc>
          <w:tcPr>
            <w:tcW w:w="1350" w:type="dxa"/>
            <w:tcBorders>
              <w:top w:val="single" w:sz="4" w:space="0" w:color="auto"/>
              <w:left w:val="nil"/>
              <w:bottom w:val="nil"/>
              <w:right w:val="nil"/>
            </w:tcBorders>
          </w:tcPr>
          <w:p w:rsidR="00B85872" w:rsidRPr="00AE0D1F" w:rsidP="00820AB7"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sz="4" w:space="0" w:color="auto"/>
              <w:left w:val="nil"/>
              <w:bottom w:val="nil"/>
              <w:right w:val="nil"/>
            </w:tcBorders>
          </w:tcPr>
          <w:p w:rsidR="00B85872" w:rsidRPr="00AE0D1F" w:rsidP="00820AB7" w14:paraId="06F66A69" w14:textId="3B6F8C07">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Mark Weekly</w:t>
            </w:r>
          </w:p>
        </w:tc>
      </w:tr>
      <w:tr w14:paraId="6F648DA5"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820AB7"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00B85872" w:rsidRPr="00AE0D1F" w:rsidP="00820AB7" w14:paraId="521AF637" w14:textId="3D24890B">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Superintendent – Lewis and Clark National Historic Trail</w:t>
            </w:r>
          </w:p>
        </w:tc>
      </w:tr>
      <w:tr w14:paraId="0C113943"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820AB7"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00B85872" w:rsidRPr="00AE0D1F" w:rsidP="00820AB7" w14:paraId="73D6A1FC" w14:textId="4D2D00AE">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National Park Service</w:t>
            </w:r>
          </w:p>
        </w:tc>
      </w:tr>
      <w:tr w14:paraId="0FD094F8" w14:textId="77777777" w:rsidTr="00A2771E">
        <w:tblPrEx>
          <w:tblW w:w="0" w:type="auto"/>
          <w:tblLook w:val="04A0"/>
        </w:tblPrEx>
        <w:trPr>
          <w:trHeight w:val="360"/>
        </w:trPr>
        <w:tc>
          <w:tcPr>
            <w:tcW w:w="1350" w:type="dxa"/>
            <w:tcBorders>
              <w:top w:val="nil"/>
              <w:left w:val="nil"/>
              <w:bottom w:val="nil"/>
              <w:right w:val="nil"/>
            </w:tcBorders>
          </w:tcPr>
          <w:p w:rsidR="00B85872" w:rsidRPr="00AE0D1F" w:rsidP="00820AB7"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RPr="00AE0D1F" w:rsidP="00820AB7" w14:paraId="07EFA66F" w14:textId="35920874">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601 Riverfront Drive</w:t>
            </w:r>
            <w:r>
              <w:rPr>
                <w:rFonts w:cs="Arial"/>
                <w:sz w:val="20"/>
                <w:szCs w:val="20"/>
              </w:rPr>
              <w:br/>
              <w:t>Omaha, NE 68102</w:t>
            </w:r>
          </w:p>
        </w:tc>
      </w:tr>
      <w:tr w14:paraId="1D0C6651" w14:textId="77777777" w:rsidTr="00A2771E">
        <w:tblPrEx>
          <w:tblW w:w="0" w:type="auto"/>
          <w:tblLook w:val="04A0"/>
        </w:tblPrEx>
        <w:trPr>
          <w:trHeight w:val="360"/>
        </w:trPr>
        <w:tc>
          <w:tcPr>
            <w:tcW w:w="1350" w:type="dxa"/>
            <w:tcBorders>
              <w:top w:val="nil"/>
              <w:left w:val="nil"/>
              <w:bottom w:val="single" w:sz="4" w:space="0" w:color="auto"/>
              <w:right w:val="nil"/>
            </w:tcBorders>
          </w:tcPr>
          <w:p w:rsidR="00B85872" w:rsidRPr="00AE0D1F" w:rsidP="00820AB7"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sz="4" w:space="0" w:color="auto"/>
              <w:right w:val="nil"/>
            </w:tcBorders>
          </w:tcPr>
          <w:p w:rsidR="00B85872" w:rsidRPr="00AE0D1F" w:rsidP="00820AB7" w14:paraId="36109B7B" w14:textId="10600BF6">
            <w:pPr>
              <w:tabs>
                <w:tab w:val="left" w:pos="360"/>
                <w:tab w:val="left" w:pos="720"/>
                <w:tab w:val="left" w:pos="1440"/>
                <w:tab w:val="left" w:pos="2160"/>
                <w:tab w:val="left" w:pos="3600"/>
                <w:tab w:val="left" w:pos="5040"/>
                <w:tab w:val="left" w:pos="5760"/>
              </w:tabs>
              <w:rPr>
                <w:rFonts w:cs="Arial"/>
                <w:sz w:val="20"/>
                <w:szCs w:val="20"/>
              </w:rPr>
            </w:pPr>
            <w:hyperlink r:id="rId9" w:history="1">
              <w:r w:rsidRPr="0016071B" w:rsidR="00AE7772">
                <w:rPr>
                  <w:rStyle w:val="Hyperlink"/>
                  <w:rFonts w:cs="Arial"/>
                  <w:sz w:val="20"/>
                  <w:szCs w:val="20"/>
                </w:rPr>
                <w:t>Mark_weekly@nps.gov</w:t>
              </w:r>
            </w:hyperlink>
          </w:p>
        </w:tc>
        <w:tc>
          <w:tcPr>
            <w:tcW w:w="921" w:type="dxa"/>
            <w:tcBorders>
              <w:top w:val="nil"/>
              <w:left w:val="nil"/>
              <w:bottom w:val="single" w:sz="4" w:space="0" w:color="auto"/>
              <w:right w:val="single" w:sz="8" w:space="0" w:color="17365D" w:themeColor="text2" w:themeShade="BF"/>
            </w:tcBorders>
          </w:tcPr>
          <w:p w:rsidR="00B85872" w:rsidRPr="00AE0D1F" w:rsidP="00820AB7"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sz="8" w:space="0" w:color="17365D" w:themeColor="text2" w:themeShade="BF"/>
              <w:bottom w:val="single" w:sz="4" w:space="0" w:color="auto"/>
              <w:right w:val="nil"/>
            </w:tcBorders>
          </w:tcPr>
          <w:p w:rsidR="00B85872" w:rsidRPr="00AE0D1F" w:rsidP="00820AB7" w14:paraId="734AF0FF" w14:textId="3D225D92">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402-661-1806</w:t>
            </w:r>
          </w:p>
        </w:tc>
      </w:tr>
    </w:tbl>
    <w:p w:rsidR="00B85872" w:rsidRPr="00AE0D1F" w:rsidP="00881349"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00B80788" w:rsidRPr="00AE0D1F" w14:paraId="245AD6B5" w14:textId="77777777">
      <w:pPr>
        <w:rPr>
          <w:rFonts w:cs="Arial"/>
          <w:b/>
        </w:rPr>
      </w:pPr>
      <w:r w:rsidRPr="00AE0D1F">
        <w:rPr>
          <w:rFonts w:cs="Arial"/>
          <w:b/>
        </w:rPr>
        <w:br w:type="page"/>
      </w:r>
    </w:p>
    <w:p w:rsidR="00B85872" w:rsidRPr="00AE0D1F" w:rsidP="0075054E" w14:paraId="6B927E45" w14:textId="774789C0">
      <w:pPr>
        <w:pStyle w:val="NoSpacing"/>
        <w:pBdr>
          <w:top w:val="single" w:sz="12" w:space="1" w:color="5F497A" w:themeColor="accent4" w:themeShade="BF"/>
          <w:bottom w:val="single" w:sz="12" w:space="1" w:color="5F497A" w:themeColor="accent4" w:themeShade="BF"/>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t>PROJECT INFORMATION</w:t>
      </w:r>
      <w:r w:rsidRPr="00AE0D1F" w:rsidR="0065616C">
        <w:rPr>
          <w:rFonts w:asciiTheme="minorHAnsi" w:hAnsiTheme="minorHAnsi" w:cstheme="minorHAnsi"/>
          <w:b/>
          <w:bCs/>
          <w:sz w:val="22"/>
          <w:szCs w:val="22"/>
        </w:rPr>
        <w:t>:</w:t>
      </w:r>
    </w:p>
    <w:tbl>
      <w:tblPr>
        <w:tblStyle w:val="TableGrid"/>
        <w:tblW w:w="0" w:type="auto"/>
        <w:tblLook w:val="04A0"/>
      </w:tblPr>
      <w:tblGrid>
        <w:gridCol w:w="3145"/>
        <w:gridCol w:w="2250"/>
        <w:gridCol w:w="540"/>
        <w:gridCol w:w="4855"/>
      </w:tblGrid>
      <w:tr w14:paraId="7CD63B6D" w14:textId="77777777" w:rsidTr="005B4059">
        <w:tblPrEx>
          <w:tblW w:w="0" w:type="auto"/>
          <w:tblLook w:val="04A0"/>
        </w:tblPrEx>
        <w:trPr>
          <w:trHeight w:val="332"/>
        </w:trPr>
        <w:tc>
          <w:tcPr>
            <w:tcW w:w="10790" w:type="dxa"/>
            <w:gridSpan w:val="4"/>
            <w:tcBorders>
              <w:top w:val="nil"/>
              <w:left w:val="nil"/>
              <w:bottom w:val="nil"/>
              <w:right w:val="nil"/>
            </w:tcBorders>
          </w:tcPr>
          <w:p w:rsidR="005B4059" w:rsidRPr="00AE0D1F" w:rsidP="005B4059" w14:paraId="53D06597" w14:textId="50823324">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p>
        </w:tc>
      </w:tr>
      <w:tr w14:paraId="28CEF0A9" w14:textId="77777777" w:rsidTr="005B4059">
        <w:tblPrEx>
          <w:tblW w:w="0" w:type="auto"/>
          <w:tblLook w:val="04A0"/>
        </w:tblPrEx>
        <w:trPr>
          <w:trHeight w:val="350"/>
        </w:trPr>
        <w:tc>
          <w:tcPr>
            <w:tcW w:w="5395" w:type="dxa"/>
            <w:gridSpan w:val="2"/>
            <w:tcBorders>
              <w:top w:val="nil"/>
              <w:left w:val="nil"/>
              <w:bottom w:val="nil"/>
              <w:right w:val="nil"/>
            </w:tcBorders>
          </w:tcPr>
          <w:p w:rsidR="00B85872" w:rsidRPr="00AE0D1F" w:rsidP="005B4059" w14:paraId="41B2C22D" w14:textId="0798290C">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A316B4">
              <w:rPr>
                <w:rFonts w:asciiTheme="minorHAnsi" w:hAnsiTheme="minorHAnsi" w:cstheme="minorHAnsi"/>
                <w:b/>
                <w:bCs/>
                <w:sz w:val="22"/>
                <w:szCs w:val="22"/>
              </w:rPr>
              <w:t xml:space="preserve"> </w:t>
            </w:r>
          </w:p>
        </w:tc>
        <w:tc>
          <w:tcPr>
            <w:tcW w:w="5395" w:type="dxa"/>
            <w:gridSpan w:val="2"/>
            <w:tcBorders>
              <w:top w:val="nil"/>
              <w:left w:val="nil"/>
              <w:bottom w:val="nil"/>
              <w:right w:val="nil"/>
            </w:tcBorders>
          </w:tcPr>
          <w:p w:rsidR="00B85872" w:rsidRPr="00AE0D1F" w:rsidP="005B4059" w14:paraId="01D022AD" w14:textId="7C9D59AA">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00A316B4">
              <w:rPr>
                <w:rFonts w:asciiTheme="minorHAnsi" w:hAnsiTheme="minorHAnsi" w:cstheme="minorHAnsi"/>
                <w:sz w:val="22"/>
                <w:szCs w:val="22"/>
              </w:rPr>
              <w:t xml:space="preserve"> </w:t>
            </w:r>
          </w:p>
        </w:tc>
      </w:tr>
      <w:tr w14:paraId="6630055C" w14:textId="77777777" w:rsidTr="00CD1688">
        <w:tblPrEx>
          <w:tblW w:w="0" w:type="auto"/>
          <w:tblLook w:val="04A0"/>
        </w:tblPrEx>
        <w:trPr>
          <w:trHeight w:val="387"/>
        </w:trPr>
        <w:tc>
          <w:tcPr>
            <w:tcW w:w="10790" w:type="dxa"/>
            <w:gridSpan w:val="4"/>
            <w:tcBorders>
              <w:top w:val="nil"/>
              <w:left w:val="nil"/>
              <w:bottom w:val="nil"/>
              <w:right w:val="nil"/>
            </w:tcBorders>
          </w:tcPr>
          <w:p w:rsidR="005B4059" w:rsidRPr="00AE0D1F" w:rsidP="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14:paraId="73B128EB" w14:textId="77777777" w:rsidTr="008E0FB9">
        <w:tblPrEx>
          <w:tblW w:w="0" w:type="auto"/>
          <w:tblLook w:val="04A0"/>
        </w:tblPrEx>
        <w:trPr>
          <w:trHeight w:val="620"/>
        </w:trPr>
        <w:tc>
          <w:tcPr>
            <w:tcW w:w="3145" w:type="dxa"/>
            <w:tcBorders>
              <w:top w:val="nil"/>
              <w:left w:val="nil"/>
              <w:bottom w:val="nil"/>
              <w:right w:val="nil"/>
            </w:tcBorders>
          </w:tcPr>
          <w:p w:rsidR="005B4059" w:rsidRPr="00AE0D1F" w:rsidP="005B4059" w14:paraId="662EF152" w14:textId="0A0D71D6">
            <w:pPr>
              <w:pStyle w:val="NoSpacing"/>
              <w:rPr>
                <w:rFonts w:asciiTheme="minorHAnsi" w:hAnsiTheme="minorHAnsi" w:cstheme="minorHAnsi"/>
                <w:sz w:val="22"/>
                <w:szCs w:val="22"/>
              </w:rPr>
            </w:pPr>
            <w:r w:rsidRPr="00A316B4">
              <w:rPr>
                <w:rFonts w:ascii="Wingdings 2" w:hAnsi="Wingdings 2" w:cstheme="minorHAnsi"/>
                <w:sz w:val="22"/>
                <w:szCs w:val="22"/>
              </w:rPr>
              <w:sym w:font="Wingdings 2" w:char="F0A3"/>
            </w:r>
            <w:r>
              <w:rPr>
                <w:rFonts w:asciiTheme="minorHAnsi" w:hAnsiTheme="minorHAnsi" w:cstheme="minorHAnsi"/>
                <w:sz w:val="22"/>
                <w:szCs w:val="22"/>
              </w:rPr>
              <w:t xml:space="preserve">  </w:t>
            </w:r>
            <w:r w:rsidRPr="00AE0D1F">
              <w:rPr>
                <w:rFonts w:asciiTheme="minorHAnsi" w:hAnsiTheme="minorHAnsi" w:cstheme="minorHAnsi"/>
                <w:sz w:val="22"/>
                <w:szCs w:val="22"/>
              </w:rPr>
              <w:t>Mail-Back Questionnaire</w:t>
            </w:r>
          </w:p>
          <w:p w:rsidR="005B4059" w:rsidRPr="00AE0D1F" w:rsidP="005B4059" w14:paraId="5B4A874B" w14:textId="5ED977AA">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005B4059" w:rsidRPr="00AE0D1F" w:rsidP="005B4059" w14:paraId="1F206E5D" w14:textId="74DD6730">
            <w:pPr>
              <w:pStyle w:val="NoSpacing"/>
              <w:rPr>
                <w:rFonts w:asciiTheme="minorHAnsi" w:hAnsiTheme="minorHAnsi" w:cstheme="minorHAnsi"/>
                <w:sz w:val="22"/>
                <w:szCs w:val="22"/>
              </w:rPr>
            </w:pPr>
            <w:r>
              <w:rPr>
                <w:rFonts w:asciiTheme="minorHAnsi" w:hAnsiTheme="minorHAnsi" w:cstheme="minorHAnsi"/>
                <w:sz w:val="22"/>
                <w:szCs w:val="22"/>
              </w:rPr>
              <w:t>X</w:t>
            </w:r>
            <w:r w:rsidR="00A316B4">
              <w:rPr>
                <w:rFonts w:asciiTheme="minorHAnsi" w:hAnsiTheme="minorHAnsi" w:cstheme="minorHAnsi"/>
                <w:sz w:val="22"/>
                <w:szCs w:val="22"/>
              </w:rPr>
              <w:t xml:space="preserve">  </w:t>
            </w:r>
            <w:r w:rsidRPr="00AE0D1F">
              <w:rPr>
                <w:rFonts w:asciiTheme="minorHAnsi" w:hAnsiTheme="minorHAnsi" w:cstheme="minorHAnsi"/>
                <w:sz w:val="22"/>
                <w:szCs w:val="22"/>
              </w:rPr>
              <w:t>On</w:t>
            </w:r>
            <w:r w:rsidRPr="00AE0D1F">
              <w:rPr>
                <w:rFonts w:asciiTheme="minorHAnsi" w:hAnsiTheme="minorHAnsi" w:cstheme="minorHAnsi"/>
                <w:sz w:val="22"/>
                <w:szCs w:val="22"/>
              </w:rPr>
              <w:t>-Site Questionnaire</w:t>
            </w:r>
          </w:p>
          <w:p w:rsidR="005B4059" w:rsidRPr="00AE0D1F" w:rsidP="005B4059" w14:paraId="6874C491" w14:textId="68A01681">
            <w:pPr>
              <w:pStyle w:val="NoSpacing"/>
              <w:rPr>
                <w:rFonts w:asciiTheme="minorHAnsi" w:hAnsiTheme="minorHAnsi" w:cstheme="minorHAnsi"/>
                <w:sz w:val="22"/>
                <w:szCs w:val="22"/>
              </w:rPr>
            </w:pPr>
            <w:bookmarkStart w:id="1" w:name="_Hlk52977995"/>
            <w:r w:rsidRPr="00AE0D1F">
              <w:rPr>
                <w:rFonts w:ascii="Wingdings 2" w:hAnsi="Wingdings 2" w:cstheme="minorHAnsi"/>
                <w:sz w:val="22"/>
                <w:szCs w:val="22"/>
              </w:rPr>
              <w:sym w:font="Wingdings 2" w:char="F0A3"/>
            </w:r>
            <w:bookmarkEnd w:id="1"/>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005B4059" w:rsidRPr="00AE0D1F" w:rsidP="005B4059" w14:paraId="415108C6" w14:textId="77777777">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Telephone Survey </w:t>
            </w:r>
          </w:p>
          <w:p w:rsidR="005B4059" w:rsidRPr="00AE0D1F" w:rsidP="005B4059" w14:paraId="55352AA0" w14:textId="5ABA8A1B">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Other (List)  </w:t>
            </w:r>
          </w:p>
        </w:tc>
      </w:tr>
      <w:tr w14:paraId="62CEC4AB" w14:textId="77777777" w:rsidTr="008E0FB9">
        <w:tblPrEx>
          <w:tblW w:w="0" w:type="auto"/>
          <w:tblLook w:val="04A0"/>
        </w:tblPrEx>
        <w:trPr>
          <w:trHeight w:val="405"/>
        </w:trPr>
        <w:tc>
          <w:tcPr>
            <w:tcW w:w="5395" w:type="dxa"/>
            <w:gridSpan w:val="2"/>
            <w:tcBorders>
              <w:top w:val="nil"/>
              <w:left w:val="nil"/>
              <w:bottom w:val="nil"/>
              <w:right w:val="nil"/>
            </w:tcBorders>
          </w:tcPr>
          <w:p w:rsidR="00B85872" w:rsidRPr="00AE0D1F" w:rsidP="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00B85872" w:rsidRPr="00AE0D1F" w:rsidP="005B4059" w14:paraId="1AF5CD39" w14:textId="5F5E3845">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00A316B4">
              <w:rPr>
                <w:rFonts w:asciiTheme="minorHAnsi" w:hAnsiTheme="minorHAnsi" w:cstheme="minorHAnsi"/>
                <w:b/>
                <w:bCs/>
              </w:rPr>
              <w:t xml:space="preserve"> </w:t>
            </w:r>
            <w:r w:rsidR="00AE7772">
              <w:rPr>
                <w:rFonts w:asciiTheme="minorHAnsi" w:hAnsiTheme="minorHAnsi" w:cstheme="minorHAnsi"/>
                <w:b/>
                <w:bCs/>
              </w:rPr>
              <w:t>X</w:t>
            </w:r>
            <w:r w:rsidRPr="00AE0D1F">
              <w:rPr>
                <w:rFonts w:asciiTheme="minorHAnsi" w:hAnsiTheme="minorHAnsi" w:cstheme="minorHAnsi"/>
                <w:sz w:val="22"/>
                <w:szCs w:val="22"/>
              </w:rPr>
              <w:t xml:space="preserve"> Yes  </w:t>
            </w:r>
            <w:r w:rsidR="00A316B4">
              <w:rPr>
                <w:rFonts w:asciiTheme="minorHAnsi" w:hAnsiTheme="minorHAnsi" w:cstheme="minorHAnsi"/>
                <w:sz w:val="22"/>
                <w:szCs w:val="22"/>
              </w:rPr>
              <w:t xml:space="preserve"> </w:t>
            </w:r>
          </w:p>
        </w:tc>
      </w:tr>
    </w:tbl>
    <w:p w:rsidR="00733C44" w:rsidRPr="00AE0D1F" w:rsidP="00733C44" w14:paraId="524ECD96" w14:textId="77777777">
      <w:pPr>
        <w:pStyle w:val="NoSpacing"/>
      </w:pPr>
    </w:p>
    <w:p w:rsidR="00FD32CF" w:rsidRPr="004C1C07" w:rsidP="0075054E" w14:paraId="281FB883" w14:textId="052CACB2">
      <w:pPr>
        <w:pStyle w:val="NoSpacing"/>
        <w:pBdr>
          <w:top w:val="single" w:sz="12" w:space="1" w:color="5F497A" w:themeColor="accent4" w:themeShade="BF"/>
          <w:bottom w:val="single" w:sz="12" w:space="1" w:color="5F497A" w:themeColor="accent4" w:themeShade="BF"/>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00D405E8" w:rsidRPr="00AE0D1F" w:rsidP="00795BB2" w14:paraId="7D87BE73" w14:textId="762729E8">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R="00C071FC">
        <w:rPr>
          <w:rFonts w:cs="Arial"/>
          <w:i/>
        </w:rPr>
        <w:t xml:space="preserve"> </w:t>
      </w:r>
    </w:p>
    <w:p w:rsidR="00D201FF" w:rsidRPr="00D201FF" w:rsidP="00D201FF" w14:paraId="2CDED45A" w14:textId="28C2FFAA">
      <w:pPr>
        <w:tabs>
          <w:tab w:val="left" w:pos="360"/>
          <w:tab w:val="left" w:pos="5040"/>
          <w:tab w:val="left" w:pos="5760"/>
        </w:tabs>
        <w:spacing w:before="220" w:after="0"/>
        <w:rPr>
          <w:rFonts w:cs="Arial"/>
          <w:lang w:bidi="en-US"/>
        </w:rPr>
      </w:pPr>
      <w:r w:rsidRPr="00685D04">
        <w:rPr>
          <w:rFonts w:cs="Arial"/>
          <w:lang w:bidi="en-US"/>
        </w:rPr>
        <w:t xml:space="preserve"> </w:t>
      </w:r>
      <w:r w:rsidRPr="00D201FF">
        <w:rPr>
          <w:rFonts w:cs="Arial"/>
          <w:lang w:bidi="en-US"/>
        </w:rPr>
        <w:t xml:space="preserve">This research project is designed to inform visitor use management and associated planning for </w:t>
      </w:r>
      <w:r w:rsidR="00A77623">
        <w:rPr>
          <w:rFonts w:cs="Arial"/>
          <w:lang w:bidi="en-US"/>
        </w:rPr>
        <w:t xml:space="preserve">the </w:t>
      </w:r>
      <w:r w:rsidRPr="00D201FF">
        <w:rPr>
          <w:rFonts w:cs="Arial"/>
          <w:lang w:bidi="en-US"/>
        </w:rPr>
        <w:t>Lewis &amp; Clark National Historic Trail (LECL). This project will provide information to understand visitor uses and intents for visiting LECL while guiding future visitation at LECL. Ultimately, outcomes from this project will inform potential management options and engagement of current and future visitors. This work is guided by the steps and principles of the Interagency Visitor Use Management Framework (IVUMF), which identifies the interdependent relationship between resource conditions, visitor experiences, and management actions as a strategic area of focus.</w:t>
      </w:r>
    </w:p>
    <w:p w:rsidR="00D201FF" w:rsidRPr="00D201FF" w:rsidP="00D201FF" w14:paraId="7B8550F1" w14:textId="5E9A15F4">
      <w:pPr>
        <w:tabs>
          <w:tab w:val="left" w:pos="360"/>
          <w:tab w:val="left" w:pos="5040"/>
          <w:tab w:val="left" w:pos="5760"/>
        </w:tabs>
        <w:spacing w:before="220" w:after="0"/>
        <w:rPr>
          <w:rFonts w:cs="Arial"/>
          <w:lang w:bidi="en-US"/>
        </w:rPr>
      </w:pPr>
      <w:r w:rsidRPr="00D201FF">
        <w:rPr>
          <w:rFonts w:cs="Arial"/>
          <w:lang w:bidi="en-US"/>
        </w:rPr>
        <w:t xml:space="preserve">The outcomes of this project will provide information that will directly align with two key mission areas of the NPS: 1. expanding outdoor recreation and access and 2. modernizing organization and infrastructure for the next 100 years. These two mission areas will be fulfilled by a) informing management planning processes for public use and access, b) fostering partnerships to achieve balanced stewardship and use of public lands, and c) enhancing public satisfaction at LECL. The proposed research will seek visitor input that will inform strategies to manage access while still maintaining </w:t>
      </w:r>
      <w:r w:rsidR="00A77623">
        <w:rPr>
          <w:rFonts w:cs="Arial"/>
          <w:lang w:bidi="en-US"/>
        </w:rPr>
        <w:t>high-quality</w:t>
      </w:r>
      <w:r w:rsidRPr="00D201FF">
        <w:rPr>
          <w:rFonts w:cs="Arial"/>
          <w:lang w:bidi="en-US"/>
        </w:rPr>
        <w:t xml:space="preserve"> visitor experiences.</w:t>
      </w:r>
    </w:p>
    <w:p w:rsidR="00D201FF" w:rsidRPr="00D201FF" w:rsidP="00D201FF" w14:paraId="447F1BFF" w14:textId="77777777">
      <w:pPr>
        <w:tabs>
          <w:tab w:val="left" w:pos="360"/>
          <w:tab w:val="left" w:pos="5040"/>
          <w:tab w:val="left" w:pos="5760"/>
        </w:tabs>
        <w:spacing w:before="220" w:after="0"/>
        <w:rPr>
          <w:rFonts w:cs="Arial"/>
          <w:lang w:bidi="en-US"/>
        </w:rPr>
      </w:pPr>
      <w:r w:rsidRPr="00D201FF">
        <w:rPr>
          <w:rFonts w:cs="Arial"/>
          <w:lang w:bidi="en-US"/>
        </w:rPr>
        <w:t>This research has four key objectives:</w:t>
      </w:r>
    </w:p>
    <w:p w:rsidR="00D201FF" w:rsidRPr="00D201FF" w:rsidP="00D201FF" w14:paraId="5B61D595" w14:textId="321E0A69">
      <w:pPr>
        <w:numPr>
          <w:ilvl w:val="0"/>
          <w:numId w:val="37"/>
        </w:numPr>
        <w:tabs>
          <w:tab w:val="left" w:pos="360"/>
          <w:tab w:val="left" w:pos="5040"/>
          <w:tab w:val="left" w:pos="5760"/>
        </w:tabs>
        <w:spacing w:before="220" w:after="0"/>
        <w:rPr>
          <w:rFonts w:cs="Arial"/>
          <w:lang w:bidi="en-US"/>
        </w:rPr>
        <w:sectPr w:rsidSect="00C67F3C">
          <w:footerReference w:type="default" r:id="rId10"/>
          <w:pgSz w:w="12240" w:h="15840"/>
          <w:pgMar w:top="720" w:right="720" w:bottom="806" w:left="720" w:header="0" w:footer="682" w:gutter="0"/>
          <w:pgNumType w:start="2"/>
          <w:cols w:space="720"/>
        </w:sectPr>
      </w:pPr>
      <w:r w:rsidRPr="00D201FF">
        <w:rPr>
          <w:rFonts w:cs="Arial"/>
          <w:lang w:bidi="en-US"/>
        </w:rPr>
        <w:t xml:space="preserve">To establish LECL visitor use patterns while also establishing if users are visiting LECL as a primary or secondary part of their visit. Presently, it is unknown to what degree visitors are attempting to retrace Lewis and Clark’s steps, visit a standalone museum or historical site, or </w:t>
      </w:r>
      <w:r w:rsidR="00DA02A5">
        <w:rPr>
          <w:rFonts w:cs="Arial"/>
          <w:lang w:bidi="en-US"/>
        </w:rPr>
        <w:t>overlap</w:t>
      </w:r>
      <w:r w:rsidRPr="00D201FF">
        <w:rPr>
          <w:rFonts w:cs="Arial"/>
          <w:lang w:bidi="en-US"/>
        </w:rPr>
        <w:t xml:space="preserve"> with LECL </w:t>
      </w:r>
      <w:r w:rsidRPr="00D201FF">
        <w:rPr>
          <w:rFonts w:cs="Arial"/>
          <w:lang w:bidi="en-US"/>
        </w:rPr>
        <w:t xml:space="preserve">as a result </w:t>
      </w:r>
      <w:r w:rsidR="0021550C">
        <w:rPr>
          <w:rFonts w:cs="Arial"/>
          <w:lang w:bidi="en-US"/>
        </w:rPr>
        <w:t>of</w:t>
      </w:r>
      <w:r w:rsidR="0021550C">
        <w:rPr>
          <w:rFonts w:cs="Arial"/>
          <w:lang w:bidi="en-US"/>
        </w:rPr>
        <w:t xml:space="preserve"> </w:t>
      </w:r>
      <w:r w:rsidR="00E56B2A">
        <w:rPr>
          <w:rFonts w:cs="Arial"/>
          <w:lang w:bidi="en-US"/>
        </w:rPr>
        <w:t xml:space="preserve">outdoor recreation (hiking, paddling, mountain biking, </w:t>
      </w:r>
      <w:r w:rsidR="00DA02A5">
        <w:rPr>
          <w:rFonts w:cs="Arial"/>
          <w:lang w:bidi="en-US"/>
        </w:rPr>
        <w:t>trail</w:t>
      </w:r>
      <w:r w:rsidR="00E56B2A">
        <w:rPr>
          <w:rFonts w:cs="Arial"/>
          <w:lang w:bidi="en-US"/>
        </w:rPr>
        <w:t xml:space="preserve"> running, etc.). </w:t>
      </w:r>
    </w:p>
    <w:p w:rsidR="00D201FF" w:rsidRPr="00D201FF" w:rsidP="00D201FF" w14:paraId="4BE28E38" w14:textId="3F36D711">
      <w:pPr>
        <w:numPr>
          <w:ilvl w:val="0"/>
          <w:numId w:val="37"/>
        </w:numPr>
        <w:tabs>
          <w:tab w:val="left" w:pos="360"/>
          <w:tab w:val="left" w:pos="5040"/>
          <w:tab w:val="left" w:pos="5760"/>
        </w:tabs>
        <w:spacing w:before="220" w:after="0"/>
        <w:rPr>
          <w:rFonts w:cs="Arial"/>
          <w:lang w:bidi="en-US"/>
        </w:rPr>
      </w:pPr>
      <w:r w:rsidRPr="00D201FF">
        <w:rPr>
          <w:rFonts w:cs="Arial"/>
          <w:lang w:bidi="en-US"/>
        </w:rPr>
        <w:t>To establish early visitation estimates to six sample locations along the LECL and the visi</w:t>
      </w:r>
      <w:r w:rsidR="00061D7A">
        <w:rPr>
          <w:rFonts w:cs="Arial"/>
          <w:lang w:bidi="en-US"/>
        </w:rPr>
        <w:t>tation patterns</w:t>
      </w:r>
      <w:r w:rsidR="006E3C2E">
        <w:rPr>
          <w:rFonts w:cs="Arial"/>
          <w:lang w:bidi="en-US"/>
        </w:rPr>
        <w:t xml:space="preserve"> relative to the </w:t>
      </w:r>
      <w:r w:rsidR="00961D05">
        <w:rPr>
          <w:rFonts w:cs="Arial"/>
          <w:lang w:bidi="en-US"/>
        </w:rPr>
        <w:t>other sampling locations in this study</w:t>
      </w:r>
      <w:r w:rsidR="00061D7A">
        <w:rPr>
          <w:rFonts w:cs="Arial"/>
          <w:lang w:bidi="en-US"/>
        </w:rPr>
        <w:t>.</w:t>
      </w:r>
      <w:r w:rsidRPr="00D201FF">
        <w:rPr>
          <w:rFonts w:cs="Arial"/>
          <w:lang w:bidi="en-US"/>
        </w:rPr>
        <w:t xml:space="preserve"> Presently</w:t>
      </w:r>
      <w:r w:rsidR="00F96415">
        <w:rPr>
          <w:rFonts w:cs="Arial"/>
          <w:lang w:bidi="en-US"/>
        </w:rPr>
        <w:t>,</w:t>
      </w:r>
      <w:r w:rsidRPr="00D201FF">
        <w:rPr>
          <w:rFonts w:cs="Arial"/>
          <w:lang w:bidi="en-US"/>
        </w:rPr>
        <w:t xml:space="preserve"> it is unclear to what extent visitors utilize more than one location on the LECL and how many persons visit these areas overall. The survey results will be used for understanding visitation patterns on the LECL in these areas within a limited budget.</w:t>
      </w:r>
    </w:p>
    <w:p w:rsidR="00D201FF" w:rsidRPr="00D201FF" w:rsidP="00D201FF" w14:paraId="4D76CA97" w14:textId="2CFB8F21">
      <w:pPr>
        <w:numPr>
          <w:ilvl w:val="0"/>
          <w:numId w:val="37"/>
        </w:numPr>
        <w:tabs>
          <w:tab w:val="left" w:pos="360"/>
          <w:tab w:val="left" w:pos="5040"/>
          <w:tab w:val="left" w:pos="5760"/>
        </w:tabs>
        <w:spacing w:before="220" w:after="0"/>
        <w:rPr>
          <w:rFonts w:cs="Arial"/>
          <w:lang w:bidi="en-US"/>
        </w:rPr>
      </w:pPr>
      <w:r w:rsidRPr="00D201FF">
        <w:rPr>
          <w:rFonts w:cs="Arial"/>
          <w:lang w:bidi="en-US"/>
        </w:rPr>
        <w:t>To identify visitor characteristics, including demographics and previous visitor use of the LECL</w:t>
      </w:r>
      <w:r w:rsidR="006734BA">
        <w:rPr>
          <w:rFonts w:cs="Arial"/>
          <w:lang w:bidi="en-US"/>
        </w:rPr>
        <w:t>,</w:t>
      </w:r>
      <w:r w:rsidRPr="00D201FF">
        <w:rPr>
          <w:rFonts w:cs="Arial"/>
          <w:lang w:bidi="en-US"/>
        </w:rPr>
        <w:t xml:space="preserve"> in a sample of locations in Missouri and Nebraska. This information is needed because Park staff are unaware of previous visitor surveys being conducted here</w:t>
      </w:r>
      <w:r w:rsidR="00BF5077">
        <w:rPr>
          <w:rFonts w:cs="Arial"/>
          <w:lang w:bidi="en-US"/>
        </w:rPr>
        <w:t xml:space="preserve"> </w:t>
      </w:r>
      <w:r w:rsidRPr="00D201FF">
        <w:rPr>
          <w:rFonts w:cs="Arial"/>
          <w:lang w:bidi="en-US"/>
        </w:rPr>
        <w:t xml:space="preserve">and </w:t>
      </w:r>
      <w:r w:rsidR="006734BA">
        <w:rPr>
          <w:rFonts w:cs="Arial"/>
          <w:lang w:bidi="en-US"/>
        </w:rPr>
        <w:t xml:space="preserve">need this visitor data </w:t>
      </w:r>
      <w:r w:rsidR="00DA02A5">
        <w:rPr>
          <w:rFonts w:cs="Arial"/>
          <w:lang w:bidi="en-US"/>
        </w:rPr>
        <w:t>to</w:t>
      </w:r>
      <w:r w:rsidR="006734BA">
        <w:rPr>
          <w:rFonts w:cs="Arial"/>
          <w:lang w:bidi="en-US"/>
        </w:rPr>
        <w:t xml:space="preserve"> make informed decisions about planning and management. </w:t>
      </w:r>
    </w:p>
    <w:p w:rsidR="00D201FF" w:rsidRPr="00D201FF" w:rsidP="00D201FF" w14:paraId="6146F14C" w14:textId="77777777">
      <w:pPr>
        <w:numPr>
          <w:ilvl w:val="0"/>
          <w:numId w:val="37"/>
        </w:numPr>
        <w:tabs>
          <w:tab w:val="left" w:pos="360"/>
          <w:tab w:val="left" w:pos="5040"/>
          <w:tab w:val="left" w:pos="5760"/>
        </w:tabs>
        <w:spacing w:before="220" w:after="0"/>
        <w:rPr>
          <w:rFonts w:cs="Arial"/>
          <w:lang w:bidi="en-US"/>
        </w:rPr>
      </w:pPr>
      <w:r w:rsidRPr="00D201FF">
        <w:rPr>
          <w:rFonts w:cs="Arial"/>
          <w:lang w:bidi="en-US"/>
        </w:rPr>
        <w:t>To explore the expenditure patterns of LECL visitors. The survey will ask visitors about their home location, length of stay, group size, number of previous visits, and expenditures in common areas such as lodging, travel, food, retail, and service purchases occurring while visiting the LECL. The survey results will be used for making informed management decisions with a limited budget.</w:t>
      </w:r>
    </w:p>
    <w:p w:rsidR="00D201FF" w:rsidP="00D201FF" w14:paraId="79A3E6C5" w14:textId="6E621BD4">
      <w:pPr>
        <w:tabs>
          <w:tab w:val="left" w:pos="360"/>
          <w:tab w:val="left" w:pos="5040"/>
          <w:tab w:val="left" w:pos="5760"/>
        </w:tabs>
        <w:spacing w:before="220" w:after="0"/>
        <w:rPr>
          <w:rFonts w:cs="Arial"/>
          <w:lang w:bidi="en-US"/>
        </w:rPr>
      </w:pPr>
      <w:r w:rsidRPr="00D201FF">
        <w:rPr>
          <w:rFonts w:cs="Arial"/>
          <w:lang w:bidi="en-US"/>
        </w:rPr>
        <w:t>This quantitative work will produce systematic information on visitor use patterns, demographics, expenditures, and visit purposes</w:t>
      </w:r>
      <w:r w:rsidR="002E5FAA">
        <w:rPr>
          <w:rFonts w:cs="Arial"/>
          <w:lang w:bidi="en-US"/>
        </w:rPr>
        <w:t>,</w:t>
      </w:r>
      <w:r w:rsidRPr="00D201FF">
        <w:rPr>
          <w:rFonts w:cs="Arial"/>
          <w:lang w:bidi="en-US"/>
        </w:rPr>
        <w:t xml:space="preserve"> which can be used to estimate </w:t>
      </w:r>
      <w:r w:rsidR="00DA02A5">
        <w:rPr>
          <w:rFonts w:cs="Arial"/>
          <w:lang w:bidi="en-US"/>
        </w:rPr>
        <w:t xml:space="preserve">the </w:t>
      </w:r>
      <w:r w:rsidRPr="00D201FF">
        <w:rPr>
          <w:rFonts w:cs="Arial"/>
          <w:lang w:bidi="en-US"/>
        </w:rPr>
        <w:t xml:space="preserve">economic impacts of visitors to the sampled LECL sites. This also provides a proving ground for a visitation and economic impact methodology </w:t>
      </w:r>
      <w:r w:rsidR="00745077">
        <w:rPr>
          <w:rFonts w:cs="Arial"/>
          <w:lang w:bidi="en-US"/>
        </w:rPr>
        <w:t>that</w:t>
      </w:r>
      <w:r w:rsidRPr="00D201FF">
        <w:rPr>
          <w:rFonts w:cs="Arial"/>
          <w:lang w:bidi="en-US"/>
        </w:rPr>
        <w:t xml:space="preserve"> can be applied to </w:t>
      </w:r>
      <w:r w:rsidR="008017D9">
        <w:rPr>
          <w:rFonts w:cs="Arial"/>
          <w:lang w:bidi="en-US"/>
        </w:rPr>
        <w:t xml:space="preserve">other </w:t>
      </w:r>
      <w:r w:rsidR="00DA02A5">
        <w:rPr>
          <w:rFonts w:cs="Arial"/>
          <w:lang w:bidi="en-US"/>
        </w:rPr>
        <w:t>long-distance</w:t>
      </w:r>
      <w:r w:rsidRPr="00D201FF">
        <w:rPr>
          <w:rFonts w:cs="Arial"/>
          <w:lang w:bidi="en-US"/>
        </w:rPr>
        <w:t xml:space="preserve">, multi-entry trails across the </w:t>
      </w:r>
      <w:r w:rsidR="00D345E5">
        <w:rPr>
          <w:rFonts w:cs="Arial"/>
          <w:lang w:bidi="en-US"/>
        </w:rPr>
        <w:t>National Park System</w:t>
      </w:r>
      <w:r w:rsidRPr="00D201FF">
        <w:rPr>
          <w:rFonts w:cs="Arial"/>
          <w:lang w:bidi="en-US"/>
        </w:rPr>
        <w:t>.</w:t>
      </w:r>
    </w:p>
    <w:p w:rsidR="00D345E5" w:rsidRPr="00D201FF" w:rsidP="00D201FF" w14:paraId="22B69C22" w14:textId="77777777">
      <w:pPr>
        <w:tabs>
          <w:tab w:val="left" w:pos="360"/>
          <w:tab w:val="left" w:pos="5040"/>
          <w:tab w:val="left" w:pos="5760"/>
        </w:tabs>
        <w:spacing w:before="220" w:after="0"/>
        <w:rPr>
          <w:rFonts w:cs="Arial"/>
          <w:lang w:bidi="en-US"/>
        </w:rPr>
      </w:pPr>
    </w:p>
    <w:p w:rsidR="00AE0D1F" w:rsidRPr="004C1C07" w:rsidP="0075054E" w14:paraId="4E23155B" w14:textId="1DE9EEB9">
      <w:pPr>
        <w:pStyle w:val="NoSpacing"/>
        <w:pBdr>
          <w:top w:val="single" w:sz="12" w:space="1" w:color="5F497A" w:themeColor="accent4" w:themeShade="BF"/>
          <w:bottom w:val="single" w:sz="12" w:space="1" w:color="5F497A" w:themeColor="accent4" w:themeShade="BF"/>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0266D" w:rsidP="00E0266D" w14:paraId="1ABF07E7" w14:textId="0D1405AD">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00E0266D" w:rsidP="00E0266D" w14:paraId="542A7D76" w14:textId="03086578">
      <w:pPr>
        <w:tabs>
          <w:tab w:val="left" w:pos="360"/>
          <w:tab w:val="left" w:pos="1440"/>
          <w:tab w:val="left" w:pos="2160"/>
          <w:tab w:val="left" w:pos="3600"/>
          <w:tab w:val="left" w:pos="5040"/>
          <w:tab w:val="left" w:pos="5760"/>
        </w:tabs>
        <w:spacing w:before="220" w:after="0"/>
        <w:rPr>
          <w:rFonts w:cs="Arial"/>
          <w:bCs/>
        </w:rPr>
      </w:pPr>
      <w:r>
        <w:rPr>
          <w:rFonts w:cs="Arial"/>
          <w:bCs/>
        </w:rPr>
        <w:t xml:space="preserve">The respondent universe for this collection will be a systematic sample of all adult park visitors (age 18 and older) at </w:t>
      </w:r>
      <w:r w:rsidR="00B12F1A">
        <w:rPr>
          <w:rFonts w:cs="Arial"/>
          <w:bCs/>
        </w:rPr>
        <w:t xml:space="preserve">locations along </w:t>
      </w:r>
      <w:r>
        <w:rPr>
          <w:rFonts w:cs="Arial"/>
          <w:bCs/>
        </w:rPr>
        <w:t xml:space="preserve">the LECL in Missouri and Nebraska, including: </w:t>
      </w:r>
    </w:p>
    <w:p w:rsidR="00E0266D" w:rsidP="00674426" w14:paraId="224A4C63" w14:textId="6902E796">
      <w:pPr>
        <w:tabs>
          <w:tab w:val="left" w:pos="360"/>
          <w:tab w:val="left" w:pos="1440"/>
          <w:tab w:val="left" w:pos="2160"/>
          <w:tab w:val="left" w:pos="3600"/>
          <w:tab w:val="left" w:pos="5040"/>
          <w:tab w:val="left" w:pos="5760"/>
        </w:tabs>
        <w:spacing w:after="0" w:line="240" w:lineRule="auto"/>
        <w:rPr>
          <w:rFonts w:cs="Arial"/>
          <w:bCs/>
        </w:rPr>
      </w:pPr>
      <w:r>
        <w:rPr>
          <w:rFonts w:cs="Arial"/>
          <w:bCs/>
        </w:rPr>
        <w:t>1. Museum at the Gateway Arch (museum overviewing the Lewis and Clark exhibition)</w:t>
      </w:r>
    </w:p>
    <w:p w:rsidR="00E0266D" w:rsidP="00674426" w14:paraId="2F7B4D92" w14:textId="1818C1E3">
      <w:pPr>
        <w:tabs>
          <w:tab w:val="left" w:pos="360"/>
          <w:tab w:val="left" w:pos="1440"/>
          <w:tab w:val="left" w:pos="2160"/>
          <w:tab w:val="left" w:pos="3600"/>
          <w:tab w:val="left" w:pos="5040"/>
          <w:tab w:val="left" w:pos="5760"/>
        </w:tabs>
        <w:spacing w:after="0" w:line="240" w:lineRule="auto"/>
        <w:rPr>
          <w:rFonts w:cs="Arial"/>
          <w:bCs/>
        </w:rPr>
      </w:pPr>
      <w:r>
        <w:rPr>
          <w:rFonts w:cs="Arial"/>
          <w:bCs/>
        </w:rPr>
        <w:t>2. Lewis and Clark Boat House and Museum (a museum located along the Missouri River in St. Charles, MO)</w:t>
      </w:r>
    </w:p>
    <w:p w:rsidR="001C5C37" w:rsidP="00674426" w14:paraId="6F9A622D" w14:textId="43A4AC39">
      <w:pPr>
        <w:tabs>
          <w:tab w:val="left" w:pos="360"/>
          <w:tab w:val="left" w:pos="1440"/>
          <w:tab w:val="left" w:pos="2160"/>
          <w:tab w:val="left" w:pos="3600"/>
          <w:tab w:val="left" w:pos="5040"/>
          <w:tab w:val="left" w:pos="5760"/>
        </w:tabs>
        <w:spacing w:after="0" w:line="240" w:lineRule="auto"/>
        <w:rPr>
          <w:rFonts w:cs="Arial"/>
          <w:bCs/>
        </w:rPr>
      </w:pPr>
      <w:r>
        <w:rPr>
          <w:rFonts w:cs="Arial"/>
          <w:bCs/>
        </w:rPr>
        <w:t>3. Fort Osage National Historic Landmark</w:t>
      </w:r>
    </w:p>
    <w:p w:rsidR="00E0266D" w:rsidP="00674426" w14:paraId="08D2E787" w14:textId="1FFB0412">
      <w:pPr>
        <w:tabs>
          <w:tab w:val="left" w:pos="360"/>
          <w:tab w:val="left" w:pos="1440"/>
          <w:tab w:val="left" w:pos="2160"/>
          <w:tab w:val="left" w:pos="3600"/>
          <w:tab w:val="left" w:pos="5040"/>
          <w:tab w:val="left" w:pos="5760"/>
        </w:tabs>
        <w:spacing w:after="0" w:line="240" w:lineRule="auto"/>
        <w:rPr>
          <w:rFonts w:cs="Arial"/>
          <w:bCs/>
        </w:rPr>
      </w:pPr>
      <w:r>
        <w:rPr>
          <w:rFonts w:cs="Arial"/>
          <w:bCs/>
        </w:rPr>
        <w:t>4</w:t>
      </w:r>
      <w:r>
        <w:rPr>
          <w:rFonts w:cs="Arial"/>
          <w:bCs/>
        </w:rPr>
        <w:t xml:space="preserve">. Lewis &amp; Clark State Park in MO (a 189-acre public recreation area in </w:t>
      </w:r>
      <w:r>
        <w:rPr>
          <w:rFonts w:cs="Arial"/>
          <w:bCs/>
        </w:rPr>
        <w:t>Buchanon</w:t>
      </w:r>
      <w:r>
        <w:rPr>
          <w:rFonts w:cs="Arial"/>
          <w:bCs/>
        </w:rPr>
        <w:t xml:space="preserve"> County and on Sugar Lake</w:t>
      </w:r>
      <w:r w:rsidR="00EE05C7">
        <w:rPr>
          <w:rFonts w:cs="Arial"/>
          <w:bCs/>
        </w:rPr>
        <w:t>, a body of water discovered by Lewis and Clark)</w:t>
      </w:r>
    </w:p>
    <w:p w:rsidR="00EE05C7" w:rsidP="00674426" w14:paraId="6D968A1E" w14:textId="25ECF96F">
      <w:pPr>
        <w:tabs>
          <w:tab w:val="left" w:pos="360"/>
          <w:tab w:val="left" w:pos="1440"/>
          <w:tab w:val="left" w:pos="2160"/>
          <w:tab w:val="left" w:pos="3600"/>
          <w:tab w:val="left" w:pos="5040"/>
          <w:tab w:val="left" w:pos="5760"/>
        </w:tabs>
        <w:spacing w:after="0" w:line="240" w:lineRule="auto"/>
        <w:rPr>
          <w:rFonts w:cs="Arial"/>
          <w:bCs/>
        </w:rPr>
      </w:pPr>
      <w:r>
        <w:rPr>
          <w:rFonts w:cs="Arial"/>
          <w:bCs/>
        </w:rPr>
        <w:t>5</w:t>
      </w:r>
      <w:r>
        <w:rPr>
          <w:rFonts w:cs="Arial"/>
          <w:bCs/>
        </w:rPr>
        <w:t>. Lewis &amp; Clark Visitor Center in Omaha, NE</w:t>
      </w:r>
    </w:p>
    <w:p w:rsidR="00A316B4" w:rsidP="00F95C94" w14:paraId="37C2CABD" w14:textId="534A15A4">
      <w:pPr>
        <w:tabs>
          <w:tab w:val="left" w:pos="360"/>
          <w:tab w:val="left" w:pos="1440"/>
          <w:tab w:val="left" w:pos="2160"/>
          <w:tab w:val="left" w:pos="3600"/>
          <w:tab w:val="left" w:pos="5040"/>
          <w:tab w:val="left" w:pos="5760"/>
        </w:tabs>
        <w:spacing w:after="0" w:line="240" w:lineRule="auto"/>
        <w:rPr>
          <w:rFonts w:cs="Arial"/>
          <w:bCs/>
        </w:rPr>
      </w:pPr>
      <w:r>
        <w:rPr>
          <w:rFonts w:cs="Arial"/>
          <w:bCs/>
        </w:rPr>
        <w:t>6</w:t>
      </w:r>
      <w:r w:rsidR="00EE05C7">
        <w:rPr>
          <w:rFonts w:cs="Arial"/>
          <w:bCs/>
        </w:rPr>
        <w:t xml:space="preserve">. </w:t>
      </w:r>
      <w:r w:rsidR="00674426">
        <w:rPr>
          <w:rFonts w:cs="Arial"/>
          <w:bCs/>
        </w:rPr>
        <w:t>Lewis &amp; Clark River Basin Interpretive Center in NE (a hands-on exhibition of Lewis &amp; Clark’s expedition with hiking trails)</w:t>
      </w:r>
    </w:p>
    <w:p w:rsidR="00F95C94" w:rsidP="00F95C94" w14:paraId="6B91A940" w14:textId="77777777">
      <w:pPr>
        <w:tabs>
          <w:tab w:val="left" w:pos="360"/>
          <w:tab w:val="left" w:pos="1440"/>
          <w:tab w:val="left" w:pos="2160"/>
          <w:tab w:val="left" w:pos="3600"/>
          <w:tab w:val="left" w:pos="5040"/>
          <w:tab w:val="left" w:pos="5760"/>
        </w:tabs>
        <w:spacing w:after="0" w:line="240" w:lineRule="auto"/>
        <w:rPr>
          <w:rFonts w:cs="Arial"/>
          <w:bCs/>
        </w:rPr>
      </w:pPr>
    </w:p>
    <w:p w:rsidR="001C5C37" w:rsidRPr="00F95C94" w:rsidP="00F95C94" w14:paraId="4943DCE3" w14:textId="77777777">
      <w:pPr>
        <w:tabs>
          <w:tab w:val="left" w:pos="360"/>
          <w:tab w:val="left" w:pos="1440"/>
          <w:tab w:val="left" w:pos="2160"/>
          <w:tab w:val="left" w:pos="3600"/>
          <w:tab w:val="left" w:pos="5040"/>
          <w:tab w:val="left" w:pos="5760"/>
        </w:tabs>
        <w:spacing w:after="0" w:line="240" w:lineRule="auto"/>
        <w:rPr>
          <w:rFonts w:cs="Arial"/>
          <w:bCs/>
        </w:rPr>
      </w:pPr>
    </w:p>
    <w:p w:rsidR="00E95952" w:rsidP="00F95C94" w14:paraId="5CEEC091" w14:textId="0AC7996E">
      <w:pPr>
        <w:pStyle w:val="ListParagraph"/>
        <w:numPr>
          <w:ilvl w:val="0"/>
          <w:numId w:val="25"/>
        </w:numPr>
        <w:pBdr>
          <w:top w:val="single" w:sz="12" w:space="1" w:color="5F497A" w:themeColor="accent4" w:themeShade="BF"/>
        </w:pBdr>
        <w:tabs>
          <w:tab w:val="left" w:pos="1440"/>
          <w:tab w:val="left" w:pos="2160"/>
          <w:tab w:val="left" w:pos="3600"/>
          <w:tab w:val="left" w:pos="5040"/>
          <w:tab w:val="left" w:pos="5760"/>
        </w:tabs>
        <w:spacing w:after="0" w:line="240" w:lineRule="auto"/>
        <w:ind w:left="360"/>
        <w:rPr>
          <w:rFonts w:cs="Arial"/>
          <w:b/>
        </w:rPr>
      </w:pPr>
      <w:r w:rsidRPr="00AE0D1F">
        <w:rPr>
          <w:rFonts w:cs="Arial"/>
          <w:b/>
        </w:rPr>
        <w:t xml:space="preserve">Sampling Plan / Procedures:  </w:t>
      </w:r>
    </w:p>
    <w:p w:rsidR="00530734" w:rsidP="009B5EDB" w14:paraId="01C4560E" w14:textId="7DED4F01">
      <w:pPr>
        <w:pBdr>
          <w:top w:val="single" w:sz="12" w:space="1" w:color="5F497A" w:themeColor="accent4" w:themeShade="BF"/>
        </w:pBdr>
        <w:tabs>
          <w:tab w:val="left" w:pos="1440"/>
          <w:tab w:val="left" w:pos="2160"/>
          <w:tab w:val="left" w:pos="3600"/>
          <w:tab w:val="left" w:pos="5040"/>
          <w:tab w:val="left" w:pos="5760"/>
        </w:tabs>
        <w:spacing w:after="0" w:line="360" w:lineRule="auto"/>
        <w:rPr>
          <w:rFonts w:cs="Arial"/>
          <w:bCs/>
        </w:rPr>
      </w:pPr>
      <w:r>
        <w:rPr>
          <w:rFonts w:cs="Arial"/>
          <w:bCs/>
        </w:rPr>
        <w:t xml:space="preserve">There are presently no visitor statistics for </w:t>
      </w:r>
      <w:r w:rsidR="001C5C37">
        <w:rPr>
          <w:rFonts w:cs="Arial"/>
          <w:bCs/>
        </w:rPr>
        <w:t xml:space="preserve">many of the </w:t>
      </w:r>
      <w:r>
        <w:rPr>
          <w:rFonts w:cs="Arial"/>
          <w:bCs/>
        </w:rPr>
        <w:t xml:space="preserve">sites on this portion of the LECL, making sampling difficult to estimate. As a comparison, the Gateway Arch sees an estimated 4 million visitors each year and </w:t>
      </w:r>
      <w:r w:rsidR="008455C6">
        <w:rPr>
          <w:rFonts w:cs="Arial"/>
          <w:bCs/>
        </w:rPr>
        <w:t>arguably</w:t>
      </w:r>
      <w:r>
        <w:rPr>
          <w:rFonts w:cs="Arial"/>
          <w:bCs/>
        </w:rPr>
        <w:t xml:space="preserve"> a large portion of these visits also stop by the Gateway Museum at the base of the Arch. Given the lack of better visitation dat</w:t>
      </w:r>
      <w:r w:rsidR="00BF5077">
        <w:rPr>
          <w:rFonts w:cs="Arial"/>
          <w:bCs/>
        </w:rPr>
        <w:t>a</w:t>
      </w:r>
      <w:r>
        <w:rPr>
          <w:rFonts w:cs="Arial"/>
          <w:bCs/>
        </w:rPr>
        <w:t xml:space="preserve">, the researchers utilize an estimate of 4 million visits each year to the selected LECL sampling sites. Using a confidence level of 90% and a margin of </w:t>
      </w:r>
      <w:r w:rsidR="00C07673">
        <w:rPr>
          <w:rFonts w:cs="Arial"/>
          <w:bCs/>
        </w:rPr>
        <w:t>error of 3%, we would need 752 completed surveys for a representative sample.</w:t>
      </w:r>
      <w:r w:rsidR="001C5C37">
        <w:rPr>
          <w:rFonts w:cs="Arial"/>
          <w:bCs/>
        </w:rPr>
        <w:t xml:space="preserve">  However, because we are attempting to estimate visitor spending at some of these locations, we need to oversample at certain locations to ensure a representative sample, not just overall, but by site.  </w:t>
      </w:r>
      <w:r w:rsidR="00AC59A2">
        <w:rPr>
          <w:rFonts w:cs="Arial"/>
          <w:bCs/>
        </w:rPr>
        <w:t>T</w:t>
      </w:r>
      <w:r w:rsidR="001C5C37">
        <w:rPr>
          <w:rFonts w:cs="Arial"/>
          <w:bCs/>
        </w:rPr>
        <w:t>hus</w:t>
      </w:r>
      <w:r w:rsidR="00BF5077">
        <w:rPr>
          <w:rFonts w:cs="Arial"/>
          <w:bCs/>
        </w:rPr>
        <w:t>,</w:t>
      </w:r>
      <w:r w:rsidR="001C5C37">
        <w:rPr>
          <w:rFonts w:cs="Arial"/>
          <w:bCs/>
        </w:rPr>
        <w:t xml:space="preserve"> we will aim for 180 </w:t>
      </w:r>
      <w:r w:rsidR="00F63B19">
        <w:rPr>
          <w:rFonts w:cs="Arial"/>
          <w:bCs/>
        </w:rPr>
        <w:t xml:space="preserve">completed surveys at each location </w:t>
      </w:r>
      <w:r w:rsidR="00AC59A2">
        <w:rPr>
          <w:rFonts w:cs="Arial"/>
          <w:bCs/>
        </w:rPr>
        <w:t xml:space="preserve">(conservatively estimating 30,000 visitors per location per year, at a 90% confidence level and 6% margin of error) </w:t>
      </w:r>
      <w:r w:rsidR="00F63B19">
        <w:rPr>
          <w:rFonts w:cs="Arial"/>
          <w:bCs/>
        </w:rPr>
        <w:t>outside of the Gateway Arch location</w:t>
      </w:r>
      <w:r w:rsidR="00AC59A2">
        <w:rPr>
          <w:rFonts w:cs="Arial"/>
          <w:bCs/>
        </w:rPr>
        <w:t xml:space="preserve">, </w:t>
      </w:r>
      <w:r w:rsidR="00893C95">
        <w:rPr>
          <w:rFonts w:cs="Arial"/>
          <w:bCs/>
        </w:rPr>
        <w:t>which will have 320</w:t>
      </w:r>
      <w:r w:rsidR="00F63B19">
        <w:rPr>
          <w:rFonts w:cs="Arial"/>
          <w:bCs/>
        </w:rPr>
        <w:t>, thus making the total number of surveys completed 1</w:t>
      </w:r>
      <w:r w:rsidR="00BF5077">
        <w:rPr>
          <w:rFonts w:cs="Arial"/>
          <w:bCs/>
        </w:rPr>
        <w:t>,</w:t>
      </w:r>
      <w:r w:rsidR="00F63B19">
        <w:rPr>
          <w:rFonts w:cs="Arial"/>
          <w:bCs/>
        </w:rPr>
        <w:t>220.</w:t>
      </w:r>
      <w:r w:rsidR="001C5C37">
        <w:rPr>
          <w:rFonts w:cs="Arial"/>
          <w:bCs/>
        </w:rPr>
        <w:t xml:space="preserve"> </w:t>
      </w:r>
      <w:r w:rsidR="00C07673">
        <w:rPr>
          <w:rFonts w:cs="Arial"/>
          <w:bCs/>
        </w:rPr>
        <w:t xml:space="preserve"> Because LECL’s selected sampling locations provide exceptional opportunities for recreational activities and historical programs during spring and summer, we will conduct on-site sampling throughout the day (9 am-</w:t>
      </w:r>
      <w:r w:rsidR="008455C6">
        <w:rPr>
          <w:rFonts w:cs="Arial"/>
          <w:bCs/>
        </w:rPr>
        <w:t>5 pm</w:t>
      </w:r>
      <w:r w:rsidR="00C07673">
        <w:rPr>
          <w:rFonts w:cs="Arial"/>
          <w:bCs/>
        </w:rPr>
        <w:t>) during these seasons. To ensure that a representative sample</w:t>
      </w:r>
      <w:r>
        <w:rPr>
          <w:rFonts w:cs="Arial"/>
          <w:bCs/>
        </w:rPr>
        <w:t xml:space="preserve"> of the visiting population is reached, every 3</w:t>
      </w:r>
      <w:r w:rsidRPr="00530734">
        <w:rPr>
          <w:rFonts w:cs="Arial"/>
          <w:bCs/>
          <w:vertAlign w:val="superscript"/>
        </w:rPr>
        <w:t>rd</w:t>
      </w:r>
      <w:r>
        <w:rPr>
          <w:rFonts w:cs="Arial"/>
          <w:bCs/>
        </w:rPr>
        <w:t xml:space="preserve"> group will be randomly approached and one person per group, who is over 18 years old, will be asked to complete the survey. This strategy is based on previous on-site survey efforts in other similar parks with areas of varying levels of use. Table 1 provides </w:t>
      </w:r>
      <w:r w:rsidR="00B12F1A">
        <w:rPr>
          <w:rFonts w:cs="Arial"/>
          <w:bCs/>
        </w:rPr>
        <w:t xml:space="preserve">an </w:t>
      </w:r>
      <w:r>
        <w:rPr>
          <w:rFonts w:cs="Arial"/>
          <w:bCs/>
        </w:rPr>
        <w:t>estimate for visitor contracts.</w:t>
      </w:r>
    </w:p>
    <w:p w:rsidR="00F63B19" w:rsidP="009B5EDB" w14:paraId="148DCB94" w14:textId="77777777">
      <w:pPr>
        <w:pBdr>
          <w:top w:val="single" w:sz="12" w:space="1" w:color="5F497A" w:themeColor="accent4" w:themeShade="BF"/>
        </w:pBdr>
        <w:tabs>
          <w:tab w:val="left" w:pos="1440"/>
          <w:tab w:val="left" w:pos="2160"/>
          <w:tab w:val="left" w:pos="3600"/>
          <w:tab w:val="left" w:pos="5040"/>
          <w:tab w:val="left" w:pos="5760"/>
        </w:tabs>
        <w:spacing w:after="0" w:line="360" w:lineRule="auto"/>
        <w:rPr>
          <w:rFonts w:cs="Arial"/>
          <w:bCs/>
        </w:rPr>
      </w:pPr>
    </w:p>
    <w:p w:rsidR="00530734" w:rsidRPr="009B5EDB" w:rsidP="009B5EDB" w14:paraId="26591652" w14:textId="0B6FCFE2">
      <w:pPr>
        <w:pBdr>
          <w:top w:val="single" w:sz="12" w:space="1" w:color="5F497A" w:themeColor="accent4" w:themeShade="BF"/>
        </w:pBdr>
        <w:tabs>
          <w:tab w:val="left" w:pos="1440"/>
          <w:tab w:val="left" w:pos="2160"/>
          <w:tab w:val="left" w:pos="3600"/>
          <w:tab w:val="left" w:pos="5040"/>
          <w:tab w:val="left" w:pos="5760"/>
        </w:tabs>
        <w:spacing w:after="0" w:line="360" w:lineRule="auto"/>
        <w:rPr>
          <w:rFonts w:cs="Arial"/>
          <w:bCs/>
        </w:rPr>
      </w:pPr>
      <w:r>
        <w:rPr>
          <w:rFonts w:cs="Arial"/>
          <w:bCs/>
        </w:rPr>
        <w:t xml:space="preserve">All sites were chosen based on conversations with park managers, staff, </w:t>
      </w:r>
      <w:r w:rsidR="008455C6">
        <w:rPr>
          <w:rFonts w:cs="Arial"/>
          <w:bCs/>
        </w:rPr>
        <w:t>planners</w:t>
      </w:r>
      <w:r>
        <w:rPr>
          <w:rFonts w:cs="Arial"/>
          <w:bCs/>
        </w:rPr>
        <w:t xml:space="preserve">, and researchers, and are a representative sample of all locations on the LECL in the study area. The two survey sampling periods will occur for a total of 16 days (Table 1). Based on the visitation data, we expect sampling quotas to be met for sampling days and locations. However, we </w:t>
      </w:r>
      <w:r w:rsidR="008455C6">
        <w:rPr>
          <w:rFonts w:cs="Arial"/>
          <w:bCs/>
        </w:rPr>
        <w:t>can</w:t>
      </w:r>
      <w:r>
        <w:rPr>
          <w:rFonts w:cs="Arial"/>
          <w:bCs/>
        </w:rPr>
        <w:t xml:space="preserve"> add sampling day(s), as needed and in alignment with the systematic sampling plan, should quotas not be </w:t>
      </w:r>
      <w:r w:rsidR="00DF6F9F">
        <w:rPr>
          <w:rFonts w:cs="Arial"/>
          <w:bCs/>
        </w:rPr>
        <w:t xml:space="preserve">met for a particular </w:t>
      </w:r>
      <w:r w:rsidR="00DF6F9F">
        <w:rPr>
          <w:rFonts w:cs="Arial"/>
          <w:bCs/>
        </w:rPr>
        <w:t>time period</w:t>
      </w:r>
      <w:r w:rsidR="00DF6F9F">
        <w:rPr>
          <w:rFonts w:cs="Arial"/>
          <w:bCs/>
        </w:rPr>
        <w:t>/location.</w:t>
      </w:r>
    </w:p>
    <w:p w:rsidR="00F63B19" w:rsidP="003B7B2E" w14:paraId="6F0CF1A5" w14:textId="77777777">
      <w:pPr>
        <w:spacing w:line="240" w:lineRule="auto"/>
        <w:ind w:right="490"/>
        <w:rPr>
          <w:rFonts w:cstheme="minorHAnsi"/>
          <w:spacing w:val="-2"/>
        </w:rPr>
      </w:pPr>
      <w:bookmarkStart w:id="2" w:name="_Ref48914805"/>
    </w:p>
    <w:p w:rsidR="00F63B19" w:rsidP="003B7B2E" w14:paraId="1D70DF86" w14:textId="77777777">
      <w:pPr>
        <w:spacing w:line="240" w:lineRule="auto"/>
        <w:ind w:right="490"/>
        <w:rPr>
          <w:rFonts w:cstheme="minorHAnsi"/>
          <w:spacing w:val="-2"/>
        </w:rPr>
      </w:pPr>
    </w:p>
    <w:p w:rsidR="00F63B19" w:rsidP="003B7B2E" w14:paraId="2968D2A0" w14:textId="77777777">
      <w:pPr>
        <w:spacing w:line="240" w:lineRule="auto"/>
        <w:ind w:right="490"/>
        <w:rPr>
          <w:rFonts w:cstheme="minorHAnsi"/>
          <w:spacing w:val="-2"/>
        </w:rPr>
      </w:pPr>
    </w:p>
    <w:p w:rsidR="00F63B19" w:rsidP="003B7B2E" w14:paraId="3248382C" w14:textId="77777777">
      <w:pPr>
        <w:spacing w:line="240" w:lineRule="auto"/>
        <w:ind w:right="490"/>
        <w:rPr>
          <w:rFonts w:cstheme="minorHAnsi"/>
          <w:spacing w:val="-2"/>
        </w:rPr>
      </w:pPr>
    </w:p>
    <w:p w:rsidR="00F63B19" w:rsidP="003B7B2E" w14:paraId="65DB1A2C" w14:textId="77777777">
      <w:pPr>
        <w:spacing w:line="240" w:lineRule="auto"/>
        <w:ind w:right="490"/>
        <w:rPr>
          <w:rFonts w:cstheme="minorHAnsi"/>
          <w:spacing w:val="-2"/>
        </w:rPr>
      </w:pPr>
    </w:p>
    <w:p w:rsidR="00F63B19" w:rsidP="003B7B2E" w14:paraId="77AD1B3B" w14:textId="77777777">
      <w:pPr>
        <w:spacing w:line="240" w:lineRule="auto"/>
        <w:ind w:right="490"/>
        <w:rPr>
          <w:rFonts w:cstheme="minorHAnsi"/>
          <w:spacing w:val="-2"/>
        </w:rPr>
      </w:pPr>
    </w:p>
    <w:p w:rsidR="00F63B19" w:rsidP="003B7B2E" w14:paraId="1733DFD9" w14:textId="77777777">
      <w:pPr>
        <w:spacing w:line="240" w:lineRule="auto"/>
        <w:ind w:right="490"/>
        <w:rPr>
          <w:rFonts w:cstheme="minorHAnsi"/>
          <w:spacing w:val="-2"/>
        </w:rPr>
      </w:pPr>
    </w:p>
    <w:p w:rsidR="00F63B19" w:rsidP="003B7B2E" w14:paraId="145B8113" w14:textId="77777777">
      <w:pPr>
        <w:spacing w:line="240" w:lineRule="auto"/>
        <w:ind w:right="490"/>
        <w:rPr>
          <w:rFonts w:cstheme="minorHAnsi"/>
          <w:spacing w:val="-2"/>
        </w:rPr>
      </w:pPr>
    </w:p>
    <w:p w:rsidR="005571E6" w:rsidRPr="007A3503" w:rsidP="003B7B2E" w14:paraId="2DAE76E5" w14:textId="3C1F35B0">
      <w:pPr>
        <w:spacing w:line="240" w:lineRule="auto"/>
        <w:ind w:right="490"/>
        <w:rPr>
          <w:rFonts w:cstheme="minorHAnsi"/>
        </w:rPr>
      </w:pPr>
      <w:r>
        <w:rPr>
          <w:rFonts w:cstheme="minorHAnsi"/>
          <w:spacing w:val="-2"/>
        </w:rPr>
        <w:t>Table 1: Example on-site intercept survey schedule with expected completed visitor contacts and survey</w:t>
      </w:r>
      <w:r w:rsidR="003B7B2E">
        <w:rPr>
          <w:rFonts w:cstheme="minorHAnsi"/>
          <w:spacing w:val="-2"/>
        </w:rPr>
        <w:t>s</w:t>
      </w:r>
    </w:p>
    <w:tbl>
      <w:tblPr>
        <w:tblW w:w="110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20"/>
        <w:gridCol w:w="1610"/>
        <w:gridCol w:w="1530"/>
        <w:gridCol w:w="1800"/>
        <w:gridCol w:w="1710"/>
        <w:gridCol w:w="1530"/>
        <w:gridCol w:w="1260"/>
      </w:tblGrid>
      <w:tr w14:paraId="18F50641" w14:textId="538AD1E7" w:rsidTr="00F63B19">
        <w:tblPrEx>
          <w:tblW w:w="110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99"/>
          <w:jc w:val="center"/>
        </w:trPr>
        <w:tc>
          <w:tcPr>
            <w:tcW w:w="1620" w:type="dxa"/>
            <w:tcBorders>
              <w:bottom w:val="single" w:sz="4" w:space="0" w:color="000000"/>
            </w:tcBorders>
            <w:shd w:val="clear" w:color="auto" w:fill="D9D9D9"/>
          </w:tcPr>
          <w:p w:rsidR="001C5C37" w:rsidRPr="00255578" w:rsidP="00EC5C9E" w14:paraId="1913FCD2" w14:textId="77777777">
            <w:pPr>
              <w:pStyle w:val="TableParagraph"/>
              <w:spacing w:before="1"/>
              <w:jc w:val="center"/>
              <w:rPr>
                <w:rFonts w:asciiTheme="minorHAnsi" w:hAnsiTheme="minorHAnsi" w:cstheme="minorHAnsi"/>
              </w:rPr>
            </w:pPr>
          </w:p>
          <w:p w:rsidR="001C5C37" w:rsidRPr="00255578" w:rsidP="00EC5C9E" w14:paraId="2ED6D5AA" w14:textId="77777777">
            <w:pPr>
              <w:pStyle w:val="TableParagraph"/>
              <w:ind w:left="107"/>
              <w:jc w:val="center"/>
              <w:rPr>
                <w:rFonts w:asciiTheme="minorHAnsi" w:hAnsiTheme="minorHAnsi" w:cstheme="minorHAnsi"/>
              </w:rPr>
            </w:pPr>
            <w:r w:rsidRPr="00255578">
              <w:rPr>
                <w:rFonts w:asciiTheme="minorHAnsi" w:hAnsiTheme="minorHAnsi" w:cstheme="minorHAnsi"/>
                <w:spacing w:val="-2"/>
              </w:rPr>
              <w:t>Location</w:t>
            </w:r>
          </w:p>
        </w:tc>
        <w:tc>
          <w:tcPr>
            <w:tcW w:w="1610" w:type="dxa"/>
            <w:tcBorders>
              <w:bottom w:val="single" w:sz="4" w:space="0" w:color="000000"/>
            </w:tcBorders>
            <w:shd w:val="clear" w:color="auto" w:fill="D9D9D9"/>
          </w:tcPr>
          <w:p w:rsidR="001C5C37" w:rsidRPr="00255578" w:rsidP="00EC5C9E" w14:paraId="02CF9847" w14:textId="77777777">
            <w:pPr>
              <w:pStyle w:val="TableParagraph"/>
              <w:spacing w:before="1"/>
              <w:jc w:val="center"/>
              <w:rPr>
                <w:rFonts w:asciiTheme="minorHAnsi" w:hAnsiTheme="minorHAnsi" w:cstheme="minorHAnsi"/>
              </w:rPr>
            </w:pPr>
          </w:p>
          <w:p w:rsidR="001C5C37" w:rsidRPr="00255578" w:rsidP="00EC5C9E" w14:paraId="71119423" w14:textId="77777777">
            <w:pPr>
              <w:pStyle w:val="TableParagraph"/>
              <w:ind w:left="152" w:right="135"/>
              <w:jc w:val="center"/>
              <w:rPr>
                <w:rFonts w:asciiTheme="minorHAnsi" w:hAnsiTheme="minorHAnsi" w:cstheme="minorHAnsi"/>
              </w:rPr>
            </w:pPr>
            <w:r w:rsidRPr="00255578">
              <w:rPr>
                <w:rFonts w:asciiTheme="minorHAnsi" w:hAnsiTheme="minorHAnsi" w:cstheme="minorHAnsi"/>
                <w:w w:val="90"/>
              </w:rPr>
              <w:t>Gateway</w:t>
            </w:r>
            <w:r w:rsidRPr="00255578">
              <w:rPr>
                <w:rFonts w:asciiTheme="minorHAnsi" w:hAnsiTheme="minorHAnsi" w:cstheme="minorHAnsi"/>
                <w:spacing w:val="-1"/>
                <w:w w:val="90"/>
              </w:rPr>
              <w:t xml:space="preserve"> </w:t>
            </w:r>
            <w:r w:rsidRPr="00255578">
              <w:rPr>
                <w:rFonts w:asciiTheme="minorHAnsi" w:hAnsiTheme="minorHAnsi" w:cstheme="minorHAnsi"/>
                <w:spacing w:val="-4"/>
              </w:rPr>
              <w:t>Arch</w:t>
            </w:r>
          </w:p>
        </w:tc>
        <w:tc>
          <w:tcPr>
            <w:tcW w:w="1530" w:type="dxa"/>
            <w:tcBorders>
              <w:bottom w:val="single" w:sz="4" w:space="0" w:color="000000"/>
            </w:tcBorders>
            <w:shd w:val="clear" w:color="auto" w:fill="D9D9D9"/>
          </w:tcPr>
          <w:p w:rsidR="001C5C37" w:rsidRPr="00255578" w:rsidP="00EC5C9E" w14:paraId="4A6CF356" w14:textId="77777777">
            <w:pPr>
              <w:pStyle w:val="TableParagraph"/>
              <w:spacing w:before="4"/>
              <w:jc w:val="center"/>
              <w:rPr>
                <w:rFonts w:asciiTheme="minorHAnsi" w:hAnsiTheme="minorHAnsi" w:cstheme="minorHAnsi"/>
              </w:rPr>
            </w:pPr>
          </w:p>
          <w:p w:rsidR="001C5C37" w:rsidRPr="00255578" w:rsidP="00EC5C9E" w14:paraId="50BFF4F2" w14:textId="77777777">
            <w:pPr>
              <w:pStyle w:val="TableParagraph"/>
              <w:ind w:left="260" w:right="243"/>
              <w:jc w:val="center"/>
              <w:rPr>
                <w:rFonts w:asciiTheme="minorHAnsi" w:hAnsiTheme="minorHAnsi" w:cstheme="minorHAnsi"/>
              </w:rPr>
            </w:pPr>
            <w:r w:rsidRPr="00255578">
              <w:rPr>
                <w:rFonts w:asciiTheme="minorHAnsi" w:hAnsiTheme="minorHAnsi" w:cstheme="minorHAnsi"/>
                <w:w w:val="90"/>
              </w:rPr>
              <w:t>Boat</w:t>
            </w:r>
            <w:r w:rsidRPr="00255578">
              <w:rPr>
                <w:rFonts w:asciiTheme="minorHAnsi" w:hAnsiTheme="minorHAnsi" w:cstheme="minorHAnsi"/>
                <w:spacing w:val="-4"/>
                <w:w w:val="90"/>
              </w:rPr>
              <w:t xml:space="preserve"> </w:t>
            </w:r>
            <w:r w:rsidRPr="00255578">
              <w:rPr>
                <w:rFonts w:asciiTheme="minorHAnsi" w:hAnsiTheme="minorHAnsi" w:cstheme="minorHAnsi"/>
                <w:spacing w:val="-2"/>
              </w:rPr>
              <w:t>House</w:t>
            </w:r>
          </w:p>
        </w:tc>
        <w:tc>
          <w:tcPr>
            <w:tcW w:w="1800" w:type="dxa"/>
            <w:tcBorders>
              <w:bottom w:val="single" w:sz="4" w:space="0" w:color="000000"/>
            </w:tcBorders>
            <w:shd w:val="clear" w:color="auto" w:fill="D9D9D9"/>
          </w:tcPr>
          <w:p w:rsidR="001C5C37" w:rsidRPr="00255578" w:rsidP="00EC5C9E" w14:paraId="6F24C56C" w14:textId="77777777">
            <w:pPr>
              <w:pStyle w:val="TableParagraph"/>
              <w:spacing w:before="157" w:line="256" w:lineRule="auto"/>
              <w:ind w:left="558" w:hanging="387"/>
              <w:jc w:val="center"/>
              <w:rPr>
                <w:rFonts w:asciiTheme="minorHAnsi" w:hAnsiTheme="minorHAnsi" w:cstheme="minorHAnsi"/>
                <w:w w:val="85"/>
              </w:rPr>
            </w:pPr>
            <w:r w:rsidRPr="00255578">
              <w:rPr>
                <w:rFonts w:asciiTheme="minorHAnsi" w:hAnsiTheme="minorHAnsi" w:cstheme="minorHAnsi"/>
                <w:w w:val="85"/>
              </w:rPr>
              <w:t>L&amp;C</w:t>
            </w:r>
            <w:r w:rsidRPr="00255578">
              <w:rPr>
                <w:rFonts w:asciiTheme="minorHAnsi" w:hAnsiTheme="minorHAnsi" w:cstheme="minorHAnsi"/>
                <w:spacing w:val="-6"/>
                <w:w w:val="85"/>
              </w:rPr>
              <w:t xml:space="preserve"> </w:t>
            </w:r>
            <w:r w:rsidRPr="00255578">
              <w:rPr>
                <w:rFonts w:asciiTheme="minorHAnsi" w:hAnsiTheme="minorHAnsi" w:cstheme="minorHAnsi"/>
                <w:w w:val="85"/>
              </w:rPr>
              <w:t>State</w:t>
            </w:r>
            <w:r w:rsidRPr="00255578">
              <w:rPr>
                <w:rFonts w:asciiTheme="minorHAnsi" w:hAnsiTheme="minorHAnsi" w:cstheme="minorHAnsi"/>
                <w:spacing w:val="-6"/>
                <w:w w:val="85"/>
              </w:rPr>
              <w:t xml:space="preserve"> </w:t>
            </w:r>
            <w:r w:rsidRPr="00255578">
              <w:rPr>
                <w:rFonts w:asciiTheme="minorHAnsi" w:hAnsiTheme="minorHAnsi" w:cstheme="minorHAnsi"/>
                <w:w w:val="85"/>
              </w:rPr>
              <w:t xml:space="preserve">Park </w:t>
            </w:r>
            <w:r w:rsidRPr="00255578">
              <w:rPr>
                <w:rFonts w:asciiTheme="minorHAnsi" w:hAnsiTheme="minorHAnsi" w:cstheme="minorHAnsi"/>
                <w:spacing w:val="-4"/>
              </w:rPr>
              <w:t>(MO)</w:t>
            </w:r>
          </w:p>
        </w:tc>
        <w:tc>
          <w:tcPr>
            <w:tcW w:w="1710" w:type="dxa"/>
            <w:tcBorders>
              <w:bottom w:val="single" w:sz="4" w:space="0" w:color="000000"/>
            </w:tcBorders>
            <w:shd w:val="clear" w:color="auto" w:fill="D9D9D9"/>
          </w:tcPr>
          <w:p w:rsidR="001C5C37" w:rsidRPr="00255578" w:rsidP="00EC5C9E" w14:paraId="70B6B472" w14:textId="77777777">
            <w:pPr>
              <w:pStyle w:val="TableParagraph"/>
              <w:spacing w:before="157" w:line="256" w:lineRule="auto"/>
              <w:jc w:val="center"/>
              <w:rPr>
                <w:rFonts w:asciiTheme="minorHAnsi" w:hAnsiTheme="minorHAnsi" w:cstheme="minorHAnsi"/>
              </w:rPr>
            </w:pPr>
            <w:r w:rsidRPr="00255578">
              <w:rPr>
                <w:rFonts w:asciiTheme="minorHAnsi" w:hAnsiTheme="minorHAnsi" w:cstheme="minorHAnsi"/>
                <w:w w:val="90"/>
              </w:rPr>
              <w:t>Visitor</w:t>
            </w:r>
            <w:r w:rsidRPr="00255578">
              <w:rPr>
                <w:rFonts w:asciiTheme="minorHAnsi" w:hAnsiTheme="minorHAnsi" w:cstheme="minorHAnsi"/>
                <w:spacing w:val="-9"/>
                <w:w w:val="90"/>
              </w:rPr>
              <w:t xml:space="preserve"> </w:t>
            </w:r>
            <w:r w:rsidRPr="00255578">
              <w:rPr>
                <w:rFonts w:asciiTheme="minorHAnsi" w:hAnsiTheme="minorHAnsi" w:cstheme="minorHAnsi"/>
                <w:w w:val="90"/>
              </w:rPr>
              <w:t xml:space="preserve">Center </w:t>
            </w:r>
            <w:r w:rsidRPr="00255578">
              <w:rPr>
                <w:rFonts w:asciiTheme="minorHAnsi" w:hAnsiTheme="minorHAnsi" w:cstheme="minorHAnsi"/>
                <w:spacing w:val="-2"/>
              </w:rPr>
              <w:t>(Omaha)</w:t>
            </w:r>
          </w:p>
        </w:tc>
        <w:tc>
          <w:tcPr>
            <w:tcW w:w="1530" w:type="dxa"/>
            <w:tcBorders>
              <w:bottom w:val="single" w:sz="4" w:space="0" w:color="000000"/>
            </w:tcBorders>
            <w:shd w:val="clear" w:color="auto" w:fill="D9D9D9"/>
          </w:tcPr>
          <w:p w:rsidR="001C5C37" w:rsidRPr="00255578" w:rsidP="00EC5C9E" w14:paraId="2C356F21" w14:textId="77777777">
            <w:pPr>
              <w:pStyle w:val="TableParagraph"/>
              <w:spacing w:before="157" w:line="256" w:lineRule="auto"/>
              <w:jc w:val="center"/>
              <w:rPr>
                <w:rFonts w:asciiTheme="minorHAnsi" w:hAnsiTheme="minorHAnsi" w:cstheme="minorHAnsi"/>
              </w:rPr>
            </w:pPr>
            <w:r w:rsidRPr="00255578">
              <w:rPr>
                <w:rFonts w:asciiTheme="minorHAnsi" w:hAnsiTheme="minorHAnsi" w:cstheme="minorHAnsi"/>
                <w:w w:val="85"/>
              </w:rPr>
              <w:t>River</w:t>
            </w:r>
            <w:r w:rsidRPr="00255578">
              <w:rPr>
                <w:rFonts w:asciiTheme="minorHAnsi" w:hAnsiTheme="minorHAnsi" w:cstheme="minorHAnsi"/>
                <w:spacing w:val="-6"/>
                <w:w w:val="85"/>
              </w:rPr>
              <w:t xml:space="preserve"> </w:t>
            </w:r>
            <w:r w:rsidRPr="00255578">
              <w:rPr>
                <w:rFonts w:asciiTheme="minorHAnsi" w:hAnsiTheme="minorHAnsi" w:cstheme="minorHAnsi"/>
                <w:w w:val="85"/>
              </w:rPr>
              <w:t xml:space="preserve">Basin </w:t>
            </w:r>
            <w:r w:rsidRPr="00255578">
              <w:rPr>
                <w:rFonts w:asciiTheme="minorHAnsi" w:hAnsiTheme="minorHAnsi" w:cstheme="minorHAnsi"/>
                <w:spacing w:val="-2"/>
              </w:rPr>
              <w:t>Center</w:t>
            </w:r>
          </w:p>
        </w:tc>
        <w:tc>
          <w:tcPr>
            <w:tcW w:w="1260" w:type="dxa"/>
            <w:tcBorders>
              <w:bottom w:val="single" w:sz="4" w:space="0" w:color="000000"/>
            </w:tcBorders>
            <w:shd w:val="clear" w:color="auto" w:fill="D9D9D9"/>
          </w:tcPr>
          <w:p w:rsidR="001C5C37" w:rsidRPr="00255578" w:rsidP="00EC5C9E" w14:paraId="0FA362D0" w14:textId="60C7D92D">
            <w:pPr>
              <w:pStyle w:val="TableParagraph"/>
              <w:spacing w:before="157" w:line="256" w:lineRule="auto"/>
              <w:jc w:val="center"/>
              <w:rPr>
                <w:rFonts w:asciiTheme="minorHAnsi" w:hAnsiTheme="minorHAnsi" w:cstheme="minorHAnsi"/>
                <w:w w:val="85"/>
              </w:rPr>
            </w:pPr>
            <w:r>
              <w:rPr>
                <w:rFonts w:asciiTheme="minorHAnsi" w:hAnsiTheme="minorHAnsi" w:cstheme="minorHAnsi"/>
                <w:w w:val="85"/>
              </w:rPr>
              <w:t>Fort Osage</w:t>
            </w:r>
          </w:p>
        </w:tc>
      </w:tr>
      <w:tr w14:paraId="40009931" w14:textId="0A127B84" w:rsidTr="00804C0F">
        <w:tblPrEx>
          <w:tblW w:w="11060" w:type="dxa"/>
          <w:jc w:val="center"/>
          <w:tblLayout w:type="fixed"/>
          <w:tblCellMar>
            <w:left w:w="0" w:type="dxa"/>
            <w:right w:w="0" w:type="dxa"/>
          </w:tblCellMar>
          <w:tblLook w:val="01E0"/>
        </w:tblPrEx>
        <w:trPr>
          <w:trHeight w:val="237"/>
          <w:jc w:val="center"/>
        </w:trPr>
        <w:tc>
          <w:tcPr>
            <w:tcW w:w="11060" w:type="dxa"/>
            <w:gridSpan w:val="7"/>
            <w:tcBorders>
              <w:top w:val="single" w:sz="4" w:space="0" w:color="000000"/>
              <w:left w:val="single" w:sz="4" w:space="0" w:color="000000"/>
              <w:bottom w:val="single" w:sz="4" w:space="0" w:color="000000"/>
              <w:right w:val="single" w:sz="4" w:space="0" w:color="000000"/>
            </w:tcBorders>
            <w:shd w:val="clear" w:color="auto" w:fill="D9D9D9"/>
          </w:tcPr>
          <w:p w:rsidR="001C5C37" w:rsidRPr="00255578" w:rsidP="00EC5C9E" w14:paraId="0219220A" w14:textId="3132E3A0">
            <w:pPr>
              <w:pStyle w:val="TableParagraph"/>
              <w:spacing w:before="2" w:line="215" w:lineRule="exact"/>
              <w:ind w:left="5064" w:right="5049"/>
              <w:jc w:val="center"/>
              <w:rPr>
                <w:rFonts w:asciiTheme="minorHAnsi" w:hAnsiTheme="minorHAnsi" w:cstheme="minorHAnsi"/>
                <w:spacing w:val="-2"/>
              </w:rPr>
            </w:pPr>
            <w:r w:rsidRPr="00255578">
              <w:rPr>
                <w:rFonts w:asciiTheme="minorHAnsi" w:hAnsiTheme="minorHAnsi" w:cstheme="minorHAnsi"/>
                <w:spacing w:val="-2"/>
              </w:rPr>
              <w:t>Spring</w:t>
            </w:r>
          </w:p>
        </w:tc>
      </w:tr>
      <w:tr w14:paraId="7FC7F167" w14:textId="193B9E1F" w:rsidTr="00F63B19">
        <w:tblPrEx>
          <w:tblW w:w="11060" w:type="dxa"/>
          <w:jc w:val="center"/>
          <w:tblLayout w:type="fixed"/>
          <w:tblCellMar>
            <w:left w:w="0" w:type="dxa"/>
            <w:right w:w="0" w:type="dxa"/>
          </w:tblCellMar>
          <w:tblLook w:val="01E0"/>
        </w:tblPrEx>
        <w:trPr>
          <w:trHeight w:val="239"/>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7201B33B" w14:textId="77777777">
            <w:pPr>
              <w:pStyle w:val="TableParagraph"/>
              <w:spacing w:before="2" w:line="217" w:lineRule="exact"/>
              <w:ind w:right="88"/>
              <w:jc w:val="right"/>
              <w:rPr>
                <w:rFonts w:asciiTheme="minorHAnsi" w:hAnsiTheme="minorHAnsi" w:cstheme="minorHAnsi"/>
              </w:rPr>
            </w:pPr>
            <w:r w:rsidRPr="00255578">
              <w:rPr>
                <w:rFonts w:asciiTheme="minorHAnsi" w:hAnsiTheme="minorHAnsi" w:cstheme="minorHAnsi"/>
                <w:w w:val="90"/>
              </w:rPr>
              <w:t>20-</w:t>
            </w:r>
            <w:r w:rsidRPr="00255578">
              <w:rPr>
                <w:rFonts w:asciiTheme="minorHAnsi" w:hAnsiTheme="minorHAnsi" w:cstheme="minorHAnsi"/>
                <w:spacing w:val="-5"/>
                <w:w w:val="95"/>
              </w:rPr>
              <w:t>Apr</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4645D4BF" w14:textId="77777777">
            <w:pPr>
              <w:pStyle w:val="TableParagraph"/>
              <w:spacing w:before="2" w:line="217" w:lineRule="exact"/>
              <w:ind w:left="614" w:right="592"/>
              <w:jc w:val="center"/>
              <w:rPr>
                <w:rFonts w:asciiTheme="minorHAnsi" w:hAnsiTheme="minorHAnsi" w:cstheme="minorHAnsi"/>
              </w:rPr>
            </w:pPr>
            <w:r w:rsidRPr="00255578">
              <w:rPr>
                <w:rFonts w:asciiTheme="minorHAnsi" w:hAnsiTheme="minorHAnsi" w:cstheme="minorHAnsi"/>
                <w:spacing w:val="-5"/>
              </w:rPr>
              <w:t>30</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7FFF7607" w14:textId="4DF5786A">
            <w:pPr>
              <w:pStyle w:val="TableParagraph"/>
              <w:spacing w:before="2" w:line="217" w:lineRule="exact"/>
              <w:ind w:left="19"/>
              <w:jc w:val="center"/>
              <w:rPr>
                <w:rFonts w:asciiTheme="minorHAnsi" w:hAnsiTheme="minorHAnsi" w:cstheme="minorHAnsi"/>
              </w:rPr>
            </w:pPr>
            <w:r>
              <w:rPr>
                <w:rFonts w:asciiTheme="minorHAnsi" w:hAnsiTheme="minorHAnsi" w:cstheme="minorHAnsi"/>
                <w:w w:val="91"/>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65FF829" w14:textId="737E444D">
            <w:pPr>
              <w:pStyle w:val="TableParagraph"/>
              <w:spacing w:before="2" w:line="217" w:lineRule="exact"/>
              <w:ind w:left="635" w:right="617"/>
              <w:jc w:val="center"/>
              <w:rPr>
                <w:rFonts w:asciiTheme="minorHAnsi" w:hAnsiTheme="minorHAnsi" w:cstheme="minorHAnsi"/>
              </w:rPr>
            </w:pPr>
            <w:r>
              <w:rPr>
                <w:rFonts w:asciiTheme="minorHAnsi" w:hAnsiTheme="minorHAnsi" w:cstheme="minorHAnsi"/>
                <w:w w:val="91"/>
              </w:rPr>
              <w:t>20</w:t>
            </w: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2ABFFC10"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2235AA03" w14:textId="77777777">
            <w:pPr>
              <w:pStyle w:val="TableParagraph"/>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1F2DBF7E" w14:textId="77777777">
            <w:pPr>
              <w:pStyle w:val="TableParagraph"/>
              <w:rPr>
                <w:rFonts w:asciiTheme="minorHAnsi" w:hAnsiTheme="minorHAnsi" w:cstheme="minorHAnsi"/>
              </w:rPr>
            </w:pPr>
          </w:p>
        </w:tc>
      </w:tr>
      <w:tr w14:paraId="276D55A2" w14:textId="3918000B" w:rsidTr="00F63B19">
        <w:tblPrEx>
          <w:tblW w:w="11060" w:type="dxa"/>
          <w:jc w:val="center"/>
          <w:tblLayout w:type="fixed"/>
          <w:tblCellMar>
            <w:left w:w="0" w:type="dxa"/>
            <w:right w:w="0" w:type="dxa"/>
          </w:tblCellMar>
          <w:tblLook w:val="01E0"/>
        </w:tblPrEx>
        <w:trPr>
          <w:trHeight w:val="268"/>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34850517" w14:textId="77777777">
            <w:pPr>
              <w:pStyle w:val="TableParagraph"/>
              <w:spacing w:before="2" w:line="246" w:lineRule="exact"/>
              <w:ind w:right="88"/>
              <w:jc w:val="right"/>
              <w:rPr>
                <w:rFonts w:asciiTheme="minorHAnsi" w:hAnsiTheme="minorHAnsi" w:cstheme="minorHAnsi"/>
              </w:rPr>
            </w:pPr>
            <w:r w:rsidRPr="00255578">
              <w:rPr>
                <w:rFonts w:asciiTheme="minorHAnsi" w:hAnsiTheme="minorHAnsi" w:cstheme="minorHAnsi"/>
                <w:w w:val="90"/>
              </w:rPr>
              <w:t>21-</w:t>
            </w:r>
            <w:r w:rsidRPr="00255578">
              <w:rPr>
                <w:rFonts w:asciiTheme="minorHAnsi" w:hAnsiTheme="minorHAnsi" w:cstheme="minorHAnsi"/>
                <w:spacing w:val="-5"/>
                <w:w w:val="95"/>
              </w:rPr>
              <w:t>Apr</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6E2102D1" w14:textId="77777777">
            <w:pPr>
              <w:pStyle w:val="TableParagraph"/>
              <w:spacing w:before="2" w:line="246" w:lineRule="exact"/>
              <w:ind w:left="614" w:right="592"/>
              <w:jc w:val="center"/>
              <w:rPr>
                <w:rFonts w:asciiTheme="minorHAnsi" w:hAnsiTheme="minorHAnsi" w:cstheme="minorHAnsi"/>
              </w:rPr>
            </w:pPr>
            <w:r w:rsidRPr="00255578">
              <w:rPr>
                <w:rFonts w:asciiTheme="minorHAnsi" w:hAnsiTheme="minorHAnsi" w:cstheme="minorHAnsi"/>
                <w:spacing w:val="-5"/>
              </w:rPr>
              <w:t>30</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376065D" w14:textId="417EAEF1">
            <w:pPr>
              <w:pStyle w:val="TableParagraph"/>
              <w:spacing w:before="2" w:line="246" w:lineRule="exact"/>
              <w:ind w:left="19"/>
              <w:jc w:val="center"/>
              <w:rPr>
                <w:rFonts w:asciiTheme="minorHAnsi" w:hAnsiTheme="minorHAnsi" w:cstheme="minorHAnsi"/>
              </w:rPr>
            </w:pPr>
            <w:r>
              <w:rPr>
                <w:rFonts w:asciiTheme="minorHAnsi" w:hAnsiTheme="minorHAnsi" w:cstheme="minorHAnsi"/>
                <w:w w:val="91"/>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61DEC9C4" w14:textId="35BAC52C">
            <w:pPr>
              <w:pStyle w:val="TableParagraph"/>
              <w:spacing w:before="2" w:line="246" w:lineRule="exact"/>
              <w:ind w:left="635" w:right="617"/>
              <w:jc w:val="center"/>
              <w:rPr>
                <w:rFonts w:asciiTheme="minorHAnsi" w:hAnsiTheme="minorHAnsi" w:cstheme="minorHAnsi"/>
              </w:rPr>
            </w:pPr>
            <w:r>
              <w:rPr>
                <w:rFonts w:asciiTheme="minorHAnsi" w:hAnsiTheme="minorHAnsi" w:cstheme="minorHAnsi"/>
                <w:w w:val="91"/>
              </w:rPr>
              <w:t>20</w:t>
            </w: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3AEF55F2"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AC0F46B" w14:textId="77777777">
            <w:pPr>
              <w:pStyle w:val="TableParagraph"/>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68C67378" w14:textId="77777777">
            <w:pPr>
              <w:pStyle w:val="TableParagraph"/>
              <w:rPr>
                <w:rFonts w:asciiTheme="minorHAnsi" w:hAnsiTheme="minorHAnsi" w:cstheme="minorHAnsi"/>
              </w:rPr>
            </w:pPr>
          </w:p>
        </w:tc>
      </w:tr>
      <w:tr w14:paraId="5662F3B4" w14:textId="2048BBC1" w:rsidTr="00F63B19">
        <w:tblPrEx>
          <w:tblW w:w="11060" w:type="dxa"/>
          <w:jc w:val="center"/>
          <w:tblLayout w:type="fixed"/>
          <w:tblCellMar>
            <w:left w:w="0" w:type="dxa"/>
            <w:right w:w="0" w:type="dxa"/>
          </w:tblCellMar>
          <w:tblLook w:val="01E0"/>
        </w:tblPrEx>
        <w:trPr>
          <w:trHeight w:val="268"/>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287AFA80" w14:textId="77777777">
            <w:pPr>
              <w:pStyle w:val="TableParagraph"/>
              <w:spacing w:before="2" w:line="246" w:lineRule="exact"/>
              <w:ind w:right="88"/>
              <w:jc w:val="right"/>
              <w:rPr>
                <w:rFonts w:asciiTheme="minorHAnsi" w:hAnsiTheme="minorHAnsi" w:cstheme="minorHAnsi"/>
              </w:rPr>
            </w:pPr>
            <w:r w:rsidRPr="00255578">
              <w:rPr>
                <w:rFonts w:asciiTheme="minorHAnsi" w:hAnsiTheme="minorHAnsi" w:cstheme="minorHAnsi"/>
                <w:w w:val="90"/>
              </w:rPr>
              <w:t>22-</w:t>
            </w:r>
            <w:r w:rsidRPr="00255578">
              <w:rPr>
                <w:rFonts w:asciiTheme="minorHAnsi" w:hAnsiTheme="minorHAnsi" w:cstheme="minorHAnsi"/>
                <w:spacing w:val="-5"/>
                <w:w w:val="95"/>
              </w:rPr>
              <w:t>Apr</w:t>
            </w:r>
          </w:p>
        </w:tc>
        <w:tc>
          <w:tcPr>
            <w:tcW w:w="161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10E8C164" w14:textId="77777777">
            <w:pPr>
              <w:pStyle w:val="TableParagraph"/>
              <w:spacing w:before="2" w:line="246" w:lineRule="exact"/>
              <w:ind w:left="614" w:right="592"/>
              <w:jc w:val="center"/>
              <w:rPr>
                <w:rFonts w:asciiTheme="minorHAnsi" w:hAnsiTheme="minorHAnsi" w:cstheme="minorHAnsi"/>
              </w:rPr>
            </w:pPr>
            <w:r w:rsidRPr="00255578">
              <w:rPr>
                <w:rFonts w:asciiTheme="minorHAnsi" w:hAnsiTheme="minorHAnsi" w:cstheme="minorHAnsi"/>
                <w:spacing w:val="-5"/>
              </w:rPr>
              <w:t>50</w:t>
            </w:r>
          </w:p>
        </w:tc>
        <w:tc>
          <w:tcPr>
            <w:tcW w:w="153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4C4FD858" w14:textId="0F64DE19">
            <w:pPr>
              <w:pStyle w:val="TableParagraph"/>
              <w:spacing w:before="2" w:line="246" w:lineRule="exact"/>
              <w:ind w:left="636" w:right="614"/>
              <w:jc w:val="center"/>
              <w:rPr>
                <w:rFonts w:asciiTheme="minorHAnsi" w:hAnsiTheme="minorHAnsi" w:cstheme="minorHAnsi"/>
              </w:rPr>
            </w:pPr>
            <w:r>
              <w:rPr>
                <w:rFonts w:asciiTheme="minorHAnsi" w:hAnsiTheme="minorHAnsi" w:cstheme="minorHAnsi"/>
                <w:spacing w:val="-5"/>
              </w:rPr>
              <w:t>25</w:t>
            </w:r>
          </w:p>
        </w:tc>
        <w:tc>
          <w:tcPr>
            <w:tcW w:w="180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2E2B7898" w14:textId="5DE7FA90">
            <w:pPr>
              <w:pStyle w:val="TableParagraph"/>
              <w:spacing w:before="2" w:line="246" w:lineRule="exact"/>
              <w:ind w:left="635" w:right="617"/>
              <w:jc w:val="center"/>
              <w:rPr>
                <w:rFonts w:asciiTheme="minorHAnsi" w:hAnsiTheme="minorHAnsi" w:cstheme="minorHAnsi"/>
              </w:rPr>
            </w:pPr>
            <w:r>
              <w:rPr>
                <w:rFonts w:asciiTheme="minorHAnsi" w:hAnsiTheme="minorHAnsi" w:cstheme="minorHAnsi"/>
                <w:spacing w:val="-5"/>
              </w:rPr>
              <w:t>25</w:t>
            </w:r>
          </w:p>
        </w:tc>
        <w:tc>
          <w:tcPr>
            <w:tcW w:w="171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54BE23C7"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1D6F6ADA" w14:textId="77777777">
            <w:pPr>
              <w:pStyle w:val="TableParagraph"/>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2157A9F1" w14:textId="77777777">
            <w:pPr>
              <w:pStyle w:val="TableParagraph"/>
              <w:rPr>
                <w:rFonts w:asciiTheme="minorHAnsi" w:hAnsiTheme="minorHAnsi" w:cstheme="minorHAnsi"/>
              </w:rPr>
            </w:pPr>
          </w:p>
        </w:tc>
      </w:tr>
      <w:tr w14:paraId="4EEF41FC" w14:textId="3B1F3953" w:rsidTr="00F63B19">
        <w:tblPrEx>
          <w:tblW w:w="11060" w:type="dxa"/>
          <w:jc w:val="center"/>
          <w:tblLayout w:type="fixed"/>
          <w:tblCellMar>
            <w:left w:w="0" w:type="dxa"/>
            <w:right w:w="0" w:type="dxa"/>
          </w:tblCellMar>
          <w:tblLook w:val="01E0"/>
        </w:tblPrEx>
        <w:trPr>
          <w:trHeight w:val="331"/>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2D2C174F" w14:textId="77777777">
            <w:pPr>
              <w:pStyle w:val="TableParagraph"/>
              <w:spacing w:before="2" w:line="246" w:lineRule="exact"/>
              <w:ind w:right="88"/>
              <w:jc w:val="right"/>
              <w:rPr>
                <w:rFonts w:asciiTheme="minorHAnsi" w:hAnsiTheme="minorHAnsi" w:cstheme="minorHAnsi"/>
              </w:rPr>
            </w:pPr>
            <w:r w:rsidRPr="00255578">
              <w:rPr>
                <w:rFonts w:asciiTheme="minorHAnsi" w:hAnsiTheme="minorHAnsi" w:cstheme="minorHAnsi"/>
                <w:w w:val="90"/>
              </w:rPr>
              <w:t>23-</w:t>
            </w:r>
            <w:r w:rsidRPr="00255578">
              <w:rPr>
                <w:rFonts w:asciiTheme="minorHAnsi" w:hAnsiTheme="minorHAnsi" w:cstheme="minorHAnsi"/>
                <w:spacing w:val="-5"/>
                <w:w w:val="95"/>
              </w:rPr>
              <w:t>Apr</w:t>
            </w:r>
          </w:p>
        </w:tc>
        <w:tc>
          <w:tcPr>
            <w:tcW w:w="161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0F870027" w14:textId="77777777">
            <w:pPr>
              <w:pStyle w:val="TableParagraph"/>
              <w:spacing w:before="2" w:line="246" w:lineRule="exact"/>
              <w:ind w:left="614" w:right="592"/>
              <w:jc w:val="center"/>
              <w:rPr>
                <w:rFonts w:asciiTheme="minorHAnsi" w:hAnsiTheme="minorHAnsi" w:cstheme="minorHAnsi"/>
              </w:rPr>
            </w:pPr>
            <w:r w:rsidRPr="00255578">
              <w:rPr>
                <w:rFonts w:asciiTheme="minorHAnsi" w:hAnsiTheme="minorHAnsi" w:cstheme="minorHAnsi"/>
                <w:spacing w:val="-5"/>
              </w:rPr>
              <w:t>50</w:t>
            </w:r>
          </w:p>
        </w:tc>
        <w:tc>
          <w:tcPr>
            <w:tcW w:w="153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491D9276" w14:textId="0C979EDB">
            <w:pPr>
              <w:pStyle w:val="TableParagraph"/>
              <w:spacing w:before="2" w:line="246" w:lineRule="exact"/>
              <w:ind w:left="636" w:right="614"/>
              <w:jc w:val="center"/>
              <w:rPr>
                <w:rFonts w:asciiTheme="minorHAnsi" w:hAnsiTheme="minorHAnsi" w:cstheme="minorHAnsi"/>
              </w:rPr>
            </w:pPr>
            <w:r>
              <w:rPr>
                <w:rFonts w:asciiTheme="minorHAnsi" w:hAnsiTheme="minorHAnsi" w:cstheme="minorHAnsi"/>
                <w:spacing w:val="-5"/>
              </w:rPr>
              <w:t>25</w:t>
            </w:r>
          </w:p>
        </w:tc>
        <w:tc>
          <w:tcPr>
            <w:tcW w:w="180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0E889ED9" w14:textId="17F14618">
            <w:pPr>
              <w:pStyle w:val="TableParagraph"/>
              <w:spacing w:before="2" w:line="246" w:lineRule="exact"/>
              <w:ind w:left="635" w:right="617"/>
              <w:jc w:val="center"/>
              <w:rPr>
                <w:rFonts w:asciiTheme="minorHAnsi" w:hAnsiTheme="minorHAnsi" w:cstheme="minorHAnsi"/>
              </w:rPr>
            </w:pPr>
            <w:r>
              <w:rPr>
                <w:rFonts w:asciiTheme="minorHAnsi" w:hAnsiTheme="minorHAnsi" w:cstheme="minorHAnsi"/>
                <w:spacing w:val="-5"/>
              </w:rPr>
              <w:t>25</w:t>
            </w:r>
          </w:p>
        </w:tc>
        <w:tc>
          <w:tcPr>
            <w:tcW w:w="171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2A42A67A"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59F96046" w14:textId="77777777">
            <w:pPr>
              <w:pStyle w:val="TableParagraph"/>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37E6F686" w14:textId="77777777">
            <w:pPr>
              <w:pStyle w:val="TableParagraph"/>
              <w:rPr>
                <w:rFonts w:asciiTheme="minorHAnsi" w:hAnsiTheme="minorHAnsi" w:cstheme="minorHAnsi"/>
              </w:rPr>
            </w:pPr>
          </w:p>
        </w:tc>
      </w:tr>
      <w:tr w14:paraId="42DF9912" w14:textId="328C568F" w:rsidTr="00F63B19">
        <w:tblPrEx>
          <w:tblW w:w="11060" w:type="dxa"/>
          <w:jc w:val="center"/>
          <w:tblLayout w:type="fixed"/>
          <w:tblCellMar>
            <w:left w:w="0" w:type="dxa"/>
            <w:right w:w="0" w:type="dxa"/>
          </w:tblCellMar>
          <w:tblLook w:val="01E0"/>
        </w:tblPrEx>
        <w:trPr>
          <w:trHeight w:val="268"/>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4BC3313F" w14:textId="77777777">
            <w:pPr>
              <w:pStyle w:val="TableParagraph"/>
              <w:spacing w:before="2" w:line="246" w:lineRule="exact"/>
              <w:ind w:right="88"/>
              <w:jc w:val="right"/>
              <w:rPr>
                <w:rFonts w:asciiTheme="minorHAnsi" w:hAnsiTheme="minorHAnsi" w:cstheme="minorHAnsi"/>
              </w:rPr>
            </w:pPr>
            <w:r w:rsidRPr="00255578">
              <w:rPr>
                <w:rFonts w:asciiTheme="minorHAnsi" w:hAnsiTheme="minorHAnsi" w:cstheme="minorHAnsi"/>
                <w:w w:val="90"/>
              </w:rPr>
              <w:t>27-</w:t>
            </w:r>
            <w:r w:rsidRPr="00255578">
              <w:rPr>
                <w:rFonts w:asciiTheme="minorHAnsi" w:hAnsiTheme="minorHAnsi" w:cstheme="minorHAnsi"/>
                <w:spacing w:val="-5"/>
                <w:w w:val="95"/>
              </w:rPr>
              <w:t>Apr</w:t>
            </w:r>
          </w:p>
        </w:tc>
        <w:tc>
          <w:tcPr>
            <w:tcW w:w="161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1A45096B"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658704F1" w14:textId="77777777">
            <w:pPr>
              <w:pStyle w:val="TableParagraph"/>
              <w:rPr>
                <w:rFonts w:asciiTheme="minorHAnsi" w:hAnsiTheme="minorHAnsi" w:cstheme="minorHAnsi"/>
              </w:rPr>
            </w:pPr>
          </w:p>
        </w:tc>
        <w:tc>
          <w:tcPr>
            <w:tcW w:w="180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07D57ECD" w14:textId="77777777">
            <w:pPr>
              <w:pStyle w:val="TableParagraph"/>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246E2B82" w14:textId="65DE0985">
            <w:pPr>
              <w:pStyle w:val="TableParagraph"/>
              <w:spacing w:before="2" w:line="246" w:lineRule="exact"/>
              <w:ind w:left="639" w:right="620"/>
              <w:jc w:val="center"/>
              <w:rPr>
                <w:rFonts w:asciiTheme="minorHAnsi" w:hAnsiTheme="minorHAnsi" w:cstheme="minorHAnsi"/>
              </w:rPr>
            </w:pPr>
            <w:r>
              <w:rPr>
                <w:rFonts w:asciiTheme="minorHAnsi" w:hAnsiTheme="minorHAnsi" w:cstheme="minorHAnsi"/>
                <w:w w:val="91"/>
              </w:rPr>
              <w:t>20</w:t>
            </w:r>
          </w:p>
        </w:tc>
        <w:tc>
          <w:tcPr>
            <w:tcW w:w="153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3187D413" w14:textId="589BD4B4">
            <w:pPr>
              <w:pStyle w:val="TableParagraph"/>
              <w:spacing w:before="2" w:line="246" w:lineRule="exact"/>
              <w:ind w:left="636" w:right="618"/>
              <w:jc w:val="center"/>
              <w:rPr>
                <w:rFonts w:asciiTheme="minorHAnsi" w:hAnsiTheme="minorHAnsi" w:cstheme="minorHAnsi"/>
              </w:rPr>
            </w:pPr>
            <w:r>
              <w:rPr>
                <w:rFonts w:asciiTheme="minorHAnsi" w:hAnsiTheme="minorHAnsi" w:cstheme="minorHAnsi"/>
                <w:w w:val="91"/>
              </w:rPr>
              <w:t>20</w:t>
            </w:r>
          </w:p>
        </w:tc>
        <w:tc>
          <w:tcPr>
            <w:tcW w:w="126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4CE18AA8" w14:textId="77777777">
            <w:pPr>
              <w:pStyle w:val="TableParagraph"/>
              <w:spacing w:before="2" w:line="246" w:lineRule="exact"/>
              <w:ind w:left="636" w:right="618"/>
              <w:jc w:val="center"/>
              <w:rPr>
                <w:rFonts w:asciiTheme="minorHAnsi" w:hAnsiTheme="minorHAnsi" w:cstheme="minorHAnsi"/>
                <w:spacing w:val="-5"/>
              </w:rPr>
            </w:pPr>
          </w:p>
        </w:tc>
      </w:tr>
      <w:tr w14:paraId="106F5AF1" w14:textId="03913FA7" w:rsidTr="00F63B19">
        <w:tblPrEx>
          <w:tblW w:w="11060" w:type="dxa"/>
          <w:jc w:val="center"/>
          <w:tblLayout w:type="fixed"/>
          <w:tblCellMar>
            <w:left w:w="0" w:type="dxa"/>
            <w:right w:w="0" w:type="dxa"/>
          </w:tblCellMar>
          <w:tblLook w:val="01E0"/>
        </w:tblPrEx>
        <w:trPr>
          <w:trHeight w:val="268"/>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17001BE9" w14:textId="77777777">
            <w:pPr>
              <w:pStyle w:val="TableParagraph"/>
              <w:spacing w:before="2" w:line="246" w:lineRule="exact"/>
              <w:ind w:right="88"/>
              <w:jc w:val="right"/>
              <w:rPr>
                <w:rFonts w:asciiTheme="minorHAnsi" w:hAnsiTheme="minorHAnsi" w:cstheme="minorHAnsi"/>
              </w:rPr>
            </w:pPr>
            <w:r w:rsidRPr="00255578">
              <w:rPr>
                <w:rFonts w:asciiTheme="minorHAnsi" w:hAnsiTheme="minorHAnsi" w:cstheme="minorHAnsi"/>
                <w:w w:val="90"/>
              </w:rPr>
              <w:t>28-</w:t>
            </w:r>
            <w:r w:rsidRPr="00255578">
              <w:rPr>
                <w:rFonts w:asciiTheme="minorHAnsi" w:hAnsiTheme="minorHAnsi" w:cstheme="minorHAnsi"/>
                <w:spacing w:val="-5"/>
                <w:w w:val="95"/>
              </w:rPr>
              <w:t>Apr</w:t>
            </w:r>
          </w:p>
        </w:tc>
        <w:tc>
          <w:tcPr>
            <w:tcW w:w="161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7A3B8159"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57DE2D04" w14:textId="77777777">
            <w:pPr>
              <w:pStyle w:val="TableParagraph"/>
              <w:rPr>
                <w:rFonts w:asciiTheme="minorHAnsi" w:hAnsiTheme="minorHAnsi" w:cstheme="minorHAnsi"/>
              </w:rPr>
            </w:pPr>
          </w:p>
        </w:tc>
        <w:tc>
          <w:tcPr>
            <w:tcW w:w="180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0171CBB2" w14:textId="77777777">
            <w:pPr>
              <w:pStyle w:val="TableParagraph"/>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05A02BF5" w14:textId="76A1FB4A">
            <w:pPr>
              <w:pStyle w:val="TableParagraph"/>
              <w:spacing w:before="2" w:line="246" w:lineRule="exact"/>
              <w:ind w:left="639" w:right="620"/>
              <w:jc w:val="center"/>
              <w:rPr>
                <w:rFonts w:asciiTheme="minorHAnsi" w:hAnsiTheme="minorHAnsi" w:cstheme="minorHAnsi"/>
              </w:rPr>
            </w:pPr>
            <w:r>
              <w:rPr>
                <w:rFonts w:asciiTheme="minorHAnsi" w:hAnsiTheme="minorHAnsi" w:cstheme="minorHAnsi"/>
                <w:w w:val="91"/>
              </w:rPr>
              <w:t>20</w:t>
            </w:r>
          </w:p>
        </w:tc>
        <w:tc>
          <w:tcPr>
            <w:tcW w:w="153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6CC303A2" w14:textId="2DEEBADC">
            <w:pPr>
              <w:pStyle w:val="TableParagraph"/>
              <w:spacing w:before="2" w:line="246" w:lineRule="exact"/>
              <w:ind w:left="636" w:right="618"/>
              <w:jc w:val="center"/>
              <w:rPr>
                <w:rFonts w:asciiTheme="minorHAnsi" w:hAnsiTheme="minorHAnsi" w:cstheme="minorHAnsi"/>
              </w:rPr>
            </w:pPr>
            <w:r>
              <w:rPr>
                <w:rFonts w:asciiTheme="minorHAnsi" w:hAnsiTheme="minorHAnsi" w:cstheme="minorHAnsi"/>
                <w:w w:val="91"/>
              </w:rPr>
              <w:t>20</w:t>
            </w:r>
          </w:p>
        </w:tc>
        <w:tc>
          <w:tcPr>
            <w:tcW w:w="126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76439D5E" w14:textId="77777777">
            <w:pPr>
              <w:pStyle w:val="TableParagraph"/>
              <w:spacing w:before="2" w:line="246" w:lineRule="exact"/>
              <w:ind w:left="636" w:right="618"/>
              <w:jc w:val="center"/>
              <w:rPr>
                <w:rFonts w:asciiTheme="minorHAnsi" w:hAnsiTheme="minorHAnsi" w:cstheme="minorHAnsi"/>
                <w:spacing w:val="-5"/>
              </w:rPr>
            </w:pPr>
          </w:p>
        </w:tc>
      </w:tr>
      <w:tr w14:paraId="5CE978C2" w14:textId="1AF905BA"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1B009829" w14:textId="77777777">
            <w:pPr>
              <w:pStyle w:val="TableParagraph"/>
              <w:spacing w:before="4" w:line="246" w:lineRule="exact"/>
              <w:ind w:right="88"/>
              <w:jc w:val="right"/>
              <w:rPr>
                <w:rFonts w:asciiTheme="minorHAnsi" w:hAnsiTheme="minorHAnsi" w:cstheme="minorHAnsi"/>
              </w:rPr>
            </w:pPr>
            <w:r w:rsidRPr="00255578">
              <w:rPr>
                <w:rFonts w:asciiTheme="minorHAnsi" w:hAnsiTheme="minorHAnsi" w:cstheme="minorHAnsi"/>
                <w:w w:val="90"/>
              </w:rPr>
              <w:t>29-</w:t>
            </w:r>
            <w:r w:rsidRPr="00255578">
              <w:rPr>
                <w:rFonts w:asciiTheme="minorHAnsi" w:hAnsiTheme="minorHAnsi" w:cstheme="minorHAnsi"/>
                <w:spacing w:val="-5"/>
                <w:w w:val="95"/>
              </w:rPr>
              <w:t>Apr</w:t>
            </w:r>
          </w:p>
        </w:tc>
        <w:tc>
          <w:tcPr>
            <w:tcW w:w="161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00DA10C0"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48C13D89" w14:textId="77777777">
            <w:pPr>
              <w:pStyle w:val="TableParagraph"/>
              <w:rPr>
                <w:rFonts w:asciiTheme="minorHAnsi" w:hAnsiTheme="minorHAnsi" w:cstheme="minorHAnsi"/>
              </w:rPr>
            </w:pPr>
          </w:p>
        </w:tc>
        <w:tc>
          <w:tcPr>
            <w:tcW w:w="180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38629BEB" w14:textId="77777777">
            <w:pPr>
              <w:pStyle w:val="TableParagraph"/>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3A0461EF" w14:textId="05DFF55E">
            <w:pPr>
              <w:pStyle w:val="TableParagraph"/>
              <w:spacing w:before="4" w:line="246" w:lineRule="exact"/>
              <w:ind w:left="639" w:right="620"/>
              <w:jc w:val="center"/>
              <w:rPr>
                <w:rFonts w:asciiTheme="minorHAnsi" w:hAnsiTheme="minorHAnsi" w:cstheme="minorHAnsi"/>
              </w:rPr>
            </w:pPr>
            <w:r>
              <w:rPr>
                <w:rFonts w:asciiTheme="minorHAnsi" w:hAnsiTheme="minorHAnsi" w:cstheme="minorHAnsi"/>
                <w:spacing w:val="-5"/>
              </w:rPr>
              <w:t>25</w:t>
            </w:r>
          </w:p>
        </w:tc>
        <w:tc>
          <w:tcPr>
            <w:tcW w:w="153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552DE650" w14:textId="5E09FC56">
            <w:pPr>
              <w:pStyle w:val="TableParagraph"/>
              <w:spacing w:before="4" w:line="246" w:lineRule="exact"/>
              <w:ind w:left="636" w:right="618"/>
              <w:jc w:val="center"/>
              <w:rPr>
                <w:rFonts w:asciiTheme="minorHAnsi" w:hAnsiTheme="minorHAnsi" w:cstheme="minorHAnsi"/>
              </w:rPr>
            </w:pPr>
            <w:r>
              <w:rPr>
                <w:rFonts w:asciiTheme="minorHAnsi" w:hAnsiTheme="minorHAnsi" w:cstheme="minorHAnsi"/>
                <w:spacing w:val="-5"/>
              </w:rPr>
              <w:t>25</w:t>
            </w:r>
          </w:p>
        </w:tc>
        <w:tc>
          <w:tcPr>
            <w:tcW w:w="126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5E5D7DAC" w14:textId="77777777">
            <w:pPr>
              <w:pStyle w:val="TableParagraph"/>
              <w:spacing w:before="4" w:line="246" w:lineRule="exact"/>
              <w:ind w:left="636" w:right="618"/>
              <w:jc w:val="center"/>
              <w:rPr>
                <w:rFonts w:asciiTheme="minorHAnsi" w:hAnsiTheme="minorHAnsi" w:cstheme="minorHAnsi"/>
                <w:spacing w:val="-5"/>
              </w:rPr>
            </w:pPr>
          </w:p>
        </w:tc>
      </w:tr>
      <w:tr w14:paraId="24F59DED" w14:textId="43AB05CD" w:rsidTr="00F63B19">
        <w:tblPrEx>
          <w:tblW w:w="11060" w:type="dxa"/>
          <w:jc w:val="center"/>
          <w:tblLayout w:type="fixed"/>
          <w:tblCellMar>
            <w:left w:w="0" w:type="dxa"/>
            <w:right w:w="0" w:type="dxa"/>
          </w:tblCellMar>
          <w:tblLook w:val="01E0"/>
        </w:tblPrEx>
        <w:trPr>
          <w:trHeight w:val="268"/>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03CA8153" w14:textId="77777777">
            <w:pPr>
              <w:pStyle w:val="TableParagraph"/>
              <w:spacing w:before="2" w:line="246" w:lineRule="exact"/>
              <w:ind w:right="88"/>
              <w:jc w:val="right"/>
              <w:rPr>
                <w:rFonts w:asciiTheme="minorHAnsi" w:hAnsiTheme="minorHAnsi" w:cstheme="minorHAnsi"/>
              </w:rPr>
            </w:pPr>
            <w:r w:rsidRPr="00255578">
              <w:rPr>
                <w:rFonts w:asciiTheme="minorHAnsi" w:hAnsiTheme="minorHAnsi" w:cstheme="minorHAnsi"/>
                <w:w w:val="90"/>
              </w:rPr>
              <w:t>30-</w:t>
            </w:r>
            <w:r w:rsidRPr="00255578">
              <w:rPr>
                <w:rFonts w:asciiTheme="minorHAnsi" w:hAnsiTheme="minorHAnsi" w:cstheme="minorHAnsi"/>
                <w:spacing w:val="-5"/>
                <w:w w:val="95"/>
              </w:rPr>
              <w:t>Apr</w:t>
            </w:r>
          </w:p>
        </w:tc>
        <w:tc>
          <w:tcPr>
            <w:tcW w:w="161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0ACFEE46"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65F4B1D8" w14:textId="77777777">
            <w:pPr>
              <w:pStyle w:val="TableParagraph"/>
              <w:rPr>
                <w:rFonts w:asciiTheme="minorHAnsi" w:hAnsiTheme="minorHAnsi" w:cstheme="minorHAnsi"/>
              </w:rPr>
            </w:pPr>
          </w:p>
        </w:tc>
        <w:tc>
          <w:tcPr>
            <w:tcW w:w="180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77579112" w14:textId="77777777">
            <w:pPr>
              <w:pStyle w:val="TableParagraph"/>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75654510" w14:textId="2DB04AD3">
            <w:pPr>
              <w:pStyle w:val="TableParagraph"/>
              <w:spacing w:before="2" w:line="246" w:lineRule="exact"/>
              <w:ind w:left="639" w:right="620"/>
              <w:jc w:val="center"/>
              <w:rPr>
                <w:rFonts w:asciiTheme="minorHAnsi" w:hAnsiTheme="minorHAnsi" w:cstheme="minorHAnsi"/>
              </w:rPr>
            </w:pPr>
            <w:r>
              <w:rPr>
                <w:rFonts w:asciiTheme="minorHAnsi" w:hAnsiTheme="minorHAnsi" w:cstheme="minorHAnsi"/>
                <w:spacing w:val="-5"/>
              </w:rPr>
              <w:t>25</w:t>
            </w:r>
          </w:p>
        </w:tc>
        <w:tc>
          <w:tcPr>
            <w:tcW w:w="153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49177BCF" w14:textId="02540E86">
            <w:pPr>
              <w:pStyle w:val="TableParagraph"/>
              <w:spacing w:before="2" w:line="246" w:lineRule="exact"/>
              <w:ind w:left="636" w:right="618"/>
              <w:jc w:val="center"/>
              <w:rPr>
                <w:rFonts w:asciiTheme="minorHAnsi" w:hAnsiTheme="minorHAnsi" w:cstheme="minorHAnsi"/>
              </w:rPr>
            </w:pPr>
            <w:r>
              <w:rPr>
                <w:rFonts w:asciiTheme="minorHAnsi" w:hAnsiTheme="minorHAnsi" w:cstheme="minorHAnsi"/>
                <w:spacing w:val="-5"/>
              </w:rPr>
              <w:t>25</w:t>
            </w:r>
          </w:p>
        </w:tc>
        <w:tc>
          <w:tcPr>
            <w:tcW w:w="126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0047D3" w:rsidRPr="00255578" w:rsidP="000047D3" w14:paraId="130A6CE8" w14:textId="77777777">
            <w:pPr>
              <w:pStyle w:val="TableParagraph"/>
              <w:spacing w:before="2" w:line="246" w:lineRule="exact"/>
              <w:ind w:left="636" w:right="618"/>
              <w:jc w:val="center"/>
              <w:rPr>
                <w:rFonts w:asciiTheme="minorHAnsi" w:hAnsiTheme="minorHAnsi" w:cstheme="minorHAnsi"/>
                <w:spacing w:val="-5"/>
              </w:rPr>
            </w:pPr>
          </w:p>
        </w:tc>
      </w:tr>
      <w:tr w14:paraId="7785F54A" w14:textId="1200B52F" w:rsidTr="00F63B19">
        <w:tblPrEx>
          <w:tblW w:w="11060" w:type="dxa"/>
          <w:jc w:val="center"/>
          <w:tblLayout w:type="fixed"/>
          <w:tblCellMar>
            <w:left w:w="0" w:type="dxa"/>
            <w:right w:w="0" w:type="dxa"/>
          </w:tblCellMar>
          <w:tblLook w:val="01E0"/>
        </w:tblPrEx>
        <w:trPr>
          <w:trHeight w:val="268"/>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1C5C37" w:rsidRPr="00255578" w:rsidP="00EC5C9E" w14:paraId="7DB84BE2" w14:textId="77777777">
            <w:pPr>
              <w:pStyle w:val="TableParagraph"/>
              <w:rPr>
                <w:rFonts w:asciiTheme="minorHAnsi" w:hAnsiTheme="minorHAnsi" w:cstheme="minorHAnsi"/>
              </w:rPr>
            </w:pPr>
          </w:p>
        </w:tc>
        <w:tc>
          <w:tcPr>
            <w:tcW w:w="1610" w:type="dxa"/>
            <w:tcBorders>
              <w:top w:val="single" w:sz="4" w:space="0" w:color="000000"/>
              <w:left w:val="single" w:sz="4" w:space="0" w:color="000000"/>
              <w:bottom w:val="single" w:sz="4" w:space="0" w:color="000000"/>
              <w:right w:val="single" w:sz="4" w:space="0" w:color="000000"/>
            </w:tcBorders>
            <w:shd w:val="clear" w:color="auto" w:fill="F8CAAC"/>
          </w:tcPr>
          <w:p w:rsidR="001C5C37" w:rsidRPr="00255578" w:rsidP="00EC5C9E" w14:paraId="2244258C"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8CAAC"/>
          </w:tcPr>
          <w:p w:rsidR="001C5C37" w:rsidRPr="00255578" w:rsidP="00EC5C9E" w14:paraId="2B613CDC" w14:textId="77777777">
            <w:pPr>
              <w:pStyle w:val="TableParagraph"/>
              <w:rPr>
                <w:rFonts w:asciiTheme="minorHAnsi" w:hAnsiTheme="minorHAnsi" w:cstheme="minorHAnsi"/>
              </w:rPr>
            </w:pPr>
          </w:p>
        </w:tc>
        <w:tc>
          <w:tcPr>
            <w:tcW w:w="1800" w:type="dxa"/>
            <w:tcBorders>
              <w:top w:val="single" w:sz="4" w:space="0" w:color="000000"/>
              <w:left w:val="single" w:sz="4" w:space="0" w:color="000000"/>
              <w:bottom w:val="single" w:sz="4" w:space="0" w:color="000000"/>
              <w:right w:val="single" w:sz="4" w:space="0" w:color="000000"/>
            </w:tcBorders>
            <w:shd w:val="clear" w:color="auto" w:fill="F8CAAC"/>
          </w:tcPr>
          <w:p w:rsidR="001C5C37" w:rsidRPr="00255578" w:rsidP="00EC5C9E" w14:paraId="4C6884F6" w14:textId="77777777">
            <w:pPr>
              <w:pStyle w:val="TableParagraph"/>
              <w:rPr>
                <w:rFonts w:asciiTheme="minorHAnsi" w:hAnsiTheme="minorHAnsi" w:cstheme="minorHAnsi"/>
              </w:rPr>
            </w:pPr>
          </w:p>
        </w:tc>
        <w:tc>
          <w:tcPr>
            <w:tcW w:w="1710" w:type="dxa"/>
            <w:tcBorders>
              <w:top w:val="single" w:sz="4" w:space="0" w:color="000000"/>
              <w:left w:val="single" w:sz="4" w:space="0" w:color="000000"/>
              <w:bottom w:val="single" w:sz="4" w:space="0" w:color="000000"/>
              <w:right w:val="single" w:sz="4" w:space="0" w:color="000000"/>
            </w:tcBorders>
            <w:shd w:val="clear" w:color="auto" w:fill="F8CAAC"/>
          </w:tcPr>
          <w:p w:rsidR="001C5C37" w:rsidRPr="00255578" w:rsidP="00EC5C9E" w14:paraId="60C19E51" w14:textId="77777777">
            <w:pPr>
              <w:pStyle w:val="TableParagraph"/>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8CAAC"/>
          </w:tcPr>
          <w:p w:rsidR="001C5C37" w:rsidRPr="00255578" w:rsidP="00EC5C9E" w14:paraId="7EE3782B" w14:textId="77777777">
            <w:pPr>
              <w:pStyle w:val="TableParagraph"/>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F8CAAC"/>
          </w:tcPr>
          <w:p w:rsidR="001C5C37" w:rsidRPr="00255578" w:rsidP="00EC5C9E" w14:paraId="403388B1" w14:textId="77777777">
            <w:pPr>
              <w:pStyle w:val="TableParagraph"/>
              <w:rPr>
                <w:rFonts w:asciiTheme="minorHAnsi" w:hAnsiTheme="minorHAnsi" w:cstheme="minorHAnsi"/>
              </w:rPr>
            </w:pPr>
          </w:p>
        </w:tc>
      </w:tr>
      <w:tr w14:paraId="262B06D9" w14:textId="140FC61F" w:rsidTr="00F63B19">
        <w:tblPrEx>
          <w:tblW w:w="11060" w:type="dxa"/>
          <w:jc w:val="center"/>
          <w:tblLayout w:type="fixed"/>
          <w:tblCellMar>
            <w:left w:w="0" w:type="dxa"/>
            <w:right w:w="0" w:type="dxa"/>
          </w:tblCellMar>
          <w:tblLook w:val="01E0"/>
        </w:tblPrEx>
        <w:trPr>
          <w:trHeight w:val="268"/>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E7E6E6"/>
          </w:tcPr>
          <w:p w:rsidR="001C5C37" w:rsidRPr="00255578" w:rsidP="00EC5C9E" w14:paraId="692018D5" w14:textId="32071E72">
            <w:pPr>
              <w:pStyle w:val="TableParagraph"/>
              <w:spacing w:before="2" w:line="247" w:lineRule="exact"/>
              <w:ind w:left="544"/>
              <w:rPr>
                <w:rFonts w:asciiTheme="minorHAnsi" w:hAnsiTheme="minorHAnsi" w:cstheme="minorHAnsi"/>
              </w:rPr>
            </w:pPr>
            <w:r>
              <w:rPr>
                <w:rFonts w:asciiTheme="minorHAnsi" w:hAnsiTheme="minorHAnsi" w:cstheme="minorHAnsi"/>
                <w:spacing w:val="-2"/>
              </w:rPr>
              <w:t>Subt</w:t>
            </w:r>
            <w:r w:rsidRPr="00255578">
              <w:rPr>
                <w:rFonts w:asciiTheme="minorHAnsi" w:hAnsiTheme="minorHAnsi" w:cstheme="minorHAnsi"/>
                <w:spacing w:val="-2"/>
              </w:rPr>
              <w:t>otal</w:t>
            </w:r>
          </w:p>
        </w:tc>
        <w:tc>
          <w:tcPr>
            <w:tcW w:w="1610" w:type="dxa"/>
            <w:tcBorders>
              <w:top w:val="single" w:sz="4" w:space="0" w:color="000000"/>
              <w:left w:val="single" w:sz="4" w:space="0" w:color="000000"/>
              <w:bottom w:val="single" w:sz="4" w:space="0" w:color="000000"/>
              <w:right w:val="single" w:sz="4" w:space="0" w:color="000000"/>
            </w:tcBorders>
            <w:shd w:val="clear" w:color="auto" w:fill="E7E6E6"/>
          </w:tcPr>
          <w:p w:rsidR="001C5C37" w:rsidRPr="00255578" w:rsidP="00EC5C9E" w14:paraId="0F659473" w14:textId="77777777">
            <w:pPr>
              <w:pStyle w:val="TableParagraph"/>
              <w:spacing w:before="2" w:line="247" w:lineRule="exact"/>
              <w:ind w:left="614" w:right="593"/>
              <w:jc w:val="center"/>
              <w:rPr>
                <w:rFonts w:asciiTheme="minorHAnsi" w:hAnsiTheme="minorHAnsi" w:cstheme="minorHAnsi"/>
              </w:rPr>
            </w:pPr>
            <w:r w:rsidRPr="00255578">
              <w:rPr>
                <w:rFonts w:asciiTheme="minorHAnsi" w:hAnsiTheme="minorHAnsi" w:cstheme="minorHAnsi"/>
                <w:spacing w:val="-5"/>
              </w:rPr>
              <w:t>160</w:t>
            </w:r>
          </w:p>
        </w:tc>
        <w:tc>
          <w:tcPr>
            <w:tcW w:w="1530" w:type="dxa"/>
            <w:tcBorders>
              <w:top w:val="single" w:sz="4" w:space="0" w:color="000000"/>
              <w:left w:val="single" w:sz="4" w:space="0" w:color="000000"/>
              <w:bottom w:val="single" w:sz="4" w:space="0" w:color="000000"/>
              <w:right w:val="single" w:sz="4" w:space="0" w:color="000000"/>
            </w:tcBorders>
            <w:shd w:val="clear" w:color="auto" w:fill="E7E6E6"/>
          </w:tcPr>
          <w:p w:rsidR="001C5C37" w:rsidRPr="00255578" w:rsidP="00EC5C9E" w14:paraId="46FCB6ED" w14:textId="775E3BE0">
            <w:pPr>
              <w:pStyle w:val="TableParagraph"/>
              <w:spacing w:before="2" w:line="247" w:lineRule="exact"/>
              <w:ind w:left="636" w:right="614"/>
              <w:jc w:val="center"/>
              <w:rPr>
                <w:rFonts w:asciiTheme="minorHAnsi" w:hAnsiTheme="minorHAnsi" w:cstheme="minorHAnsi"/>
              </w:rPr>
            </w:pPr>
            <w:r>
              <w:rPr>
                <w:rFonts w:asciiTheme="minorHAnsi" w:hAnsiTheme="minorHAnsi" w:cstheme="minorHAnsi"/>
                <w:spacing w:val="-5"/>
              </w:rPr>
              <w:t>90</w:t>
            </w:r>
          </w:p>
        </w:tc>
        <w:tc>
          <w:tcPr>
            <w:tcW w:w="1800" w:type="dxa"/>
            <w:tcBorders>
              <w:top w:val="single" w:sz="4" w:space="0" w:color="000000"/>
              <w:left w:val="single" w:sz="4" w:space="0" w:color="000000"/>
              <w:bottom w:val="single" w:sz="4" w:space="0" w:color="000000"/>
              <w:right w:val="single" w:sz="4" w:space="0" w:color="000000"/>
            </w:tcBorders>
            <w:shd w:val="clear" w:color="auto" w:fill="E7E6E6"/>
          </w:tcPr>
          <w:p w:rsidR="001C5C37" w:rsidRPr="00255578" w:rsidP="00EC5C9E" w14:paraId="68026FF2" w14:textId="355AED6D">
            <w:pPr>
              <w:pStyle w:val="TableParagraph"/>
              <w:spacing w:before="2" w:line="247" w:lineRule="exact"/>
              <w:ind w:left="635" w:right="617"/>
              <w:jc w:val="center"/>
              <w:rPr>
                <w:rFonts w:asciiTheme="minorHAnsi" w:hAnsiTheme="minorHAnsi" w:cstheme="minorHAnsi"/>
              </w:rPr>
            </w:pPr>
            <w:r>
              <w:rPr>
                <w:rFonts w:asciiTheme="minorHAnsi" w:hAnsiTheme="minorHAnsi" w:cstheme="minorHAnsi"/>
                <w:spacing w:val="-5"/>
              </w:rPr>
              <w:t>90</w:t>
            </w:r>
          </w:p>
        </w:tc>
        <w:tc>
          <w:tcPr>
            <w:tcW w:w="1710" w:type="dxa"/>
            <w:tcBorders>
              <w:top w:val="single" w:sz="4" w:space="0" w:color="000000"/>
              <w:left w:val="single" w:sz="4" w:space="0" w:color="000000"/>
              <w:bottom w:val="single" w:sz="4" w:space="0" w:color="000000"/>
              <w:right w:val="single" w:sz="4" w:space="0" w:color="000000"/>
            </w:tcBorders>
            <w:shd w:val="clear" w:color="auto" w:fill="E7E6E6"/>
          </w:tcPr>
          <w:p w:rsidR="001C5C37" w:rsidRPr="00255578" w:rsidP="00EC5C9E" w14:paraId="408D8C8D" w14:textId="355372F7">
            <w:pPr>
              <w:pStyle w:val="TableParagraph"/>
              <w:spacing w:before="2" w:line="247" w:lineRule="exact"/>
              <w:ind w:left="639" w:right="620"/>
              <w:jc w:val="center"/>
              <w:rPr>
                <w:rFonts w:asciiTheme="minorHAnsi" w:hAnsiTheme="minorHAnsi" w:cstheme="minorHAnsi"/>
              </w:rPr>
            </w:pPr>
            <w:r>
              <w:rPr>
                <w:rFonts w:asciiTheme="minorHAnsi" w:hAnsiTheme="minorHAnsi" w:cstheme="minorHAnsi"/>
                <w:spacing w:val="-5"/>
              </w:rPr>
              <w:t>90</w:t>
            </w:r>
          </w:p>
        </w:tc>
        <w:tc>
          <w:tcPr>
            <w:tcW w:w="1530" w:type="dxa"/>
            <w:tcBorders>
              <w:top w:val="single" w:sz="4" w:space="0" w:color="000000"/>
              <w:left w:val="single" w:sz="4" w:space="0" w:color="000000"/>
              <w:bottom w:val="single" w:sz="4" w:space="0" w:color="000000"/>
              <w:right w:val="single" w:sz="4" w:space="0" w:color="000000"/>
            </w:tcBorders>
            <w:shd w:val="clear" w:color="auto" w:fill="E7E6E6"/>
          </w:tcPr>
          <w:p w:rsidR="001C5C37" w:rsidP="00EC5C9E" w14:paraId="511BE98E" w14:textId="4B65DF98">
            <w:pPr>
              <w:pStyle w:val="TableParagraph"/>
              <w:spacing w:before="2" w:line="247" w:lineRule="exact"/>
              <w:ind w:left="636" w:right="618"/>
              <w:jc w:val="center"/>
              <w:rPr>
                <w:rFonts w:asciiTheme="minorHAnsi" w:hAnsiTheme="minorHAnsi" w:cstheme="minorHAnsi"/>
                <w:spacing w:val="-5"/>
              </w:rPr>
            </w:pPr>
            <w:r>
              <w:rPr>
                <w:rFonts w:asciiTheme="minorHAnsi" w:hAnsiTheme="minorHAnsi" w:cstheme="minorHAnsi"/>
                <w:spacing w:val="-5"/>
              </w:rPr>
              <w:t>90</w:t>
            </w:r>
          </w:p>
          <w:p w:rsidR="001C5C37" w:rsidRPr="00255578" w:rsidP="00EC5C9E" w14:paraId="1155DDCF" w14:textId="77777777">
            <w:pPr>
              <w:pStyle w:val="TableParagraph"/>
              <w:spacing w:before="2" w:line="247" w:lineRule="exact"/>
              <w:ind w:left="636" w:right="618"/>
              <w:jc w:val="center"/>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E7E6E6"/>
          </w:tcPr>
          <w:p w:rsidR="001C5C37" w:rsidRPr="00255578" w:rsidP="00EC5C9E" w14:paraId="3C30423E" w14:textId="77777777">
            <w:pPr>
              <w:pStyle w:val="TableParagraph"/>
              <w:spacing w:before="2" w:line="247" w:lineRule="exact"/>
              <w:ind w:left="636" w:right="618"/>
              <w:jc w:val="center"/>
              <w:rPr>
                <w:rFonts w:asciiTheme="minorHAnsi" w:hAnsiTheme="minorHAnsi" w:cstheme="minorHAnsi"/>
                <w:spacing w:val="-5"/>
              </w:rPr>
            </w:pPr>
          </w:p>
        </w:tc>
      </w:tr>
      <w:tr w14:paraId="67E32129" w14:textId="226A1A18" w:rsidTr="00E06186">
        <w:tblPrEx>
          <w:tblW w:w="11060" w:type="dxa"/>
          <w:jc w:val="center"/>
          <w:tblLayout w:type="fixed"/>
          <w:tblCellMar>
            <w:left w:w="0" w:type="dxa"/>
            <w:right w:w="0" w:type="dxa"/>
          </w:tblCellMar>
          <w:tblLook w:val="01E0"/>
        </w:tblPrEx>
        <w:trPr>
          <w:trHeight w:val="237"/>
          <w:jc w:val="center"/>
        </w:trPr>
        <w:tc>
          <w:tcPr>
            <w:tcW w:w="11060" w:type="dxa"/>
            <w:gridSpan w:val="7"/>
            <w:tcBorders>
              <w:top w:val="single" w:sz="4" w:space="0" w:color="000000"/>
              <w:left w:val="single" w:sz="4" w:space="0" w:color="000000"/>
              <w:bottom w:val="single" w:sz="4" w:space="0" w:color="000000"/>
              <w:right w:val="single" w:sz="4" w:space="0" w:color="000000"/>
            </w:tcBorders>
            <w:shd w:val="clear" w:color="auto" w:fill="A6A6A6"/>
          </w:tcPr>
          <w:p w:rsidR="001C5C37" w:rsidRPr="00255578" w:rsidP="00EC5C9E" w14:paraId="5B77CED4" w14:textId="24F6BDC6">
            <w:pPr>
              <w:pStyle w:val="TableParagraph"/>
              <w:spacing w:before="2" w:line="215" w:lineRule="exact"/>
              <w:ind w:left="5065" w:right="5049"/>
              <w:jc w:val="center"/>
              <w:rPr>
                <w:rFonts w:asciiTheme="minorHAnsi" w:hAnsiTheme="minorHAnsi" w:cstheme="minorHAnsi"/>
                <w:spacing w:val="-2"/>
              </w:rPr>
            </w:pPr>
            <w:r w:rsidRPr="00255578">
              <w:rPr>
                <w:rFonts w:asciiTheme="minorHAnsi" w:hAnsiTheme="minorHAnsi" w:cstheme="minorHAnsi"/>
                <w:spacing w:val="-2"/>
              </w:rPr>
              <w:t>Summer</w:t>
            </w:r>
          </w:p>
        </w:tc>
      </w:tr>
      <w:tr w14:paraId="5D89FAF3" w14:textId="1E467921"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0F7C09F9" w14:textId="77777777">
            <w:pPr>
              <w:pStyle w:val="TableParagraph"/>
              <w:spacing w:before="4" w:line="246" w:lineRule="exact"/>
              <w:ind w:right="91"/>
              <w:jc w:val="right"/>
              <w:rPr>
                <w:rFonts w:asciiTheme="minorHAnsi" w:hAnsiTheme="minorHAnsi" w:cstheme="minorHAnsi"/>
              </w:rPr>
            </w:pPr>
            <w:r w:rsidRPr="00255578">
              <w:rPr>
                <w:rFonts w:asciiTheme="minorHAnsi" w:hAnsiTheme="minorHAnsi" w:cstheme="minorHAnsi"/>
                <w:w w:val="90"/>
              </w:rPr>
              <w:t>1-</w:t>
            </w:r>
            <w:r w:rsidRPr="00255578">
              <w:rPr>
                <w:rFonts w:asciiTheme="minorHAnsi" w:hAnsiTheme="minorHAnsi" w:cstheme="minorHAnsi"/>
                <w:spacing w:val="-5"/>
              </w:rPr>
              <w:t>Jun</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24975466" w14:textId="77777777">
            <w:pPr>
              <w:pStyle w:val="TableParagraph"/>
              <w:spacing w:before="4" w:line="246" w:lineRule="exact"/>
              <w:ind w:left="614" w:right="592"/>
              <w:jc w:val="center"/>
              <w:rPr>
                <w:rFonts w:asciiTheme="minorHAnsi" w:hAnsiTheme="minorHAnsi" w:cstheme="minorHAnsi"/>
              </w:rPr>
            </w:pPr>
            <w:r w:rsidRPr="00255578">
              <w:rPr>
                <w:rFonts w:asciiTheme="minorHAnsi" w:hAnsiTheme="minorHAnsi" w:cstheme="minorHAnsi"/>
                <w:spacing w:val="-5"/>
              </w:rPr>
              <w:t>30</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5C8D96B5" w14:textId="444A6FE7">
            <w:pPr>
              <w:pStyle w:val="TableParagraph"/>
              <w:spacing w:before="4" w:line="246" w:lineRule="exact"/>
              <w:ind w:left="19"/>
              <w:jc w:val="center"/>
              <w:rPr>
                <w:rFonts w:asciiTheme="minorHAnsi" w:hAnsiTheme="minorHAnsi" w:cstheme="minorHAnsi"/>
              </w:rPr>
            </w:pPr>
            <w:r>
              <w:rPr>
                <w:rFonts w:asciiTheme="minorHAnsi" w:hAnsiTheme="minorHAnsi" w:cstheme="minorHAnsi"/>
                <w:w w:val="91"/>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3EDB8CCC" w14:textId="584082F7">
            <w:pPr>
              <w:pStyle w:val="TableParagraph"/>
              <w:spacing w:before="4" w:line="246" w:lineRule="exact"/>
              <w:ind w:left="635" w:right="617"/>
              <w:jc w:val="center"/>
              <w:rPr>
                <w:rFonts w:asciiTheme="minorHAnsi" w:hAnsiTheme="minorHAnsi" w:cstheme="minorHAnsi"/>
              </w:rPr>
            </w:pPr>
            <w:r>
              <w:rPr>
                <w:rFonts w:asciiTheme="minorHAnsi" w:hAnsiTheme="minorHAnsi" w:cstheme="minorHAnsi"/>
                <w:w w:val="91"/>
              </w:rPr>
              <w:t>20</w:t>
            </w: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7B54F4C" w14:textId="77777777">
            <w:pPr>
              <w:pStyle w:val="TableParagraph"/>
              <w:jc w:val="center"/>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51AFBA46" w14:textId="77777777">
            <w:pPr>
              <w:pStyle w:val="TableParagraph"/>
              <w:jc w:val="center"/>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10A19FDD" w14:textId="77777777">
            <w:pPr>
              <w:pStyle w:val="TableParagraph"/>
              <w:jc w:val="center"/>
              <w:rPr>
                <w:rFonts w:asciiTheme="minorHAnsi" w:hAnsiTheme="minorHAnsi" w:cstheme="minorHAnsi"/>
              </w:rPr>
            </w:pPr>
          </w:p>
        </w:tc>
      </w:tr>
      <w:tr w14:paraId="65766ECF" w14:textId="237E8F98"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116D2F38" w14:textId="77777777">
            <w:pPr>
              <w:pStyle w:val="TableParagraph"/>
              <w:spacing w:before="4" w:line="246" w:lineRule="exact"/>
              <w:ind w:right="91"/>
              <w:jc w:val="right"/>
              <w:rPr>
                <w:rFonts w:asciiTheme="minorHAnsi" w:hAnsiTheme="minorHAnsi" w:cstheme="minorHAnsi"/>
                <w:w w:val="90"/>
              </w:rPr>
            </w:pPr>
            <w:r w:rsidRPr="00255578">
              <w:rPr>
                <w:rFonts w:asciiTheme="minorHAnsi" w:hAnsiTheme="minorHAnsi" w:cstheme="minorHAnsi"/>
                <w:w w:val="90"/>
              </w:rPr>
              <w:t>2-</w:t>
            </w:r>
            <w:r w:rsidRPr="00255578">
              <w:rPr>
                <w:rFonts w:asciiTheme="minorHAnsi" w:hAnsiTheme="minorHAnsi" w:cstheme="minorHAnsi"/>
                <w:spacing w:val="-5"/>
              </w:rPr>
              <w:t>Jun</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24B94340" w14:textId="77777777">
            <w:pPr>
              <w:pStyle w:val="TableParagraph"/>
              <w:spacing w:before="4" w:line="246" w:lineRule="exact"/>
              <w:ind w:left="614" w:right="592"/>
              <w:jc w:val="center"/>
              <w:rPr>
                <w:rFonts w:asciiTheme="minorHAnsi" w:hAnsiTheme="minorHAnsi" w:cstheme="minorHAnsi"/>
                <w:spacing w:val="-5"/>
              </w:rPr>
            </w:pPr>
            <w:r w:rsidRPr="00255578">
              <w:rPr>
                <w:rFonts w:asciiTheme="minorHAnsi" w:hAnsiTheme="minorHAnsi" w:cstheme="minorHAnsi"/>
                <w:spacing w:val="-5"/>
              </w:rPr>
              <w:t>30</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7255A1CC" w14:textId="69CCADC7">
            <w:pPr>
              <w:pStyle w:val="TableParagraph"/>
              <w:spacing w:before="4" w:line="246" w:lineRule="exact"/>
              <w:ind w:left="19"/>
              <w:jc w:val="center"/>
              <w:rPr>
                <w:rFonts w:asciiTheme="minorHAnsi" w:hAnsiTheme="minorHAnsi" w:cstheme="minorHAnsi"/>
                <w:w w:val="91"/>
              </w:rPr>
            </w:pPr>
            <w:r>
              <w:rPr>
                <w:rFonts w:asciiTheme="minorHAnsi" w:hAnsiTheme="minorHAnsi" w:cstheme="minorHAnsi"/>
                <w:w w:val="91"/>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5A2D0E1D" w14:textId="4D09DE10">
            <w:pPr>
              <w:pStyle w:val="TableParagraph"/>
              <w:spacing w:before="4" w:line="246" w:lineRule="exact"/>
              <w:ind w:left="635" w:right="617"/>
              <w:jc w:val="center"/>
              <w:rPr>
                <w:rFonts w:asciiTheme="minorHAnsi" w:hAnsiTheme="minorHAnsi" w:cstheme="minorHAnsi"/>
                <w:spacing w:val="-5"/>
              </w:rPr>
            </w:pPr>
            <w:r>
              <w:rPr>
                <w:rFonts w:asciiTheme="minorHAnsi" w:hAnsiTheme="minorHAnsi" w:cstheme="minorHAnsi"/>
                <w:w w:val="91"/>
              </w:rPr>
              <w:t>20</w:t>
            </w: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D8343E2" w14:textId="77777777">
            <w:pPr>
              <w:pStyle w:val="TableParagraph"/>
              <w:jc w:val="center"/>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7FCFE44E" w14:textId="77777777">
            <w:pPr>
              <w:pStyle w:val="TableParagraph"/>
              <w:jc w:val="center"/>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4957776F" w14:textId="77777777">
            <w:pPr>
              <w:pStyle w:val="TableParagraph"/>
              <w:jc w:val="center"/>
              <w:rPr>
                <w:rFonts w:asciiTheme="minorHAnsi" w:hAnsiTheme="minorHAnsi" w:cstheme="minorHAnsi"/>
              </w:rPr>
            </w:pPr>
          </w:p>
        </w:tc>
      </w:tr>
      <w:tr w14:paraId="11E55F21" w14:textId="3B8DC686"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0B85D963" w14:textId="77777777">
            <w:pPr>
              <w:pStyle w:val="TableParagraph"/>
              <w:spacing w:before="4" w:line="246" w:lineRule="exact"/>
              <w:ind w:right="91"/>
              <w:jc w:val="right"/>
              <w:rPr>
                <w:rFonts w:asciiTheme="minorHAnsi" w:hAnsiTheme="minorHAnsi" w:cstheme="minorHAnsi"/>
                <w:w w:val="90"/>
              </w:rPr>
            </w:pPr>
            <w:r w:rsidRPr="00255578">
              <w:rPr>
                <w:rFonts w:asciiTheme="minorHAnsi" w:hAnsiTheme="minorHAnsi" w:cstheme="minorHAnsi"/>
                <w:w w:val="90"/>
              </w:rPr>
              <w:t>3-</w:t>
            </w:r>
            <w:r w:rsidRPr="00255578">
              <w:rPr>
                <w:rFonts w:asciiTheme="minorHAnsi" w:hAnsiTheme="minorHAnsi" w:cstheme="minorHAnsi"/>
                <w:spacing w:val="-5"/>
              </w:rPr>
              <w:t>Jun</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28F16ACE" w14:textId="77777777">
            <w:pPr>
              <w:pStyle w:val="TableParagraph"/>
              <w:spacing w:before="4" w:line="246" w:lineRule="exact"/>
              <w:ind w:left="614" w:right="592"/>
              <w:jc w:val="center"/>
              <w:rPr>
                <w:rFonts w:asciiTheme="minorHAnsi" w:hAnsiTheme="minorHAnsi" w:cstheme="minorHAnsi"/>
                <w:spacing w:val="-5"/>
              </w:rPr>
            </w:pPr>
            <w:r w:rsidRPr="00255578">
              <w:rPr>
                <w:rFonts w:asciiTheme="minorHAnsi" w:hAnsiTheme="minorHAnsi" w:cstheme="minorHAnsi"/>
                <w:spacing w:val="-5"/>
              </w:rPr>
              <w:t>50</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509B3162" w14:textId="116A254D">
            <w:pPr>
              <w:pStyle w:val="TableParagraph"/>
              <w:spacing w:before="4" w:line="246" w:lineRule="exact"/>
              <w:ind w:left="19"/>
              <w:jc w:val="center"/>
              <w:rPr>
                <w:rFonts w:asciiTheme="minorHAnsi" w:hAnsiTheme="minorHAnsi" w:cstheme="minorHAnsi"/>
                <w:w w:val="91"/>
              </w:rPr>
            </w:pPr>
            <w:r>
              <w:rPr>
                <w:rFonts w:asciiTheme="minorHAnsi" w:hAnsiTheme="minorHAnsi" w:cstheme="minorHAnsi"/>
                <w:spacing w:val="-5"/>
              </w:rPr>
              <w:t>25</w:t>
            </w: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6CC2608E" w14:textId="1AA0A9FD">
            <w:pPr>
              <w:pStyle w:val="TableParagraph"/>
              <w:spacing w:before="4" w:line="246" w:lineRule="exact"/>
              <w:ind w:left="635" w:right="617"/>
              <w:jc w:val="center"/>
              <w:rPr>
                <w:rFonts w:asciiTheme="minorHAnsi" w:hAnsiTheme="minorHAnsi" w:cstheme="minorHAnsi"/>
                <w:spacing w:val="-5"/>
              </w:rPr>
            </w:pPr>
            <w:r>
              <w:rPr>
                <w:rFonts w:asciiTheme="minorHAnsi" w:hAnsiTheme="minorHAnsi" w:cstheme="minorHAnsi"/>
                <w:spacing w:val="-5"/>
              </w:rPr>
              <w:t>25</w:t>
            </w: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77FF0D43" w14:textId="77777777">
            <w:pPr>
              <w:pStyle w:val="TableParagraph"/>
              <w:jc w:val="center"/>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EACAFEA" w14:textId="77777777">
            <w:pPr>
              <w:pStyle w:val="TableParagraph"/>
              <w:jc w:val="center"/>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4905DD6B" w14:textId="77777777">
            <w:pPr>
              <w:pStyle w:val="TableParagraph"/>
              <w:jc w:val="center"/>
              <w:rPr>
                <w:rFonts w:asciiTheme="minorHAnsi" w:hAnsiTheme="minorHAnsi" w:cstheme="minorHAnsi"/>
              </w:rPr>
            </w:pPr>
          </w:p>
        </w:tc>
      </w:tr>
      <w:tr w14:paraId="19FE84BD" w14:textId="010C2A71"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277F3488" w14:textId="77777777">
            <w:pPr>
              <w:pStyle w:val="TableParagraph"/>
              <w:spacing w:before="4" w:line="246" w:lineRule="exact"/>
              <w:ind w:right="91"/>
              <w:jc w:val="right"/>
              <w:rPr>
                <w:rFonts w:asciiTheme="minorHAnsi" w:hAnsiTheme="minorHAnsi" w:cstheme="minorHAnsi"/>
                <w:w w:val="90"/>
              </w:rPr>
            </w:pPr>
            <w:r w:rsidRPr="00255578">
              <w:rPr>
                <w:rFonts w:asciiTheme="minorHAnsi" w:hAnsiTheme="minorHAnsi" w:cstheme="minorHAnsi"/>
                <w:w w:val="90"/>
              </w:rPr>
              <w:t>4-</w:t>
            </w:r>
            <w:r w:rsidRPr="00255578">
              <w:rPr>
                <w:rFonts w:asciiTheme="minorHAnsi" w:hAnsiTheme="minorHAnsi" w:cstheme="minorHAnsi"/>
                <w:spacing w:val="-5"/>
              </w:rPr>
              <w:t>Jun</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560EFA14" w14:textId="77777777">
            <w:pPr>
              <w:pStyle w:val="TableParagraph"/>
              <w:spacing w:before="4" w:line="246" w:lineRule="exact"/>
              <w:ind w:left="614" w:right="592"/>
              <w:jc w:val="center"/>
              <w:rPr>
                <w:rFonts w:asciiTheme="minorHAnsi" w:hAnsiTheme="minorHAnsi" w:cstheme="minorHAnsi"/>
                <w:spacing w:val="-5"/>
              </w:rPr>
            </w:pPr>
            <w:r w:rsidRPr="00255578">
              <w:rPr>
                <w:rFonts w:asciiTheme="minorHAnsi" w:hAnsiTheme="minorHAnsi" w:cstheme="minorHAnsi"/>
                <w:spacing w:val="-5"/>
              </w:rPr>
              <w:t>50</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179CC5B5" w14:textId="304C0755">
            <w:pPr>
              <w:pStyle w:val="TableParagraph"/>
              <w:spacing w:before="4" w:line="246" w:lineRule="exact"/>
              <w:ind w:left="19"/>
              <w:jc w:val="center"/>
              <w:rPr>
                <w:rFonts w:asciiTheme="minorHAnsi" w:hAnsiTheme="minorHAnsi" w:cstheme="minorHAnsi"/>
                <w:w w:val="91"/>
              </w:rPr>
            </w:pPr>
            <w:r>
              <w:rPr>
                <w:rFonts w:asciiTheme="minorHAnsi" w:hAnsiTheme="minorHAnsi" w:cstheme="minorHAnsi"/>
                <w:spacing w:val="-5"/>
              </w:rPr>
              <w:t>25</w:t>
            </w: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74596E91" w14:textId="1EBB9EDA">
            <w:pPr>
              <w:pStyle w:val="TableParagraph"/>
              <w:spacing w:before="4" w:line="246" w:lineRule="exact"/>
              <w:ind w:left="635" w:right="617"/>
              <w:jc w:val="center"/>
              <w:rPr>
                <w:rFonts w:asciiTheme="minorHAnsi" w:hAnsiTheme="minorHAnsi" w:cstheme="minorHAnsi"/>
                <w:spacing w:val="-5"/>
              </w:rPr>
            </w:pPr>
            <w:r>
              <w:rPr>
                <w:rFonts w:asciiTheme="minorHAnsi" w:hAnsiTheme="minorHAnsi" w:cstheme="minorHAnsi"/>
                <w:spacing w:val="-5"/>
              </w:rPr>
              <w:t>25</w:t>
            </w: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25F3AB43" w14:textId="77777777">
            <w:pPr>
              <w:pStyle w:val="TableParagraph"/>
              <w:jc w:val="center"/>
              <w:rPr>
                <w:rFonts w:asciiTheme="minorHAnsi" w:hAnsiTheme="minorHAnsi" w:cstheme="minorHAnsi"/>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FFDE31D" w14:textId="77777777">
            <w:pPr>
              <w:pStyle w:val="TableParagraph"/>
              <w:jc w:val="center"/>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4AC4D8FD" w14:textId="77777777">
            <w:pPr>
              <w:pStyle w:val="TableParagraph"/>
              <w:jc w:val="center"/>
              <w:rPr>
                <w:rFonts w:asciiTheme="minorHAnsi" w:hAnsiTheme="minorHAnsi" w:cstheme="minorHAnsi"/>
              </w:rPr>
            </w:pPr>
          </w:p>
        </w:tc>
      </w:tr>
      <w:tr w14:paraId="412779E3" w14:textId="7CC534A1"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5436F8C9" w14:textId="77777777">
            <w:pPr>
              <w:pStyle w:val="TableParagraph"/>
              <w:spacing w:before="4" w:line="246" w:lineRule="exact"/>
              <w:ind w:right="91"/>
              <w:jc w:val="right"/>
              <w:rPr>
                <w:rFonts w:asciiTheme="minorHAnsi" w:hAnsiTheme="minorHAnsi" w:cstheme="minorHAnsi"/>
                <w:w w:val="90"/>
              </w:rPr>
            </w:pPr>
            <w:r w:rsidRPr="00255578">
              <w:rPr>
                <w:rFonts w:asciiTheme="minorHAnsi" w:hAnsiTheme="minorHAnsi" w:cstheme="minorHAnsi"/>
                <w:w w:val="90"/>
              </w:rPr>
              <w:t>8-</w:t>
            </w:r>
            <w:r w:rsidRPr="00255578">
              <w:rPr>
                <w:rFonts w:asciiTheme="minorHAnsi" w:hAnsiTheme="minorHAnsi" w:cstheme="minorHAnsi"/>
                <w:spacing w:val="-5"/>
              </w:rPr>
              <w:t>Jun</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5BF324B7" w14:textId="77777777">
            <w:pPr>
              <w:pStyle w:val="TableParagraph"/>
              <w:spacing w:before="4" w:line="246" w:lineRule="exact"/>
              <w:ind w:left="614" w:right="592"/>
              <w:jc w:val="center"/>
              <w:rPr>
                <w:rFonts w:asciiTheme="minorHAnsi" w:hAnsiTheme="minorHAnsi" w:cstheme="minorHAnsi"/>
                <w:spacing w:val="-5"/>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19D45753" w14:textId="77777777">
            <w:pPr>
              <w:pStyle w:val="TableParagraph"/>
              <w:spacing w:before="4" w:line="246" w:lineRule="exact"/>
              <w:ind w:left="19"/>
              <w:jc w:val="center"/>
              <w:rPr>
                <w:rFonts w:asciiTheme="minorHAnsi" w:hAnsiTheme="minorHAnsi" w:cstheme="minorHAnsi"/>
                <w:w w:val="91"/>
              </w:rPr>
            </w:pP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226D2A3" w14:textId="77777777">
            <w:pPr>
              <w:pStyle w:val="TableParagraph"/>
              <w:spacing w:before="4" w:line="246" w:lineRule="exact"/>
              <w:ind w:left="635" w:right="617"/>
              <w:jc w:val="center"/>
              <w:rPr>
                <w:rFonts w:asciiTheme="minorHAnsi" w:hAnsiTheme="minorHAnsi" w:cstheme="minorHAnsi"/>
                <w:spacing w:val="-5"/>
              </w:rPr>
            </w:pP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266B75A2" w14:textId="3A57E7C6">
            <w:pPr>
              <w:pStyle w:val="TableParagraph"/>
              <w:jc w:val="center"/>
              <w:rPr>
                <w:rFonts w:asciiTheme="minorHAnsi" w:hAnsiTheme="minorHAnsi" w:cstheme="minorHAnsi"/>
              </w:rPr>
            </w:pPr>
            <w:r>
              <w:rPr>
                <w:rFonts w:asciiTheme="minorHAnsi" w:hAnsiTheme="minorHAnsi" w:cstheme="minorHAnsi"/>
                <w:w w:val="91"/>
              </w:rPr>
              <w:t>20</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38C8719" w14:textId="4148A5FA">
            <w:pPr>
              <w:pStyle w:val="TableParagraph"/>
              <w:jc w:val="center"/>
              <w:rPr>
                <w:rFonts w:asciiTheme="minorHAnsi" w:hAnsiTheme="minorHAnsi" w:cstheme="minorHAnsi"/>
              </w:rPr>
            </w:pPr>
            <w:r>
              <w:rPr>
                <w:rFonts w:asciiTheme="minorHAnsi" w:hAnsiTheme="minorHAnsi" w:cstheme="minorHAnsi"/>
                <w:w w:val="91"/>
              </w:rPr>
              <w:t>20</w:t>
            </w: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3480FE2C" w14:textId="77777777">
            <w:pPr>
              <w:pStyle w:val="TableParagraph"/>
              <w:jc w:val="center"/>
              <w:rPr>
                <w:rFonts w:asciiTheme="minorHAnsi" w:hAnsiTheme="minorHAnsi" w:cstheme="minorHAnsi"/>
                <w:spacing w:val="-5"/>
              </w:rPr>
            </w:pPr>
          </w:p>
        </w:tc>
      </w:tr>
      <w:tr w14:paraId="63139D39" w14:textId="53A3B739"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227BCEF6" w14:textId="77777777">
            <w:pPr>
              <w:pStyle w:val="TableParagraph"/>
              <w:spacing w:before="4" w:line="246" w:lineRule="exact"/>
              <w:ind w:right="91"/>
              <w:jc w:val="right"/>
              <w:rPr>
                <w:rFonts w:asciiTheme="minorHAnsi" w:hAnsiTheme="minorHAnsi" w:cstheme="minorHAnsi"/>
                <w:w w:val="90"/>
              </w:rPr>
            </w:pPr>
            <w:r w:rsidRPr="00255578">
              <w:rPr>
                <w:rFonts w:asciiTheme="minorHAnsi" w:hAnsiTheme="minorHAnsi" w:cstheme="minorHAnsi"/>
                <w:w w:val="90"/>
              </w:rPr>
              <w:t>9-</w:t>
            </w:r>
            <w:r w:rsidRPr="00255578">
              <w:rPr>
                <w:rFonts w:asciiTheme="minorHAnsi" w:hAnsiTheme="minorHAnsi" w:cstheme="minorHAnsi"/>
                <w:spacing w:val="-5"/>
              </w:rPr>
              <w:t>Jun</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2BF7083" w14:textId="77777777">
            <w:pPr>
              <w:pStyle w:val="TableParagraph"/>
              <w:spacing w:before="4" w:line="246" w:lineRule="exact"/>
              <w:ind w:left="614" w:right="592"/>
              <w:jc w:val="center"/>
              <w:rPr>
                <w:rFonts w:asciiTheme="minorHAnsi" w:hAnsiTheme="minorHAnsi" w:cstheme="minorHAnsi"/>
                <w:spacing w:val="-5"/>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54C0D76" w14:textId="77777777">
            <w:pPr>
              <w:pStyle w:val="TableParagraph"/>
              <w:spacing w:before="4" w:line="246" w:lineRule="exact"/>
              <w:ind w:left="19"/>
              <w:jc w:val="center"/>
              <w:rPr>
                <w:rFonts w:asciiTheme="minorHAnsi" w:hAnsiTheme="minorHAnsi" w:cstheme="minorHAnsi"/>
                <w:w w:val="91"/>
              </w:rPr>
            </w:pP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51AD205D" w14:textId="77777777">
            <w:pPr>
              <w:pStyle w:val="TableParagraph"/>
              <w:spacing w:before="4" w:line="246" w:lineRule="exact"/>
              <w:ind w:left="635" w:right="617"/>
              <w:jc w:val="center"/>
              <w:rPr>
                <w:rFonts w:asciiTheme="minorHAnsi" w:hAnsiTheme="minorHAnsi" w:cstheme="minorHAnsi"/>
                <w:spacing w:val="-5"/>
              </w:rPr>
            </w:pP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79BF7EF7" w14:textId="582BF8C1">
            <w:pPr>
              <w:pStyle w:val="TableParagraph"/>
              <w:jc w:val="center"/>
              <w:rPr>
                <w:rFonts w:asciiTheme="minorHAnsi" w:hAnsiTheme="minorHAnsi" w:cstheme="minorHAnsi"/>
              </w:rPr>
            </w:pPr>
            <w:r>
              <w:rPr>
                <w:rFonts w:asciiTheme="minorHAnsi" w:hAnsiTheme="minorHAnsi" w:cstheme="minorHAnsi"/>
                <w:w w:val="91"/>
              </w:rPr>
              <w:t>20</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4276CFED" w14:textId="7310C319">
            <w:pPr>
              <w:pStyle w:val="TableParagraph"/>
              <w:jc w:val="center"/>
              <w:rPr>
                <w:rFonts w:asciiTheme="minorHAnsi" w:hAnsiTheme="minorHAnsi" w:cstheme="minorHAnsi"/>
              </w:rPr>
            </w:pPr>
            <w:r>
              <w:rPr>
                <w:rFonts w:asciiTheme="minorHAnsi" w:hAnsiTheme="minorHAnsi" w:cstheme="minorHAnsi"/>
                <w:w w:val="91"/>
              </w:rPr>
              <w:t>20</w:t>
            </w: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4AB8EC5C" w14:textId="77777777">
            <w:pPr>
              <w:pStyle w:val="TableParagraph"/>
              <w:jc w:val="center"/>
              <w:rPr>
                <w:rFonts w:asciiTheme="minorHAnsi" w:hAnsiTheme="minorHAnsi" w:cstheme="minorHAnsi"/>
                <w:spacing w:val="-5"/>
              </w:rPr>
            </w:pPr>
          </w:p>
        </w:tc>
      </w:tr>
      <w:tr w14:paraId="7D1024FE" w14:textId="3350596B"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028383A7" w14:textId="77777777">
            <w:pPr>
              <w:pStyle w:val="TableParagraph"/>
              <w:spacing w:before="4" w:line="246" w:lineRule="exact"/>
              <w:ind w:right="91"/>
              <w:jc w:val="right"/>
              <w:rPr>
                <w:rFonts w:asciiTheme="minorHAnsi" w:hAnsiTheme="minorHAnsi" w:cstheme="minorHAnsi"/>
                <w:w w:val="90"/>
              </w:rPr>
            </w:pPr>
            <w:r w:rsidRPr="00255578">
              <w:rPr>
                <w:rFonts w:asciiTheme="minorHAnsi" w:hAnsiTheme="minorHAnsi" w:cstheme="minorHAnsi"/>
                <w:w w:val="90"/>
              </w:rPr>
              <w:t>10-</w:t>
            </w:r>
            <w:r w:rsidRPr="00255578">
              <w:rPr>
                <w:rFonts w:asciiTheme="minorHAnsi" w:hAnsiTheme="minorHAnsi" w:cstheme="minorHAnsi"/>
                <w:spacing w:val="-5"/>
                <w:w w:val="95"/>
              </w:rPr>
              <w:t>Jun</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A5E5F62" w14:textId="77777777">
            <w:pPr>
              <w:pStyle w:val="TableParagraph"/>
              <w:spacing w:before="4" w:line="246" w:lineRule="exact"/>
              <w:ind w:left="614" w:right="592"/>
              <w:jc w:val="center"/>
              <w:rPr>
                <w:rFonts w:asciiTheme="minorHAnsi" w:hAnsiTheme="minorHAnsi" w:cstheme="minorHAnsi"/>
                <w:spacing w:val="-5"/>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617DF18B" w14:textId="77777777">
            <w:pPr>
              <w:pStyle w:val="TableParagraph"/>
              <w:spacing w:before="4" w:line="246" w:lineRule="exact"/>
              <w:ind w:left="19"/>
              <w:jc w:val="center"/>
              <w:rPr>
                <w:rFonts w:asciiTheme="minorHAnsi" w:hAnsiTheme="minorHAnsi" w:cstheme="minorHAnsi"/>
                <w:w w:val="91"/>
              </w:rPr>
            </w:pP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37A84225" w14:textId="77777777">
            <w:pPr>
              <w:pStyle w:val="TableParagraph"/>
              <w:spacing w:before="4" w:line="246" w:lineRule="exact"/>
              <w:ind w:left="635" w:right="617"/>
              <w:jc w:val="center"/>
              <w:rPr>
                <w:rFonts w:asciiTheme="minorHAnsi" w:hAnsiTheme="minorHAnsi" w:cstheme="minorHAnsi"/>
                <w:spacing w:val="-5"/>
              </w:rPr>
            </w:pP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4CFE5C22" w14:textId="64FA6E28">
            <w:pPr>
              <w:pStyle w:val="TableParagraph"/>
              <w:jc w:val="center"/>
              <w:rPr>
                <w:rFonts w:asciiTheme="minorHAnsi" w:hAnsiTheme="minorHAnsi" w:cstheme="minorHAnsi"/>
              </w:rPr>
            </w:pPr>
            <w:r>
              <w:rPr>
                <w:rFonts w:asciiTheme="minorHAnsi" w:hAnsiTheme="minorHAnsi" w:cstheme="minorHAnsi"/>
                <w:spacing w:val="-5"/>
              </w:rPr>
              <w:t>25</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55216442" w14:textId="20C70A5B">
            <w:pPr>
              <w:pStyle w:val="TableParagraph"/>
              <w:jc w:val="center"/>
              <w:rPr>
                <w:rFonts w:asciiTheme="minorHAnsi" w:hAnsiTheme="minorHAnsi" w:cstheme="minorHAnsi"/>
              </w:rPr>
            </w:pPr>
            <w:r>
              <w:rPr>
                <w:rFonts w:asciiTheme="minorHAnsi" w:hAnsiTheme="minorHAnsi" w:cstheme="minorHAnsi"/>
                <w:spacing w:val="-5"/>
              </w:rPr>
              <w:t>25</w:t>
            </w: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2C83291A" w14:textId="77777777">
            <w:pPr>
              <w:pStyle w:val="TableParagraph"/>
              <w:jc w:val="center"/>
              <w:rPr>
                <w:rFonts w:asciiTheme="minorHAnsi" w:hAnsiTheme="minorHAnsi" w:cstheme="minorHAnsi"/>
                <w:spacing w:val="-5"/>
              </w:rPr>
            </w:pPr>
          </w:p>
        </w:tc>
      </w:tr>
      <w:tr w14:paraId="1A5B6C0D" w14:textId="3ECC8C02"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F8CAAC"/>
          </w:tcPr>
          <w:p w:rsidR="000047D3" w:rsidRPr="00255578" w:rsidP="000047D3" w14:paraId="6F682F7D" w14:textId="77777777">
            <w:pPr>
              <w:pStyle w:val="TableParagraph"/>
              <w:spacing w:before="4" w:line="246" w:lineRule="exact"/>
              <w:ind w:right="91"/>
              <w:jc w:val="right"/>
              <w:rPr>
                <w:rFonts w:asciiTheme="minorHAnsi" w:hAnsiTheme="minorHAnsi" w:cstheme="minorHAnsi"/>
                <w:w w:val="90"/>
              </w:rPr>
            </w:pPr>
            <w:r w:rsidRPr="00255578">
              <w:rPr>
                <w:rFonts w:asciiTheme="minorHAnsi" w:hAnsiTheme="minorHAnsi" w:cstheme="minorHAnsi"/>
                <w:w w:val="90"/>
              </w:rPr>
              <w:t>11-</w:t>
            </w:r>
            <w:r w:rsidRPr="00255578">
              <w:rPr>
                <w:rFonts w:asciiTheme="minorHAnsi" w:hAnsiTheme="minorHAnsi" w:cstheme="minorHAnsi"/>
                <w:spacing w:val="-5"/>
                <w:w w:val="95"/>
              </w:rPr>
              <w:t>Jun</w:t>
            </w:r>
          </w:p>
        </w:tc>
        <w:tc>
          <w:tcPr>
            <w:tcW w:w="16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0AF2BB22" w14:textId="77777777">
            <w:pPr>
              <w:pStyle w:val="TableParagraph"/>
              <w:spacing w:before="4" w:line="246" w:lineRule="exact"/>
              <w:ind w:left="614" w:right="592"/>
              <w:jc w:val="center"/>
              <w:rPr>
                <w:rFonts w:asciiTheme="minorHAnsi" w:hAnsiTheme="minorHAnsi" w:cstheme="minorHAnsi"/>
                <w:spacing w:val="-5"/>
              </w:rPr>
            </w:pP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1D01D069" w14:textId="77777777">
            <w:pPr>
              <w:pStyle w:val="TableParagraph"/>
              <w:spacing w:before="4" w:line="246" w:lineRule="exact"/>
              <w:ind w:left="19"/>
              <w:jc w:val="center"/>
              <w:rPr>
                <w:rFonts w:asciiTheme="minorHAnsi" w:hAnsiTheme="minorHAnsi" w:cstheme="minorHAnsi"/>
                <w:w w:val="91"/>
              </w:rPr>
            </w:pPr>
          </w:p>
        </w:tc>
        <w:tc>
          <w:tcPr>
            <w:tcW w:w="180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69A50370" w14:textId="77777777">
            <w:pPr>
              <w:pStyle w:val="TableParagraph"/>
              <w:spacing w:before="4" w:line="246" w:lineRule="exact"/>
              <w:ind w:left="635" w:right="617"/>
              <w:jc w:val="center"/>
              <w:rPr>
                <w:rFonts w:asciiTheme="minorHAnsi" w:hAnsiTheme="minorHAnsi" w:cstheme="minorHAnsi"/>
                <w:spacing w:val="-5"/>
              </w:rPr>
            </w:pPr>
          </w:p>
        </w:tc>
        <w:tc>
          <w:tcPr>
            <w:tcW w:w="171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7A81E1D6" w14:textId="7CDF4CE7">
            <w:pPr>
              <w:pStyle w:val="TableParagraph"/>
              <w:jc w:val="center"/>
              <w:rPr>
                <w:rFonts w:asciiTheme="minorHAnsi" w:hAnsiTheme="minorHAnsi" w:cstheme="minorHAnsi"/>
              </w:rPr>
            </w:pPr>
            <w:r>
              <w:rPr>
                <w:rFonts w:asciiTheme="minorHAnsi" w:hAnsiTheme="minorHAnsi" w:cstheme="minorHAnsi"/>
                <w:spacing w:val="-5"/>
              </w:rPr>
              <w:t>25</w:t>
            </w:r>
          </w:p>
        </w:tc>
        <w:tc>
          <w:tcPr>
            <w:tcW w:w="153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63C1BC23" w14:textId="04472D1B">
            <w:pPr>
              <w:pStyle w:val="TableParagraph"/>
              <w:jc w:val="center"/>
              <w:rPr>
                <w:rFonts w:asciiTheme="minorHAnsi" w:hAnsiTheme="minorHAnsi" w:cstheme="minorHAnsi"/>
              </w:rPr>
            </w:pPr>
            <w:r>
              <w:rPr>
                <w:rFonts w:asciiTheme="minorHAnsi" w:hAnsiTheme="minorHAnsi" w:cstheme="minorHAnsi"/>
                <w:spacing w:val="-5"/>
              </w:rPr>
              <w:t>25</w:t>
            </w:r>
          </w:p>
        </w:tc>
        <w:tc>
          <w:tcPr>
            <w:tcW w:w="1260" w:type="dxa"/>
            <w:tcBorders>
              <w:top w:val="single" w:sz="4" w:space="0" w:color="000000"/>
              <w:left w:val="single" w:sz="4" w:space="0" w:color="000000"/>
              <w:bottom w:val="single" w:sz="4" w:space="0" w:color="000000"/>
              <w:right w:val="single" w:sz="4" w:space="0" w:color="000000"/>
            </w:tcBorders>
            <w:shd w:val="clear" w:color="auto" w:fill="FAD3B4"/>
          </w:tcPr>
          <w:p w:rsidR="000047D3" w:rsidRPr="00255578" w:rsidP="000047D3" w14:paraId="48240018" w14:textId="77777777">
            <w:pPr>
              <w:pStyle w:val="TableParagraph"/>
              <w:jc w:val="center"/>
              <w:rPr>
                <w:rFonts w:asciiTheme="minorHAnsi" w:hAnsiTheme="minorHAnsi" w:cstheme="minorHAnsi"/>
                <w:spacing w:val="-5"/>
              </w:rPr>
            </w:pPr>
          </w:p>
        </w:tc>
      </w:tr>
      <w:tr w14:paraId="0E96CB5E" w14:textId="28246A9E"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255578" w:rsidP="004E3DF5" w14:paraId="404CE053" w14:textId="0CC309AB">
            <w:pPr>
              <w:pStyle w:val="TableParagraph"/>
              <w:spacing w:before="4" w:line="246" w:lineRule="exact"/>
              <w:ind w:right="91"/>
              <w:jc w:val="center"/>
              <w:rPr>
                <w:rFonts w:asciiTheme="minorHAnsi" w:hAnsiTheme="minorHAnsi" w:cstheme="minorHAnsi"/>
                <w:w w:val="90"/>
              </w:rPr>
            </w:pPr>
            <w:r>
              <w:rPr>
                <w:rFonts w:asciiTheme="minorHAnsi" w:hAnsiTheme="minorHAnsi" w:cstheme="minorHAnsi"/>
                <w:spacing w:val="-2"/>
              </w:rPr>
              <w:t>Subt</w:t>
            </w:r>
            <w:r w:rsidRPr="00255578">
              <w:rPr>
                <w:rFonts w:asciiTheme="minorHAnsi" w:hAnsiTheme="minorHAnsi" w:cstheme="minorHAnsi"/>
                <w:spacing w:val="-2"/>
              </w:rPr>
              <w:t>otal</w:t>
            </w:r>
          </w:p>
        </w:tc>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255578" w:rsidP="00DB521C" w14:paraId="6046B36E" w14:textId="5627D9E6">
            <w:pPr>
              <w:pStyle w:val="TableParagraph"/>
              <w:spacing w:before="4" w:line="246" w:lineRule="exact"/>
              <w:ind w:left="614" w:right="592"/>
              <w:jc w:val="center"/>
              <w:rPr>
                <w:rFonts w:asciiTheme="minorHAnsi" w:hAnsiTheme="minorHAnsi" w:cstheme="minorHAnsi"/>
                <w:spacing w:val="-5"/>
              </w:rPr>
            </w:pPr>
            <w:r w:rsidRPr="00255578">
              <w:rPr>
                <w:rFonts w:asciiTheme="minorHAnsi" w:hAnsiTheme="minorHAnsi" w:cstheme="minorHAnsi"/>
                <w:spacing w:val="-5"/>
              </w:rPr>
              <w:t>160</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255578" w:rsidP="00DB521C" w14:paraId="135E76A7" w14:textId="51ED7434">
            <w:pPr>
              <w:pStyle w:val="TableParagraph"/>
              <w:spacing w:before="4" w:line="246" w:lineRule="exact"/>
              <w:ind w:left="19"/>
              <w:jc w:val="center"/>
              <w:rPr>
                <w:rFonts w:asciiTheme="minorHAnsi" w:hAnsiTheme="minorHAnsi" w:cstheme="minorHAnsi"/>
                <w:w w:val="91"/>
              </w:rPr>
            </w:pPr>
            <w:r>
              <w:rPr>
                <w:rFonts w:asciiTheme="minorHAnsi" w:hAnsiTheme="minorHAnsi" w:cstheme="minorHAnsi"/>
                <w:spacing w:val="-5"/>
              </w:rPr>
              <w:t>90</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255578" w:rsidP="00DB521C" w14:paraId="29FAA987" w14:textId="77DE2170">
            <w:pPr>
              <w:pStyle w:val="TableParagraph"/>
              <w:spacing w:before="4" w:line="246" w:lineRule="exact"/>
              <w:ind w:left="635" w:right="617"/>
              <w:jc w:val="center"/>
              <w:rPr>
                <w:rFonts w:asciiTheme="minorHAnsi" w:hAnsiTheme="minorHAnsi" w:cstheme="minorHAnsi"/>
                <w:spacing w:val="-5"/>
              </w:rPr>
            </w:pPr>
            <w:r>
              <w:rPr>
                <w:rFonts w:asciiTheme="minorHAnsi" w:hAnsiTheme="minorHAnsi" w:cstheme="minorHAnsi"/>
                <w:spacing w:val="-5"/>
              </w:rPr>
              <w:t>90</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255578" w:rsidP="004E3DF5" w14:paraId="1046771D" w14:textId="08372DD7">
            <w:pPr>
              <w:pStyle w:val="TableParagraph"/>
              <w:jc w:val="center"/>
              <w:rPr>
                <w:rFonts w:asciiTheme="minorHAnsi" w:hAnsiTheme="minorHAnsi" w:cstheme="minorHAnsi"/>
              </w:rPr>
            </w:pPr>
            <w:r>
              <w:rPr>
                <w:rFonts w:asciiTheme="minorHAnsi" w:hAnsiTheme="minorHAnsi" w:cstheme="minorHAnsi"/>
                <w:spacing w:val="-5"/>
              </w:rPr>
              <w:t>90</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255578" w:rsidP="004E3DF5" w14:paraId="7A54498E" w14:textId="0D27E65F">
            <w:pPr>
              <w:pStyle w:val="TableParagraph"/>
              <w:jc w:val="center"/>
              <w:rPr>
                <w:rFonts w:asciiTheme="minorHAnsi" w:hAnsiTheme="minorHAnsi" w:cstheme="minorHAnsi"/>
              </w:rPr>
            </w:pPr>
            <w:r>
              <w:rPr>
                <w:rFonts w:asciiTheme="minorHAnsi" w:hAnsiTheme="minorHAnsi" w:cstheme="minorHAnsi"/>
                <w:spacing w:val="-5"/>
              </w:rPr>
              <w:t>90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255578" w:rsidP="004E3DF5" w14:paraId="181AF755" w14:textId="77777777">
            <w:pPr>
              <w:pStyle w:val="TableParagraph"/>
              <w:jc w:val="center"/>
              <w:rPr>
                <w:rFonts w:asciiTheme="minorHAnsi" w:hAnsiTheme="minorHAnsi" w:cstheme="minorHAnsi"/>
                <w:spacing w:val="-5"/>
              </w:rPr>
            </w:pPr>
          </w:p>
        </w:tc>
      </w:tr>
      <w:tr w14:paraId="3E0CFDFE" w14:textId="5D8F39BD" w:rsidTr="00F63B19">
        <w:tblPrEx>
          <w:tblW w:w="11060" w:type="dxa"/>
          <w:jc w:val="center"/>
          <w:tblLayout w:type="fixed"/>
          <w:tblCellMar>
            <w:left w:w="0" w:type="dxa"/>
            <w:right w:w="0" w:type="dxa"/>
          </w:tblCellMar>
          <w:tblLook w:val="01E0"/>
        </w:tblPrEx>
        <w:trPr>
          <w:trHeight w:val="27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4E3DF5" w:rsidP="00DB521C" w14:paraId="3CE0BBB9" w14:textId="465782C4">
            <w:pPr>
              <w:pStyle w:val="TableParagraph"/>
              <w:spacing w:before="4" w:line="246" w:lineRule="exact"/>
              <w:ind w:right="91"/>
              <w:jc w:val="center"/>
              <w:rPr>
                <w:rFonts w:asciiTheme="minorHAnsi" w:hAnsiTheme="minorHAnsi" w:cstheme="minorHAnsi"/>
                <w:b/>
                <w:bCs/>
                <w:w w:val="90"/>
              </w:rPr>
            </w:pPr>
            <w:r w:rsidRPr="00DB521C">
              <w:rPr>
                <w:rFonts w:asciiTheme="minorHAnsi" w:hAnsiTheme="minorHAnsi" w:cstheme="minorHAnsi"/>
                <w:b/>
                <w:bCs/>
                <w:w w:val="90"/>
              </w:rPr>
              <w:t>TOTAL</w:t>
            </w:r>
          </w:p>
        </w:tc>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4E3DF5" w:rsidP="00DB521C" w14:paraId="148E8FC3" w14:textId="111F1281">
            <w:pPr>
              <w:pStyle w:val="TableParagraph"/>
              <w:spacing w:before="4" w:line="246" w:lineRule="exact"/>
              <w:ind w:left="614" w:right="592"/>
              <w:jc w:val="center"/>
              <w:rPr>
                <w:rFonts w:asciiTheme="minorHAnsi" w:hAnsiTheme="minorHAnsi" w:cstheme="minorHAnsi"/>
                <w:b/>
                <w:bCs/>
                <w:spacing w:val="-5"/>
              </w:rPr>
            </w:pPr>
            <w:r w:rsidRPr="004E3DF5">
              <w:rPr>
                <w:rFonts w:asciiTheme="minorHAnsi" w:hAnsiTheme="minorHAnsi" w:cstheme="minorHAnsi"/>
                <w:b/>
                <w:bCs/>
                <w:spacing w:val="-5"/>
              </w:rPr>
              <w:t>320</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4E3DF5" w:rsidP="00DB521C" w14:paraId="3C2DE05D" w14:textId="1E904729">
            <w:pPr>
              <w:pStyle w:val="TableParagraph"/>
              <w:spacing w:before="4" w:line="246" w:lineRule="exact"/>
              <w:ind w:left="19"/>
              <w:jc w:val="center"/>
              <w:rPr>
                <w:rFonts w:asciiTheme="minorHAnsi" w:hAnsiTheme="minorHAnsi" w:cstheme="minorHAnsi"/>
                <w:b/>
                <w:bCs/>
                <w:spacing w:val="-5"/>
              </w:rPr>
            </w:pPr>
            <w:r>
              <w:rPr>
                <w:rFonts w:asciiTheme="minorHAnsi" w:hAnsiTheme="minorHAnsi" w:cstheme="minorHAnsi"/>
                <w:b/>
                <w:bCs/>
                <w:spacing w:val="-5"/>
              </w:rPr>
              <w:t>180</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4E3DF5" w:rsidP="00DB521C" w14:paraId="47053649" w14:textId="31D54A98">
            <w:pPr>
              <w:pStyle w:val="TableParagraph"/>
              <w:spacing w:before="4" w:line="246" w:lineRule="exact"/>
              <w:ind w:left="635" w:right="617"/>
              <w:jc w:val="center"/>
              <w:rPr>
                <w:rFonts w:asciiTheme="minorHAnsi" w:hAnsiTheme="minorHAnsi" w:cstheme="minorHAnsi"/>
                <w:b/>
                <w:bCs/>
                <w:spacing w:val="-5"/>
              </w:rPr>
            </w:pPr>
            <w:r>
              <w:rPr>
                <w:rFonts w:asciiTheme="minorHAnsi" w:hAnsiTheme="minorHAnsi" w:cstheme="minorHAnsi"/>
                <w:b/>
                <w:bCs/>
                <w:spacing w:val="-5"/>
              </w:rPr>
              <w:t>180</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4E3DF5" w:rsidP="004E3DF5" w14:paraId="2E007AF1" w14:textId="36BF3FAB">
            <w:pPr>
              <w:pStyle w:val="TableParagraph"/>
              <w:jc w:val="center"/>
              <w:rPr>
                <w:rFonts w:asciiTheme="minorHAnsi" w:hAnsiTheme="minorHAnsi" w:cstheme="minorHAnsi"/>
                <w:b/>
                <w:bCs/>
                <w:spacing w:val="-5"/>
              </w:rPr>
            </w:pPr>
            <w:r>
              <w:rPr>
                <w:rFonts w:asciiTheme="minorHAnsi" w:hAnsiTheme="minorHAnsi" w:cstheme="minorHAnsi"/>
                <w:b/>
                <w:bCs/>
                <w:spacing w:val="-5"/>
              </w:rPr>
              <w:t>180</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4E3DF5" w:rsidP="004E3DF5" w14:paraId="63794305" w14:textId="017F1CCC">
            <w:pPr>
              <w:pStyle w:val="TableParagraph"/>
              <w:jc w:val="center"/>
              <w:rPr>
                <w:rFonts w:asciiTheme="minorHAnsi" w:hAnsiTheme="minorHAnsi" w:cstheme="minorHAnsi"/>
                <w:b/>
                <w:bCs/>
                <w:spacing w:val="-5"/>
              </w:rPr>
            </w:pPr>
            <w:r>
              <w:rPr>
                <w:rFonts w:asciiTheme="minorHAnsi" w:hAnsiTheme="minorHAnsi" w:cstheme="minorHAnsi"/>
                <w:b/>
                <w:bCs/>
                <w:spacing w:val="-5"/>
              </w:rPr>
              <w:t>180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C5C37" w:rsidRPr="004E3DF5" w:rsidP="004E3DF5" w14:paraId="5AA6FAE6" w14:textId="77777777">
            <w:pPr>
              <w:pStyle w:val="TableParagraph"/>
              <w:jc w:val="center"/>
              <w:rPr>
                <w:rFonts w:asciiTheme="minorHAnsi" w:hAnsiTheme="minorHAnsi" w:cstheme="minorHAnsi"/>
                <w:b/>
                <w:bCs/>
                <w:spacing w:val="-5"/>
              </w:rPr>
            </w:pPr>
          </w:p>
        </w:tc>
      </w:tr>
    </w:tbl>
    <w:p w:rsidR="00A316B4" w:rsidRPr="00DF6F9F" w14:paraId="62481AD3" w14:textId="493EDC56">
      <w:pPr>
        <w:rPr>
          <w:rFonts w:cstheme="minorHAnsi"/>
          <w:bCs/>
          <w:lang w:bidi="en-US"/>
        </w:rPr>
      </w:pPr>
      <w:r>
        <w:rPr>
          <w:rFonts w:cstheme="minorHAnsi"/>
          <w:bCs/>
          <w:lang w:bidi="en-US"/>
        </w:rPr>
        <w:t xml:space="preserve">*The sampling hours are limited based on park staff feedback about visitor use at these sites </w:t>
      </w:r>
      <w:r>
        <w:rPr>
          <w:rFonts w:cstheme="minorHAnsi"/>
          <w:bCs/>
          <w:lang w:bidi="en-US"/>
        </w:rPr>
        <w:t>and also</w:t>
      </w:r>
      <w:r>
        <w:rPr>
          <w:rFonts w:cstheme="minorHAnsi"/>
          <w:bCs/>
          <w:lang w:bidi="en-US"/>
        </w:rPr>
        <w:t xml:space="preserve"> due to staffing/budget limitations.</w:t>
      </w:r>
    </w:p>
    <w:bookmarkEnd w:id="2"/>
    <w:p w:rsidR="00E95952" w:rsidRPr="00AE0D1F" w:rsidP="0075054E" w14:paraId="245EFEA5" w14:textId="501D4664">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00B935F7" w:rsidP="00BC46C6" w14:paraId="5D37846C" w14:textId="02ED31F5">
      <w:pPr>
        <w:spacing w:after="220"/>
        <w:rPr>
          <w:lang w:bidi="en-US"/>
        </w:rPr>
      </w:pPr>
      <w:r>
        <w:rPr>
          <w:lang w:bidi="en-US"/>
        </w:rPr>
        <w:t>Surveys will be self-administered using a tablet. Trained research assistants will be available for questions or potential problems. This will limit potential visitor frustration or technical difficulties on behalf of the visitors and keep the overall burden level low</w:t>
      </w:r>
      <w:r w:rsidR="0078094A">
        <w:rPr>
          <w:lang w:bidi="en-US"/>
        </w:rPr>
        <w:t xml:space="preserve">. The research </w:t>
      </w:r>
      <w:r w:rsidR="00056CEC">
        <w:rPr>
          <w:lang w:bidi="en-US"/>
        </w:rPr>
        <w:t xml:space="preserve">staff at each location will have 6 tablets available. </w:t>
      </w:r>
    </w:p>
    <w:p w:rsidR="00056CEC" w:rsidP="00BC46C6" w14:paraId="60A22CD7" w14:textId="0F31CF18">
      <w:pPr>
        <w:spacing w:after="220"/>
        <w:rPr>
          <w:lang w:bidi="en-US"/>
        </w:rPr>
      </w:pPr>
      <w:r>
        <w:rPr>
          <w:lang w:bidi="en-US"/>
        </w:rPr>
        <w:t>Once surveying begins, every 3</w:t>
      </w:r>
      <w:r w:rsidRPr="00056CEC">
        <w:rPr>
          <w:vertAlign w:val="superscript"/>
          <w:lang w:bidi="en-US"/>
        </w:rPr>
        <w:t>rd</w:t>
      </w:r>
      <w:r>
        <w:rPr>
          <w:lang w:bidi="en-US"/>
        </w:rPr>
        <w:t xml:space="preserve"> visitor group seen completing their visit will be contacted, and 1 adult from each group will be asked to participate</w:t>
      </w:r>
      <w:r w:rsidR="00D24620">
        <w:rPr>
          <w:lang w:bidi="en-US"/>
        </w:rPr>
        <w:t>. After each completed survey, research staff will then wait for two more visitor groups to pass before asking another visitor group to participate. To determine w</w:t>
      </w:r>
      <w:r w:rsidR="006670AE">
        <w:rPr>
          <w:lang w:bidi="en-US"/>
        </w:rPr>
        <w:t>h</w:t>
      </w:r>
      <w:r w:rsidR="00D24620">
        <w:rPr>
          <w:lang w:bidi="en-US"/>
        </w:rPr>
        <w:t>i</w:t>
      </w:r>
      <w:r w:rsidR="00154D05">
        <w:rPr>
          <w:lang w:bidi="en-US"/>
        </w:rPr>
        <w:t>ch</w:t>
      </w:r>
      <w:r w:rsidR="00D24620">
        <w:rPr>
          <w:lang w:bidi="en-US"/>
        </w:rPr>
        <w:t xml:space="preserve"> adult will participate, the surveyor will ask the individual within the group with the next birthday to serve as the </w:t>
      </w:r>
      <w:r w:rsidR="00143830">
        <w:rPr>
          <w:lang w:bidi="en-US"/>
        </w:rPr>
        <w:t xml:space="preserve">respondent. An online survey platform (Qualtrics) will be used to collect and store the information. </w:t>
      </w:r>
    </w:p>
    <w:p w:rsidR="00A90906" w:rsidP="00BC46C6" w14:paraId="08EE39D5" w14:textId="40435648">
      <w:pPr>
        <w:spacing w:after="220"/>
        <w:rPr>
          <w:lang w:bidi="en-US"/>
        </w:rPr>
      </w:pPr>
      <w:r>
        <w:rPr>
          <w:lang w:bidi="en-US"/>
        </w:rPr>
        <w:t xml:space="preserve">The initial contact will be used to explain the study and determine if visitors are interested in participating (see script below). This should take approximately one minute. Visitors who refuse to participate will be asked if they would be </w:t>
      </w:r>
      <w:r>
        <w:rPr>
          <w:lang w:bidi="en-US"/>
        </w:rPr>
        <w:t>will</w:t>
      </w:r>
      <w:r w:rsidR="006670AE">
        <w:rPr>
          <w:lang w:bidi="en-US"/>
        </w:rPr>
        <w:t>ing</w:t>
      </w:r>
      <w:r>
        <w:rPr>
          <w:lang w:bidi="en-US"/>
        </w:rPr>
        <w:t xml:space="preserve"> to respond to </w:t>
      </w:r>
      <w:r>
        <w:rPr>
          <w:lang w:bidi="en-US"/>
        </w:rPr>
        <w:t>the non-response bias questions. All contacts will be recorded on the survey log and the number of refusals will be used to calculate the overall response rate for the collection. Visitors selected for participation will be read the following script:</w:t>
      </w:r>
    </w:p>
    <w:p w:rsidR="00A90906" w:rsidP="00CF5E1C" w14:paraId="445A1D61" w14:textId="5E7B3EBE">
      <w:pPr>
        <w:spacing w:after="220"/>
        <w:ind w:left="360"/>
        <w:rPr>
          <w:lang w:bidi="en-US"/>
        </w:rPr>
      </w:pPr>
      <w:r>
        <w:rPr>
          <w:lang w:bidi="en-US"/>
        </w:rPr>
        <w:t>“</w:t>
      </w:r>
      <w:r>
        <w:rPr>
          <w:lang w:bidi="en-US"/>
        </w:rPr>
        <w:t>Hello, my name is ____. I am conducting a survey for the National Park Service to understand your use of the Lewis &amp; Clark National Historic Trail and your expenditures during your visit</w:t>
      </w:r>
      <w:r>
        <w:rPr>
          <w:lang w:bidi="en-US"/>
        </w:rPr>
        <w:t xml:space="preserve">. Your participation is voluntary, and all </w:t>
      </w:r>
      <w:r w:rsidR="00470BF8">
        <w:rPr>
          <w:lang w:bidi="en-US"/>
        </w:rPr>
        <w:t>responses</w:t>
      </w:r>
      <w:r>
        <w:rPr>
          <w:lang w:bidi="en-US"/>
        </w:rPr>
        <w:t xml:space="preserve"> will be kept anonymous. Would you be willing to take a 10-minute survey?”</w:t>
      </w:r>
    </w:p>
    <w:p w:rsidR="00CF5E1C" w:rsidP="00CF5E1C" w14:paraId="6F80A4D3" w14:textId="64475246">
      <w:pPr>
        <w:pStyle w:val="ListParagraph"/>
        <w:numPr>
          <w:ilvl w:val="0"/>
          <w:numId w:val="39"/>
        </w:numPr>
        <w:spacing w:after="220"/>
        <w:rPr>
          <w:lang w:bidi="en-US"/>
        </w:rPr>
      </w:pPr>
      <w:r>
        <w:rPr>
          <w:lang w:bidi="en-US"/>
        </w:rPr>
        <w:t xml:space="preserve">If yes—the surveyor will make sure no one in the group has already been asked to participate and then say, “Thank you for agreeing to participate. Who in your group that is at least 18 years old has the next birthday?” This individual will then be handed a tablet and asked to complete the survey on their own. </w:t>
      </w:r>
    </w:p>
    <w:p w:rsidR="00CF5E1C" w:rsidP="00CF5E1C" w14:paraId="17D8B10F" w14:textId="67284E37">
      <w:pPr>
        <w:pStyle w:val="ListParagraph"/>
        <w:numPr>
          <w:ilvl w:val="0"/>
          <w:numId w:val="39"/>
        </w:numPr>
        <w:spacing w:after="220"/>
        <w:rPr>
          <w:lang w:bidi="en-US"/>
        </w:rPr>
      </w:pPr>
      <w:r>
        <w:rPr>
          <w:lang w:bidi="en-US"/>
        </w:rPr>
        <w:t>If no—the surveyor will ask, “Instead of completing the full survey, could I ask you three quick questions?”</w:t>
      </w:r>
    </w:p>
    <w:p w:rsidR="00CF5E1C" w:rsidP="00CF5E1C" w14:paraId="104D8D25" w14:textId="578926AB">
      <w:pPr>
        <w:pStyle w:val="ListParagraph"/>
        <w:numPr>
          <w:ilvl w:val="1"/>
          <w:numId w:val="39"/>
        </w:numPr>
        <w:spacing w:after="220"/>
        <w:rPr>
          <w:lang w:bidi="en-US"/>
        </w:rPr>
      </w:pPr>
      <w:r>
        <w:rPr>
          <w:lang w:bidi="en-US"/>
        </w:rPr>
        <w:t>If yes (soft refusal): ask 3 non-response questions (below)</w:t>
      </w:r>
    </w:p>
    <w:p w:rsidR="00CF5E1C" w:rsidP="00CF5E1C" w14:paraId="74F7CF26" w14:textId="3922E108">
      <w:pPr>
        <w:pStyle w:val="ListParagraph"/>
        <w:numPr>
          <w:ilvl w:val="1"/>
          <w:numId w:val="39"/>
        </w:numPr>
        <w:spacing w:after="220"/>
        <w:rPr>
          <w:lang w:bidi="en-US"/>
        </w:rPr>
      </w:pPr>
      <w:r>
        <w:rPr>
          <w:lang w:bidi="en-US"/>
        </w:rPr>
        <w:t xml:space="preserve">If no (hard refusal): end the contact and thank </w:t>
      </w:r>
      <w:r w:rsidR="00470BF8">
        <w:rPr>
          <w:lang w:bidi="en-US"/>
        </w:rPr>
        <w:t xml:space="preserve">them </w:t>
      </w:r>
      <w:r>
        <w:rPr>
          <w:lang w:bidi="en-US"/>
        </w:rPr>
        <w:t>for their time.</w:t>
      </w:r>
    </w:p>
    <w:p w:rsidR="00E95952" w:rsidRPr="00AE0D1F" w:rsidP="00795BB2" w14:paraId="096938AC" w14:textId="77777777">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Expected Response Rate / Confidence Level:</w:t>
      </w:r>
    </w:p>
    <w:p w:rsidR="00B442EB" w:rsidP="004F03CA" w14:paraId="0179E9AC" w14:textId="5FA3F96B">
      <w:pPr>
        <w:spacing w:after="220"/>
        <w:rPr>
          <w:lang w:bidi="en-US"/>
        </w:rPr>
      </w:pPr>
      <w:r>
        <w:rPr>
          <w:lang w:bidi="en-US"/>
        </w:rPr>
        <w:t xml:space="preserve">The response rate for this collection is based on surveys at similar park sites. Based on the survey sample sizes, there will be 90% confidence that the survey findings will be accurate within 3 percentage points. We plan to approach </w:t>
      </w:r>
      <w:r w:rsidR="00BF5077">
        <w:rPr>
          <w:lang w:bidi="en-US"/>
        </w:rPr>
        <w:t>2,440</w:t>
      </w:r>
      <w:r>
        <w:rPr>
          <w:lang w:bidi="en-US"/>
        </w:rPr>
        <w:t xml:space="preserve"> individuals across all sites during the sampling period. We anticipate </w:t>
      </w:r>
      <w:r w:rsidR="00470BF8">
        <w:rPr>
          <w:lang w:bidi="en-US"/>
        </w:rPr>
        <w:t>that</w:t>
      </w:r>
      <w:r>
        <w:rPr>
          <w:lang w:bidi="en-US"/>
        </w:rPr>
        <w:t xml:space="preserve"> 50% (n=</w:t>
      </w:r>
      <w:r w:rsidR="00BF5077">
        <w:rPr>
          <w:lang w:bidi="en-US"/>
        </w:rPr>
        <w:t>1,220</w:t>
      </w:r>
      <w:r>
        <w:rPr>
          <w:lang w:bidi="en-US"/>
        </w:rPr>
        <w:t xml:space="preserve">) of those at each site contacted will agree to participate and complete the survey. Of those </w:t>
      </w:r>
      <w:r w:rsidR="00470BF8">
        <w:rPr>
          <w:lang w:bidi="en-US"/>
        </w:rPr>
        <w:t>who</w:t>
      </w:r>
      <w:r>
        <w:rPr>
          <w:lang w:bidi="en-US"/>
        </w:rPr>
        <w:t xml:space="preserve"> decline to participate in the study, we estimate 20% </w:t>
      </w:r>
      <w:r w:rsidR="00BF5077">
        <w:rPr>
          <w:lang w:bidi="en-US"/>
        </w:rPr>
        <w:t xml:space="preserve">(n=244) </w:t>
      </w:r>
      <w:r>
        <w:rPr>
          <w:lang w:bidi="en-US"/>
        </w:rPr>
        <w:t xml:space="preserve">will participate in the non-response survey. </w:t>
      </w:r>
    </w:p>
    <w:p w:rsidR="00EA3155" w:rsidP="00EA3155" w14:paraId="2663B620" w14:textId="5C766814">
      <w:pPr>
        <w:spacing w:after="0" w:line="240" w:lineRule="auto"/>
        <w:rPr>
          <w:lang w:bidi="en-US"/>
        </w:rPr>
      </w:pPr>
      <w:r>
        <w:rPr>
          <w:lang w:bidi="en-US"/>
        </w:rPr>
        <w:t>Table 2. Anticipated Response Rates for Survey</w:t>
      </w:r>
    </w:p>
    <w:tbl>
      <w:tblPr>
        <w:tblStyle w:val="TableGrid"/>
        <w:tblW w:w="0" w:type="auto"/>
        <w:tblLook w:val="04A0"/>
      </w:tblPr>
      <w:tblGrid>
        <w:gridCol w:w="2245"/>
        <w:gridCol w:w="1351"/>
        <w:gridCol w:w="1798"/>
        <w:gridCol w:w="1798"/>
        <w:gridCol w:w="1799"/>
        <w:gridCol w:w="1799"/>
      </w:tblGrid>
      <w:tr w14:paraId="7C918B28" w14:textId="77777777" w:rsidTr="00EC5C9E">
        <w:tblPrEx>
          <w:tblW w:w="0" w:type="auto"/>
          <w:tblLook w:val="04A0"/>
        </w:tblPrEx>
        <w:tc>
          <w:tcPr>
            <w:tcW w:w="0" w:type="auto"/>
            <w:tcBorders>
              <w:top w:val="single" w:sz="12" w:space="0" w:color="auto"/>
              <w:bottom w:val="single" w:sz="12" w:space="0" w:color="auto"/>
            </w:tcBorders>
            <w:shd w:val="clear" w:color="auto" w:fill="B2A2C7" w:themeFill="accent4" w:themeFillTint="99"/>
            <w:vAlign w:val="bottom"/>
          </w:tcPr>
          <w:p w:rsidR="00B442EB" w:rsidRPr="00646B01" w:rsidP="00EA3155" w14:paraId="3D061213" w14:textId="77777777">
            <w:pPr>
              <w:jc w:val="right"/>
              <w:rPr>
                <w:b/>
                <w:bCs/>
                <w:sz w:val="20"/>
                <w:szCs w:val="20"/>
                <w:lang w:bidi="en-US"/>
              </w:rPr>
            </w:pPr>
            <w:r w:rsidRPr="00646B01">
              <w:rPr>
                <w:b/>
                <w:bCs/>
                <w:sz w:val="20"/>
                <w:szCs w:val="20"/>
                <w:lang w:bidi="en-US"/>
              </w:rPr>
              <w:t>Location</w:t>
            </w:r>
          </w:p>
        </w:tc>
        <w:tc>
          <w:tcPr>
            <w:tcW w:w="0" w:type="auto"/>
            <w:tcBorders>
              <w:top w:val="single" w:sz="12" w:space="0" w:color="auto"/>
              <w:bottom w:val="single" w:sz="12" w:space="0" w:color="auto"/>
            </w:tcBorders>
            <w:shd w:val="clear" w:color="auto" w:fill="B2A2C7" w:themeFill="accent4" w:themeFillTint="99"/>
            <w:vAlign w:val="center"/>
          </w:tcPr>
          <w:p w:rsidR="00B442EB" w:rsidRPr="00DD40A7" w:rsidP="00EA3155" w14:paraId="2CF02B49" w14:textId="77777777">
            <w:pPr>
              <w:jc w:val="center"/>
              <w:rPr>
                <w:b/>
                <w:bCs/>
                <w:sz w:val="20"/>
                <w:szCs w:val="20"/>
                <w:lang w:bidi="en-US"/>
              </w:rPr>
            </w:pPr>
            <w:r w:rsidRPr="00DD40A7">
              <w:rPr>
                <w:b/>
                <w:bCs/>
                <w:sz w:val="20"/>
                <w:szCs w:val="20"/>
                <w:lang w:bidi="en-US"/>
              </w:rPr>
              <w:t xml:space="preserve">Initial </w:t>
            </w:r>
            <w:r>
              <w:rPr>
                <w:b/>
                <w:bCs/>
                <w:sz w:val="20"/>
                <w:szCs w:val="20"/>
                <w:lang w:bidi="en-US"/>
              </w:rPr>
              <w:br/>
            </w:r>
            <w:r w:rsidRPr="00DD40A7">
              <w:rPr>
                <w:b/>
                <w:bCs/>
                <w:sz w:val="20"/>
                <w:szCs w:val="20"/>
                <w:lang w:bidi="en-US"/>
              </w:rPr>
              <w:t>Contacts</w:t>
            </w:r>
          </w:p>
        </w:tc>
        <w:tc>
          <w:tcPr>
            <w:tcW w:w="0" w:type="auto"/>
            <w:tcBorders>
              <w:top w:val="single" w:sz="12" w:space="0" w:color="auto"/>
              <w:bottom w:val="single" w:sz="12" w:space="0" w:color="auto"/>
            </w:tcBorders>
            <w:shd w:val="clear" w:color="auto" w:fill="B2A2C7" w:themeFill="accent4" w:themeFillTint="99"/>
            <w:vAlign w:val="center"/>
          </w:tcPr>
          <w:p w:rsidR="00B442EB" w:rsidRPr="00DD40A7" w:rsidP="00EA3155" w14:paraId="14B9604C" w14:textId="77777777">
            <w:pPr>
              <w:jc w:val="center"/>
              <w:rPr>
                <w:b/>
                <w:bCs/>
                <w:sz w:val="20"/>
                <w:szCs w:val="20"/>
                <w:lang w:bidi="en-US"/>
              </w:rPr>
            </w:pPr>
            <w:r w:rsidRPr="00DD40A7">
              <w:rPr>
                <w:b/>
                <w:bCs/>
                <w:sz w:val="20"/>
                <w:szCs w:val="20"/>
                <w:lang w:bidi="en-US"/>
              </w:rPr>
              <w:t>Acceptance</w:t>
            </w:r>
            <w:r w:rsidRPr="00DD40A7">
              <w:rPr>
                <w:b/>
                <w:bCs/>
                <w:sz w:val="20"/>
                <w:szCs w:val="20"/>
                <w:lang w:bidi="en-US"/>
              </w:rPr>
              <w:br/>
              <w:t>50%</w:t>
            </w:r>
          </w:p>
        </w:tc>
        <w:tc>
          <w:tcPr>
            <w:tcW w:w="0" w:type="auto"/>
            <w:tcBorders>
              <w:top w:val="single" w:sz="12" w:space="0" w:color="auto"/>
              <w:bottom w:val="single" w:sz="12" w:space="0" w:color="auto"/>
            </w:tcBorders>
            <w:shd w:val="clear" w:color="auto" w:fill="B2A2C7" w:themeFill="accent4" w:themeFillTint="99"/>
            <w:vAlign w:val="center"/>
          </w:tcPr>
          <w:p w:rsidR="00B442EB" w:rsidRPr="00DD40A7" w:rsidP="00EA3155" w14:paraId="26AFEFBE" w14:textId="77777777">
            <w:pPr>
              <w:jc w:val="center"/>
              <w:rPr>
                <w:b/>
                <w:bCs/>
                <w:sz w:val="20"/>
                <w:szCs w:val="20"/>
                <w:lang w:bidi="en-US"/>
              </w:rPr>
            </w:pPr>
            <w:r w:rsidRPr="00DD40A7">
              <w:rPr>
                <w:b/>
                <w:bCs/>
                <w:sz w:val="20"/>
                <w:szCs w:val="20"/>
                <w:lang w:bidi="en-US"/>
              </w:rPr>
              <w:t>Non-respondents (soft refusals)</w:t>
            </w:r>
            <w:r w:rsidRPr="00DD40A7">
              <w:rPr>
                <w:b/>
                <w:bCs/>
                <w:sz w:val="20"/>
                <w:szCs w:val="20"/>
                <w:lang w:bidi="en-US"/>
              </w:rPr>
              <w:br/>
              <w:t>50%</w:t>
            </w:r>
          </w:p>
        </w:tc>
        <w:tc>
          <w:tcPr>
            <w:tcW w:w="0" w:type="auto"/>
            <w:tcBorders>
              <w:top w:val="single" w:sz="12" w:space="0" w:color="auto"/>
              <w:bottom w:val="single" w:sz="12" w:space="0" w:color="auto"/>
            </w:tcBorders>
            <w:shd w:val="clear" w:color="auto" w:fill="B2A2C7" w:themeFill="accent4" w:themeFillTint="99"/>
            <w:vAlign w:val="center"/>
          </w:tcPr>
          <w:p w:rsidR="00B442EB" w:rsidRPr="00DD40A7" w:rsidP="00EA3155" w14:paraId="468D2556" w14:textId="77777777">
            <w:pPr>
              <w:jc w:val="center"/>
              <w:rPr>
                <w:b/>
                <w:bCs/>
                <w:sz w:val="20"/>
                <w:szCs w:val="20"/>
                <w:lang w:bidi="en-US"/>
              </w:rPr>
            </w:pPr>
            <w:r w:rsidRPr="00DD40A7">
              <w:rPr>
                <w:b/>
                <w:bCs/>
                <w:sz w:val="20"/>
                <w:szCs w:val="20"/>
                <w:lang w:bidi="en-US"/>
              </w:rPr>
              <w:t xml:space="preserve">Non-respondent survey </w:t>
            </w:r>
            <w:r w:rsidRPr="00DD40A7">
              <w:rPr>
                <w:b/>
                <w:bCs/>
                <w:sz w:val="20"/>
                <w:szCs w:val="20"/>
                <w:lang w:bidi="en-US"/>
              </w:rPr>
              <w:br/>
              <w:t>20%</w:t>
            </w:r>
          </w:p>
        </w:tc>
        <w:tc>
          <w:tcPr>
            <w:tcW w:w="0" w:type="auto"/>
            <w:tcBorders>
              <w:top w:val="single" w:sz="12" w:space="0" w:color="auto"/>
              <w:bottom w:val="single" w:sz="12" w:space="0" w:color="auto"/>
            </w:tcBorders>
            <w:shd w:val="clear" w:color="auto" w:fill="B2A2C7" w:themeFill="accent4" w:themeFillTint="99"/>
            <w:vAlign w:val="center"/>
          </w:tcPr>
          <w:p w:rsidR="00B442EB" w:rsidRPr="00DD40A7" w:rsidP="00EA3155" w14:paraId="2FDE41DD" w14:textId="77777777">
            <w:pPr>
              <w:jc w:val="center"/>
              <w:rPr>
                <w:b/>
                <w:bCs/>
                <w:sz w:val="20"/>
                <w:szCs w:val="20"/>
                <w:lang w:bidi="en-US"/>
              </w:rPr>
            </w:pPr>
            <w:r w:rsidRPr="00DD40A7">
              <w:rPr>
                <w:b/>
                <w:bCs/>
                <w:sz w:val="20"/>
                <w:szCs w:val="20"/>
                <w:lang w:bidi="en-US"/>
              </w:rPr>
              <w:t>Non-respondents (Hard refusals)</w:t>
            </w:r>
            <w:r w:rsidRPr="00DD40A7">
              <w:rPr>
                <w:b/>
                <w:bCs/>
                <w:sz w:val="20"/>
                <w:szCs w:val="20"/>
                <w:lang w:bidi="en-US"/>
              </w:rPr>
              <w:br/>
              <w:t>80%</w:t>
            </w:r>
          </w:p>
        </w:tc>
      </w:tr>
      <w:tr w14:paraId="7EC88C88" w14:textId="77777777" w:rsidTr="00EC5C9E">
        <w:tblPrEx>
          <w:tblW w:w="0" w:type="auto"/>
          <w:tblLook w:val="04A0"/>
        </w:tblPrEx>
        <w:tc>
          <w:tcPr>
            <w:tcW w:w="2245" w:type="dxa"/>
            <w:tcBorders>
              <w:top w:val="single" w:sz="12" w:space="0" w:color="auto"/>
            </w:tcBorders>
          </w:tcPr>
          <w:p w:rsidR="00B442EB" w:rsidRPr="00646B01" w:rsidP="00EC5C9E" w14:paraId="76946F7F" w14:textId="77777777">
            <w:pPr>
              <w:spacing w:after="220"/>
              <w:rPr>
                <w:sz w:val="20"/>
                <w:szCs w:val="20"/>
                <w:lang w:bidi="en-US"/>
              </w:rPr>
            </w:pPr>
            <w:r w:rsidRPr="00646B01">
              <w:rPr>
                <w:sz w:val="20"/>
                <w:szCs w:val="20"/>
                <w:lang w:bidi="en-US"/>
              </w:rPr>
              <w:t>Gateway Arch Museum</w:t>
            </w:r>
          </w:p>
        </w:tc>
        <w:tc>
          <w:tcPr>
            <w:tcW w:w="1351" w:type="dxa"/>
            <w:tcBorders>
              <w:top w:val="single" w:sz="12" w:space="0" w:color="auto"/>
            </w:tcBorders>
            <w:vAlign w:val="center"/>
          </w:tcPr>
          <w:p w:rsidR="00B442EB" w:rsidP="00EC5C9E" w14:paraId="37863F9E" w14:textId="77777777">
            <w:pPr>
              <w:spacing w:after="220"/>
              <w:jc w:val="center"/>
              <w:rPr>
                <w:lang w:bidi="en-US"/>
              </w:rPr>
            </w:pPr>
            <w:r>
              <w:rPr>
                <w:lang w:bidi="en-US"/>
              </w:rPr>
              <w:t>640</w:t>
            </w:r>
          </w:p>
        </w:tc>
        <w:tc>
          <w:tcPr>
            <w:tcW w:w="1798" w:type="dxa"/>
            <w:tcBorders>
              <w:top w:val="single" w:sz="12" w:space="0" w:color="auto"/>
            </w:tcBorders>
            <w:vAlign w:val="center"/>
          </w:tcPr>
          <w:p w:rsidR="00B442EB" w:rsidP="00EC5C9E" w14:paraId="34435A34" w14:textId="77777777">
            <w:pPr>
              <w:spacing w:after="220"/>
              <w:jc w:val="center"/>
              <w:rPr>
                <w:lang w:bidi="en-US"/>
              </w:rPr>
            </w:pPr>
            <w:r>
              <w:rPr>
                <w:lang w:bidi="en-US"/>
              </w:rPr>
              <w:t>320</w:t>
            </w:r>
          </w:p>
        </w:tc>
        <w:tc>
          <w:tcPr>
            <w:tcW w:w="1798" w:type="dxa"/>
            <w:tcBorders>
              <w:top w:val="single" w:sz="12" w:space="0" w:color="auto"/>
            </w:tcBorders>
            <w:vAlign w:val="center"/>
          </w:tcPr>
          <w:p w:rsidR="00B442EB" w:rsidP="00EC5C9E" w14:paraId="16E85383" w14:textId="77777777">
            <w:pPr>
              <w:spacing w:after="220"/>
              <w:jc w:val="center"/>
              <w:rPr>
                <w:lang w:bidi="en-US"/>
              </w:rPr>
            </w:pPr>
            <w:r>
              <w:rPr>
                <w:lang w:bidi="en-US"/>
              </w:rPr>
              <w:t>320</w:t>
            </w:r>
          </w:p>
        </w:tc>
        <w:tc>
          <w:tcPr>
            <w:tcW w:w="1799" w:type="dxa"/>
            <w:tcBorders>
              <w:top w:val="single" w:sz="12" w:space="0" w:color="auto"/>
            </w:tcBorders>
            <w:vAlign w:val="center"/>
          </w:tcPr>
          <w:p w:rsidR="00B442EB" w:rsidP="00EC5C9E" w14:paraId="69D87B2A" w14:textId="77777777">
            <w:pPr>
              <w:spacing w:after="220"/>
              <w:jc w:val="center"/>
              <w:rPr>
                <w:lang w:bidi="en-US"/>
              </w:rPr>
            </w:pPr>
            <w:r>
              <w:rPr>
                <w:lang w:bidi="en-US"/>
              </w:rPr>
              <w:t>64</w:t>
            </w:r>
          </w:p>
        </w:tc>
        <w:tc>
          <w:tcPr>
            <w:tcW w:w="1799" w:type="dxa"/>
            <w:tcBorders>
              <w:top w:val="single" w:sz="12" w:space="0" w:color="auto"/>
            </w:tcBorders>
            <w:vAlign w:val="center"/>
          </w:tcPr>
          <w:p w:rsidR="00B442EB" w:rsidP="00EC5C9E" w14:paraId="30F9EB67" w14:textId="77777777">
            <w:pPr>
              <w:spacing w:after="220"/>
              <w:jc w:val="center"/>
              <w:rPr>
                <w:lang w:bidi="en-US"/>
              </w:rPr>
            </w:pPr>
            <w:r>
              <w:rPr>
                <w:lang w:bidi="en-US"/>
              </w:rPr>
              <w:t>256</w:t>
            </w:r>
          </w:p>
        </w:tc>
      </w:tr>
      <w:tr w14:paraId="6C9792D8" w14:textId="77777777" w:rsidTr="00F708C3">
        <w:tblPrEx>
          <w:tblW w:w="0" w:type="auto"/>
          <w:tblLook w:val="04A0"/>
        </w:tblPrEx>
        <w:tc>
          <w:tcPr>
            <w:tcW w:w="2245" w:type="dxa"/>
            <w:shd w:val="clear" w:color="auto" w:fill="E5E0EC" w:themeFill="accent4" w:themeFillTint="33"/>
          </w:tcPr>
          <w:p w:rsidR="002C243B" w:rsidRPr="00646B01" w:rsidP="002C243B" w14:paraId="6EC42D7F" w14:textId="77777777">
            <w:pPr>
              <w:spacing w:after="220"/>
              <w:rPr>
                <w:sz w:val="20"/>
                <w:szCs w:val="20"/>
                <w:lang w:bidi="en-US"/>
              </w:rPr>
            </w:pPr>
            <w:r>
              <w:rPr>
                <w:sz w:val="20"/>
                <w:szCs w:val="20"/>
                <w:lang w:bidi="en-US"/>
              </w:rPr>
              <w:t xml:space="preserve">Lewis &amp; Clark Boat House and Museum </w:t>
            </w:r>
          </w:p>
        </w:tc>
        <w:tc>
          <w:tcPr>
            <w:tcW w:w="1351" w:type="dxa"/>
            <w:shd w:val="clear" w:color="auto" w:fill="E5E0EC" w:themeFill="accent4" w:themeFillTint="33"/>
          </w:tcPr>
          <w:p w:rsidR="002C243B" w:rsidP="002C243B" w14:paraId="77125725" w14:textId="5A519E8B">
            <w:pPr>
              <w:spacing w:after="220"/>
              <w:jc w:val="center"/>
              <w:rPr>
                <w:lang w:bidi="en-US"/>
              </w:rPr>
            </w:pPr>
            <w:r>
              <w:rPr>
                <w:lang w:bidi="en-US"/>
              </w:rPr>
              <w:t>360</w:t>
            </w:r>
          </w:p>
        </w:tc>
        <w:tc>
          <w:tcPr>
            <w:tcW w:w="1798" w:type="dxa"/>
            <w:shd w:val="clear" w:color="auto" w:fill="E5E0EC" w:themeFill="accent4" w:themeFillTint="33"/>
            <w:vAlign w:val="center"/>
          </w:tcPr>
          <w:p w:rsidR="002C243B" w:rsidP="002C243B" w14:paraId="15A629F2" w14:textId="177E845F">
            <w:pPr>
              <w:spacing w:after="220"/>
              <w:jc w:val="center"/>
              <w:rPr>
                <w:lang w:bidi="en-US"/>
              </w:rPr>
            </w:pPr>
            <w:r>
              <w:rPr>
                <w:lang w:bidi="en-US"/>
              </w:rPr>
              <w:t>180</w:t>
            </w:r>
          </w:p>
        </w:tc>
        <w:tc>
          <w:tcPr>
            <w:tcW w:w="1798" w:type="dxa"/>
            <w:shd w:val="clear" w:color="auto" w:fill="E5E0EC" w:themeFill="accent4" w:themeFillTint="33"/>
          </w:tcPr>
          <w:p w:rsidR="002C243B" w:rsidP="002C243B" w14:paraId="22A3D400" w14:textId="3B2A6C15">
            <w:pPr>
              <w:spacing w:after="220"/>
              <w:jc w:val="center"/>
              <w:rPr>
                <w:lang w:bidi="en-US"/>
              </w:rPr>
            </w:pPr>
            <w:r w:rsidRPr="001D3635">
              <w:rPr>
                <w:lang w:bidi="en-US"/>
              </w:rPr>
              <w:t>180</w:t>
            </w:r>
          </w:p>
        </w:tc>
        <w:tc>
          <w:tcPr>
            <w:tcW w:w="1799" w:type="dxa"/>
            <w:shd w:val="clear" w:color="auto" w:fill="E5E0EC" w:themeFill="accent4" w:themeFillTint="33"/>
            <w:vAlign w:val="center"/>
          </w:tcPr>
          <w:p w:rsidR="002C243B" w:rsidP="002C243B" w14:paraId="0208C87D" w14:textId="2E2BB691">
            <w:pPr>
              <w:spacing w:after="220"/>
              <w:jc w:val="center"/>
              <w:rPr>
                <w:lang w:bidi="en-US"/>
              </w:rPr>
            </w:pPr>
            <w:r>
              <w:rPr>
                <w:lang w:bidi="en-US"/>
              </w:rPr>
              <w:t>36</w:t>
            </w:r>
          </w:p>
        </w:tc>
        <w:tc>
          <w:tcPr>
            <w:tcW w:w="1799" w:type="dxa"/>
            <w:shd w:val="clear" w:color="auto" w:fill="E5E0EC" w:themeFill="accent4" w:themeFillTint="33"/>
            <w:vAlign w:val="center"/>
          </w:tcPr>
          <w:p w:rsidR="002C243B" w:rsidP="002C243B" w14:paraId="260017A3" w14:textId="16503B2B">
            <w:pPr>
              <w:spacing w:after="220"/>
              <w:jc w:val="center"/>
              <w:rPr>
                <w:lang w:bidi="en-US"/>
              </w:rPr>
            </w:pPr>
            <w:r>
              <w:rPr>
                <w:lang w:bidi="en-US"/>
              </w:rPr>
              <w:t>144</w:t>
            </w:r>
          </w:p>
        </w:tc>
      </w:tr>
      <w:tr w14:paraId="77A3A064" w14:textId="77777777" w:rsidTr="00A2735A">
        <w:tblPrEx>
          <w:tblW w:w="0" w:type="auto"/>
          <w:tblLook w:val="04A0"/>
        </w:tblPrEx>
        <w:tc>
          <w:tcPr>
            <w:tcW w:w="2245" w:type="dxa"/>
          </w:tcPr>
          <w:p w:rsidR="002C243B" w:rsidRPr="00646B01" w:rsidP="002C243B" w14:paraId="0DE95604" w14:textId="77777777">
            <w:pPr>
              <w:spacing w:after="220"/>
              <w:rPr>
                <w:sz w:val="20"/>
                <w:szCs w:val="20"/>
                <w:lang w:bidi="en-US"/>
              </w:rPr>
            </w:pPr>
            <w:r>
              <w:rPr>
                <w:sz w:val="20"/>
                <w:szCs w:val="20"/>
                <w:lang w:bidi="en-US"/>
              </w:rPr>
              <w:t>Lewis &amp; Clark State Park</w:t>
            </w:r>
          </w:p>
        </w:tc>
        <w:tc>
          <w:tcPr>
            <w:tcW w:w="1351" w:type="dxa"/>
          </w:tcPr>
          <w:p w:rsidR="002C243B" w:rsidP="002C243B" w14:paraId="4B95A082" w14:textId="1CF9D5ED">
            <w:pPr>
              <w:spacing w:after="220"/>
              <w:jc w:val="center"/>
              <w:rPr>
                <w:lang w:bidi="en-US"/>
              </w:rPr>
            </w:pPr>
            <w:r w:rsidRPr="002827DD">
              <w:rPr>
                <w:lang w:bidi="en-US"/>
              </w:rPr>
              <w:t>360</w:t>
            </w:r>
          </w:p>
        </w:tc>
        <w:tc>
          <w:tcPr>
            <w:tcW w:w="1798" w:type="dxa"/>
          </w:tcPr>
          <w:p w:rsidR="002C243B" w:rsidP="002C243B" w14:paraId="463B78E3" w14:textId="6697525C">
            <w:pPr>
              <w:spacing w:after="220"/>
              <w:jc w:val="center"/>
              <w:rPr>
                <w:lang w:bidi="en-US"/>
              </w:rPr>
            </w:pPr>
            <w:r w:rsidRPr="00D2509E">
              <w:rPr>
                <w:lang w:bidi="en-US"/>
              </w:rPr>
              <w:t>180</w:t>
            </w:r>
          </w:p>
        </w:tc>
        <w:tc>
          <w:tcPr>
            <w:tcW w:w="1798" w:type="dxa"/>
          </w:tcPr>
          <w:p w:rsidR="002C243B" w:rsidP="002C243B" w14:paraId="72997840" w14:textId="27F8F19B">
            <w:pPr>
              <w:spacing w:after="220"/>
              <w:jc w:val="center"/>
              <w:rPr>
                <w:lang w:bidi="en-US"/>
              </w:rPr>
            </w:pPr>
            <w:r w:rsidRPr="001D3635">
              <w:rPr>
                <w:lang w:bidi="en-US"/>
              </w:rPr>
              <w:t>180</w:t>
            </w:r>
          </w:p>
        </w:tc>
        <w:tc>
          <w:tcPr>
            <w:tcW w:w="1799" w:type="dxa"/>
          </w:tcPr>
          <w:p w:rsidR="002C243B" w:rsidP="002C243B" w14:paraId="04A71CA6" w14:textId="25DFA6B4">
            <w:pPr>
              <w:spacing w:after="220"/>
              <w:jc w:val="center"/>
              <w:rPr>
                <w:lang w:bidi="en-US"/>
              </w:rPr>
            </w:pPr>
            <w:r w:rsidRPr="00BE0ECB">
              <w:rPr>
                <w:lang w:bidi="en-US"/>
              </w:rPr>
              <w:t>36</w:t>
            </w:r>
          </w:p>
        </w:tc>
        <w:tc>
          <w:tcPr>
            <w:tcW w:w="1799" w:type="dxa"/>
          </w:tcPr>
          <w:p w:rsidR="002C243B" w:rsidP="002C243B" w14:paraId="1A02C747" w14:textId="368A3D0E">
            <w:pPr>
              <w:spacing w:after="220"/>
              <w:jc w:val="center"/>
              <w:rPr>
                <w:lang w:bidi="en-US"/>
              </w:rPr>
            </w:pPr>
            <w:r w:rsidRPr="00C966D0">
              <w:rPr>
                <w:lang w:bidi="en-US"/>
              </w:rPr>
              <w:t>144</w:t>
            </w:r>
          </w:p>
        </w:tc>
      </w:tr>
      <w:tr w14:paraId="4CCE27E5" w14:textId="77777777" w:rsidTr="00A2735A">
        <w:tblPrEx>
          <w:tblW w:w="0" w:type="auto"/>
          <w:tblLook w:val="04A0"/>
        </w:tblPrEx>
        <w:tc>
          <w:tcPr>
            <w:tcW w:w="2245" w:type="dxa"/>
            <w:shd w:val="clear" w:color="auto" w:fill="E5E0EC" w:themeFill="accent4" w:themeFillTint="33"/>
          </w:tcPr>
          <w:p w:rsidR="002C243B" w:rsidRPr="00646B01" w:rsidP="002C243B" w14:paraId="5B4D25F8" w14:textId="77777777">
            <w:pPr>
              <w:spacing w:after="220"/>
              <w:rPr>
                <w:sz w:val="20"/>
                <w:szCs w:val="20"/>
                <w:lang w:bidi="en-US"/>
              </w:rPr>
            </w:pPr>
            <w:r>
              <w:rPr>
                <w:sz w:val="20"/>
                <w:szCs w:val="20"/>
                <w:lang w:bidi="en-US"/>
              </w:rPr>
              <w:t>Lewis &amp; Clark Visitor Center</w:t>
            </w:r>
          </w:p>
        </w:tc>
        <w:tc>
          <w:tcPr>
            <w:tcW w:w="1351" w:type="dxa"/>
            <w:shd w:val="clear" w:color="auto" w:fill="E5E0EC" w:themeFill="accent4" w:themeFillTint="33"/>
          </w:tcPr>
          <w:p w:rsidR="002C243B" w:rsidP="002C243B" w14:paraId="39B68EDC" w14:textId="44986A47">
            <w:pPr>
              <w:spacing w:after="220"/>
              <w:jc w:val="center"/>
              <w:rPr>
                <w:lang w:bidi="en-US"/>
              </w:rPr>
            </w:pPr>
            <w:r w:rsidRPr="002827DD">
              <w:rPr>
                <w:lang w:bidi="en-US"/>
              </w:rPr>
              <w:t>360</w:t>
            </w:r>
          </w:p>
        </w:tc>
        <w:tc>
          <w:tcPr>
            <w:tcW w:w="1798" w:type="dxa"/>
            <w:shd w:val="clear" w:color="auto" w:fill="E5E0EC" w:themeFill="accent4" w:themeFillTint="33"/>
          </w:tcPr>
          <w:p w:rsidR="002C243B" w:rsidP="002C243B" w14:paraId="2B9359C0" w14:textId="5EAAC2D5">
            <w:pPr>
              <w:spacing w:after="220"/>
              <w:jc w:val="center"/>
              <w:rPr>
                <w:lang w:bidi="en-US"/>
              </w:rPr>
            </w:pPr>
            <w:r w:rsidRPr="00D2509E">
              <w:rPr>
                <w:lang w:bidi="en-US"/>
              </w:rPr>
              <w:t>180</w:t>
            </w:r>
          </w:p>
        </w:tc>
        <w:tc>
          <w:tcPr>
            <w:tcW w:w="1798" w:type="dxa"/>
            <w:shd w:val="clear" w:color="auto" w:fill="E5E0EC" w:themeFill="accent4" w:themeFillTint="33"/>
          </w:tcPr>
          <w:p w:rsidR="002C243B" w:rsidP="002C243B" w14:paraId="4EE6EDB2" w14:textId="4BE1737D">
            <w:pPr>
              <w:spacing w:after="220"/>
              <w:jc w:val="center"/>
              <w:rPr>
                <w:lang w:bidi="en-US"/>
              </w:rPr>
            </w:pPr>
            <w:r w:rsidRPr="001D3635">
              <w:rPr>
                <w:lang w:bidi="en-US"/>
              </w:rPr>
              <w:t>180</w:t>
            </w:r>
          </w:p>
        </w:tc>
        <w:tc>
          <w:tcPr>
            <w:tcW w:w="1799" w:type="dxa"/>
            <w:shd w:val="clear" w:color="auto" w:fill="E5E0EC" w:themeFill="accent4" w:themeFillTint="33"/>
          </w:tcPr>
          <w:p w:rsidR="002C243B" w:rsidP="002C243B" w14:paraId="0C39A26E" w14:textId="13C7BFF9">
            <w:pPr>
              <w:spacing w:after="220"/>
              <w:jc w:val="center"/>
              <w:rPr>
                <w:lang w:bidi="en-US"/>
              </w:rPr>
            </w:pPr>
            <w:r w:rsidRPr="00BE0ECB">
              <w:rPr>
                <w:lang w:bidi="en-US"/>
              </w:rPr>
              <w:t>36</w:t>
            </w:r>
          </w:p>
        </w:tc>
        <w:tc>
          <w:tcPr>
            <w:tcW w:w="1799" w:type="dxa"/>
            <w:shd w:val="clear" w:color="auto" w:fill="E5E0EC" w:themeFill="accent4" w:themeFillTint="33"/>
          </w:tcPr>
          <w:p w:rsidR="002C243B" w:rsidP="002C243B" w14:paraId="1A19047E" w14:textId="0865AF95">
            <w:pPr>
              <w:spacing w:after="220"/>
              <w:jc w:val="center"/>
              <w:rPr>
                <w:lang w:bidi="en-US"/>
              </w:rPr>
            </w:pPr>
            <w:r w:rsidRPr="00C966D0">
              <w:rPr>
                <w:lang w:bidi="en-US"/>
              </w:rPr>
              <w:t>144</w:t>
            </w:r>
          </w:p>
        </w:tc>
      </w:tr>
      <w:tr w14:paraId="07BCF55C" w14:textId="77777777" w:rsidTr="005D45B9">
        <w:tblPrEx>
          <w:tblW w:w="0" w:type="auto"/>
          <w:tblLook w:val="04A0"/>
        </w:tblPrEx>
        <w:tc>
          <w:tcPr>
            <w:tcW w:w="2245" w:type="dxa"/>
            <w:tcBorders>
              <w:bottom w:val="single" w:sz="4" w:space="0" w:color="auto"/>
            </w:tcBorders>
          </w:tcPr>
          <w:p w:rsidR="002C243B" w:rsidRPr="00646B01" w:rsidP="002C243B" w14:paraId="1BDD5908" w14:textId="77777777">
            <w:pPr>
              <w:spacing w:after="220"/>
              <w:rPr>
                <w:sz w:val="20"/>
                <w:szCs w:val="20"/>
                <w:lang w:bidi="en-US"/>
              </w:rPr>
            </w:pPr>
            <w:r>
              <w:rPr>
                <w:sz w:val="20"/>
                <w:szCs w:val="20"/>
                <w:lang w:bidi="en-US"/>
              </w:rPr>
              <w:t>Lewis &amp; Clark River Basin Interpretive Center</w:t>
            </w:r>
          </w:p>
        </w:tc>
        <w:tc>
          <w:tcPr>
            <w:tcW w:w="1351" w:type="dxa"/>
            <w:tcBorders>
              <w:bottom w:val="single" w:sz="4" w:space="0" w:color="auto"/>
            </w:tcBorders>
          </w:tcPr>
          <w:p w:rsidR="002C243B" w:rsidP="002C243B" w14:paraId="15AD3D68" w14:textId="65CA0B4D">
            <w:pPr>
              <w:spacing w:after="220"/>
              <w:jc w:val="center"/>
              <w:rPr>
                <w:lang w:bidi="en-US"/>
              </w:rPr>
            </w:pPr>
            <w:r w:rsidRPr="002827DD">
              <w:rPr>
                <w:lang w:bidi="en-US"/>
              </w:rPr>
              <w:t>360</w:t>
            </w:r>
          </w:p>
        </w:tc>
        <w:tc>
          <w:tcPr>
            <w:tcW w:w="1798" w:type="dxa"/>
            <w:tcBorders>
              <w:bottom w:val="single" w:sz="4" w:space="0" w:color="auto"/>
            </w:tcBorders>
          </w:tcPr>
          <w:p w:rsidR="002C243B" w:rsidP="002C243B" w14:paraId="32198CC8" w14:textId="44A94495">
            <w:pPr>
              <w:spacing w:after="220"/>
              <w:jc w:val="center"/>
              <w:rPr>
                <w:lang w:bidi="en-US"/>
              </w:rPr>
            </w:pPr>
            <w:r w:rsidRPr="00D2509E">
              <w:rPr>
                <w:lang w:bidi="en-US"/>
              </w:rPr>
              <w:t>180</w:t>
            </w:r>
          </w:p>
        </w:tc>
        <w:tc>
          <w:tcPr>
            <w:tcW w:w="1798" w:type="dxa"/>
            <w:tcBorders>
              <w:bottom w:val="single" w:sz="4" w:space="0" w:color="auto"/>
            </w:tcBorders>
          </w:tcPr>
          <w:p w:rsidR="002C243B" w:rsidP="002C243B" w14:paraId="193AB1DF" w14:textId="77530388">
            <w:pPr>
              <w:spacing w:after="220"/>
              <w:jc w:val="center"/>
              <w:rPr>
                <w:lang w:bidi="en-US"/>
              </w:rPr>
            </w:pPr>
            <w:r w:rsidRPr="001D3635">
              <w:rPr>
                <w:lang w:bidi="en-US"/>
              </w:rPr>
              <w:t>180</w:t>
            </w:r>
          </w:p>
        </w:tc>
        <w:tc>
          <w:tcPr>
            <w:tcW w:w="1799" w:type="dxa"/>
            <w:tcBorders>
              <w:bottom w:val="single" w:sz="4" w:space="0" w:color="auto"/>
            </w:tcBorders>
          </w:tcPr>
          <w:p w:rsidR="002C243B" w:rsidP="002C243B" w14:paraId="7BC669FC" w14:textId="6C5D5132">
            <w:pPr>
              <w:spacing w:after="220"/>
              <w:jc w:val="center"/>
              <w:rPr>
                <w:lang w:bidi="en-US"/>
              </w:rPr>
            </w:pPr>
            <w:r w:rsidRPr="00BE0ECB">
              <w:rPr>
                <w:lang w:bidi="en-US"/>
              </w:rPr>
              <w:t>36</w:t>
            </w:r>
          </w:p>
        </w:tc>
        <w:tc>
          <w:tcPr>
            <w:tcW w:w="1799" w:type="dxa"/>
            <w:tcBorders>
              <w:bottom w:val="single" w:sz="4" w:space="0" w:color="auto"/>
            </w:tcBorders>
          </w:tcPr>
          <w:p w:rsidR="002C243B" w:rsidP="002C243B" w14:paraId="05DCEEAC" w14:textId="62561BFB">
            <w:pPr>
              <w:spacing w:after="220"/>
              <w:jc w:val="center"/>
              <w:rPr>
                <w:lang w:bidi="en-US"/>
              </w:rPr>
            </w:pPr>
            <w:r w:rsidRPr="00C966D0">
              <w:rPr>
                <w:lang w:bidi="en-US"/>
              </w:rPr>
              <w:t>144</w:t>
            </w:r>
          </w:p>
        </w:tc>
      </w:tr>
      <w:tr w14:paraId="1FC6342F" w14:textId="77777777" w:rsidTr="005D45B9">
        <w:tblPrEx>
          <w:tblW w:w="0" w:type="auto"/>
          <w:tblLook w:val="04A0"/>
        </w:tblPrEx>
        <w:tc>
          <w:tcPr>
            <w:tcW w:w="2245" w:type="dxa"/>
            <w:tcBorders>
              <w:top w:val="single" w:sz="4" w:space="0" w:color="auto"/>
              <w:bottom w:val="single" w:sz="12" w:space="0" w:color="auto"/>
            </w:tcBorders>
          </w:tcPr>
          <w:p w:rsidR="002C243B" w:rsidP="002C243B" w14:paraId="3E022780" w14:textId="0DD03D4F">
            <w:pPr>
              <w:spacing w:after="220"/>
              <w:rPr>
                <w:sz w:val="20"/>
                <w:szCs w:val="20"/>
                <w:lang w:bidi="en-US"/>
              </w:rPr>
            </w:pPr>
            <w:r>
              <w:rPr>
                <w:sz w:val="20"/>
                <w:szCs w:val="20"/>
                <w:lang w:bidi="en-US"/>
              </w:rPr>
              <w:t>Fort Osage</w:t>
            </w:r>
          </w:p>
        </w:tc>
        <w:tc>
          <w:tcPr>
            <w:tcW w:w="1351" w:type="dxa"/>
            <w:tcBorders>
              <w:top w:val="single" w:sz="4" w:space="0" w:color="auto"/>
              <w:bottom w:val="single" w:sz="12" w:space="0" w:color="auto"/>
            </w:tcBorders>
          </w:tcPr>
          <w:p w:rsidR="002C243B" w:rsidP="002C243B" w14:paraId="73B22493" w14:textId="5D059106">
            <w:pPr>
              <w:spacing w:after="220"/>
              <w:jc w:val="center"/>
              <w:rPr>
                <w:lang w:bidi="en-US"/>
              </w:rPr>
            </w:pPr>
            <w:r w:rsidRPr="002827DD">
              <w:rPr>
                <w:lang w:bidi="en-US"/>
              </w:rPr>
              <w:t>360</w:t>
            </w:r>
          </w:p>
        </w:tc>
        <w:tc>
          <w:tcPr>
            <w:tcW w:w="1798" w:type="dxa"/>
            <w:tcBorders>
              <w:top w:val="single" w:sz="4" w:space="0" w:color="auto"/>
              <w:bottom w:val="single" w:sz="12" w:space="0" w:color="auto"/>
            </w:tcBorders>
          </w:tcPr>
          <w:p w:rsidR="002C243B" w:rsidRPr="00D2509E" w:rsidP="002C243B" w14:paraId="14321BC2" w14:textId="50E7CF4D">
            <w:pPr>
              <w:spacing w:after="220"/>
              <w:jc w:val="center"/>
              <w:rPr>
                <w:lang w:bidi="en-US"/>
              </w:rPr>
            </w:pPr>
            <w:r>
              <w:rPr>
                <w:lang w:bidi="en-US"/>
              </w:rPr>
              <w:t>180</w:t>
            </w:r>
          </w:p>
        </w:tc>
        <w:tc>
          <w:tcPr>
            <w:tcW w:w="1798" w:type="dxa"/>
            <w:tcBorders>
              <w:top w:val="single" w:sz="4" w:space="0" w:color="auto"/>
              <w:bottom w:val="single" w:sz="12" w:space="0" w:color="auto"/>
            </w:tcBorders>
          </w:tcPr>
          <w:p w:rsidR="002C243B" w:rsidRPr="001D3635" w:rsidP="002C243B" w14:paraId="615F9ACC" w14:textId="68089430">
            <w:pPr>
              <w:spacing w:after="220"/>
              <w:jc w:val="center"/>
              <w:rPr>
                <w:lang w:bidi="en-US"/>
              </w:rPr>
            </w:pPr>
            <w:r>
              <w:rPr>
                <w:lang w:bidi="en-US"/>
              </w:rPr>
              <w:t>180</w:t>
            </w:r>
          </w:p>
        </w:tc>
        <w:tc>
          <w:tcPr>
            <w:tcW w:w="1799" w:type="dxa"/>
            <w:tcBorders>
              <w:top w:val="single" w:sz="4" w:space="0" w:color="auto"/>
              <w:bottom w:val="single" w:sz="12" w:space="0" w:color="auto"/>
            </w:tcBorders>
          </w:tcPr>
          <w:p w:rsidR="002C243B" w:rsidP="002C243B" w14:paraId="2BC25C3A" w14:textId="5300EB11">
            <w:pPr>
              <w:spacing w:after="220"/>
              <w:jc w:val="center"/>
              <w:rPr>
                <w:lang w:bidi="en-US"/>
              </w:rPr>
            </w:pPr>
            <w:r w:rsidRPr="00BE0ECB">
              <w:rPr>
                <w:lang w:bidi="en-US"/>
              </w:rPr>
              <w:t>36</w:t>
            </w:r>
          </w:p>
        </w:tc>
        <w:tc>
          <w:tcPr>
            <w:tcW w:w="1799" w:type="dxa"/>
            <w:tcBorders>
              <w:top w:val="single" w:sz="4" w:space="0" w:color="auto"/>
              <w:bottom w:val="single" w:sz="12" w:space="0" w:color="auto"/>
            </w:tcBorders>
          </w:tcPr>
          <w:p w:rsidR="002C243B" w:rsidP="002C243B" w14:paraId="5A58E7EC" w14:textId="1C7C68F1">
            <w:pPr>
              <w:spacing w:after="220"/>
              <w:jc w:val="center"/>
              <w:rPr>
                <w:lang w:bidi="en-US"/>
              </w:rPr>
            </w:pPr>
            <w:r w:rsidRPr="00C966D0">
              <w:rPr>
                <w:lang w:bidi="en-US"/>
              </w:rPr>
              <w:t>144</w:t>
            </w:r>
          </w:p>
        </w:tc>
      </w:tr>
      <w:tr w14:paraId="4E86406B" w14:textId="77777777" w:rsidTr="005D45B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Borders>
              <w:top w:val="single" w:sz="12" w:space="0" w:color="auto"/>
              <w:left w:val="single" w:sz="4" w:space="0" w:color="auto"/>
              <w:bottom w:val="single" w:sz="12" w:space="0" w:color="auto"/>
              <w:right w:val="single" w:sz="12" w:space="0" w:color="auto"/>
            </w:tcBorders>
            <w:vAlign w:val="center"/>
          </w:tcPr>
          <w:p w:rsidR="00B442EB" w:rsidRPr="0020169A" w:rsidP="00EC5C9E" w14:paraId="771D78B9" w14:textId="77777777">
            <w:pPr>
              <w:spacing w:after="220"/>
              <w:rPr>
                <w:b/>
                <w:bCs/>
                <w:sz w:val="20"/>
                <w:szCs w:val="20"/>
                <w:lang w:bidi="en-US"/>
              </w:rPr>
            </w:pPr>
            <w:r w:rsidRPr="0020169A">
              <w:rPr>
                <w:b/>
                <w:bCs/>
                <w:sz w:val="20"/>
                <w:szCs w:val="20"/>
                <w:lang w:bidi="en-US"/>
              </w:rPr>
              <w:t>Total</w:t>
            </w:r>
          </w:p>
        </w:tc>
        <w:tc>
          <w:tcPr>
            <w:tcW w:w="1351" w:type="dxa"/>
            <w:tcBorders>
              <w:top w:val="single" w:sz="12" w:space="0" w:color="auto"/>
              <w:left w:val="single" w:sz="12" w:space="0" w:color="auto"/>
              <w:bottom w:val="single" w:sz="12" w:space="0" w:color="auto"/>
              <w:right w:val="single" w:sz="12" w:space="0" w:color="auto"/>
            </w:tcBorders>
            <w:vAlign w:val="center"/>
          </w:tcPr>
          <w:p w:rsidR="00B442EB" w:rsidRPr="0020169A" w:rsidP="00EC5C9E" w14:paraId="40AD5B26" w14:textId="227CCAA5">
            <w:pPr>
              <w:spacing w:after="220"/>
              <w:jc w:val="center"/>
              <w:rPr>
                <w:b/>
                <w:bCs/>
                <w:lang w:bidi="en-US"/>
              </w:rPr>
            </w:pPr>
            <w:r>
              <w:rPr>
                <w:b/>
                <w:bCs/>
                <w:lang w:bidi="en-US"/>
              </w:rPr>
              <w:t>2,440</w:t>
            </w:r>
          </w:p>
        </w:tc>
        <w:tc>
          <w:tcPr>
            <w:tcW w:w="1798" w:type="dxa"/>
            <w:tcBorders>
              <w:top w:val="single" w:sz="12" w:space="0" w:color="auto"/>
              <w:left w:val="single" w:sz="12" w:space="0" w:color="auto"/>
              <w:bottom w:val="single" w:sz="12" w:space="0" w:color="auto"/>
              <w:right w:val="single" w:sz="12" w:space="0" w:color="auto"/>
            </w:tcBorders>
            <w:vAlign w:val="center"/>
          </w:tcPr>
          <w:p w:rsidR="00B442EB" w:rsidRPr="0020169A" w:rsidP="00EC5C9E" w14:paraId="558EAA14" w14:textId="52C61B5D">
            <w:pPr>
              <w:spacing w:after="220"/>
              <w:jc w:val="center"/>
              <w:rPr>
                <w:b/>
                <w:bCs/>
                <w:lang w:bidi="en-US"/>
              </w:rPr>
            </w:pPr>
            <w:r>
              <w:rPr>
                <w:b/>
                <w:bCs/>
                <w:lang w:bidi="en-US"/>
              </w:rPr>
              <w:t>1,220</w:t>
            </w:r>
          </w:p>
        </w:tc>
        <w:tc>
          <w:tcPr>
            <w:tcW w:w="1798" w:type="dxa"/>
            <w:tcBorders>
              <w:top w:val="single" w:sz="12" w:space="0" w:color="auto"/>
              <w:left w:val="single" w:sz="12" w:space="0" w:color="auto"/>
              <w:bottom w:val="single" w:sz="12" w:space="0" w:color="auto"/>
              <w:right w:val="single" w:sz="12" w:space="0" w:color="auto"/>
            </w:tcBorders>
            <w:vAlign w:val="center"/>
          </w:tcPr>
          <w:p w:rsidR="00B442EB" w:rsidRPr="0020169A" w:rsidP="00EC5C9E" w14:paraId="5D1FA2F8" w14:textId="2AF4EF2B">
            <w:pPr>
              <w:spacing w:after="220"/>
              <w:jc w:val="center"/>
              <w:rPr>
                <w:b/>
                <w:bCs/>
                <w:lang w:bidi="en-US"/>
              </w:rPr>
            </w:pPr>
            <w:r>
              <w:rPr>
                <w:b/>
                <w:bCs/>
                <w:lang w:bidi="en-US"/>
              </w:rPr>
              <w:t>1,220</w:t>
            </w:r>
          </w:p>
        </w:tc>
        <w:tc>
          <w:tcPr>
            <w:tcW w:w="1799" w:type="dxa"/>
            <w:tcBorders>
              <w:top w:val="single" w:sz="12" w:space="0" w:color="auto"/>
              <w:left w:val="single" w:sz="12" w:space="0" w:color="auto"/>
              <w:bottom w:val="single" w:sz="12" w:space="0" w:color="auto"/>
              <w:right w:val="single" w:sz="12" w:space="0" w:color="auto"/>
            </w:tcBorders>
            <w:vAlign w:val="center"/>
          </w:tcPr>
          <w:p w:rsidR="00B442EB" w:rsidRPr="0020169A" w:rsidP="00EC5C9E" w14:paraId="21BBFEE7" w14:textId="3F853614">
            <w:pPr>
              <w:spacing w:after="220"/>
              <w:jc w:val="center"/>
              <w:rPr>
                <w:b/>
                <w:bCs/>
                <w:lang w:bidi="en-US"/>
              </w:rPr>
            </w:pPr>
            <w:r>
              <w:rPr>
                <w:b/>
                <w:bCs/>
                <w:lang w:bidi="en-US"/>
              </w:rPr>
              <w:t>244</w:t>
            </w:r>
          </w:p>
        </w:tc>
        <w:tc>
          <w:tcPr>
            <w:tcW w:w="1799" w:type="dxa"/>
            <w:tcBorders>
              <w:top w:val="single" w:sz="12" w:space="0" w:color="auto"/>
              <w:left w:val="single" w:sz="12" w:space="0" w:color="auto"/>
              <w:bottom w:val="single" w:sz="12" w:space="0" w:color="auto"/>
              <w:right w:val="single" w:sz="4" w:space="0" w:color="auto"/>
            </w:tcBorders>
            <w:vAlign w:val="center"/>
          </w:tcPr>
          <w:p w:rsidR="00B442EB" w:rsidRPr="0020169A" w:rsidP="00EC5C9E" w14:paraId="442EB298" w14:textId="28AA6E77">
            <w:pPr>
              <w:spacing w:after="220"/>
              <w:jc w:val="center"/>
              <w:rPr>
                <w:b/>
                <w:bCs/>
                <w:lang w:bidi="en-US"/>
              </w:rPr>
            </w:pPr>
            <w:r>
              <w:rPr>
                <w:b/>
                <w:bCs/>
                <w:lang w:bidi="en-US"/>
              </w:rPr>
              <w:t>976</w:t>
            </w:r>
          </w:p>
        </w:tc>
      </w:tr>
    </w:tbl>
    <w:p w:rsidR="009B219C" w:rsidP="00E21031" w14:paraId="683C4729" w14:textId="7522CAB8">
      <w:pPr>
        <w:pStyle w:val="NoSpacing"/>
      </w:pPr>
    </w:p>
    <w:p w:rsidR="002C243B" w:rsidRPr="00E21031" w:rsidP="00E21031" w14:paraId="5532C0D9" w14:textId="77777777">
      <w:pPr>
        <w:pStyle w:val="NoSpacing"/>
      </w:pPr>
    </w:p>
    <w:p w:rsidR="00086605" w:rsidRPr="00AE0D1F" w:rsidP="00795BB2" w14:paraId="59DAD078" w14:textId="77777777">
      <w:pPr>
        <w:pStyle w:val="NoSpacing"/>
        <w:spacing w:line="276" w:lineRule="auto"/>
        <w:ind w:left="450"/>
        <w:rPr>
          <w:rFonts w:asciiTheme="minorHAnsi" w:hAnsiTheme="minorHAnsi" w:cstheme="minorHAnsi"/>
          <w:b/>
          <w:bCs/>
          <w:sz w:val="22"/>
          <w:szCs w:val="22"/>
        </w:rPr>
      </w:pPr>
    </w:p>
    <w:p w:rsidR="00C449F3" w:rsidRPr="00884B77" w:rsidP="00E21031" w14:paraId="0A256973" w14:textId="5858C5DA">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t>Strategies for dealing with potential non-response bias:</w:t>
      </w:r>
    </w:p>
    <w:p w:rsidR="00D51B77" w:rsidP="00CF5E1C" w14:paraId="24A960F5" w14:textId="2D5B008E">
      <w:pPr>
        <w:tabs>
          <w:tab w:val="left" w:pos="360"/>
          <w:tab w:val="left" w:pos="1440"/>
          <w:tab w:val="left" w:pos="2160"/>
          <w:tab w:val="left" w:pos="3600"/>
          <w:tab w:val="left" w:pos="5040"/>
          <w:tab w:val="left" w:pos="5760"/>
        </w:tabs>
        <w:spacing w:after="0"/>
        <w:rPr>
          <w:rFonts w:cs="Arial"/>
        </w:rPr>
      </w:pPr>
      <w:r>
        <w:rPr>
          <w:rFonts w:cs="Arial"/>
        </w:rPr>
        <w:t xml:space="preserve">All soft refusals will be asked to </w:t>
      </w:r>
      <w:r w:rsidR="00470BF8">
        <w:rPr>
          <w:rFonts w:cs="Arial"/>
        </w:rPr>
        <w:t>respond</w:t>
      </w:r>
      <w:r>
        <w:rPr>
          <w:rFonts w:cs="Arial"/>
        </w:rPr>
        <w:t xml:space="preserve"> to the following questions, which will serve as the non-response bias check: </w:t>
      </w:r>
    </w:p>
    <w:p w:rsidR="004E3DF5" w:rsidP="004E3DF5" w14:paraId="10F61C9B" w14:textId="7EE67432">
      <w:pPr>
        <w:pStyle w:val="ListParagraph"/>
        <w:widowControl w:val="0"/>
        <w:numPr>
          <w:ilvl w:val="0"/>
          <w:numId w:val="40"/>
        </w:numPr>
        <w:autoSpaceDE w:val="0"/>
        <w:autoSpaceDN w:val="0"/>
        <w:spacing w:after="0" w:line="240" w:lineRule="auto"/>
        <w:rPr>
          <w:rFonts w:cstheme="minorHAnsi"/>
        </w:rPr>
      </w:pPr>
      <w:r>
        <w:rPr>
          <w:rFonts w:cstheme="minorHAnsi"/>
        </w:rPr>
        <w:t xml:space="preserve">Over the past twelve months, how many visits have you made to [insert sampling location]? </w:t>
      </w:r>
    </w:p>
    <w:p w:rsidR="004E3DF5" w:rsidP="004E3DF5" w14:paraId="60C0167E" w14:textId="77777777">
      <w:pPr>
        <w:pStyle w:val="ListParagraph"/>
        <w:widowControl w:val="0"/>
        <w:numPr>
          <w:ilvl w:val="0"/>
          <w:numId w:val="40"/>
        </w:numPr>
        <w:autoSpaceDE w:val="0"/>
        <w:autoSpaceDN w:val="0"/>
        <w:spacing w:after="0" w:line="240" w:lineRule="auto"/>
        <w:rPr>
          <w:rFonts w:cstheme="minorHAnsi"/>
        </w:rPr>
      </w:pPr>
      <w:r>
        <w:rPr>
          <w:rFonts w:cstheme="minorHAnsi"/>
        </w:rPr>
        <w:t xml:space="preserve">Is this your first time visiting [insert sampling location]? </w:t>
      </w:r>
    </w:p>
    <w:p w:rsidR="004E3DF5" w:rsidP="004E3DF5" w14:paraId="442BCA65" w14:textId="18DA1EFB">
      <w:pPr>
        <w:pStyle w:val="ListParagraph"/>
        <w:widowControl w:val="0"/>
        <w:numPr>
          <w:ilvl w:val="0"/>
          <w:numId w:val="42"/>
        </w:numPr>
        <w:autoSpaceDE w:val="0"/>
        <w:autoSpaceDN w:val="0"/>
        <w:spacing w:after="0" w:line="240" w:lineRule="auto"/>
        <w:rPr>
          <w:rFonts w:cstheme="minorHAnsi"/>
        </w:rPr>
      </w:pPr>
      <w:r>
        <w:rPr>
          <w:rFonts w:cstheme="minorHAnsi"/>
        </w:rPr>
        <w:t xml:space="preserve">Yes </w:t>
      </w:r>
    </w:p>
    <w:p w:rsidR="004E3DF5" w:rsidP="004E3DF5" w14:paraId="5F0070BD" w14:textId="77777777">
      <w:pPr>
        <w:pStyle w:val="ListParagraph"/>
        <w:widowControl w:val="0"/>
        <w:numPr>
          <w:ilvl w:val="0"/>
          <w:numId w:val="42"/>
        </w:numPr>
        <w:autoSpaceDE w:val="0"/>
        <w:autoSpaceDN w:val="0"/>
        <w:spacing w:after="0" w:line="240" w:lineRule="auto"/>
        <w:rPr>
          <w:rFonts w:cstheme="minorHAnsi"/>
        </w:rPr>
      </w:pPr>
      <w:r>
        <w:rPr>
          <w:rFonts w:cstheme="minorHAnsi"/>
        </w:rPr>
        <w:t>No</w:t>
      </w:r>
    </w:p>
    <w:p w:rsidR="004E3DF5" w:rsidP="004E3DF5" w14:paraId="2EF1D9A7" w14:textId="6588F6F7">
      <w:pPr>
        <w:pStyle w:val="ListParagraph"/>
        <w:widowControl w:val="0"/>
        <w:numPr>
          <w:ilvl w:val="0"/>
          <w:numId w:val="42"/>
        </w:numPr>
        <w:autoSpaceDE w:val="0"/>
        <w:autoSpaceDN w:val="0"/>
        <w:spacing w:after="0" w:line="240" w:lineRule="auto"/>
        <w:rPr>
          <w:rFonts w:cstheme="minorHAnsi"/>
        </w:rPr>
      </w:pPr>
      <w:r>
        <w:rPr>
          <w:rFonts w:cstheme="minorHAnsi"/>
        </w:rPr>
        <w:t xml:space="preserve">I’m not </w:t>
      </w:r>
      <w:r>
        <w:rPr>
          <w:rFonts w:cstheme="minorHAnsi"/>
        </w:rPr>
        <w:t>sure</w:t>
      </w:r>
      <w:r>
        <w:rPr>
          <w:rFonts w:cstheme="minorHAnsi"/>
        </w:rPr>
        <w:t xml:space="preserve"> </w:t>
      </w:r>
    </w:p>
    <w:p w:rsidR="004E3DF5" w:rsidP="004E3DF5" w14:paraId="589F1168" w14:textId="77777777">
      <w:pPr>
        <w:pStyle w:val="ListParagraph"/>
        <w:widowControl w:val="0"/>
        <w:numPr>
          <w:ilvl w:val="0"/>
          <w:numId w:val="40"/>
        </w:numPr>
        <w:autoSpaceDE w:val="0"/>
        <w:autoSpaceDN w:val="0"/>
        <w:spacing w:after="0" w:line="240" w:lineRule="auto"/>
        <w:rPr>
          <w:rFonts w:cstheme="minorHAnsi"/>
        </w:rPr>
      </w:pPr>
      <w:r>
        <w:rPr>
          <w:rFonts w:cstheme="minorHAnsi"/>
        </w:rPr>
        <w:t>Are you a permanent resident or citizen of the United States?</w:t>
      </w:r>
    </w:p>
    <w:p w:rsidR="004E3DF5" w:rsidP="004E3DF5" w14:paraId="696BA6F5" w14:textId="77777777">
      <w:pPr>
        <w:pStyle w:val="ListParagraph"/>
        <w:widowControl w:val="0"/>
        <w:numPr>
          <w:ilvl w:val="0"/>
          <w:numId w:val="43"/>
        </w:numPr>
        <w:autoSpaceDE w:val="0"/>
        <w:autoSpaceDN w:val="0"/>
        <w:spacing w:after="0" w:line="240" w:lineRule="auto"/>
        <w:rPr>
          <w:rFonts w:cstheme="minorHAnsi"/>
        </w:rPr>
      </w:pPr>
      <w:r>
        <w:rPr>
          <w:rFonts w:cstheme="minorHAnsi"/>
        </w:rPr>
        <w:t xml:space="preserve">No </w:t>
      </w:r>
      <w:r w:rsidRPr="00204846">
        <w:rPr>
          <w:rFonts w:ascii="Wingdings" w:hAnsi="Wingdings" w:cstheme="minorHAnsi"/>
        </w:rPr>
        <w:sym w:font="Wingdings" w:char="F0E0"/>
      </w:r>
      <w:r>
        <w:rPr>
          <w:rFonts w:cstheme="minorHAnsi"/>
        </w:rPr>
        <w:t xml:space="preserve"> What is your country of origin? ________________</w:t>
      </w:r>
    </w:p>
    <w:p w:rsidR="004E3DF5" w:rsidP="004E3DF5" w14:paraId="61F0FF96" w14:textId="77777777">
      <w:pPr>
        <w:pStyle w:val="ListParagraph"/>
        <w:widowControl w:val="0"/>
        <w:numPr>
          <w:ilvl w:val="0"/>
          <w:numId w:val="43"/>
        </w:numPr>
        <w:autoSpaceDE w:val="0"/>
        <w:autoSpaceDN w:val="0"/>
        <w:spacing w:after="0" w:line="240" w:lineRule="auto"/>
        <w:rPr>
          <w:rFonts w:cstheme="minorHAnsi"/>
        </w:rPr>
      </w:pPr>
      <w:r>
        <w:rPr>
          <w:rFonts w:cstheme="minorHAnsi"/>
        </w:rPr>
        <w:t xml:space="preserve">Yes </w:t>
      </w:r>
      <w:r w:rsidRPr="00204846">
        <w:rPr>
          <w:rFonts w:ascii="Wingdings" w:hAnsi="Wingdings" w:cstheme="minorHAnsi"/>
        </w:rPr>
        <w:sym w:font="Wingdings" w:char="F0E0"/>
      </w:r>
      <w:r>
        <w:rPr>
          <w:rFonts w:cstheme="minorHAnsi"/>
        </w:rPr>
        <w:t xml:space="preserve"> What is your zip code and state of </w:t>
      </w:r>
      <w:r>
        <w:rPr>
          <w:rFonts w:cstheme="minorHAnsi"/>
        </w:rPr>
        <w:t>residence</w:t>
      </w:r>
    </w:p>
    <w:p w:rsidR="004E3DF5" w:rsidP="004E3DF5" w14:paraId="7589FD9F" w14:textId="77777777">
      <w:pPr>
        <w:pStyle w:val="ListParagraph"/>
        <w:ind w:left="1440"/>
        <w:rPr>
          <w:rFonts w:cstheme="minorHAnsi"/>
        </w:rPr>
      </w:pPr>
      <w:r>
        <w:rPr>
          <w:rFonts w:cstheme="minorHAnsi"/>
        </w:rPr>
        <w:t>Zip Code: _____________</w:t>
      </w:r>
      <w:r>
        <w:rPr>
          <w:rFonts w:cstheme="minorHAnsi"/>
        </w:rPr>
        <w:tab/>
      </w:r>
      <w:r>
        <w:rPr>
          <w:rFonts w:cstheme="minorHAnsi"/>
        </w:rPr>
        <w:tab/>
        <w:t>State: _______________</w:t>
      </w:r>
    </w:p>
    <w:p w:rsidR="00CF5E1C" w:rsidP="00CF5E1C" w14:paraId="0C9322AB" w14:textId="395F857E">
      <w:pPr>
        <w:tabs>
          <w:tab w:val="left" w:pos="360"/>
          <w:tab w:val="left" w:pos="1440"/>
          <w:tab w:val="left" w:pos="2160"/>
          <w:tab w:val="left" w:pos="3600"/>
          <w:tab w:val="left" w:pos="5040"/>
          <w:tab w:val="left" w:pos="5760"/>
        </w:tabs>
        <w:spacing w:after="0"/>
        <w:rPr>
          <w:rFonts w:cs="Arial"/>
        </w:rPr>
      </w:pPr>
      <w:r>
        <w:rPr>
          <w:rFonts w:cs="Arial"/>
        </w:rPr>
        <w:t>This process will continue throughout the sampling period at each of the study locations. The information will be used to deter</w:t>
      </w:r>
      <w:r w:rsidR="00232661">
        <w:rPr>
          <w:rFonts w:cs="Arial"/>
        </w:rPr>
        <w:t>mine any non-response bias. Any implication of non-response bias will be outlined in the final report and discussed with park planning and management.</w:t>
      </w:r>
    </w:p>
    <w:p w:rsidR="00232661" w:rsidRPr="00CF5E1C" w:rsidP="00CF5E1C" w14:paraId="209100ED" w14:textId="77777777">
      <w:pPr>
        <w:tabs>
          <w:tab w:val="left" w:pos="360"/>
          <w:tab w:val="left" w:pos="1440"/>
          <w:tab w:val="left" w:pos="2160"/>
          <w:tab w:val="left" w:pos="3600"/>
          <w:tab w:val="left" w:pos="5040"/>
          <w:tab w:val="left" w:pos="5760"/>
        </w:tabs>
        <w:spacing w:after="0"/>
        <w:rPr>
          <w:rFonts w:cs="Arial"/>
        </w:rPr>
      </w:pPr>
    </w:p>
    <w:p w:rsidR="0019450C" w:rsidRPr="00AE0D1F" w:rsidP="0075054E" w14:paraId="29C0522D" w14:textId="77777777">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006E33D2" w:rsidP="00232661" w14:paraId="75A8E9B6" w14:textId="51A5776C">
      <w:pPr>
        <w:tabs>
          <w:tab w:val="left" w:pos="360"/>
          <w:tab w:val="left" w:pos="720"/>
          <w:tab w:val="left" w:pos="1440"/>
          <w:tab w:val="left" w:pos="2160"/>
          <w:tab w:val="left" w:pos="3600"/>
          <w:tab w:val="left" w:pos="5040"/>
          <w:tab w:val="left" w:pos="5760"/>
        </w:tabs>
        <w:spacing w:after="0"/>
        <w:rPr>
          <w:rFonts w:cs="Arial"/>
        </w:rPr>
      </w:pPr>
      <w:r>
        <w:rPr>
          <w:rFonts w:cs="Arial"/>
        </w:rPr>
        <w:t>The questions in the survey are from the currently approved NPS Pool of Known Questions (1024-0221, exp: 5/31/202</w:t>
      </w:r>
      <w:r w:rsidR="0011596D">
        <w:rPr>
          <w:rFonts w:cs="Arial"/>
        </w:rPr>
        <w:t>6</w:t>
      </w:r>
      <w:r>
        <w:rPr>
          <w:rFonts w:cs="Arial"/>
        </w:rPr>
        <w:t xml:space="preserve">). Any variations of the questions reflect </w:t>
      </w:r>
      <w:r w:rsidR="00470BF8">
        <w:rPr>
          <w:rFonts w:cs="Arial"/>
        </w:rPr>
        <w:t>park-specific</w:t>
      </w:r>
      <w:r>
        <w:rPr>
          <w:rFonts w:cs="Arial"/>
        </w:rPr>
        <w:t xml:space="preserve"> conditions and have been reviewed by LECL managers and faculty at the University of Tennessee. The survey was tested on six members of the </w:t>
      </w:r>
      <w:r>
        <w:rPr>
          <w:rFonts w:cs="Arial"/>
        </w:rPr>
        <w:t>general public</w:t>
      </w:r>
      <w:r>
        <w:rPr>
          <w:rFonts w:cs="Arial"/>
        </w:rPr>
        <w:t xml:space="preserve"> </w:t>
      </w:r>
      <w:r w:rsidR="006E1004">
        <w:rPr>
          <w:rFonts w:cs="Arial"/>
        </w:rPr>
        <w:t>to</w:t>
      </w:r>
      <w:r>
        <w:rPr>
          <w:rFonts w:cs="Arial"/>
        </w:rPr>
        <w:t xml:space="preserve"> estimate respondent burden and clarity of questions. </w:t>
      </w:r>
    </w:p>
    <w:p w:rsidR="00232661" w:rsidP="00232661" w14:paraId="7486109A" w14:textId="77777777">
      <w:pPr>
        <w:tabs>
          <w:tab w:val="left" w:pos="360"/>
          <w:tab w:val="left" w:pos="720"/>
          <w:tab w:val="left" w:pos="1440"/>
          <w:tab w:val="left" w:pos="2160"/>
          <w:tab w:val="left" w:pos="3600"/>
          <w:tab w:val="left" w:pos="5040"/>
          <w:tab w:val="left" w:pos="5760"/>
        </w:tabs>
        <w:spacing w:after="0"/>
        <w:rPr>
          <w:rFonts w:cs="Arial"/>
        </w:rPr>
      </w:pPr>
    </w:p>
    <w:p w:rsidR="005316F2" w:rsidRPr="00E21031" w:rsidP="00E21031" w14:paraId="16FD3AA0" w14:textId="26C293BC">
      <w:pPr>
        <w:pBdr>
          <w:top w:val="single" w:sz="12" w:space="1" w:color="5F497A" w:themeColor="accent4" w:themeShade="BF"/>
          <w:bottom w:val="single" w:sz="12" w:space="1" w:color="5F497A" w:themeColor="accent4" w:themeShade="BF"/>
        </w:pBdr>
        <w:shd w:val="clear" w:color="auto" w:fill="CCC0D9" w:themeFill="accent4" w:themeFillTint="66"/>
        <w:spacing w:line="240" w:lineRule="auto"/>
        <w:rPr>
          <w:b/>
          <w:bCs/>
          <w:sz w:val="24"/>
          <w:szCs w:val="24"/>
          <w:lang w:bidi="en-US"/>
        </w:rPr>
      </w:pPr>
      <w:r w:rsidRPr="00E21031">
        <w:rPr>
          <w:b/>
          <w:bCs/>
          <w:sz w:val="24"/>
          <w:szCs w:val="24"/>
        </w:rPr>
        <w:t>BURDEN ESTIMATES</w:t>
      </w:r>
    </w:p>
    <w:p w:rsidR="00A316B4" w:rsidP="004E3DF5" w14:paraId="7FE9E6A8" w14:textId="655AE9D0">
      <w:pPr>
        <w:tabs>
          <w:tab w:val="left" w:pos="360"/>
          <w:tab w:val="left" w:pos="720"/>
          <w:tab w:val="left" w:pos="1440"/>
          <w:tab w:val="left" w:pos="2160"/>
          <w:tab w:val="left" w:pos="3600"/>
          <w:tab w:val="left" w:pos="5040"/>
          <w:tab w:val="left" w:pos="5760"/>
        </w:tabs>
        <w:spacing w:after="0"/>
        <w:rPr>
          <w:rFonts w:cs="Arial"/>
          <w:lang w:bidi="en-US"/>
        </w:rPr>
      </w:pPr>
      <w:r>
        <w:rPr>
          <w:rFonts w:cs="Arial"/>
          <w:lang w:bidi="en-US"/>
        </w:rPr>
        <w:t xml:space="preserve">We plan to approach </w:t>
      </w:r>
      <w:r w:rsidR="00BF5077">
        <w:rPr>
          <w:rFonts w:cs="Arial"/>
          <w:lang w:bidi="en-US"/>
        </w:rPr>
        <w:t xml:space="preserve">a total of </w:t>
      </w:r>
      <w:r w:rsidR="002C243B">
        <w:rPr>
          <w:rFonts w:cs="Arial"/>
          <w:lang w:bidi="en-US"/>
        </w:rPr>
        <w:t>2,440</w:t>
      </w:r>
      <w:r w:rsidR="00B57FBC">
        <w:rPr>
          <w:rFonts w:cs="Arial"/>
          <w:lang w:bidi="en-US"/>
        </w:rPr>
        <w:t xml:space="preserve"> individuals across all previously identified sites during the sampling period. We anticipate that 50% (n=</w:t>
      </w:r>
      <w:r w:rsidR="002C243B">
        <w:rPr>
          <w:rFonts w:cs="Arial"/>
          <w:lang w:bidi="en-US"/>
        </w:rPr>
        <w:t>1,220</w:t>
      </w:r>
      <w:r w:rsidR="00B57FBC">
        <w:rPr>
          <w:rFonts w:cs="Arial"/>
          <w:lang w:bidi="en-US"/>
        </w:rPr>
        <w:t>) of those contacted will agree to participate and complete the survey. The initial contact time (1 minute) will be used to explain the purpose of the survey</w:t>
      </w:r>
      <w:r w:rsidR="006E1004">
        <w:rPr>
          <w:rFonts w:cs="Arial"/>
          <w:lang w:bidi="en-US"/>
        </w:rPr>
        <w:t xml:space="preserve">, </w:t>
      </w:r>
      <w:r w:rsidR="00B57FBC">
        <w:rPr>
          <w:rFonts w:cs="Arial"/>
          <w:lang w:bidi="en-US"/>
        </w:rPr>
        <w:t>provide instructions</w:t>
      </w:r>
      <w:r w:rsidR="006E1004">
        <w:rPr>
          <w:rFonts w:cs="Arial"/>
          <w:lang w:bidi="en-US"/>
        </w:rPr>
        <w:t>,</w:t>
      </w:r>
      <w:r w:rsidR="00B57FBC">
        <w:rPr>
          <w:rFonts w:cs="Arial"/>
          <w:lang w:bidi="en-US"/>
        </w:rPr>
        <w:t xml:space="preserve"> and answer questions about the survey. Based upon the pretest, we estimate that an average of 10 additional minutes will be required to complete and return the surve</w:t>
      </w:r>
      <w:r w:rsidR="00B66CEF">
        <w:rPr>
          <w:rFonts w:cs="Arial"/>
          <w:lang w:bidi="en-US"/>
        </w:rPr>
        <w:t>y, resulting in a total burden o</w:t>
      </w:r>
      <w:r w:rsidR="00BF5077">
        <w:rPr>
          <w:rFonts w:cs="Arial"/>
          <w:lang w:bidi="en-US"/>
        </w:rPr>
        <w:t>f</w:t>
      </w:r>
      <w:r w:rsidR="00B66CEF">
        <w:rPr>
          <w:rFonts w:cs="Arial"/>
          <w:lang w:bidi="en-US"/>
        </w:rPr>
        <w:t xml:space="preserve"> </w:t>
      </w:r>
      <w:r w:rsidR="002C243B">
        <w:rPr>
          <w:rFonts w:cs="Arial"/>
          <w:lang w:bidi="en-US"/>
        </w:rPr>
        <w:t>224</w:t>
      </w:r>
      <w:r w:rsidR="00B66CEF">
        <w:rPr>
          <w:rFonts w:cs="Arial"/>
          <w:lang w:bidi="en-US"/>
        </w:rPr>
        <w:t xml:space="preserve"> hours</w:t>
      </w:r>
      <w:r w:rsidR="00D750F1">
        <w:rPr>
          <w:rFonts w:cs="Arial"/>
          <w:lang w:bidi="en-US"/>
        </w:rPr>
        <w:t xml:space="preserve"> (</w:t>
      </w:r>
      <w:r w:rsidR="00BF5077">
        <w:rPr>
          <w:rFonts w:cs="Arial"/>
          <w:lang w:bidi="en-US"/>
        </w:rPr>
        <w:t>(</w:t>
      </w:r>
      <w:r w:rsidR="002C243B">
        <w:rPr>
          <w:rFonts w:cs="Arial"/>
          <w:lang w:bidi="en-US"/>
        </w:rPr>
        <w:t>1,220</w:t>
      </w:r>
      <w:r w:rsidR="00D750F1">
        <w:rPr>
          <w:rFonts w:cs="Arial"/>
          <w:lang w:bidi="en-US"/>
        </w:rPr>
        <w:t xml:space="preserve"> X 11</w:t>
      </w:r>
      <w:r w:rsidR="00BF5077">
        <w:rPr>
          <w:rFonts w:cs="Arial"/>
          <w:lang w:bidi="en-US"/>
        </w:rPr>
        <w:t>)/60</w:t>
      </w:r>
      <w:r w:rsidR="00D750F1">
        <w:rPr>
          <w:rFonts w:cs="Arial"/>
          <w:lang w:bidi="en-US"/>
        </w:rPr>
        <w:t xml:space="preserve"> = </w:t>
      </w:r>
      <w:r w:rsidR="002E6769">
        <w:rPr>
          <w:rFonts w:cs="Arial"/>
          <w:lang w:bidi="en-US"/>
        </w:rPr>
        <w:t>224</w:t>
      </w:r>
      <w:r w:rsidR="00D314C8">
        <w:rPr>
          <w:rFonts w:cs="Arial"/>
          <w:lang w:bidi="en-US"/>
        </w:rPr>
        <w:t>)</w:t>
      </w:r>
      <w:r w:rsidR="00B66CEF">
        <w:rPr>
          <w:rFonts w:cs="Arial"/>
          <w:lang w:bidi="en-US"/>
        </w:rPr>
        <w:t xml:space="preserve">. </w:t>
      </w:r>
    </w:p>
    <w:p w:rsidR="002C243B" w:rsidP="004E3DF5" w14:paraId="60719EB7" w14:textId="77777777">
      <w:pPr>
        <w:tabs>
          <w:tab w:val="left" w:pos="360"/>
          <w:tab w:val="left" w:pos="720"/>
          <w:tab w:val="left" w:pos="1440"/>
          <w:tab w:val="left" w:pos="2160"/>
          <w:tab w:val="left" w:pos="3600"/>
          <w:tab w:val="left" w:pos="5040"/>
          <w:tab w:val="left" w:pos="5760"/>
        </w:tabs>
        <w:spacing w:after="0"/>
        <w:rPr>
          <w:rFonts w:cs="Arial"/>
          <w:lang w:bidi="en-US"/>
        </w:rPr>
      </w:pPr>
    </w:p>
    <w:p w:rsidR="00B66CEF" w:rsidP="004E3DF5" w14:paraId="59F08402" w14:textId="47D35472">
      <w:pPr>
        <w:tabs>
          <w:tab w:val="left" w:pos="360"/>
          <w:tab w:val="left" w:pos="720"/>
          <w:tab w:val="left" w:pos="1440"/>
          <w:tab w:val="left" w:pos="2160"/>
          <w:tab w:val="left" w:pos="3600"/>
          <w:tab w:val="left" w:pos="5040"/>
          <w:tab w:val="left" w:pos="5760"/>
        </w:tabs>
        <w:spacing w:after="0"/>
        <w:rPr>
          <w:rFonts w:cs="Arial"/>
          <w:lang w:bidi="en-US"/>
        </w:rPr>
      </w:pPr>
      <w:r>
        <w:rPr>
          <w:rFonts w:cs="Arial"/>
          <w:lang w:bidi="en-US"/>
        </w:rPr>
        <w:t>Of all the visitors refusing to accept the invitation (n=</w:t>
      </w:r>
      <w:r w:rsidR="002C243B">
        <w:rPr>
          <w:rFonts w:cs="Arial"/>
          <w:lang w:bidi="en-US"/>
        </w:rPr>
        <w:t>1,220</w:t>
      </w:r>
      <w:r>
        <w:rPr>
          <w:rFonts w:cs="Arial"/>
          <w:lang w:bidi="en-US"/>
        </w:rPr>
        <w:t>), we will ask if they would be willing to answer the 3</w:t>
      </w:r>
      <w:r w:rsidR="00330F6B">
        <w:rPr>
          <w:rFonts w:cs="Arial"/>
          <w:lang w:bidi="en-US"/>
        </w:rPr>
        <w:t xml:space="preserve"> questions that will serve as the non-response bias check for this collection. We expect that 20% (n=</w:t>
      </w:r>
      <w:r w:rsidR="002C243B">
        <w:rPr>
          <w:rFonts w:cs="Arial"/>
          <w:lang w:bidi="en-US"/>
        </w:rPr>
        <w:t>224</w:t>
      </w:r>
      <w:r w:rsidR="00330F6B">
        <w:rPr>
          <w:rFonts w:cs="Arial"/>
          <w:lang w:bidi="en-US"/>
        </w:rPr>
        <w:t xml:space="preserve">) of refusals will agree to answer the non-response bias questions, which will require </w:t>
      </w:r>
      <w:r w:rsidR="00B61C89">
        <w:rPr>
          <w:rFonts w:cs="Arial"/>
          <w:lang w:bidi="en-US"/>
        </w:rPr>
        <w:t>one minute in addition to the one minute for the initial contact</w:t>
      </w:r>
      <w:r w:rsidR="00330F6B">
        <w:rPr>
          <w:rFonts w:cs="Arial"/>
          <w:lang w:bidi="en-US"/>
        </w:rPr>
        <w:t xml:space="preserve">. The burden for the non-response check is </w:t>
      </w:r>
      <w:r w:rsidR="002E6769">
        <w:rPr>
          <w:rFonts w:cs="Arial"/>
          <w:lang w:bidi="en-US"/>
        </w:rPr>
        <w:t>estimated</w:t>
      </w:r>
      <w:r w:rsidR="00330F6B">
        <w:rPr>
          <w:rFonts w:cs="Arial"/>
          <w:lang w:bidi="en-US"/>
        </w:rPr>
        <w:t xml:space="preserve"> to be </w:t>
      </w:r>
      <w:r w:rsidR="002E6769">
        <w:rPr>
          <w:rFonts w:cs="Arial"/>
          <w:lang w:bidi="en-US"/>
        </w:rPr>
        <w:t>7</w:t>
      </w:r>
      <w:r w:rsidR="00330F6B">
        <w:rPr>
          <w:rFonts w:cs="Arial"/>
          <w:lang w:bidi="en-US"/>
        </w:rPr>
        <w:t xml:space="preserve"> hours (</w:t>
      </w:r>
      <w:r w:rsidR="00BF5077">
        <w:rPr>
          <w:rFonts w:cs="Arial"/>
          <w:lang w:bidi="en-US"/>
        </w:rPr>
        <w:t>(</w:t>
      </w:r>
      <w:r w:rsidR="002C243B">
        <w:rPr>
          <w:rFonts w:cs="Arial"/>
          <w:lang w:bidi="en-US"/>
        </w:rPr>
        <w:t>224</w:t>
      </w:r>
      <w:r w:rsidR="00330F6B">
        <w:rPr>
          <w:rFonts w:cs="Arial"/>
          <w:lang w:bidi="en-US"/>
        </w:rPr>
        <w:t xml:space="preserve"> X 2</w:t>
      </w:r>
      <w:r w:rsidR="00BF5077">
        <w:rPr>
          <w:rFonts w:cs="Arial"/>
          <w:lang w:bidi="en-US"/>
        </w:rPr>
        <w:t>)/60</w:t>
      </w:r>
      <w:r w:rsidR="00330F6B">
        <w:rPr>
          <w:rFonts w:cs="Arial"/>
          <w:lang w:bidi="en-US"/>
        </w:rPr>
        <w:t xml:space="preserve"> = </w:t>
      </w:r>
      <w:r w:rsidR="002E6769">
        <w:rPr>
          <w:rFonts w:cs="Arial"/>
          <w:lang w:bidi="en-US"/>
        </w:rPr>
        <w:t>7</w:t>
      </w:r>
      <w:r w:rsidR="00330F6B">
        <w:rPr>
          <w:rFonts w:cs="Arial"/>
          <w:lang w:bidi="en-US"/>
        </w:rPr>
        <w:t xml:space="preserve"> hours). </w:t>
      </w:r>
      <w:r w:rsidR="006D2F89">
        <w:rPr>
          <w:rFonts w:cs="Arial"/>
          <w:lang w:bidi="en-US"/>
        </w:rPr>
        <w:t xml:space="preserve">The burden for the remaining visitors completely refusing to participate in the collection will not be estimated due to the de minimis nature of their participation. </w:t>
      </w:r>
    </w:p>
    <w:p w:rsidR="002E6769" w:rsidP="00521751" w14:paraId="76BDAD1B"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rPr>
      </w:pPr>
    </w:p>
    <w:p w:rsidR="002E6769" w:rsidP="00521751" w14:paraId="4FCA61ED"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rPr>
      </w:pPr>
    </w:p>
    <w:p w:rsidR="002E6769" w:rsidP="00521751" w14:paraId="1BAE7159"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rPr>
      </w:pPr>
    </w:p>
    <w:p w:rsidR="002E6769" w:rsidP="00521751" w14:paraId="28435361"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rPr>
      </w:pPr>
    </w:p>
    <w:p w:rsidR="005D45B9" w:rsidP="00521751" w14:paraId="1B1FC310"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rPr>
      </w:pPr>
    </w:p>
    <w:p w:rsidR="00521751" w:rsidRPr="00521751" w:rsidP="00521751" w14:paraId="33177F81" w14:textId="0320C485">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rPr>
      </w:pPr>
      <w:r>
        <w:rPr>
          <w:rFonts w:ascii="Calibri" w:eastAsia="Calibri" w:hAnsi="Calibri" w:cs="Arial"/>
          <w:b/>
        </w:rPr>
        <w:br/>
      </w:r>
      <w:r w:rsidRPr="00521751">
        <w:rPr>
          <w:rFonts w:ascii="Calibri" w:eastAsia="Calibri" w:hAnsi="Calibri" w:cs="Arial"/>
          <w:b/>
        </w:rPr>
        <w:t xml:space="preserve">Table </w:t>
      </w:r>
      <w:r>
        <w:rPr>
          <w:rFonts w:ascii="Calibri" w:eastAsia="Calibri" w:hAnsi="Calibri" w:cs="Arial"/>
          <w:b/>
        </w:rPr>
        <w:t>3</w:t>
      </w:r>
      <w:r w:rsidRPr="00521751">
        <w:rPr>
          <w:rFonts w:ascii="Calibri" w:eastAsia="Calibri" w:hAnsi="Calibri" w:cs="Arial"/>
          <w:b/>
        </w:rPr>
        <w:t>. Burden Estimates</w:t>
      </w:r>
    </w:p>
    <w:tbl>
      <w:tblPr>
        <w:tblDescription w:val="table that charts list of ICs"/>
        <w:tblW w:w="4250" w:type="pct"/>
        <w:tblInd w:w="450" w:type="dxa"/>
        <w:shd w:val="clear" w:color="auto" w:fill="FFFFFF"/>
        <w:tblCellMar>
          <w:left w:w="0" w:type="dxa"/>
          <w:right w:w="0" w:type="dxa"/>
        </w:tblCellMar>
        <w:tblLook w:val="04A0"/>
      </w:tblPr>
      <w:tblGrid>
        <w:gridCol w:w="4049"/>
        <w:gridCol w:w="1529"/>
        <w:gridCol w:w="1893"/>
        <w:gridCol w:w="1709"/>
      </w:tblGrid>
      <w:tr w14:paraId="015D6FD0" w14:textId="77777777" w:rsidTr="00521751">
        <w:tblPrEx>
          <w:tblW w:w="4250" w:type="pct"/>
          <w:tblInd w:w="450" w:type="dxa"/>
          <w:shd w:val="clear" w:color="auto" w:fill="FFFFFF"/>
          <w:tblCellMar>
            <w:left w:w="0" w:type="dxa"/>
            <w:right w:w="0" w:type="dxa"/>
          </w:tblCellMar>
          <w:tblLook w:val="04A0"/>
        </w:tblPrEx>
        <w:trPr>
          <w:trHeight w:val="375"/>
        </w:trPr>
        <w:tc>
          <w:tcPr>
            <w:tcW w:w="2205"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521751" w:rsidP="00521751" w14:paraId="2783409F" w14:textId="77777777">
            <w:pPr>
              <w:rPr>
                <w:rFonts w:ascii="Calibri" w:eastAsia="Calibri" w:hAnsi="Calibri" w:cs="Arial"/>
                <w:b/>
              </w:rPr>
            </w:pPr>
          </w:p>
        </w:tc>
        <w:tc>
          <w:tcPr>
            <w:tcW w:w="833"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521751" w:rsidP="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Pr>
                <w:rFonts w:ascii="Calibri" w:eastAsia="Calibri" w:hAnsi="Calibri" w:cs="Arial"/>
                <w:b/>
                <w:bCs/>
                <w:sz w:val="20"/>
                <w:szCs w:val="20"/>
              </w:rPr>
              <w:t xml:space="preserve">Completed </w:t>
            </w:r>
            <w:r w:rsidRPr="00521751">
              <w:rPr>
                <w:rFonts w:ascii="Calibri" w:eastAsia="Calibri" w:hAnsi="Calibri" w:cs="Arial"/>
                <w:b/>
                <w:bCs/>
                <w:sz w:val="20"/>
                <w:szCs w:val="20"/>
              </w:rPr>
              <w:t>Responses</w:t>
            </w:r>
          </w:p>
        </w:tc>
        <w:tc>
          <w:tcPr>
            <w:tcW w:w="1031" w:type="pct"/>
            <w:tcBorders>
              <w:top w:val="single" w:sz="8" w:space="0" w:color="auto"/>
              <w:left w:val="nil"/>
              <w:bottom w:val="single" w:sz="8" w:space="0" w:color="auto"/>
              <w:right w:val="nil"/>
            </w:tcBorders>
            <w:shd w:val="clear" w:color="auto" w:fill="B2A2C7" w:themeFill="accent4" w:themeFillTint="99"/>
            <w:hideMark/>
          </w:tcPr>
          <w:p w:rsidR="00521751" w:rsidRPr="00521751" w:rsidP="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521751">
              <w:rPr>
                <w:rFonts w:ascii="Calibri" w:eastAsia="Calibri" w:hAnsi="Calibri" w:cs="Arial"/>
                <w:b/>
                <w:bCs/>
                <w:sz w:val="20"/>
                <w:szCs w:val="20"/>
              </w:rPr>
              <w:t xml:space="preserve">Completion Time * </w:t>
            </w:r>
          </w:p>
          <w:p w:rsidR="00521751" w:rsidRPr="00521751" w:rsidP="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521751">
              <w:rPr>
                <w:rFonts w:ascii="Calibri" w:eastAsia="Calibri" w:hAnsi="Calibri" w:cs="Arial"/>
                <w:b/>
                <w:bCs/>
                <w:sz w:val="20"/>
                <w:szCs w:val="20"/>
              </w:rPr>
              <w:t>(minutes)</w:t>
            </w:r>
          </w:p>
        </w:tc>
        <w:tc>
          <w:tcPr>
            <w:tcW w:w="931"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521751" w:rsidP="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521751">
              <w:rPr>
                <w:rFonts w:ascii="Calibri" w:eastAsia="Calibri" w:hAnsi="Calibri" w:cs="Arial"/>
                <w:b/>
                <w:bCs/>
                <w:sz w:val="20"/>
                <w:szCs w:val="20"/>
              </w:rPr>
              <w:t>Burden Hours</w:t>
            </w:r>
          </w:p>
          <w:p w:rsidR="00521751" w:rsidRPr="00521751" w:rsidP="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sz w:val="20"/>
                <w:szCs w:val="20"/>
              </w:rPr>
            </w:pPr>
            <w:r w:rsidRPr="00521751">
              <w:rPr>
                <w:rFonts w:ascii="Calibri" w:eastAsia="Calibri" w:hAnsi="Calibri" w:cs="Arial"/>
                <w:b/>
                <w:bCs/>
                <w:sz w:val="20"/>
                <w:szCs w:val="20"/>
              </w:rPr>
              <w:t>(rounded up)</w:t>
            </w:r>
          </w:p>
        </w:tc>
      </w:tr>
      <w:tr w14:paraId="7FF5EAFC" w14:textId="77777777" w:rsidTr="00521751">
        <w:tblPrEx>
          <w:tblW w:w="4250" w:type="pct"/>
          <w:tblInd w:w="450" w:type="dxa"/>
          <w:shd w:val="clear" w:color="auto" w:fill="FFFFFF"/>
          <w:tblCellMar>
            <w:left w:w="0" w:type="dxa"/>
            <w:right w:w="0" w:type="dxa"/>
          </w:tblCellMar>
          <w:tblLook w:val="04A0"/>
        </w:tblPrEx>
        <w:trPr>
          <w:trHeight w:val="222"/>
        </w:trPr>
        <w:tc>
          <w:tcPr>
            <w:tcW w:w="2205" w:type="pct"/>
            <w:tcBorders>
              <w:top w:val="single" w:sz="8" w:space="0" w:color="auto"/>
              <w:left w:val="nil"/>
              <w:bottom w:val="nil"/>
              <w:right w:val="nil"/>
            </w:tcBorders>
            <w:shd w:val="clear" w:color="auto" w:fill="FFFFFF"/>
            <w:tcMar>
              <w:top w:w="60" w:type="dxa"/>
              <w:left w:w="60" w:type="dxa"/>
              <w:bottom w:w="60" w:type="dxa"/>
              <w:right w:w="60" w:type="dxa"/>
            </w:tcMar>
            <w:hideMark/>
          </w:tcPr>
          <w:p w:rsidR="00521751" w:rsidRPr="00D37FCA" w:rsidP="00521751" w14:paraId="78974212" w14:textId="7DB22F95">
            <w:pPr>
              <w:tabs>
                <w:tab w:val="left" w:pos="360"/>
                <w:tab w:val="left" w:pos="720"/>
                <w:tab w:val="left" w:pos="1440"/>
                <w:tab w:val="left" w:pos="2160"/>
                <w:tab w:val="left" w:pos="3600"/>
                <w:tab w:val="left" w:pos="5040"/>
                <w:tab w:val="left" w:pos="5760"/>
              </w:tabs>
              <w:spacing w:after="0" w:line="240" w:lineRule="auto"/>
              <w:rPr>
                <w:rFonts w:ascii="Calibri" w:eastAsia="Calibri" w:hAnsi="Calibri" w:cs="Arial"/>
                <w:sz w:val="20"/>
                <w:szCs w:val="20"/>
              </w:rPr>
            </w:pPr>
            <w:r w:rsidRPr="00D37FCA">
              <w:rPr>
                <w:rFonts w:ascii="Calibri" w:eastAsia="Calibri" w:hAnsi="Calibri" w:cs="Arial"/>
                <w:sz w:val="20"/>
                <w:szCs w:val="20"/>
              </w:rPr>
              <w:t xml:space="preserve">On-site Survey* </w:t>
            </w:r>
          </w:p>
        </w:tc>
        <w:tc>
          <w:tcPr>
            <w:tcW w:w="833" w:type="pct"/>
            <w:tcBorders>
              <w:top w:val="single" w:sz="8" w:space="0" w:color="auto"/>
              <w:left w:val="nil"/>
              <w:bottom w:val="nil"/>
              <w:right w:val="nil"/>
            </w:tcBorders>
            <w:shd w:val="clear" w:color="auto" w:fill="auto"/>
            <w:tcMar>
              <w:top w:w="60" w:type="dxa"/>
              <w:left w:w="60" w:type="dxa"/>
              <w:bottom w:w="60" w:type="dxa"/>
              <w:right w:w="60" w:type="dxa"/>
            </w:tcMar>
          </w:tcPr>
          <w:p w:rsidR="00521751" w:rsidRPr="00521751" w:rsidP="00521751" w14:paraId="5DCE9FA1" w14:textId="7C82F778">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1,220</w:t>
            </w:r>
          </w:p>
        </w:tc>
        <w:tc>
          <w:tcPr>
            <w:tcW w:w="1031" w:type="pct"/>
            <w:tcBorders>
              <w:top w:val="single" w:sz="8" w:space="0" w:color="auto"/>
              <w:left w:val="nil"/>
              <w:bottom w:val="nil"/>
              <w:right w:val="nil"/>
            </w:tcBorders>
            <w:shd w:val="clear" w:color="auto" w:fill="auto"/>
          </w:tcPr>
          <w:p w:rsidR="00521751" w:rsidRPr="00521751" w:rsidP="00521751" w14:paraId="5ACEC8DD" w14:textId="43EC1A35">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11</w:t>
            </w:r>
          </w:p>
        </w:tc>
        <w:tc>
          <w:tcPr>
            <w:tcW w:w="931" w:type="pct"/>
            <w:tcBorders>
              <w:top w:val="single" w:sz="8" w:space="0" w:color="auto"/>
              <w:left w:val="nil"/>
              <w:bottom w:val="nil"/>
              <w:right w:val="nil"/>
            </w:tcBorders>
            <w:shd w:val="clear" w:color="auto" w:fill="auto"/>
            <w:tcMar>
              <w:top w:w="60" w:type="dxa"/>
              <w:left w:w="60" w:type="dxa"/>
              <w:bottom w:w="60" w:type="dxa"/>
              <w:right w:w="60" w:type="dxa"/>
            </w:tcMar>
          </w:tcPr>
          <w:p w:rsidR="00521751" w:rsidRPr="00521751" w:rsidP="00521751" w14:paraId="49FCBD45" w14:textId="4C31174A">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224</w:t>
            </w:r>
          </w:p>
        </w:tc>
      </w:tr>
      <w:tr w14:paraId="0206AC83" w14:textId="77777777" w:rsidTr="00521751">
        <w:tblPrEx>
          <w:tblW w:w="4250" w:type="pct"/>
          <w:tblInd w:w="450" w:type="dxa"/>
          <w:shd w:val="clear" w:color="auto" w:fill="FFFFFF"/>
          <w:tblCellMar>
            <w:left w:w="0" w:type="dxa"/>
            <w:right w:w="0" w:type="dxa"/>
          </w:tblCellMar>
          <w:tblLook w:val="04A0"/>
        </w:tblPrEx>
        <w:trPr>
          <w:trHeight w:val="222"/>
        </w:trPr>
        <w:tc>
          <w:tcPr>
            <w:tcW w:w="2205" w:type="pct"/>
            <w:shd w:val="clear" w:color="auto" w:fill="FFFFFF"/>
            <w:tcMar>
              <w:top w:w="60" w:type="dxa"/>
              <w:left w:w="60" w:type="dxa"/>
              <w:bottom w:w="60" w:type="dxa"/>
              <w:right w:w="60" w:type="dxa"/>
            </w:tcMar>
          </w:tcPr>
          <w:p w:rsidR="00521751" w:rsidRPr="00D37FCA" w:rsidP="00521751"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ascii="Calibri" w:eastAsia="Calibri" w:hAnsi="Calibri" w:cs="Times New Roman"/>
                <w:sz w:val="20"/>
                <w:szCs w:val="20"/>
              </w:rPr>
            </w:pPr>
            <w:r w:rsidRPr="00D37FCA">
              <w:rPr>
                <w:rFonts w:ascii="Calibri" w:eastAsia="Calibri" w:hAnsi="Calibri" w:cs="Times New Roman"/>
                <w:sz w:val="20"/>
                <w:szCs w:val="20"/>
              </w:rPr>
              <w:t>On-site n</w:t>
            </w:r>
            <w:r w:rsidRPr="00D37FCA">
              <w:rPr>
                <w:rFonts w:ascii="Calibri" w:eastAsia="Calibri" w:hAnsi="Calibri" w:cs="Arial"/>
                <w:sz w:val="20"/>
                <w:szCs w:val="20"/>
              </w:rPr>
              <w:t>on-response survey</w:t>
            </w:r>
          </w:p>
        </w:tc>
        <w:tc>
          <w:tcPr>
            <w:tcW w:w="833" w:type="pct"/>
            <w:shd w:val="clear" w:color="auto" w:fill="auto"/>
            <w:tcMar>
              <w:top w:w="60" w:type="dxa"/>
              <w:left w:w="60" w:type="dxa"/>
              <w:bottom w:w="60" w:type="dxa"/>
              <w:right w:w="60" w:type="dxa"/>
            </w:tcMar>
          </w:tcPr>
          <w:p w:rsidR="00521751" w:rsidRPr="00521751" w:rsidP="00521751" w14:paraId="3BA38856" w14:textId="12106EE1">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224</w:t>
            </w:r>
          </w:p>
        </w:tc>
        <w:tc>
          <w:tcPr>
            <w:tcW w:w="1031" w:type="pct"/>
            <w:shd w:val="clear" w:color="auto" w:fill="auto"/>
          </w:tcPr>
          <w:p w:rsidR="00521751" w:rsidRPr="00521751" w:rsidP="00521751" w14:paraId="0BB22B27" w14:textId="53B630CE">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2</w:t>
            </w:r>
          </w:p>
        </w:tc>
        <w:tc>
          <w:tcPr>
            <w:tcW w:w="931" w:type="pct"/>
            <w:shd w:val="clear" w:color="auto" w:fill="auto"/>
            <w:tcMar>
              <w:top w:w="60" w:type="dxa"/>
              <w:left w:w="60" w:type="dxa"/>
              <w:bottom w:w="60" w:type="dxa"/>
              <w:right w:w="60" w:type="dxa"/>
            </w:tcMar>
          </w:tcPr>
          <w:p w:rsidR="00521751" w:rsidRPr="00521751" w:rsidP="00521751" w14:paraId="4D2E3DD3" w14:textId="4465A4D2">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sz w:val="20"/>
                <w:szCs w:val="20"/>
              </w:rPr>
            </w:pPr>
            <w:r>
              <w:rPr>
                <w:rFonts w:ascii="Calibri" w:eastAsia="Calibri" w:hAnsi="Calibri" w:cs="Arial"/>
                <w:sz w:val="20"/>
                <w:szCs w:val="20"/>
              </w:rPr>
              <w:t>7</w:t>
            </w:r>
          </w:p>
        </w:tc>
      </w:tr>
      <w:tr w14:paraId="0A85F3FE" w14:textId="77777777" w:rsidTr="00521751">
        <w:tblPrEx>
          <w:tblW w:w="4250" w:type="pct"/>
          <w:tblInd w:w="450" w:type="dxa"/>
          <w:shd w:val="clear" w:color="auto" w:fill="FFFFFF"/>
          <w:tblCellMar>
            <w:left w:w="0" w:type="dxa"/>
            <w:right w:w="0" w:type="dxa"/>
          </w:tblCellMar>
          <w:tblLook w:val="04A0"/>
        </w:tblPrEx>
        <w:trPr>
          <w:trHeight w:val="222"/>
        </w:trPr>
        <w:tc>
          <w:tcPr>
            <w:tcW w:w="2205" w:type="pct"/>
            <w:tcBorders>
              <w:top w:val="nil"/>
              <w:left w:val="nil"/>
              <w:bottom w:val="single" w:sz="8" w:space="0" w:color="auto"/>
              <w:right w:val="nil"/>
            </w:tcBorders>
            <w:shd w:val="clear" w:color="auto" w:fill="FFFFFF"/>
            <w:tcMar>
              <w:top w:w="60" w:type="dxa"/>
              <w:left w:w="60" w:type="dxa"/>
              <w:bottom w:w="60" w:type="dxa"/>
              <w:right w:w="60" w:type="dxa"/>
            </w:tcMar>
            <w:hideMark/>
          </w:tcPr>
          <w:p w:rsidR="00521751" w:rsidRPr="00521751" w:rsidP="00521751"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sz w:val="20"/>
                <w:szCs w:val="20"/>
              </w:rPr>
            </w:pPr>
            <w:r w:rsidRPr="00521751">
              <w:rPr>
                <w:rFonts w:ascii="Calibri" w:eastAsia="Calibri" w:hAnsi="Calibri" w:cs="Arial"/>
                <w:sz w:val="20"/>
                <w:szCs w:val="20"/>
              </w:rPr>
              <w:t>Total burden requested under this ICR:</w:t>
            </w:r>
          </w:p>
        </w:tc>
        <w:tc>
          <w:tcPr>
            <w:tcW w:w="833" w:type="pct"/>
            <w:tcBorders>
              <w:top w:val="nil"/>
              <w:left w:val="nil"/>
              <w:bottom w:val="single" w:sz="8" w:space="0" w:color="auto"/>
              <w:right w:val="nil"/>
            </w:tcBorders>
            <w:shd w:val="clear" w:color="auto" w:fill="auto"/>
            <w:tcMar>
              <w:top w:w="60" w:type="dxa"/>
              <w:left w:w="60" w:type="dxa"/>
              <w:bottom w:w="60" w:type="dxa"/>
              <w:right w:w="60" w:type="dxa"/>
            </w:tcMar>
            <w:hideMark/>
          </w:tcPr>
          <w:p w:rsidR="00521751" w:rsidRPr="00521751" w:rsidP="00521751" w14:paraId="3E1C2DB8" w14:textId="3CA776F5">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sz w:val="20"/>
                <w:szCs w:val="20"/>
              </w:rPr>
            </w:pPr>
            <w:r>
              <w:rPr>
                <w:rFonts w:ascii="Calibri" w:eastAsia="Calibri" w:hAnsi="Calibri" w:cs="Arial"/>
                <w:b/>
                <w:sz w:val="20"/>
                <w:szCs w:val="20"/>
              </w:rPr>
              <w:t>1,</w:t>
            </w:r>
            <w:r w:rsidR="002E6769">
              <w:rPr>
                <w:rFonts w:ascii="Calibri" w:eastAsia="Calibri" w:hAnsi="Calibri" w:cs="Arial"/>
                <w:b/>
                <w:sz w:val="20"/>
                <w:szCs w:val="20"/>
              </w:rPr>
              <w:t>444</w:t>
            </w:r>
          </w:p>
        </w:tc>
        <w:tc>
          <w:tcPr>
            <w:tcW w:w="1031" w:type="pct"/>
            <w:tcBorders>
              <w:top w:val="nil"/>
              <w:left w:val="nil"/>
              <w:bottom w:val="single" w:sz="8" w:space="0" w:color="auto"/>
              <w:right w:val="nil"/>
            </w:tcBorders>
            <w:shd w:val="clear" w:color="auto" w:fill="auto"/>
          </w:tcPr>
          <w:p w:rsidR="00521751" w:rsidRPr="00521751" w:rsidP="00521751" w14:paraId="5A12B98B"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sz w:val="20"/>
                <w:szCs w:val="20"/>
              </w:rPr>
            </w:pPr>
          </w:p>
        </w:tc>
        <w:tc>
          <w:tcPr>
            <w:tcW w:w="931" w:type="pct"/>
            <w:tcBorders>
              <w:top w:val="nil"/>
              <w:left w:val="nil"/>
              <w:bottom w:val="single" w:sz="4" w:space="0" w:color="auto"/>
              <w:right w:val="nil"/>
            </w:tcBorders>
            <w:shd w:val="clear" w:color="auto" w:fill="auto"/>
            <w:tcMar>
              <w:top w:w="60" w:type="dxa"/>
              <w:left w:w="60" w:type="dxa"/>
              <w:bottom w:w="60" w:type="dxa"/>
              <w:right w:w="60" w:type="dxa"/>
            </w:tcMar>
            <w:hideMark/>
          </w:tcPr>
          <w:p w:rsidR="00521751" w:rsidRPr="00521751" w:rsidP="00521751" w14:paraId="1B64F133" w14:textId="5276D81B">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sz w:val="20"/>
                <w:szCs w:val="20"/>
              </w:rPr>
            </w:pPr>
            <w:r>
              <w:rPr>
                <w:rFonts w:ascii="Calibri" w:eastAsia="Calibri" w:hAnsi="Calibri" w:cs="Arial"/>
                <w:b/>
                <w:sz w:val="20"/>
                <w:szCs w:val="20"/>
              </w:rPr>
              <w:t>231</w:t>
            </w:r>
            <w:r w:rsidRPr="00521751">
              <w:rPr>
                <w:rFonts w:ascii="Calibri" w:eastAsia="Calibri" w:hAnsi="Calibri" w:cs="Arial"/>
                <w:b/>
                <w:sz w:val="20"/>
                <w:szCs w:val="20"/>
              </w:rPr>
              <w:fldChar w:fldCharType="begin"/>
            </w:r>
            <w:r w:rsidRPr="00521751">
              <w:rPr>
                <w:rFonts w:ascii="Calibri" w:eastAsia="Calibri" w:hAnsi="Calibri" w:cs="Arial"/>
                <w:b/>
                <w:sz w:val="20"/>
                <w:szCs w:val="20"/>
              </w:rPr>
              <w:instrText xml:space="preserve"> =SUM(ABOVE) </w:instrText>
            </w:r>
            <w:r w:rsidRPr="00521751">
              <w:rPr>
                <w:rFonts w:ascii="Calibri" w:eastAsia="Calibri" w:hAnsi="Calibri" w:cs="Arial"/>
                <w:b/>
                <w:sz w:val="20"/>
                <w:szCs w:val="20"/>
              </w:rPr>
              <w:fldChar w:fldCharType="separate"/>
            </w:r>
            <w:r w:rsidRPr="00521751">
              <w:rPr>
                <w:rFonts w:ascii="Calibri" w:eastAsia="Calibri" w:hAnsi="Calibri" w:cs="Arial"/>
                <w:b/>
                <w:sz w:val="20"/>
                <w:szCs w:val="20"/>
              </w:rPr>
              <w:fldChar w:fldCharType="end"/>
            </w:r>
          </w:p>
        </w:tc>
      </w:tr>
    </w:tbl>
    <w:p w:rsidR="00521751" w:rsidRPr="004E7782" w:rsidP="00E21031" w14:paraId="45ED2D5F" w14:textId="4FEE0F2B">
      <w:pPr>
        <w:tabs>
          <w:tab w:val="left" w:pos="360"/>
          <w:tab w:val="left" w:pos="720"/>
          <w:tab w:val="left" w:pos="1440"/>
          <w:tab w:val="left" w:pos="2160"/>
          <w:tab w:val="left" w:pos="3600"/>
          <w:tab w:val="left" w:pos="5040"/>
          <w:tab w:val="left" w:pos="5760"/>
        </w:tabs>
        <w:spacing w:after="220"/>
        <w:ind w:left="360"/>
        <w:rPr>
          <w:rFonts w:cs="Arial"/>
          <w:lang w:bidi="en-US"/>
        </w:rPr>
      </w:pPr>
      <w:r w:rsidRPr="00521751">
        <w:rPr>
          <w:rFonts w:ascii="Calibri" w:eastAsia="Calibri" w:hAnsi="Calibri" w:cs="Arial"/>
          <w:b/>
        </w:rPr>
        <w:t>*</w:t>
      </w:r>
      <w:r w:rsidRPr="00521751">
        <w:rPr>
          <w:rFonts w:ascii="Calibri" w:eastAsia="Calibri" w:hAnsi="Calibri" w:cs="Arial"/>
          <w:i/>
        </w:rPr>
        <w:t xml:space="preserve"> Initial contact time of one minute is added to the time to complete the surveys</w:t>
      </w:r>
    </w:p>
    <w:p w:rsidR="0019450C" w:rsidRPr="00AE0D1F" w:rsidP="00795BB2" w14:paraId="316AFEFC" w14:textId="77777777">
      <w:pPr>
        <w:pBdr>
          <w:top w:val="single" w:sz="12" w:space="1" w:color="5F497A" w:themeColor="accent4" w:themeShade="BF"/>
        </w:pBdr>
        <w:tabs>
          <w:tab w:val="left" w:pos="360"/>
          <w:tab w:val="left" w:pos="720"/>
          <w:tab w:val="left" w:pos="1440"/>
          <w:tab w:val="left" w:pos="2160"/>
          <w:tab w:val="left" w:pos="3600"/>
          <w:tab w:val="left" w:pos="5040"/>
          <w:tab w:val="left" w:pos="5760"/>
        </w:tabs>
        <w:spacing w:after="0"/>
        <w:rPr>
          <w:rFonts w:cs="Arial"/>
        </w:rPr>
      </w:pPr>
      <w:r w:rsidRPr="00AE0D1F">
        <w:rPr>
          <w:rFonts w:cs="Arial"/>
          <w:b/>
        </w:rPr>
        <w:t>REPORTING PLAN:</w:t>
      </w:r>
    </w:p>
    <w:p w:rsidR="00D37FCA" w:rsidP="004E3DF5" w14:paraId="6AFD7C83" w14:textId="0ADEB322">
      <w:pPr>
        <w:tabs>
          <w:tab w:val="left" w:pos="360"/>
          <w:tab w:val="left" w:pos="720"/>
          <w:tab w:val="left" w:pos="1440"/>
          <w:tab w:val="left" w:pos="2160"/>
          <w:tab w:val="left" w:pos="3600"/>
          <w:tab w:val="left" w:pos="5040"/>
          <w:tab w:val="left" w:pos="5760"/>
        </w:tabs>
        <w:spacing w:after="0" w:line="240" w:lineRule="auto"/>
        <w:rPr>
          <w:rFonts w:cs="Arial"/>
          <w:b/>
        </w:rPr>
      </w:pPr>
      <w:r>
        <w:rPr>
          <w:rFonts w:ascii="Calibri" w:eastAsia="Times New Roman" w:hAnsi="Calibri" w:cs="Calibri"/>
        </w:rPr>
        <w:t>The study results will be presented in internal agency reports for NPS managers</w:t>
      </w:r>
      <w:r w:rsidR="00EA3155">
        <w:rPr>
          <w:rFonts w:ascii="Calibri" w:eastAsia="Times New Roman" w:hAnsi="Calibri" w:cs="Calibri"/>
        </w:rPr>
        <w:t xml:space="preserve">. Response frequencies will be </w:t>
      </w:r>
      <w:r w:rsidR="00EA3155">
        <w:rPr>
          <w:rFonts w:ascii="Calibri" w:eastAsia="Times New Roman" w:hAnsi="Calibri" w:cs="Calibri"/>
        </w:rPr>
        <w:t>tabulated</w:t>
      </w:r>
      <w:r w:rsidR="00EA3155">
        <w:rPr>
          <w:rFonts w:ascii="Calibri" w:eastAsia="Times New Roman" w:hAnsi="Calibri" w:cs="Calibri"/>
        </w:rPr>
        <w:t xml:space="preserve"> and measures of central tendency will be computed (e.g., mean, median, mode, etc.). The reports will be archived within the NPS Social Science Program for inclusion in the NPS Social Science Studies Collection. Hard copies will be available upon request. </w:t>
      </w:r>
    </w:p>
    <w:p w:rsidR="00D37FCA" w:rsidRPr="00AE0D1F" w:rsidP="00795BB2" w14:paraId="74143DCE"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D37FCA" w14:paraId="319C2588" w14:textId="77777777">
      <w:pPr>
        <w:pBdr>
          <w:top w:val="single" w:sz="4" w:space="1" w:color="auto"/>
        </w:pBdr>
        <w:jc w:val="center"/>
        <w:rPr>
          <w:rFonts w:cstheme="minorHAnsi"/>
          <w:b/>
          <w:bCs/>
          <w:sz w:val="28"/>
          <w:szCs w:val="28"/>
        </w:rPr>
      </w:pPr>
    </w:p>
    <w:p w:rsidR="00A316B4" w14:paraId="120B4476" w14:textId="77777777">
      <w:pPr>
        <w:rPr>
          <w:rFonts w:cstheme="minorHAnsi"/>
          <w:b/>
          <w:bCs/>
          <w:sz w:val="28"/>
          <w:szCs w:val="28"/>
        </w:rPr>
      </w:pPr>
      <w:r>
        <w:rPr>
          <w:rFonts w:cstheme="minorHAnsi"/>
          <w:b/>
          <w:bCs/>
          <w:sz w:val="28"/>
          <w:szCs w:val="28"/>
        </w:rPr>
        <w:br w:type="page"/>
      </w:r>
    </w:p>
    <w:p w:rsidR="00DD4CE9" w:rsidRPr="00D37FCA" w:rsidP="00D37FCA" w14:paraId="0754EF03" w14:textId="1530F3F2">
      <w:pPr>
        <w:pBdr>
          <w:top w:val="single" w:sz="4" w:space="1" w:color="auto"/>
        </w:pBdr>
        <w:jc w:val="center"/>
        <w:rPr>
          <w:rFonts w:cstheme="minorHAnsi"/>
          <w:b/>
          <w:bCs/>
          <w:sz w:val="28"/>
          <w:szCs w:val="28"/>
        </w:rPr>
      </w:pPr>
      <w:r w:rsidRPr="00D37FCA">
        <w:rPr>
          <w:rFonts w:cstheme="minorHAnsi"/>
          <w:b/>
          <w:bCs/>
          <w:sz w:val="28"/>
          <w:szCs w:val="28"/>
        </w:rPr>
        <w:t>NOTICES</w:t>
      </w:r>
    </w:p>
    <w:p w:rsidR="00DD4CE9" w:rsidRPr="00D37FCA" w:rsidP="00AE0D1F"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005F0CAA" w:rsidRPr="00795BB2" w:rsidP="00DD4CE9"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795BB2" w:rsidP="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005F0CAA" w:rsidRPr="00795BB2" w:rsidP="005F0CAA" w14:paraId="4FF99DAA" w14:textId="77777777">
      <w:pPr>
        <w:pStyle w:val="Footer"/>
        <w:jc w:val="both"/>
        <w:rPr>
          <w:rFonts w:cs="Arial"/>
          <w:sz w:val="20"/>
          <w:szCs w:val="20"/>
        </w:rPr>
      </w:pPr>
    </w:p>
    <w:p w:rsidR="005F0CAA" w:rsidRPr="00795BB2" w:rsidP="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005F0CAA" w:rsidRPr="00795BB2" w:rsidP="005F0CAA" w14:paraId="5F416B83" w14:textId="77777777">
      <w:pPr>
        <w:pStyle w:val="Footer"/>
        <w:jc w:val="both"/>
        <w:rPr>
          <w:rFonts w:cs="Arial"/>
          <w:sz w:val="20"/>
          <w:szCs w:val="20"/>
        </w:rPr>
      </w:pPr>
    </w:p>
    <w:p w:rsidR="005F0CAA" w:rsidRPr="00795BB2" w:rsidP="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005F0CAA" w:rsidRPr="00795BB2" w:rsidP="005F0CAA" w14:paraId="34B2F22F" w14:textId="77777777">
      <w:pPr>
        <w:pStyle w:val="Footer"/>
        <w:jc w:val="both"/>
        <w:rPr>
          <w:rFonts w:cs="Arial"/>
          <w:sz w:val="20"/>
          <w:szCs w:val="20"/>
        </w:rPr>
      </w:pPr>
    </w:p>
    <w:p w:rsidR="00DD4CE9" w:rsidRPr="00795BB2" w:rsidP="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00DD4CE9" w:rsidRPr="00795BB2" w:rsidP="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00DD4CE9" w:rsidRPr="00795BB2" w:rsidP="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w:t>
      </w:r>
      <w:r w:rsidRPr="00795BB2">
        <w:rPr>
          <w:rFonts w:cs="Arial"/>
          <w:sz w:val="20"/>
          <w:szCs w:val="20"/>
        </w:rPr>
        <w:t>in order for</w:t>
      </w:r>
      <w:r w:rsidRPr="00795BB2">
        <w:rPr>
          <w:rFonts w:cs="Arial"/>
          <w:sz w:val="20"/>
          <w:szCs w:val="20"/>
        </w:rPr>
        <w:t xml:space="preserve"> your request to be considered.  We may not </w:t>
      </w:r>
      <w:r w:rsidRPr="00795BB2">
        <w:rPr>
          <w:rFonts w:cs="Arial"/>
          <w:sz w:val="20"/>
          <w:szCs w:val="20"/>
        </w:rPr>
        <w:t>conduct</w:t>
      </w:r>
      <w:r w:rsidRPr="00795BB2">
        <w:rPr>
          <w:rFonts w:cs="Arial"/>
          <w:sz w:val="20"/>
          <w:szCs w:val="20"/>
        </w:rPr>
        <w:t xml:space="preserve">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005F0CAA" w:rsidRPr="00795BB2" w:rsidP="00DD4CE9"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00DD4CE9" w:rsidRPr="00795BB2" w:rsidP="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information</w:t>
      </w:r>
      <w:r w:rsidRPr="00795BB2" w:rsidR="00D60F86">
        <w:rPr>
          <w:rFonts w:cs="Arial"/>
          <w:sz w:val="20"/>
          <w:szCs w:val="20"/>
        </w:rPr>
        <w:t xml:space="preserve">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00DD4CE9" w:rsidRPr="00AE0D1F" w:rsidP="00D37FCA" w14:paraId="689B25C7" w14:textId="77777777">
      <w:pPr>
        <w:pBdr>
          <w:bottom w:val="single" w:sz="4" w:space="1" w:color="auto"/>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Sect="00C67F3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1FF" w14:paraId="6EDEDD10" w14:textId="77777777">
    <w:pPr>
      <w:pStyle w:val="BodyText"/>
      <w:spacing w:line="14" w:lineRule="auto"/>
      <w:rPr>
        <w:sz w:val="19"/>
      </w:rPr>
    </w:pPr>
    <w:r>
      <w:rPr>
        <w:noProof/>
      </w:rPr>
      <mc:AlternateContent>
        <mc:Choice Requires="wps">
          <w:drawing>
            <wp:anchor distT="0" distB="0" distL="0" distR="0" simplePos="0" relativeHeight="251658240" behindDoc="1" locked="0" layoutInCell="1" allowOverlap="1">
              <wp:simplePos x="0" y="0"/>
              <wp:positionH relativeFrom="page">
                <wp:posOffset>6784085</wp:posOffset>
              </wp:positionH>
              <wp:positionV relativeFrom="page">
                <wp:posOffset>9476252</wp:posOffset>
              </wp:positionV>
              <wp:extent cx="547370" cy="139700"/>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370" cy="139700"/>
                      </a:xfrm>
                      <a:prstGeom prst="rect">
                        <a:avLst/>
                      </a:prstGeom>
                    </wps:spPr>
                    <wps:txbx>
                      <w:txbxContent>
                        <w:p w:rsidR="00D201FF" w14:textId="77777777">
                          <w:pPr>
                            <w:spacing w:before="15"/>
                            <w:ind w:left="20"/>
                            <w:rPr>
                              <w:rFonts w:ascii="Arial"/>
                              <w:b/>
                              <w:sz w:val="16"/>
                            </w:rPr>
                          </w:pPr>
                          <w:r>
                            <w:rPr>
                              <w:rFonts w:ascii="Arial"/>
                              <w:sz w:val="16"/>
                            </w:rPr>
                            <w:t>Page</w:t>
                          </w:r>
                          <w:r>
                            <w:rPr>
                              <w:rFonts w:ascii="Arial"/>
                              <w:spacing w:val="-2"/>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3</w:t>
                          </w:r>
                          <w:r>
                            <w:rPr>
                              <w:rFonts w:ascii="Arial"/>
                              <w:b/>
                              <w:sz w:val="16"/>
                            </w:rPr>
                            <w:fldChar w:fldCharType="end"/>
                          </w:r>
                          <w:r>
                            <w:rPr>
                              <w:rFonts w:ascii="Arial"/>
                              <w:b/>
                              <w:spacing w:val="-2"/>
                              <w:sz w:val="16"/>
                            </w:rPr>
                            <w:t xml:space="preserve"> </w:t>
                          </w:r>
                          <w:r>
                            <w:rPr>
                              <w:rFonts w:ascii="Arial"/>
                              <w:sz w:val="16"/>
                            </w:rPr>
                            <w:t xml:space="preserve">of </w:t>
                          </w:r>
                          <w:r>
                            <w:rPr>
                              <w:rFonts w:ascii="Arial"/>
                              <w:b/>
                              <w:spacing w:val="-10"/>
                              <w:sz w:val="16"/>
                            </w:rPr>
                            <w:t>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 o:spid="_x0000_s2049" type="#_x0000_t202" style="width:43.1pt;height:11pt;margin-top:746.15pt;margin-left:534.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201FF" w14:paraId="62AAC2D6" w14:textId="77777777">
                    <w:pPr>
                      <w:spacing w:before="15"/>
                      <w:ind w:left="20"/>
                      <w:rPr>
                        <w:rFonts w:ascii="Arial"/>
                        <w:b/>
                        <w:sz w:val="16"/>
                      </w:rPr>
                    </w:pPr>
                    <w:r>
                      <w:rPr>
                        <w:rFonts w:ascii="Arial"/>
                        <w:sz w:val="16"/>
                      </w:rPr>
                      <w:t>Page</w:t>
                    </w:r>
                    <w:r>
                      <w:rPr>
                        <w:rFonts w:ascii="Arial"/>
                        <w:spacing w:val="-2"/>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3</w:t>
                    </w:r>
                    <w:r>
                      <w:rPr>
                        <w:rFonts w:ascii="Arial"/>
                        <w:b/>
                        <w:sz w:val="16"/>
                      </w:rPr>
                      <w:fldChar w:fldCharType="end"/>
                    </w:r>
                    <w:r>
                      <w:rPr>
                        <w:rFonts w:ascii="Arial"/>
                        <w:b/>
                        <w:spacing w:val="-2"/>
                        <w:sz w:val="16"/>
                      </w:rPr>
                      <w:t xml:space="preserve"> </w:t>
                    </w:r>
                    <w:r>
                      <w:rPr>
                        <w:rFonts w:ascii="Arial"/>
                        <w:sz w:val="16"/>
                      </w:rPr>
                      <w:t xml:space="preserve">of </w:t>
                    </w:r>
                    <w:r>
                      <w:rPr>
                        <w:rFonts w:ascii="Arial"/>
                        <w:b/>
                        <w:spacing w:val="-10"/>
                        <w:sz w:val="16"/>
                      </w:rPr>
                      <w:t>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C24" w14:paraId="215621DF" w14:textId="77777777">
    <w:pPr>
      <w:pStyle w:val="Footer"/>
    </w:pPr>
  </w:p>
  <w:p w:rsidR="008B1EE8" w14:paraId="00ADC9E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4D2A9A" w:rsidRPr="00AA2AA1" w:rsidP="00AA2AA1" w14:paraId="26D3BA30" w14:textId="5BE26ADC">
            <w:pPr>
              <w:pStyle w:val="Footer"/>
              <w:tabs>
                <w:tab w:val="clear" w:pos="4680"/>
                <w:tab w:val="center" w:pos="5400"/>
                <w:tab w:val="clear" w:pos="936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p w:rsidR="008B1EE8" w14:paraId="20ED8130"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rsidR="004D2A9A" w:rsidRPr="00F60E00" w:rsidP="00DA5C9A" w14:paraId="2F60E0B1" w14:textId="5D46912C">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4D2A9A" w:rsidRPr="00DA5C9A" w:rsidP="00DA5C9A" w14:paraId="3298C589" w14:textId="77777777">
    <w:pPr>
      <w:pStyle w:val="Footer"/>
    </w:pPr>
    <w:r w:rsidRPr="00CE3AB3">
      <w:rPr>
        <w:rFonts w:ascii="Arial" w:hAnsi="Arial" w:cs="Arial"/>
        <w:sz w:val="15"/>
        <w:szCs w:val="15"/>
      </w:rPr>
      <w:t>Management And Lands (Item 1.A.2) (N1-79-08-1)).</w:t>
    </w:r>
  </w:p>
  <w:p w:rsidR="008B1EE8" w14:paraId="2634E6B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C24" w14:paraId="372B3D71" w14:textId="77777777">
    <w:pPr>
      <w:pStyle w:val="Header"/>
    </w:pPr>
  </w:p>
  <w:p w:rsidR="008B1EE8" w14:paraId="17421FD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AA2AA1" w14:paraId="499C6F3F" w14:textId="17BE90C1">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AA2AA1" w14:paraId="1164A752" w14:textId="3F13EF9B">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rsidR="004D2A9A" w:rsidRPr="00AA2AA1" w:rsidP="00AA2AA1" w14:paraId="5D73A9B0" w14:textId="77777777">
    <w:pPr>
      <w:pStyle w:val="Header"/>
    </w:pPr>
  </w:p>
  <w:p w:rsidR="008B1EE8" w14:paraId="29BDE1B9"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5749F3" w14:paraId="7CE40639" w14:textId="36F3279E">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5749F3" w14:paraId="52CFA32E" w14:textId="1E788674">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w:t>
    </w:r>
    <w:r w:rsidR="002F7C24">
      <w:rPr>
        <w:rFonts w:ascii="Times New Roman" w:hAnsi="Times New Roman" w:cs="Times New Roman"/>
        <w:sz w:val="16"/>
        <w:szCs w:val="16"/>
      </w:rPr>
      <w:t>8</w:t>
    </w:r>
    <w:r>
      <w:rPr>
        <w:rFonts w:ascii="Times New Roman" w:hAnsi="Times New Roman" w:cs="Times New Roman"/>
        <w:sz w:val="16"/>
        <w:szCs w:val="16"/>
      </w:rPr>
      <w:t>/31/202</w:t>
    </w:r>
    <w:r w:rsidR="002F7C24">
      <w:rPr>
        <w:rFonts w:ascii="Times New Roman" w:hAnsi="Times New Roman" w:cs="Times New Roman"/>
        <w:sz w:val="16"/>
        <w:szCs w:val="16"/>
      </w:rPr>
      <w:t>6</w:t>
    </w:r>
  </w:p>
  <w:p w:rsidR="004D2A9A" w:rsidP="005749F3" w14:paraId="02B3F9E6" w14:textId="77777777">
    <w:pPr>
      <w:pStyle w:val="Header"/>
      <w:tabs>
        <w:tab w:val="clear" w:pos="4680"/>
        <w:tab w:val="center" w:pos="5400"/>
        <w:tab w:val="clear" w:pos="936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6324600</wp:posOffset>
          </wp:positionH>
          <wp:positionV relativeFrom="paragraph">
            <wp:posOffset>40277</wp:posOffset>
          </wp:positionV>
          <wp:extent cx="530225" cy="685800"/>
          <wp:effectExtent l="0" t="0" r="3175" b="0"/>
          <wp:wrapThrough wrapText="bothSides">
            <wp:wrapPolygon>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39733</wp:posOffset>
          </wp:positionV>
          <wp:extent cx="685800" cy="685800"/>
          <wp:effectExtent l="0" t="0" r="0" b="0"/>
          <wp:wrapThrough wrapText="bothSides">
            <wp:wrapPolygon>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4D2A9A" w:rsidP="005749F3" w14:paraId="4D86AC65" w14:textId="77777777">
    <w:pPr>
      <w:pStyle w:val="Header"/>
      <w:tabs>
        <w:tab w:val="clear" w:pos="4680"/>
        <w:tab w:val="center" w:pos="5400"/>
        <w:tab w:val="clear" w:pos="936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4D2A9A" w:rsidP="005749F3" w14:paraId="42906F3E" w14:textId="77777777">
    <w:pPr>
      <w:pStyle w:val="Header"/>
      <w:tabs>
        <w:tab w:val="clear" w:pos="4680"/>
        <w:tab w:val="center" w:pos="5400"/>
        <w:tab w:val="clear" w:pos="9360"/>
        <w:tab w:val="right" w:pos="10800"/>
      </w:tabs>
      <w:rPr>
        <w:rFonts w:ascii="Arial" w:hAnsi="Arial" w:cs="Arial"/>
        <w:sz w:val="20"/>
        <w:szCs w:val="20"/>
      </w:rPr>
    </w:pPr>
    <w:r>
      <w:rPr>
        <w:rFonts w:ascii="Arial" w:hAnsi="Arial" w:cs="Arial"/>
        <w:b/>
        <w:sz w:val="20"/>
        <w:szCs w:val="20"/>
      </w:rPr>
      <w:tab/>
      <w:t>FOR NPS-SPONSORED PUBLIC SURVEYS</w:t>
    </w:r>
  </w:p>
  <w:p w:rsidR="004D2A9A" w:rsidRPr="00016546" w:rsidP="005749F3" w14:paraId="3A08721E"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710EC582"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5EBBF98C"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6C614A4C" w14:textId="77777777">
    <w:pPr>
      <w:pStyle w:val="Header"/>
      <w:tabs>
        <w:tab w:val="clear" w:pos="4680"/>
        <w:tab w:val="center" w:pos="5400"/>
        <w:tab w:val="clear" w:pos="9360"/>
        <w:tab w:val="right" w:pos="10800"/>
      </w:tabs>
      <w:rPr>
        <w:rFonts w:ascii="Arial" w:hAnsi="Arial" w:cs="Arial"/>
        <w:sz w:val="18"/>
        <w:szCs w:val="18"/>
      </w:rPr>
    </w:pPr>
  </w:p>
  <w:p w:rsidR="008B1EE8" w14:paraId="63EBBB2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D28E5"/>
    <w:multiLevelType w:val="hybridMultilevel"/>
    <w:tmpl w:val="0936BB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BDE04B6"/>
    <w:multiLevelType w:val="hybridMultilevel"/>
    <w:tmpl w:val="C0DE8CE0"/>
    <w:lvl w:ilvl="0">
      <w:start w:val="0"/>
      <w:numFmt w:val="bullet"/>
      <w:lvlText w:val=""/>
      <w:lvlJc w:val="left"/>
      <w:pPr>
        <w:tabs>
          <w:tab w:val="num" w:pos="720"/>
        </w:tabs>
        <w:ind w:left="720" w:firstLine="0"/>
      </w:pPr>
      <w:rPr>
        <w:rFonts w:ascii="Wingdings 2" w:eastAsia="Wingdings 2" w:hAnsi="Wingdings 2" w:cs="Wingdings 2" w:hint="default"/>
        <w:b w:val="0"/>
        <w:bCs w:val="0"/>
        <w:i w:val="0"/>
        <w:iCs w:val="0"/>
        <w:spacing w:val="0"/>
        <w:w w:val="100"/>
        <w:sz w:val="22"/>
        <w:szCs w:val="22"/>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060573"/>
    <w:multiLevelType w:val="hybridMultilevel"/>
    <w:tmpl w:val="0388E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1C79F9"/>
    <w:multiLevelType w:val="hybridMultilevel"/>
    <w:tmpl w:val="4E1C13FA"/>
    <w:lvl w:ilvl="0">
      <w:start w:val="1"/>
      <w:numFmt w:val="bullet"/>
      <w:lvlText w:val=""/>
      <w:lvlJc w:val="left"/>
      <w:pPr>
        <w:ind w:left="1129" w:hanging="360"/>
      </w:pPr>
      <w:rPr>
        <w:rFonts w:ascii="Symbol" w:hAnsi="Symbol"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4">
    <w:nsid w:val="111B6467"/>
    <w:multiLevelType w:val="hybridMultilevel"/>
    <w:tmpl w:val="0BB8DB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52F72"/>
    <w:multiLevelType w:val="hybridMultilevel"/>
    <w:tmpl w:val="C72A27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D8565C"/>
    <w:multiLevelType w:val="hybridMultilevel"/>
    <w:tmpl w:val="456CAA64"/>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7">
    <w:nsid w:val="15B85EDD"/>
    <w:multiLevelType w:val="hybridMultilevel"/>
    <w:tmpl w:val="B642A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10D14E4"/>
    <w:multiLevelType w:val="hybridMultilevel"/>
    <w:tmpl w:val="935EE7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E42688"/>
    <w:multiLevelType w:val="hybridMultilevel"/>
    <w:tmpl w:val="C0C4B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49928E5"/>
    <w:multiLevelType w:val="hybridMultilevel"/>
    <w:tmpl w:val="13A6100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39B7654"/>
    <w:multiLevelType w:val="hybridMultilevel"/>
    <w:tmpl w:val="7A322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390171"/>
    <w:multiLevelType w:val="hybridMultilevel"/>
    <w:tmpl w:val="C30EA9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A200CC7"/>
    <w:multiLevelType w:val="hybridMultilevel"/>
    <w:tmpl w:val="C5AE60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BD471E2"/>
    <w:multiLevelType w:val="hybridMultilevel"/>
    <w:tmpl w:val="F6C45066"/>
    <w:lvl w:ilvl="0">
      <w:start w:val="1"/>
      <w:numFmt w:val="upperLetter"/>
      <w:lvlText w:val="(%1)"/>
      <w:lvlJc w:val="left"/>
      <w:pPr>
        <w:ind w:left="33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3F5257"/>
    <w:multiLevelType w:val="hybridMultilevel"/>
    <w:tmpl w:val="176CF9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4147B91"/>
    <w:multiLevelType w:val="hybridMultilevel"/>
    <w:tmpl w:val="98C0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441449D"/>
    <w:multiLevelType w:val="hybridMultilevel"/>
    <w:tmpl w:val="F11A12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4FE7C75"/>
    <w:multiLevelType w:val="hybridMultilevel"/>
    <w:tmpl w:val="9DBE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B1307C"/>
    <w:multiLevelType w:val="hybridMultilevel"/>
    <w:tmpl w:val="AEB021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17034B"/>
    <w:multiLevelType w:val="hybridMultilevel"/>
    <w:tmpl w:val="37226A62"/>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BA0FD4"/>
    <w:multiLevelType w:val="hybridMultilevel"/>
    <w:tmpl w:val="E8DCCF54"/>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24">
    <w:nsid w:val="4B605C3A"/>
    <w:multiLevelType w:val="hybridMultilevel"/>
    <w:tmpl w:val="B93E1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E84323"/>
    <w:multiLevelType w:val="hybridMultilevel"/>
    <w:tmpl w:val="7AD6CC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1236AEA"/>
    <w:multiLevelType w:val="hybridMultilevel"/>
    <w:tmpl w:val="F54E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2839AB"/>
    <w:multiLevelType w:val="hybridMultilevel"/>
    <w:tmpl w:val="43767324"/>
    <w:lvl w:ilvl="0">
      <w:start w:val="1"/>
      <w:numFmt w:val="decimal"/>
      <w:lvlText w:val="%1."/>
      <w:lvlJc w:val="left"/>
      <w:pPr>
        <w:ind w:left="558" w:hanging="219"/>
      </w:pPr>
      <w:rPr>
        <w:rFonts w:ascii="Arial" w:eastAsia="Arial" w:hAnsi="Arial" w:cs="Arial" w:hint="default"/>
        <w:b w:val="0"/>
        <w:bCs w:val="0"/>
        <w:i w:val="0"/>
        <w:iCs w:val="0"/>
        <w:spacing w:val="0"/>
        <w:w w:val="91"/>
        <w:sz w:val="22"/>
        <w:szCs w:val="22"/>
        <w:lang w:val="en-US" w:eastAsia="en-US" w:bidi="ar-SA"/>
      </w:rPr>
    </w:lvl>
    <w:lvl w:ilvl="1">
      <w:start w:val="0"/>
      <w:numFmt w:val="bullet"/>
      <w:lvlText w:val="•"/>
      <w:lvlJc w:val="left"/>
      <w:pPr>
        <w:ind w:left="1650" w:hanging="219"/>
      </w:pPr>
      <w:rPr>
        <w:rFonts w:hint="default"/>
        <w:lang w:val="en-US" w:eastAsia="en-US" w:bidi="ar-SA"/>
      </w:rPr>
    </w:lvl>
    <w:lvl w:ilvl="2">
      <w:start w:val="0"/>
      <w:numFmt w:val="bullet"/>
      <w:lvlText w:val="•"/>
      <w:lvlJc w:val="left"/>
      <w:pPr>
        <w:ind w:left="2740" w:hanging="219"/>
      </w:pPr>
      <w:rPr>
        <w:rFonts w:hint="default"/>
        <w:lang w:val="en-US" w:eastAsia="en-US" w:bidi="ar-SA"/>
      </w:rPr>
    </w:lvl>
    <w:lvl w:ilvl="3">
      <w:start w:val="0"/>
      <w:numFmt w:val="bullet"/>
      <w:lvlText w:val="•"/>
      <w:lvlJc w:val="left"/>
      <w:pPr>
        <w:ind w:left="3830" w:hanging="219"/>
      </w:pPr>
      <w:rPr>
        <w:rFonts w:hint="default"/>
        <w:lang w:val="en-US" w:eastAsia="en-US" w:bidi="ar-SA"/>
      </w:rPr>
    </w:lvl>
    <w:lvl w:ilvl="4">
      <w:start w:val="0"/>
      <w:numFmt w:val="bullet"/>
      <w:lvlText w:val="•"/>
      <w:lvlJc w:val="left"/>
      <w:pPr>
        <w:ind w:left="4920" w:hanging="219"/>
      </w:pPr>
      <w:rPr>
        <w:rFonts w:hint="default"/>
        <w:lang w:val="en-US" w:eastAsia="en-US" w:bidi="ar-SA"/>
      </w:rPr>
    </w:lvl>
    <w:lvl w:ilvl="5">
      <w:start w:val="0"/>
      <w:numFmt w:val="bullet"/>
      <w:lvlText w:val="•"/>
      <w:lvlJc w:val="left"/>
      <w:pPr>
        <w:ind w:left="6010" w:hanging="219"/>
      </w:pPr>
      <w:rPr>
        <w:rFonts w:hint="default"/>
        <w:lang w:val="en-US" w:eastAsia="en-US" w:bidi="ar-SA"/>
      </w:rPr>
    </w:lvl>
    <w:lvl w:ilvl="6">
      <w:start w:val="0"/>
      <w:numFmt w:val="bullet"/>
      <w:lvlText w:val="•"/>
      <w:lvlJc w:val="left"/>
      <w:pPr>
        <w:ind w:left="7100" w:hanging="219"/>
      </w:pPr>
      <w:rPr>
        <w:rFonts w:hint="default"/>
        <w:lang w:val="en-US" w:eastAsia="en-US" w:bidi="ar-SA"/>
      </w:rPr>
    </w:lvl>
    <w:lvl w:ilvl="7">
      <w:start w:val="0"/>
      <w:numFmt w:val="bullet"/>
      <w:lvlText w:val="•"/>
      <w:lvlJc w:val="left"/>
      <w:pPr>
        <w:ind w:left="8190" w:hanging="219"/>
      </w:pPr>
      <w:rPr>
        <w:rFonts w:hint="default"/>
        <w:lang w:val="en-US" w:eastAsia="en-US" w:bidi="ar-SA"/>
      </w:rPr>
    </w:lvl>
    <w:lvl w:ilvl="8">
      <w:start w:val="0"/>
      <w:numFmt w:val="bullet"/>
      <w:lvlText w:val="•"/>
      <w:lvlJc w:val="left"/>
      <w:pPr>
        <w:ind w:left="9280" w:hanging="219"/>
      </w:pPr>
      <w:rPr>
        <w:rFonts w:hint="default"/>
        <w:lang w:val="en-US" w:eastAsia="en-US" w:bidi="ar-SA"/>
      </w:rPr>
    </w:lvl>
  </w:abstractNum>
  <w:abstractNum w:abstractNumId="28">
    <w:nsid w:val="59037DD2"/>
    <w:multiLevelType w:val="hybridMultilevel"/>
    <w:tmpl w:val="8348F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A5C3A2C"/>
    <w:multiLevelType w:val="hybridMultilevel"/>
    <w:tmpl w:val="3722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C074EF"/>
    <w:multiLevelType w:val="hybridMultilevel"/>
    <w:tmpl w:val="ACEC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BF3D33"/>
    <w:multiLevelType w:val="hybridMultilevel"/>
    <w:tmpl w:val="F2820AF0"/>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32">
    <w:nsid w:val="5E3438B8"/>
    <w:multiLevelType w:val="hybridMultilevel"/>
    <w:tmpl w:val="33E40E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4A671E0"/>
    <w:multiLevelType w:val="hybridMultilevel"/>
    <w:tmpl w:val="D684126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5AF2A49"/>
    <w:multiLevelType w:val="hybridMultilevel"/>
    <w:tmpl w:val="012A294A"/>
    <w:lvl w:ilvl="0">
      <w:start w:val="1"/>
      <w:numFmt w:val="decimal"/>
      <w:lvlText w:val="%1."/>
      <w:lvlJc w:val="left"/>
      <w:pPr>
        <w:ind w:left="1420" w:hanging="219"/>
      </w:pPr>
      <w:rPr>
        <w:rFonts w:ascii="Arial" w:eastAsia="Arial" w:hAnsi="Arial" w:cs="Arial" w:hint="default"/>
        <w:b w:val="0"/>
        <w:bCs w:val="0"/>
        <w:i w:val="0"/>
        <w:iCs w:val="0"/>
        <w:spacing w:val="0"/>
        <w:w w:val="91"/>
        <w:sz w:val="22"/>
        <w:szCs w:val="22"/>
        <w:lang w:val="en-US" w:eastAsia="en-US" w:bidi="ar-SA"/>
      </w:rPr>
    </w:lvl>
    <w:lvl w:ilvl="1">
      <w:start w:val="0"/>
      <w:numFmt w:val="bullet"/>
      <w:lvlText w:val="•"/>
      <w:lvlJc w:val="left"/>
      <w:pPr>
        <w:ind w:left="2424" w:hanging="219"/>
      </w:pPr>
      <w:rPr>
        <w:rFonts w:hint="default"/>
        <w:lang w:val="en-US" w:eastAsia="en-US" w:bidi="ar-SA"/>
      </w:rPr>
    </w:lvl>
    <w:lvl w:ilvl="2">
      <w:start w:val="0"/>
      <w:numFmt w:val="bullet"/>
      <w:lvlText w:val="•"/>
      <w:lvlJc w:val="left"/>
      <w:pPr>
        <w:ind w:left="3428" w:hanging="219"/>
      </w:pPr>
      <w:rPr>
        <w:rFonts w:hint="default"/>
        <w:lang w:val="en-US" w:eastAsia="en-US" w:bidi="ar-SA"/>
      </w:rPr>
    </w:lvl>
    <w:lvl w:ilvl="3">
      <w:start w:val="0"/>
      <w:numFmt w:val="bullet"/>
      <w:lvlText w:val="•"/>
      <w:lvlJc w:val="left"/>
      <w:pPr>
        <w:ind w:left="4432" w:hanging="219"/>
      </w:pPr>
      <w:rPr>
        <w:rFonts w:hint="default"/>
        <w:lang w:val="en-US" w:eastAsia="en-US" w:bidi="ar-SA"/>
      </w:rPr>
    </w:lvl>
    <w:lvl w:ilvl="4">
      <w:start w:val="0"/>
      <w:numFmt w:val="bullet"/>
      <w:lvlText w:val="•"/>
      <w:lvlJc w:val="left"/>
      <w:pPr>
        <w:ind w:left="5436" w:hanging="219"/>
      </w:pPr>
      <w:rPr>
        <w:rFonts w:hint="default"/>
        <w:lang w:val="en-US" w:eastAsia="en-US" w:bidi="ar-SA"/>
      </w:rPr>
    </w:lvl>
    <w:lvl w:ilvl="5">
      <w:start w:val="0"/>
      <w:numFmt w:val="bullet"/>
      <w:lvlText w:val="•"/>
      <w:lvlJc w:val="left"/>
      <w:pPr>
        <w:ind w:left="6440" w:hanging="219"/>
      </w:pPr>
      <w:rPr>
        <w:rFonts w:hint="default"/>
        <w:lang w:val="en-US" w:eastAsia="en-US" w:bidi="ar-SA"/>
      </w:rPr>
    </w:lvl>
    <w:lvl w:ilvl="6">
      <w:start w:val="0"/>
      <w:numFmt w:val="bullet"/>
      <w:lvlText w:val="•"/>
      <w:lvlJc w:val="left"/>
      <w:pPr>
        <w:ind w:left="7444" w:hanging="219"/>
      </w:pPr>
      <w:rPr>
        <w:rFonts w:hint="default"/>
        <w:lang w:val="en-US" w:eastAsia="en-US" w:bidi="ar-SA"/>
      </w:rPr>
    </w:lvl>
    <w:lvl w:ilvl="7">
      <w:start w:val="0"/>
      <w:numFmt w:val="bullet"/>
      <w:lvlText w:val="•"/>
      <w:lvlJc w:val="left"/>
      <w:pPr>
        <w:ind w:left="8448" w:hanging="219"/>
      </w:pPr>
      <w:rPr>
        <w:rFonts w:hint="default"/>
        <w:lang w:val="en-US" w:eastAsia="en-US" w:bidi="ar-SA"/>
      </w:rPr>
    </w:lvl>
    <w:lvl w:ilvl="8">
      <w:start w:val="0"/>
      <w:numFmt w:val="bullet"/>
      <w:lvlText w:val="•"/>
      <w:lvlJc w:val="left"/>
      <w:pPr>
        <w:ind w:left="9452" w:hanging="219"/>
      </w:pPr>
      <w:rPr>
        <w:rFonts w:hint="default"/>
        <w:lang w:val="en-US" w:eastAsia="en-US" w:bidi="ar-SA"/>
      </w:rPr>
    </w:lvl>
  </w:abstractNum>
  <w:abstractNum w:abstractNumId="35">
    <w:nsid w:val="67CD6C60"/>
    <w:multiLevelType w:val="hybridMultilevel"/>
    <w:tmpl w:val="8E583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826C52"/>
    <w:multiLevelType w:val="hybridMultilevel"/>
    <w:tmpl w:val="B02AD90E"/>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ind w:left="3240" w:hanging="360"/>
      </w:pPr>
      <w:rPr>
        <w:rFont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6817604"/>
    <w:multiLevelType w:val="hybridMultilevel"/>
    <w:tmpl w:val="913056A4"/>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8773F11"/>
    <w:multiLevelType w:val="hybridMultilevel"/>
    <w:tmpl w:val="3A4E36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8E54C1D"/>
    <w:multiLevelType w:val="hybridMultilevel"/>
    <w:tmpl w:val="8774E0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7A544642"/>
    <w:multiLevelType w:val="hybridMultilevel"/>
    <w:tmpl w:val="2D2C76EE"/>
    <w:lvl w:ilvl="0">
      <w:start w:val="1"/>
      <w:numFmt w:val="upperLetter"/>
      <w:lvlText w:val="(%1)"/>
      <w:lvlJc w:val="left"/>
      <w:pPr>
        <w:ind w:left="360" w:hanging="360"/>
      </w:pPr>
      <w:rPr>
        <w:rFonts w:hint="default"/>
        <w:b/>
        <w:color w:val="5E1785"/>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1745670">
    <w:abstractNumId w:val="41"/>
  </w:num>
  <w:num w:numId="2" w16cid:durableId="1029453253">
    <w:abstractNumId w:val="17"/>
  </w:num>
  <w:num w:numId="3" w16cid:durableId="89812594">
    <w:abstractNumId w:val="29"/>
  </w:num>
  <w:num w:numId="4" w16cid:durableId="1509060487">
    <w:abstractNumId w:val="22"/>
  </w:num>
  <w:num w:numId="5" w16cid:durableId="1058936611">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3307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534107">
    <w:abstractNumId w:val="4"/>
  </w:num>
  <w:num w:numId="8" w16cid:durableId="1680354986">
    <w:abstractNumId w:val="40"/>
  </w:num>
  <w:num w:numId="9" w16cid:durableId="357972368">
    <w:abstractNumId w:val="11"/>
  </w:num>
  <w:num w:numId="10" w16cid:durableId="2086493713">
    <w:abstractNumId w:val="28"/>
  </w:num>
  <w:num w:numId="11" w16cid:durableId="1989629812">
    <w:abstractNumId w:val="32"/>
  </w:num>
  <w:num w:numId="12" w16cid:durableId="578514939">
    <w:abstractNumId w:val="26"/>
  </w:num>
  <w:num w:numId="13" w16cid:durableId="693305801">
    <w:abstractNumId w:val="7"/>
  </w:num>
  <w:num w:numId="14" w16cid:durableId="7412383">
    <w:abstractNumId w:val="20"/>
  </w:num>
  <w:num w:numId="15" w16cid:durableId="130901590">
    <w:abstractNumId w:val="18"/>
  </w:num>
  <w:num w:numId="16" w16cid:durableId="1736470424">
    <w:abstractNumId w:val="24"/>
  </w:num>
  <w:num w:numId="17" w16cid:durableId="935752466">
    <w:abstractNumId w:val="2"/>
  </w:num>
  <w:num w:numId="18" w16cid:durableId="539781132">
    <w:abstractNumId w:val="5"/>
  </w:num>
  <w:num w:numId="19" w16cid:durableId="2114089203">
    <w:abstractNumId w:val="12"/>
  </w:num>
  <w:num w:numId="20" w16cid:durableId="386029400">
    <w:abstractNumId w:val="3"/>
  </w:num>
  <w:num w:numId="21" w16cid:durableId="497040746">
    <w:abstractNumId w:val="38"/>
  </w:num>
  <w:num w:numId="22" w16cid:durableId="534150449">
    <w:abstractNumId w:val="35"/>
  </w:num>
  <w:num w:numId="23" w16cid:durableId="500318184">
    <w:abstractNumId w:val="10"/>
  </w:num>
  <w:num w:numId="24" w16cid:durableId="1589727214">
    <w:abstractNumId w:val="19"/>
  </w:num>
  <w:num w:numId="25" w16cid:durableId="885064422">
    <w:abstractNumId w:val="16"/>
  </w:num>
  <w:num w:numId="26" w16cid:durableId="1221793034">
    <w:abstractNumId w:val="15"/>
  </w:num>
  <w:num w:numId="27" w16cid:durableId="249236326">
    <w:abstractNumId w:val="36"/>
  </w:num>
  <w:num w:numId="28" w16cid:durableId="143473928">
    <w:abstractNumId w:val="25"/>
  </w:num>
  <w:num w:numId="29" w16cid:durableId="2095783748">
    <w:abstractNumId w:val="8"/>
  </w:num>
  <w:num w:numId="30" w16cid:durableId="277180077">
    <w:abstractNumId w:val="6"/>
  </w:num>
  <w:num w:numId="31" w16cid:durableId="438376344">
    <w:abstractNumId w:val="31"/>
  </w:num>
  <w:num w:numId="32" w16cid:durableId="314727686">
    <w:abstractNumId w:val="23"/>
  </w:num>
  <w:num w:numId="33" w16cid:durableId="777456995">
    <w:abstractNumId w:val="9"/>
  </w:num>
  <w:num w:numId="34" w16cid:durableId="1179662033">
    <w:abstractNumId w:val="14"/>
  </w:num>
  <w:num w:numId="35" w16cid:durableId="1283540398">
    <w:abstractNumId w:val="33"/>
  </w:num>
  <w:num w:numId="36" w16cid:durableId="1406224912">
    <w:abstractNumId w:val="0"/>
  </w:num>
  <w:num w:numId="37" w16cid:durableId="941298415">
    <w:abstractNumId w:val="34"/>
  </w:num>
  <w:num w:numId="38" w16cid:durableId="1606425843">
    <w:abstractNumId w:val="27"/>
  </w:num>
  <w:num w:numId="39" w16cid:durableId="2113475064">
    <w:abstractNumId w:val="39"/>
  </w:num>
  <w:num w:numId="40" w16cid:durableId="950210595">
    <w:abstractNumId w:val="21"/>
  </w:num>
  <w:num w:numId="41" w16cid:durableId="662975702">
    <w:abstractNumId w:val="13"/>
  </w:num>
  <w:num w:numId="42" w16cid:durableId="1757705083">
    <w:abstractNumId w:val="37"/>
  </w:num>
  <w:num w:numId="43" w16cid:durableId="210600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CA"/>
    <w:rsid w:val="000011F0"/>
    <w:rsid w:val="000015A2"/>
    <w:rsid w:val="00003CC6"/>
    <w:rsid w:val="000047D3"/>
    <w:rsid w:val="00004EA6"/>
    <w:rsid w:val="00013ACA"/>
    <w:rsid w:val="00015220"/>
    <w:rsid w:val="00016546"/>
    <w:rsid w:val="0002408F"/>
    <w:rsid w:val="00027E07"/>
    <w:rsid w:val="000524E6"/>
    <w:rsid w:val="00055E34"/>
    <w:rsid w:val="00056CEC"/>
    <w:rsid w:val="0005789F"/>
    <w:rsid w:val="00060618"/>
    <w:rsid w:val="00060F9A"/>
    <w:rsid w:val="00061D7A"/>
    <w:rsid w:val="0006223F"/>
    <w:rsid w:val="00065F97"/>
    <w:rsid w:val="00066F99"/>
    <w:rsid w:val="00073C58"/>
    <w:rsid w:val="00081320"/>
    <w:rsid w:val="00086605"/>
    <w:rsid w:val="0008754D"/>
    <w:rsid w:val="00096A0A"/>
    <w:rsid w:val="000A04C6"/>
    <w:rsid w:val="000A1EB8"/>
    <w:rsid w:val="000A3486"/>
    <w:rsid w:val="000A423B"/>
    <w:rsid w:val="000A73BD"/>
    <w:rsid w:val="000B1E59"/>
    <w:rsid w:val="000D13B3"/>
    <w:rsid w:val="000D197A"/>
    <w:rsid w:val="000D25D8"/>
    <w:rsid w:val="000D4454"/>
    <w:rsid w:val="000D6041"/>
    <w:rsid w:val="000D62B8"/>
    <w:rsid w:val="000D6EDE"/>
    <w:rsid w:val="000E33DE"/>
    <w:rsid w:val="000E428C"/>
    <w:rsid w:val="000F0594"/>
    <w:rsid w:val="000F1F40"/>
    <w:rsid w:val="000F3C6F"/>
    <w:rsid w:val="000F4A6E"/>
    <w:rsid w:val="000F4AD0"/>
    <w:rsid w:val="000F54AC"/>
    <w:rsid w:val="000F5B3A"/>
    <w:rsid w:val="00101E0A"/>
    <w:rsid w:val="00103628"/>
    <w:rsid w:val="00104EA6"/>
    <w:rsid w:val="001055AF"/>
    <w:rsid w:val="00106211"/>
    <w:rsid w:val="00106C3E"/>
    <w:rsid w:val="00110BFB"/>
    <w:rsid w:val="001120BD"/>
    <w:rsid w:val="00113D18"/>
    <w:rsid w:val="0011596D"/>
    <w:rsid w:val="0011771D"/>
    <w:rsid w:val="001200ED"/>
    <w:rsid w:val="00120E3F"/>
    <w:rsid w:val="00123FA2"/>
    <w:rsid w:val="001330A0"/>
    <w:rsid w:val="0014061F"/>
    <w:rsid w:val="0014108F"/>
    <w:rsid w:val="00143830"/>
    <w:rsid w:val="001460F7"/>
    <w:rsid w:val="00146A5A"/>
    <w:rsid w:val="00146CDE"/>
    <w:rsid w:val="00151B26"/>
    <w:rsid w:val="001526AE"/>
    <w:rsid w:val="00154D05"/>
    <w:rsid w:val="0016071B"/>
    <w:rsid w:val="00162323"/>
    <w:rsid w:val="00164BD1"/>
    <w:rsid w:val="00165B54"/>
    <w:rsid w:val="0017058A"/>
    <w:rsid w:val="00171CBD"/>
    <w:rsid w:val="001761E9"/>
    <w:rsid w:val="001829F2"/>
    <w:rsid w:val="00182DBC"/>
    <w:rsid w:val="001868B8"/>
    <w:rsid w:val="00187665"/>
    <w:rsid w:val="00190ECA"/>
    <w:rsid w:val="001925A2"/>
    <w:rsid w:val="0019450C"/>
    <w:rsid w:val="0019532E"/>
    <w:rsid w:val="001959CF"/>
    <w:rsid w:val="0019756E"/>
    <w:rsid w:val="001975DB"/>
    <w:rsid w:val="001A07C7"/>
    <w:rsid w:val="001B0570"/>
    <w:rsid w:val="001B07C3"/>
    <w:rsid w:val="001B45B5"/>
    <w:rsid w:val="001C0B6C"/>
    <w:rsid w:val="001C2ED4"/>
    <w:rsid w:val="001C3619"/>
    <w:rsid w:val="001C5C37"/>
    <w:rsid w:val="001D1745"/>
    <w:rsid w:val="001D2CA8"/>
    <w:rsid w:val="001D2CEF"/>
    <w:rsid w:val="001D3635"/>
    <w:rsid w:val="001D3ABD"/>
    <w:rsid w:val="001D6222"/>
    <w:rsid w:val="001F1283"/>
    <w:rsid w:val="001F33D7"/>
    <w:rsid w:val="001F5ABF"/>
    <w:rsid w:val="0020169A"/>
    <w:rsid w:val="00204683"/>
    <w:rsid w:val="00204846"/>
    <w:rsid w:val="0020596F"/>
    <w:rsid w:val="00206DBC"/>
    <w:rsid w:val="00212E11"/>
    <w:rsid w:val="00212E14"/>
    <w:rsid w:val="0021550C"/>
    <w:rsid w:val="00217668"/>
    <w:rsid w:val="0022525F"/>
    <w:rsid w:val="002311DC"/>
    <w:rsid w:val="00232661"/>
    <w:rsid w:val="00233F23"/>
    <w:rsid w:val="00247DA4"/>
    <w:rsid w:val="002509CF"/>
    <w:rsid w:val="0025212A"/>
    <w:rsid w:val="00255578"/>
    <w:rsid w:val="0025743C"/>
    <w:rsid w:val="002620B3"/>
    <w:rsid w:val="002709FA"/>
    <w:rsid w:val="00270C3D"/>
    <w:rsid w:val="00272FC6"/>
    <w:rsid w:val="002800BF"/>
    <w:rsid w:val="0028219B"/>
    <w:rsid w:val="002827DD"/>
    <w:rsid w:val="002851F2"/>
    <w:rsid w:val="002869A1"/>
    <w:rsid w:val="002872D2"/>
    <w:rsid w:val="002936E9"/>
    <w:rsid w:val="002942B0"/>
    <w:rsid w:val="00297504"/>
    <w:rsid w:val="002A059E"/>
    <w:rsid w:val="002A5058"/>
    <w:rsid w:val="002A5EBF"/>
    <w:rsid w:val="002B0CBC"/>
    <w:rsid w:val="002B6E64"/>
    <w:rsid w:val="002C243B"/>
    <w:rsid w:val="002C7EEC"/>
    <w:rsid w:val="002E2158"/>
    <w:rsid w:val="002E5FAA"/>
    <w:rsid w:val="002E6769"/>
    <w:rsid w:val="002F4E06"/>
    <w:rsid w:val="002F7C24"/>
    <w:rsid w:val="003008C0"/>
    <w:rsid w:val="00307BC0"/>
    <w:rsid w:val="003144D6"/>
    <w:rsid w:val="00316D44"/>
    <w:rsid w:val="003202A3"/>
    <w:rsid w:val="00321BDD"/>
    <w:rsid w:val="00324904"/>
    <w:rsid w:val="003258F2"/>
    <w:rsid w:val="0032615A"/>
    <w:rsid w:val="00327BD2"/>
    <w:rsid w:val="003303FE"/>
    <w:rsid w:val="00330F6B"/>
    <w:rsid w:val="0033711B"/>
    <w:rsid w:val="003445DC"/>
    <w:rsid w:val="00350763"/>
    <w:rsid w:val="00352C53"/>
    <w:rsid w:val="003544AE"/>
    <w:rsid w:val="003544F8"/>
    <w:rsid w:val="00357131"/>
    <w:rsid w:val="00360F15"/>
    <w:rsid w:val="00363783"/>
    <w:rsid w:val="0036696F"/>
    <w:rsid w:val="00367A5A"/>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1B8B"/>
    <w:rsid w:val="003B7B2E"/>
    <w:rsid w:val="003C1098"/>
    <w:rsid w:val="003C1F71"/>
    <w:rsid w:val="003C1FEE"/>
    <w:rsid w:val="003C6595"/>
    <w:rsid w:val="003C67E8"/>
    <w:rsid w:val="003C7497"/>
    <w:rsid w:val="003D2EEE"/>
    <w:rsid w:val="003D4B6E"/>
    <w:rsid w:val="003D565C"/>
    <w:rsid w:val="003D61B1"/>
    <w:rsid w:val="003E7128"/>
    <w:rsid w:val="003F18D7"/>
    <w:rsid w:val="003F5BB5"/>
    <w:rsid w:val="004023C8"/>
    <w:rsid w:val="00407336"/>
    <w:rsid w:val="004140B1"/>
    <w:rsid w:val="0042231D"/>
    <w:rsid w:val="00424096"/>
    <w:rsid w:val="00425D13"/>
    <w:rsid w:val="00425EE8"/>
    <w:rsid w:val="00427909"/>
    <w:rsid w:val="00436135"/>
    <w:rsid w:val="00437DA2"/>
    <w:rsid w:val="004403F5"/>
    <w:rsid w:val="00441ED8"/>
    <w:rsid w:val="004453BF"/>
    <w:rsid w:val="00446B0E"/>
    <w:rsid w:val="00446D68"/>
    <w:rsid w:val="00452698"/>
    <w:rsid w:val="00453099"/>
    <w:rsid w:val="004614A0"/>
    <w:rsid w:val="00465F43"/>
    <w:rsid w:val="004665B5"/>
    <w:rsid w:val="0046717A"/>
    <w:rsid w:val="004672A6"/>
    <w:rsid w:val="00470BF8"/>
    <w:rsid w:val="00474DDB"/>
    <w:rsid w:val="004772EE"/>
    <w:rsid w:val="004840BF"/>
    <w:rsid w:val="004855F3"/>
    <w:rsid w:val="00491099"/>
    <w:rsid w:val="00493A97"/>
    <w:rsid w:val="0049484C"/>
    <w:rsid w:val="00497D21"/>
    <w:rsid w:val="004A3511"/>
    <w:rsid w:val="004A364C"/>
    <w:rsid w:val="004A3907"/>
    <w:rsid w:val="004B1104"/>
    <w:rsid w:val="004B4332"/>
    <w:rsid w:val="004B4D1B"/>
    <w:rsid w:val="004B4E07"/>
    <w:rsid w:val="004C0B7D"/>
    <w:rsid w:val="004C1C07"/>
    <w:rsid w:val="004C2171"/>
    <w:rsid w:val="004C607E"/>
    <w:rsid w:val="004C6689"/>
    <w:rsid w:val="004D2527"/>
    <w:rsid w:val="004D2A9A"/>
    <w:rsid w:val="004D2F5E"/>
    <w:rsid w:val="004D4DC5"/>
    <w:rsid w:val="004E3DF5"/>
    <w:rsid w:val="004E6D37"/>
    <w:rsid w:val="004E7782"/>
    <w:rsid w:val="004F03CA"/>
    <w:rsid w:val="004F2EFD"/>
    <w:rsid w:val="004F3AE9"/>
    <w:rsid w:val="004F4D75"/>
    <w:rsid w:val="004F5F1B"/>
    <w:rsid w:val="005041FA"/>
    <w:rsid w:val="005058F7"/>
    <w:rsid w:val="005142E7"/>
    <w:rsid w:val="00514DE3"/>
    <w:rsid w:val="00516F94"/>
    <w:rsid w:val="00517536"/>
    <w:rsid w:val="00521751"/>
    <w:rsid w:val="005221F8"/>
    <w:rsid w:val="00523E33"/>
    <w:rsid w:val="00523F20"/>
    <w:rsid w:val="00525EAB"/>
    <w:rsid w:val="00526141"/>
    <w:rsid w:val="0052661B"/>
    <w:rsid w:val="00530734"/>
    <w:rsid w:val="00530DD0"/>
    <w:rsid w:val="005316F2"/>
    <w:rsid w:val="0053411B"/>
    <w:rsid w:val="005375F4"/>
    <w:rsid w:val="00537DF5"/>
    <w:rsid w:val="00545521"/>
    <w:rsid w:val="005501CC"/>
    <w:rsid w:val="00550AFC"/>
    <w:rsid w:val="00555635"/>
    <w:rsid w:val="005571E6"/>
    <w:rsid w:val="00561D08"/>
    <w:rsid w:val="005622A5"/>
    <w:rsid w:val="005719CA"/>
    <w:rsid w:val="005725F2"/>
    <w:rsid w:val="005749F3"/>
    <w:rsid w:val="0057593C"/>
    <w:rsid w:val="0057712C"/>
    <w:rsid w:val="00584103"/>
    <w:rsid w:val="00586267"/>
    <w:rsid w:val="00595BA4"/>
    <w:rsid w:val="00596863"/>
    <w:rsid w:val="00596E03"/>
    <w:rsid w:val="005A1EE2"/>
    <w:rsid w:val="005A2265"/>
    <w:rsid w:val="005B037D"/>
    <w:rsid w:val="005B4059"/>
    <w:rsid w:val="005B58E2"/>
    <w:rsid w:val="005C0499"/>
    <w:rsid w:val="005C1303"/>
    <w:rsid w:val="005C56E0"/>
    <w:rsid w:val="005C6FBA"/>
    <w:rsid w:val="005D45B9"/>
    <w:rsid w:val="005E3C43"/>
    <w:rsid w:val="005E563D"/>
    <w:rsid w:val="005F0CAA"/>
    <w:rsid w:val="005F33A0"/>
    <w:rsid w:val="005F7642"/>
    <w:rsid w:val="0060302F"/>
    <w:rsid w:val="0061180A"/>
    <w:rsid w:val="00613DEC"/>
    <w:rsid w:val="00614D03"/>
    <w:rsid w:val="00620262"/>
    <w:rsid w:val="00620587"/>
    <w:rsid w:val="00622DF0"/>
    <w:rsid w:val="00623543"/>
    <w:rsid w:val="0062510C"/>
    <w:rsid w:val="00630191"/>
    <w:rsid w:val="00631E41"/>
    <w:rsid w:val="00633C43"/>
    <w:rsid w:val="0063686A"/>
    <w:rsid w:val="00641766"/>
    <w:rsid w:val="00643738"/>
    <w:rsid w:val="00646B01"/>
    <w:rsid w:val="0064712C"/>
    <w:rsid w:val="00651F98"/>
    <w:rsid w:val="00652F3A"/>
    <w:rsid w:val="0065616C"/>
    <w:rsid w:val="00660325"/>
    <w:rsid w:val="00660F47"/>
    <w:rsid w:val="00661AB3"/>
    <w:rsid w:val="00666E0F"/>
    <w:rsid w:val="006670AE"/>
    <w:rsid w:val="00670CE6"/>
    <w:rsid w:val="00671104"/>
    <w:rsid w:val="006734BA"/>
    <w:rsid w:val="00674382"/>
    <w:rsid w:val="00674426"/>
    <w:rsid w:val="00674E50"/>
    <w:rsid w:val="0068098F"/>
    <w:rsid w:val="00682359"/>
    <w:rsid w:val="00683DC8"/>
    <w:rsid w:val="00684B19"/>
    <w:rsid w:val="00685D04"/>
    <w:rsid w:val="00691BF5"/>
    <w:rsid w:val="00693071"/>
    <w:rsid w:val="006942C8"/>
    <w:rsid w:val="006A0C4F"/>
    <w:rsid w:val="006A336B"/>
    <w:rsid w:val="006A7B97"/>
    <w:rsid w:val="006B1E11"/>
    <w:rsid w:val="006B1FCB"/>
    <w:rsid w:val="006B27D1"/>
    <w:rsid w:val="006B4070"/>
    <w:rsid w:val="006B54A6"/>
    <w:rsid w:val="006C09BC"/>
    <w:rsid w:val="006C25A0"/>
    <w:rsid w:val="006C3AFF"/>
    <w:rsid w:val="006C4271"/>
    <w:rsid w:val="006C4321"/>
    <w:rsid w:val="006C65F9"/>
    <w:rsid w:val="006D1A99"/>
    <w:rsid w:val="006D2F89"/>
    <w:rsid w:val="006D64EC"/>
    <w:rsid w:val="006E1004"/>
    <w:rsid w:val="006E2E11"/>
    <w:rsid w:val="006E33D2"/>
    <w:rsid w:val="006E3C2E"/>
    <w:rsid w:val="006E3CC1"/>
    <w:rsid w:val="006E54AB"/>
    <w:rsid w:val="006E791A"/>
    <w:rsid w:val="006F73A1"/>
    <w:rsid w:val="00705518"/>
    <w:rsid w:val="00705583"/>
    <w:rsid w:val="007224EF"/>
    <w:rsid w:val="00723C8F"/>
    <w:rsid w:val="00725750"/>
    <w:rsid w:val="00726F94"/>
    <w:rsid w:val="007276BF"/>
    <w:rsid w:val="00733C44"/>
    <w:rsid w:val="00734D11"/>
    <w:rsid w:val="00741A8A"/>
    <w:rsid w:val="00745077"/>
    <w:rsid w:val="0075054E"/>
    <w:rsid w:val="00753D07"/>
    <w:rsid w:val="0075406E"/>
    <w:rsid w:val="00772F8C"/>
    <w:rsid w:val="007761E9"/>
    <w:rsid w:val="0078094A"/>
    <w:rsid w:val="00781A3C"/>
    <w:rsid w:val="00791A02"/>
    <w:rsid w:val="00792F57"/>
    <w:rsid w:val="0079534A"/>
    <w:rsid w:val="00795BB2"/>
    <w:rsid w:val="007A2BF8"/>
    <w:rsid w:val="007A3503"/>
    <w:rsid w:val="007A4E1D"/>
    <w:rsid w:val="007B2007"/>
    <w:rsid w:val="007B52EC"/>
    <w:rsid w:val="007C2810"/>
    <w:rsid w:val="007C626D"/>
    <w:rsid w:val="007D323B"/>
    <w:rsid w:val="007D4868"/>
    <w:rsid w:val="007D4C26"/>
    <w:rsid w:val="007E7676"/>
    <w:rsid w:val="007F61EA"/>
    <w:rsid w:val="00800934"/>
    <w:rsid w:val="008017D9"/>
    <w:rsid w:val="00801898"/>
    <w:rsid w:val="0080234B"/>
    <w:rsid w:val="008074A8"/>
    <w:rsid w:val="00812247"/>
    <w:rsid w:val="00814545"/>
    <w:rsid w:val="0081742F"/>
    <w:rsid w:val="00820AB7"/>
    <w:rsid w:val="00820B7D"/>
    <w:rsid w:val="00830A83"/>
    <w:rsid w:val="00835808"/>
    <w:rsid w:val="00841B9C"/>
    <w:rsid w:val="008428D5"/>
    <w:rsid w:val="00844602"/>
    <w:rsid w:val="00844C64"/>
    <w:rsid w:val="00844F2D"/>
    <w:rsid w:val="008455C6"/>
    <w:rsid w:val="00845AF5"/>
    <w:rsid w:val="0085174C"/>
    <w:rsid w:val="00861950"/>
    <w:rsid w:val="00862B9C"/>
    <w:rsid w:val="008640D8"/>
    <w:rsid w:val="008661AC"/>
    <w:rsid w:val="00866A71"/>
    <w:rsid w:val="0086743F"/>
    <w:rsid w:val="00871A3B"/>
    <w:rsid w:val="008723D7"/>
    <w:rsid w:val="008727AC"/>
    <w:rsid w:val="00881349"/>
    <w:rsid w:val="008844F0"/>
    <w:rsid w:val="00884B77"/>
    <w:rsid w:val="0088667A"/>
    <w:rsid w:val="008879C5"/>
    <w:rsid w:val="00890638"/>
    <w:rsid w:val="0089205C"/>
    <w:rsid w:val="00893A31"/>
    <w:rsid w:val="00893C95"/>
    <w:rsid w:val="00894278"/>
    <w:rsid w:val="008965B3"/>
    <w:rsid w:val="008A005C"/>
    <w:rsid w:val="008A05A0"/>
    <w:rsid w:val="008A1BDF"/>
    <w:rsid w:val="008A3516"/>
    <w:rsid w:val="008A7145"/>
    <w:rsid w:val="008A7847"/>
    <w:rsid w:val="008A7B3B"/>
    <w:rsid w:val="008B0117"/>
    <w:rsid w:val="008B1EE8"/>
    <w:rsid w:val="008B3FCE"/>
    <w:rsid w:val="008B4B17"/>
    <w:rsid w:val="008B7604"/>
    <w:rsid w:val="008C2657"/>
    <w:rsid w:val="008C2C6E"/>
    <w:rsid w:val="008C38FB"/>
    <w:rsid w:val="008C6585"/>
    <w:rsid w:val="008C732F"/>
    <w:rsid w:val="008D121F"/>
    <w:rsid w:val="008D1F0A"/>
    <w:rsid w:val="008D23E4"/>
    <w:rsid w:val="008D6579"/>
    <w:rsid w:val="008D7091"/>
    <w:rsid w:val="008D7952"/>
    <w:rsid w:val="008E0009"/>
    <w:rsid w:val="008E0FB9"/>
    <w:rsid w:val="008E585A"/>
    <w:rsid w:val="008F1A68"/>
    <w:rsid w:val="008F72D0"/>
    <w:rsid w:val="00900377"/>
    <w:rsid w:val="00900514"/>
    <w:rsid w:val="009016D2"/>
    <w:rsid w:val="00902254"/>
    <w:rsid w:val="00903433"/>
    <w:rsid w:val="00903C4C"/>
    <w:rsid w:val="00904688"/>
    <w:rsid w:val="00906125"/>
    <w:rsid w:val="009072F6"/>
    <w:rsid w:val="00912F81"/>
    <w:rsid w:val="00922ED0"/>
    <w:rsid w:val="0092583B"/>
    <w:rsid w:val="00927AAE"/>
    <w:rsid w:val="00930648"/>
    <w:rsid w:val="00932431"/>
    <w:rsid w:val="00936C43"/>
    <w:rsid w:val="0094519E"/>
    <w:rsid w:val="0094570D"/>
    <w:rsid w:val="00946A6B"/>
    <w:rsid w:val="00947B88"/>
    <w:rsid w:val="00950F66"/>
    <w:rsid w:val="00961D05"/>
    <w:rsid w:val="00962CC0"/>
    <w:rsid w:val="00970F2F"/>
    <w:rsid w:val="0098041D"/>
    <w:rsid w:val="00982B28"/>
    <w:rsid w:val="009844C4"/>
    <w:rsid w:val="00987334"/>
    <w:rsid w:val="0099183D"/>
    <w:rsid w:val="009A6AB2"/>
    <w:rsid w:val="009A7E2E"/>
    <w:rsid w:val="009B219C"/>
    <w:rsid w:val="009B265D"/>
    <w:rsid w:val="009B59E6"/>
    <w:rsid w:val="009B5EDB"/>
    <w:rsid w:val="009C02F9"/>
    <w:rsid w:val="009C0FB0"/>
    <w:rsid w:val="009C1262"/>
    <w:rsid w:val="009D2A35"/>
    <w:rsid w:val="009D435C"/>
    <w:rsid w:val="009D72AF"/>
    <w:rsid w:val="009D7BE3"/>
    <w:rsid w:val="009E5218"/>
    <w:rsid w:val="009F0F3F"/>
    <w:rsid w:val="009F23CC"/>
    <w:rsid w:val="009F2A7F"/>
    <w:rsid w:val="009F41FC"/>
    <w:rsid w:val="009F4BA4"/>
    <w:rsid w:val="00A003A7"/>
    <w:rsid w:val="00A01685"/>
    <w:rsid w:val="00A01A5F"/>
    <w:rsid w:val="00A04255"/>
    <w:rsid w:val="00A072EC"/>
    <w:rsid w:val="00A110DC"/>
    <w:rsid w:val="00A127B8"/>
    <w:rsid w:val="00A15282"/>
    <w:rsid w:val="00A20F0F"/>
    <w:rsid w:val="00A21595"/>
    <w:rsid w:val="00A2771E"/>
    <w:rsid w:val="00A316B4"/>
    <w:rsid w:val="00A3524B"/>
    <w:rsid w:val="00A40D50"/>
    <w:rsid w:val="00A46E01"/>
    <w:rsid w:val="00A57A03"/>
    <w:rsid w:val="00A60B8B"/>
    <w:rsid w:val="00A63C0E"/>
    <w:rsid w:val="00A70685"/>
    <w:rsid w:val="00A70EA9"/>
    <w:rsid w:val="00A75D58"/>
    <w:rsid w:val="00A77623"/>
    <w:rsid w:val="00A87B37"/>
    <w:rsid w:val="00A90906"/>
    <w:rsid w:val="00A912A3"/>
    <w:rsid w:val="00AA1741"/>
    <w:rsid w:val="00AA2AA1"/>
    <w:rsid w:val="00AA3850"/>
    <w:rsid w:val="00AA675C"/>
    <w:rsid w:val="00AB0D02"/>
    <w:rsid w:val="00AB16F6"/>
    <w:rsid w:val="00AB1E7E"/>
    <w:rsid w:val="00AB4EC5"/>
    <w:rsid w:val="00AB6D6D"/>
    <w:rsid w:val="00AC59A2"/>
    <w:rsid w:val="00AD2B69"/>
    <w:rsid w:val="00AD4226"/>
    <w:rsid w:val="00AD4A97"/>
    <w:rsid w:val="00AE02F8"/>
    <w:rsid w:val="00AE0D1F"/>
    <w:rsid w:val="00AE267E"/>
    <w:rsid w:val="00AE5722"/>
    <w:rsid w:val="00AE7772"/>
    <w:rsid w:val="00AF1D8A"/>
    <w:rsid w:val="00AF2E22"/>
    <w:rsid w:val="00AF59DF"/>
    <w:rsid w:val="00AF7270"/>
    <w:rsid w:val="00B0546C"/>
    <w:rsid w:val="00B12F1A"/>
    <w:rsid w:val="00B1730A"/>
    <w:rsid w:val="00B17717"/>
    <w:rsid w:val="00B2644E"/>
    <w:rsid w:val="00B401D7"/>
    <w:rsid w:val="00B402BF"/>
    <w:rsid w:val="00B442EB"/>
    <w:rsid w:val="00B45721"/>
    <w:rsid w:val="00B50178"/>
    <w:rsid w:val="00B54EFA"/>
    <w:rsid w:val="00B57938"/>
    <w:rsid w:val="00B57FBC"/>
    <w:rsid w:val="00B61C89"/>
    <w:rsid w:val="00B6230E"/>
    <w:rsid w:val="00B66CEF"/>
    <w:rsid w:val="00B70DF9"/>
    <w:rsid w:val="00B75784"/>
    <w:rsid w:val="00B806E0"/>
    <w:rsid w:val="00B80788"/>
    <w:rsid w:val="00B83C82"/>
    <w:rsid w:val="00B84E55"/>
    <w:rsid w:val="00B85872"/>
    <w:rsid w:val="00B91118"/>
    <w:rsid w:val="00B91354"/>
    <w:rsid w:val="00B91595"/>
    <w:rsid w:val="00B935F7"/>
    <w:rsid w:val="00B95782"/>
    <w:rsid w:val="00B97C38"/>
    <w:rsid w:val="00BA68E5"/>
    <w:rsid w:val="00BA7184"/>
    <w:rsid w:val="00BB033E"/>
    <w:rsid w:val="00BB4F22"/>
    <w:rsid w:val="00BB66E7"/>
    <w:rsid w:val="00BC46C6"/>
    <w:rsid w:val="00BD24D2"/>
    <w:rsid w:val="00BD29D6"/>
    <w:rsid w:val="00BD2EA5"/>
    <w:rsid w:val="00BD4D2E"/>
    <w:rsid w:val="00BE0ECB"/>
    <w:rsid w:val="00BE163C"/>
    <w:rsid w:val="00BF4361"/>
    <w:rsid w:val="00BF5077"/>
    <w:rsid w:val="00C071FC"/>
    <w:rsid w:val="00C07304"/>
    <w:rsid w:val="00C07673"/>
    <w:rsid w:val="00C1139F"/>
    <w:rsid w:val="00C11EBC"/>
    <w:rsid w:val="00C13C07"/>
    <w:rsid w:val="00C179D8"/>
    <w:rsid w:val="00C2072C"/>
    <w:rsid w:val="00C247CB"/>
    <w:rsid w:val="00C248E1"/>
    <w:rsid w:val="00C2583B"/>
    <w:rsid w:val="00C3085B"/>
    <w:rsid w:val="00C33D7D"/>
    <w:rsid w:val="00C340B0"/>
    <w:rsid w:val="00C37E31"/>
    <w:rsid w:val="00C40ACD"/>
    <w:rsid w:val="00C40F56"/>
    <w:rsid w:val="00C4180C"/>
    <w:rsid w:val="00C449F3"/>
    <w:rsid w:val="00C44A32"/>
    <w:rsid w:val="00C46632"/>
    <w:rsid w:val="00C547A2"/>
    <w:rsid w:val="00C6004E"/>
    <w:rsid w:val="00C60318"/>
    <w:rsid w:val="00C60428"/>
    <w:rsid w:val="00C61998"/>
    <w:rsid w:val="00C67F3C"/>
    <w:rsid w:val="00C701B0"/>
    <w:rsid w:val="00C7025C"/>
    <w:rsid w:val="00C71371"/>
    <w:rsid w:val="00C73E2C"/>
    <w:rsid w:val="00C80208"/>
    <w:rsid w:val="00C81CA7"/>
    <w:rsid w:val="00C823B1"/>
    <w:rsid w:val="00C842B7"/>
    <w:rsid w:val="00C85622"/>
    <w:rsid w:val="00C911DB"/>
    <w:rsid w:val="00C92F2B"/>
    <w:rsid w:val="00C9570A"/>
    <w:rsid w:val="00C966D0"/>
    <w:rsid w:val="00CA5C5B"/>
    <w:rsid w:val="00CB18BC"/>
    <w:rsid w:val="00CB4980"/>
    <w:rsid w:val="00CB5774"/>
    <w:rsid w:val="00CD1688"/>
    <w:rsid w:val="00CD1A13"/>
    <w:rsid w:val="00CD2533"/>
    <w:rsid w:val="00CE2B4B"/>
    <w:rsid w:val="00CE3AB3"/>
    <w:rsid w:val="00CE58BA"/>
    <w:rsid w:val="00CE5FD8"/>
    <w:rsid w:val="00CE7F8E"/>
    <w:rsid w:val="00CF4B0A"/>
    <w:rsid w:val="00CF5E1C"/>
    <w:rsid w:val="00D00AB9"/>
    <w:rsid w:val="00D00D3B"/>
    <w:rsid w:val="00D05D39"/>
    <w:rsid w:val="00D101D4"/>
    <w:rsid w:val="00D10AEE"/>
    <w:rsid w:val="00D11E5C"/>
    <w:rsid w:val="00D11E67"/>
    <w:rsid w:val="00D13351"/>
    <w:rsid w:val="00D1401B"/>
    <w:rsid w:val="00D150C4"/>
    <w:rsid w:val="00D160AF"/>
    <w:rsid w:val="00D201FF"/>
    <w:rsid w:val="00D203B0"/>
    <w:rsid w:val="00D24620"/>
    <w:rsid w:val="00D2509E"/>
    <w:rsid w:val="00D2717E"/>
    <w:rsid w:val="00D314C8"/>
    <w:rsid w:val="00D31C6B"/>
    <w:rsid w:val="00D32611"/>
    <w:rsid w:val="00D345E5"/>
    <w:rsid w:val="00D347E3"/>
    <w:rsid w:val="00D361D1"/>
    <w:rsid w:val="00D37FCA"/>
    <w:rsid w:val="00D405E8"/>
    <w:rsid w:val="00D417AF"/>
    <w:rsid w:val="00D51B77"/>
    <w:rsid w:val="00D56F4E"/>
    <w:rsid w:val="00D60F86"/>
    <w:rsid w:val="00D631E8"/>
    <w:rsid w:val="00D67621"/>
    <w:rsid w:val="00D67E15"/>
    <w:rsid w:val="00D716D8"/>
    <w:rsid w:val="00D750F1"/>
    <w:rsid w:val="00D762B0"/>
    <w:rsid w:val="00D76B0C"/>
    <w:rsid w:val="00D82751"/>
    <w:rsid w:val="00D91527"/>
    <w:rsid w:val="00D92392"/>
    <w:rsid w:val="00D930F9"/>
    <w:rsid w:val="00D95623"/>
    <w:rsid w:val="00DA02A5"/>
    <w:rsid w:val="00DA2A89"/>
    <w:rsid w:val="00DA2AE9"/>
    <w:rsid w:val="00DA5C9A"/>
    <w:rsid w:val="00DA5E0A"/>
    <w:rsid w:val="00DA5FFA"/>
    <w:rsid w:val="00DA7568"/>
    <w:rsid w:val="00DB521C"/>
    <w:rsid w:val="00DB5382"/>
    <w:rsid w:val="00DB5BC6"/>
    <w:rsid w:val="00DB6FAB"/>
    <w:rsid w:val="00DD3CAA"/>
    <w:rsid w:val="00DD3FFB"/>
    <w:rsid w:val="00DD40A7"/>
    <w:rsid w:val="00DD4CE9"/>
    <w:rsid w:val="00DD521E"/>
    <w:rsid w:val="00DE1EF9"/>
    <w:rsid w:val="00DE3205"/>
    <w:rsid w:val="00DE4A14"/>
    <w:rsid w:val="00DF2B7B"/>
    <w:rsid w:val="00DF6F9F"/>
    <w:rsid w:val="00DF757A"/>
    <w:rsid w:val="00E01A2D"/>
    <w:rsid w:val="00E0266D"/>
    <w:rsid w:val="00E0449D"/>
    <w:rsid w:val="00E052D4"/>
    <w:rsid w:val="00E0699E"/>
    <w:rsid w:val="00E06C5E"/>
    <w:rsid w:val="00E11B11"/>
    <w:rsid w:val="00E21031"/>
    <w:rsid w:val="00E21A74"/>
    <w:rsid w:val="00E254B6"/>
    <w:rsid w:val="00E31F8E"/>
    <w:rsid w:val="00E34725"/>
    <w:rsid w:val="00E35ACE"/>
    <w:rsid w:val="00E41D27"/>
    <w:rsid w:val="00E4555E"/>
    <w:rsid w:val="00E56313"/>
    <w:rsid w:val="00E56B2A"/>
    <w:rsid w:val="00E575C9"/>
    <w:rsid w:val="00E57A4B"/>
    <w:rsid w:val="00E57BAA"/>
    <w:rsid w:val="00E61B35"/>
    <w:rsid w:val="00E624AF"/>
    <w:rsid w:val="00E65E40"/>
    <w:rsid w:val="00E746B1"/>
    <w:rsid w:val="00E747B5"/>
    <w:rsid w:val="00E77DC1"/>
    <w:rsid w:val="00E800DE"/>
    <w:rsid w:val="00E82A77"/>
    <w:rsid w:val="00E831CE"/>
    <w:rsid w:val="00E85158"/>
    <w:rsid w:val="00E87A51"/>
    <w:rsid w:val="00E90F7F"/>
    <w:rsid w:val="00E91D21"/>
    <w:rsid w:val="00E925B3"/>
    <w:rsid w:val="00E95952"/>
    <w:rsid w:val="00E96325"/>
    <w:rsid w:val="00E97D73"/>
    <w:rsid w:val="00EA076B"/>
    <w:rsid w:val="00EA28C7"/>
    <w:rsid w:val="00EA3155"/>
    <w:rsid w:val="00EA4F20"/>
    <w:rsid w:val="00EA5724"/>
    <w:rsid w:val="00EA6B08"/>
    <w:rsid w:val="00EB0585"/>
    <w:rsid w:val="00EB63DE"/>
    <w:rsid w:val="00EC2ECD"/>
    <w:rsid w:val="00EC49AA"/>
    <w:rsid w:val="00EC4F8E"/>
    <w:rsid w:val="00EC5C9E"/>
    <w:rsid w:val="00EE05C7"/>
    <w:rsid w:val="00EE0ABE"/>
    <w:rsid w:val="00EE45D4"/>
    <w:rsid w:val="00EE4A18"/>
    <w:rsid w:val="00EE54F6"/>
    <w:rsid w:val="00EF139F"/>
    <w:rsid w:val="00EF1538"/>
    <w:rsid w:val="00EF2B36"/>
    <w:rsid w:val="00EF48AC"/>
    <w:rsid w:val="00F06F0E"/>
    <w:rsid w:val="00F11EDD"/>
    <w:rsid w:val="00F120C5"/>
    <w:rsid w:val="00F16A7C"/>
    <w:rsid w:val="00F21189"/>
    <w:rsid w:val="00F22FFB"/>
    <w:rsid w:val="00F2332E"/>
    <w:rsid w:val="00F349BC"/>
    <w:rsid w:val="00F352EA"/>
    <w:rsid w:val="00F359A5"/>
    <w:rsid w:val="00F36C4C"/>
    <w:rsid w:val="00F36C8F"/>
    <w:rsid w:val="00F5307C"/>
    <w:rsid w:val="00F533F4"/>
    <w:rsid w:val="00F53652"/>
    <w:rsid w:val="00F602B1"/>
    <w:rsid w:val="00F60E00"/>
    <w:rsid w:val="00F63B19"/>
    <w:rsid w:val="00F66851"/>
    <w:rsid w:val="00F70B0D"/>
    <w:rsid w:val="00F710B9"/>
    <w:rsid w:val="00F7116B"/>
    <w:rsid w:val="00F75D79"/>
    <w:rsid w:val="00F75E3A"/>
    <w:rsid w:val="00F76F90"/>
    <w:rsid w:val="00F81611"/>
    <w:rsid w:val="00F82852"/>
    <w:rsid w:val="00F853B9"/>
    <w:rsid w:val="00F858F5"/>
    <w:rsid w:val="00F8615F"/>
    <w:rsid w:val="00F95C94"/>
    <w:rsid w:val="00F96415"/>
    <w:rsid w:val="00FA5DEF"/>
    <w:rsid w:val="00FA7942"/>
    <w:rsid w:val="00FB316E"/>
    <w:rsid w:val="00FB3BC0"/>
    <w:rsid w:val="00FB5065"/>
    <w:rsid w:val="00FB69EA"/>
    <w:rsid w:val="00FC17AE"/>
    <w:rsid w:val="00FC59FA"/>
    <w:rsid w:val="00FD2C08"/>
    <w:rsid w:val="00FD32CF"/>
    <w:rsid w:val="00FD7745"/>
    <w:rsid w:val="00FE27F4"/>
    <w:rsid w:val="00FE66D0"/>
    <w:rsid w:val="00FE7889"/>
    <w:rsid w:val="00FE7D4E"/>
    <w:rsid w:val="00FF3316"/>
    <w:rsid w:val="00FF3ACE"/>
  </w:rsids>
  <w:docVars>
    <w:docVar w:name="__Grammarly_42___1" w:val="H4sIAAAAAAAEAKtWcslP9kxRslIyNDY0NjU3tDCzNLY0MbOwMDBW0lEKTi0uzszPAykwrgUAlf8Gx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605"/>
  </w:style>
  <w:style w:type="paragraph" w:styleId="Heading2">
    <w:name w:val="heading 2"/>
    <w:basedOn w:val="Normal"/>
    <w:link w:val="Heading2Char"/>
    <w:uiPriority w:val="9"/>
    <w:unhideWhenUsed/>
    <w:qFormat/>
    <w:rsid w:val="005571E6"/>
    <w:pPr>
      <w:widowControl w:val="0"/>
      <w:autoSpaceDE w:val="0"/>
      <w:autoSpaceDN w:val="0"/>
      <w:spacing w:before="81" w:after="0" w:line="240" w:lineRule="auto"/>
      <w:ind w:left="1060"/>
      <w:outlineLvl w:val="1"/>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styleId="BodyText">
    <w:name w:val="Body Text"/>
    <w:basedOn w:val="Normal"/>
    <w:link w:val="BodyTextChar"/>
    <w:uiPriority w:val="99"/>
    <w:semiHidden/>
    <w:unhideWhenUsed/>
    <w:rsid w:val="00D201FF"/>
    <w:pPr>
      <w:spacing w:after="120"/>
    </w:pPr>
  </w:style>
  <w:style w:type="character" w:customStyle="1" w:styleId="BodyTextChar">
    <w:name w:val="Body Text Char"/>
    <w:basedOn w:val="DefaultParagraphFont"/>
    <w:link w:val="BodyText"/>
    <w:uiPriority w:val="99"/>
    <w:semiHidden/>
    <w:rsid w:val="00D201FF"/>
  </w:style>
  <w:style w:type="character" w:customStyle="1" w:styleId="Heading2Char">
    <w:name w:val="Heading 2 Char"/>
    <w:basedOn w:val="DefaultParagraphFont"/>
    <w:link w:val="Heading2"/>
    <w:uiPriority w:val="9"/>
    <w:rsid w:val="005571E6"/>
    <w:rPr>
      <w:rFonts w:ascii="Georgia" w:eastAsia="Georgia" w:hAnsi="Georgia" w:cs="Georg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sharp19@utk.edu" TargetMode="External" /><Relationship Id="rId9" Type="http://schemas.openxmlformats.org/officeDocument/2006/relationships/hyperlink" Target="mailto:Mark_weekly@nps.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a2659d-5cbe-48ef-9309-f1b3470d07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D2485BBDB6FB46AB956148BB64FA85" ma:contentTypeVersion="14" ma:contentTypeDescription="Create a new document." ma:contentTypeScope="" ma:versionID="653bf0e09bee08d9ff148a1efbdf3ff3">
  <xsd:schema xmlns:xsd="http://www.w3.org/2001/XMLSchema" xmlns:xs="http://www.w3.org/2001/XMLSchema" xmlns:p="http://schemas.microsoft.com/office/2006/metadata/properties" xmlns:ns3="53a2659d-5cbe-48ef-9309-f1b3470d0709" xmlns:ns4="73f26ac2-fbb9-4360-9e91-216c3aa19eb0" targetNamespace="http://schemas.microsoft.com/office/2006/metadata/properties" ma:root="true" ma:fieldsID="d690d2895455b2fcc210d214b860bc13" ns3:_="" ns4:_="">
    <xsd:import namespace="53a2659d-5cbe-48ef-9309-f1b3470d0709"/>
    <xsd:import namespace="73f26ac2-fbb9-4360-9e91-216c3aa19e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2659d-5cbe-48ef-9309-f1b3470d0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26ac2-fbb9-4360-9e91-216c3aa19e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E10AF-FF0F-465F-B3B0-9EC7115A0721}">
  <ds:schemaRefs>
    <ds:schemaRef ds:uri="http://schemas.microsoft.com/office/2006/metadata/properties"/>
    <ds:schemaRef ds:uri="http://schemas.microsoft.com/office/infopath/2007/PartnerControls"/>
    <ds:schemaRef ds:uri="53a2659d-5cbe-48ef-9309-f1b3470d0709"/>
  </ds:schemaRefs>
</ds:datastoreItem>
</file>

<file path=customXml/itemProps2.xml><?xml version="1.0" encoding="utf-8"?>
<ds:datastoreItem xmlns:ds="http://schemas.openxmlformats.org/officeDocument/2006/customXml" ds:itemID="{86B01494-8666-4933-82AE-ECDD3C6E3EC6}">
  <ds:schemaRefs>
    <ds:schemaRef ds:uri="http://schemas.openxmlformats.org/officeDocument/2006/bibliography"/>
  </ds:schemaRefs>
</ds:datastoreItem>
</file>

<file path=customXml/itemProps3.xml><?xml version="1.0" encoding="utf-8"?>
<ds:datastoreItem xmlns:ds="http://schemas.openxmlformats.org/officeDocument/2006/customXml" ds:itemID="{885B9A0F-3710-4B90-8A1C-6648FA6C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2659d-5cbe-48ef-9309-f1b3470d0709"/>
    <ds:schemaRef ds:uri="73f26ac2-fbb9-4360-9e91-216c3aa19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8CA9D-CF2E-479A-9EB3-E078529E5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3020</Words>
  <Characters>16115</Characters>
  <Application>Microsoft Office Word</Application>
  <DocSecurity>0</DocSecurity>
  <Lines>500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Ryan</dc:creator>
  <cp:lastModifiedBy>Mcbride, Megan K</cp:lastModifiedBy>
  <cp:revision>4</cp:revision>
  <dcterms:created xsi:type="dcterms:W3CDTF">2024-02-20T18:33:00Z</dcterms:created>
  <dcterms:modified xsi:type="dcterms:W3CDTF">2024-02-22T14:28:00Z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0x010100B3D2485BBDB6FB46AB956148BB64FA85</vt:lpwstr>
  </property>
  <property fmtid="{D5CDD505-2E9C-101B-9397-08002B2CF9AE}" pid="3" name="GrammarlyDocumentId">
    <vt:lpwstr>0c6ef4d63ed75336e07b06b3fe5d3c4aded7ec253d8ecdd6108e769894f23fbb</vt:lpwstr>
  </property>
</Properties>
</file>