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0D1F" w:rsidR="007D4C26" w:rsidP="00733C44" w:rsidRDefault="007D4C26" w14:paraId="1547F9F0" w14:textId="77777777">
      <w:pPr>
        <w:spacing w:after="0" w:line="240" w:lineRule="auto"/>
        <w:rPr>
          <w:rFonts w:cs="Arial"/>
          <w:i/>
          <w:sz w:val="18"/>
          <w:szCs w:val="18"/>
        </w:rPr>
      </w:pPr>
    </w:p>
    <w:p w:rsidRPr="00AE0D1F" w:rsidR="00437DA2" w:rsidP="00881349" w:rsidRDefault="00016546" w14:paraId="054C388B" w14:textId="372CB8B8">
      <w:pPr>
        <w:pBdr>
          <w:top w:val="single" w:color="5E1785" w:sz="12" w:space="1"/>
        </w:pBdr>
        <w:spacing w:after="0" w:line="240" w:lineRule="auto"/>
        <w:rPr>
          <w:rFonts w:cs="Arial"/>
          <w:i/>
          <w:sz w:val="18"/>
          <w:szCs w:val="18"/>
        </w:rPr>
      </w:pPr>
      <w:r w:rsidRPr="00AE0D1F">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AE0D1F" w:rsidR="00733C44" w:rsidP="00733C44" w:rsidRDefault="00733C44" w14:paraId="49B74715" w14:textId="77777777">
      <w:pPr>
        <w:spacing w:after="0" w:line="240" w:lineRule="auto"/>
        <w:rPr>
          <w:rFonts w:cs="Arial"/>
          <w:i/>
          <w:sz w:val="18"/>
          <w:szCs w:val="18"/>
        </w:rPr>
      </w:pPr>
    </w:p>
    <w:p w:rsidRPr="00AE0D1F" w:rsidR="00B85872" w:rsidP="00733C44" w:rsidRDefault="00B85872" w14:paraId="5BCCA4FA" w14:textId="64D8B2AC">
      <w:pPr>
        <w:pBdr>
          <w:top w:val="single" w:color="5E1785" w:sz="18" w:space="1"/>
        </w:pBdr>
        <w:spacing w:after="0" w:line="240" w:lineRule="auto"/>
        <w:rPr>
          <w:rFonts w:cs="Arial"/>
          <w:i/>
          <w:sz w:val="18"/>
          <w:szCs w:val="18"/>
        </w:rPr>
      </w:pPr>
    </w:p>
    <w:p w:rsidRPr="00AE0D1F" w:rsidR="00AD4A97" w:rsidP="00B85872" w:rsidRDefault="00391556" w14:paraId="417CAD3D" w14:textId="47233E2E">
      <w:pPr>
        <w:tabs>
          <w:tab w:val="left" w:pos="1980"/>
          <w:tab w:val="left" w:pos="3330"/>
          <w:tab w:val="left" w:pos="5040"/>
        </w:tabs>
        <w:spacing w:after="0" w:line="360" w:lineRule="auto"/>
        <w:ind w:left="7920"/>
        <w:rPr>
          <w:rFonts w:cs="Arial"/>
          <w:sz w:val="18"/>
          <w:szCs w:val="18"/>
        </w:rPr>
      </w:pPr>
      <w:r w:rsidRPr="00AE0D1F">
        <w:rPr>
          <w:rFonts w:cs="Arial"/>
          <w:b/>
          <w:sz w:val="18"/>
          <w:szCs w:val="18"/>
        </w:rPr>
        <w:t>SUBMISSION DATE</w:t>
      </w:r>
      <w:r w:rsidRPr="00AE0D1F" w:rsidR="00016546">
        <w:rPr>
          <w:rFonts w:cs="Arial"/>
          <w:b/>
          <w:sz w:val="18"/>
          <w:szCs w:val="18"/>
        </w:rPr>
        <w:t>:</w:t>
      </w:r>
      <w:r w:rsidR="008E3EB9">
        <w:rPr>
          <w:rFonts w:cs="Arial"/>
          <w:b/>
          <w:sz w:val="18"/>
          <w:szCs w:val="18"/>
        </w:rPr>
        <w:t xml:space="preserve"> 5-20-2021</w:t>
      </w:r>
      <w:r w:rsidRPr="00AE0D1F" w:rsidR="00016546">
        <w:rPr>
          <w:rFonts w:cs="Arial"/>
          <w:sz w:val="18"/>
          <w:szCs w:val="18"/>
        </w:rPr>
        <w:tab/>
      </w:r>
    </w:p>
    <w:p w:rsidR="00B85872" w:rsidP="00881349" w:rsidRDefault="00391556" w14:paraId="32034FF0" w14:textId="0617E83E">
      <w:pPr>
        <w:tabs>
          <w:tab w:val="left" w:pos="1980"/>
          <w:tab w:val="left" w:pos="3330"/>
          <w:tab w:val="left" w:pos="5040"/>
        </w:tabs>
        <w:spacing w:after="0" w:line="240" w:lineRule="auto"/>
        <w:ind w:left="1530" w:hanging="1530"/>
        <w:rPr>
          <w:rFonts w:cs="Arial"/>
          <w:b/>
          <w:bCs/>
          <w:i/>
        </w:rPr>
      </w:pPr>
      <w:r w:rsidRPr="00AE0D1F">
        <w:rPr>
          <w:rFonts w:cs="Arial"/>
          <w:b/>
        </w:rPr>
        <w:t>PROJECT TITLE</w:t>
      </w:r>
      <w:r w:rsidRPr="00AE0D1F" w:rsidR="00DA5C9A">
        <w:rPr>
          <w:rFonts w:cs="Arial"/>
          <w:b/>
        </w:rPr>
        <w:t>:</w:t>
      </w:r>
      <w:r w:rsidRPr="00AE0D1F" w:rsidR="00674E50">
        <w:rPr>
          <w:rFonts w:cs="Arial"/>
        </w:rPr>
        <w:t xml:space="preserve">  </w:t>
      </w:r>
      <w:r w:rsidR="008C0D1A">
        <w:rPr>
          <w:rFonts w:cstheme="minorHAnsi"/>
        </w:rPr>
        <w:t xml:space="preserve">Greater Yellowstone </w:t>
      </w:r>
      <w:r w:rsidRPr="008C0D1A" w:rsidR="008C0D1A">
        <w:rPr>
          <w:rFonts w:cstheme="minorHAnsi"/>
        </w:rPr>
        <w:t>Wildlife</w:t>
      </w:r>
      <w:r w:rsidR="008C0D1A">
        <w:rPr>
          <w:rFonts w:cstheme="minorHAnsi"/>
        </w:rPr>
        <w:t xml:space="preserve"> </w:t>
      </w:r>
      <w:r w:rsidRPr="008C0D1A" w:rsidR="008C0D1A">
        <w:rPr>
          <w:rFonts w:cstheme="minorHAnsi"/>
        </w:rPr>
        <w:t>Approach</w:t>
      </w:r>
      <w:r w:rsidR="008C0D1A">
        <w:rPr>
          <w:rFonts w:cstheme="minorHAnsi"/>
        </w:rPr>
        <w:t xml:space="preserve"> On-site </w:t>
      </w:r>
      <w:r w:rsidRPr="008C0D1A" w:rsidR="008C0D1A">
        <w:rPr>
          <w:rFonts w:cstheme="minorHAnsi"/>
        </w:rPr>
        <w:t>Interviews</w:t>
      </w:r>
    </w:p>
    <w:p w:rsidRPr="00AE0D1F" w:rsidR="008C0D1A" w:rsidP="00881349" w:rsidRDefault="008C0D1A" w14:paraId="55452028" w14:textId="77777777">
      <w:pPr>
        <w:tabs>
          <w:tab w:val="left" w:pos="1980"/>
          <w:tab w:val="left" w:pos="3330"/>
          <w:tab w:val="left" w:pos="5040"/>
        </w:tabs>
        <w:spacing w:after="0" w:line="240" w:lineRule="auto"/>
        <w:ind w:left="1530" w:hanging="1530"/>
        <w:rPr>
          <w:rFonts w:cs="Arial"/>
          <w:b/>
          <w:bCs/>
          <w:i/>
        </w:rPr>
      </w:pPr>
    </w:p>
    <w:p w:rsidRPr="00AE0D1F" w:rsidR="00DA5C9A" w:rsidP="008E3EB9" w:rsidRDefault="00391556" w14:paraId="14377321" w14:textId="4C6A911D">
      <w:pPr>
        <w:pStyle w:val="NoSpacing"/>
        <w:pBdr>
          <w:top w:val="single" w:color="auto" w:sz="4" w:space="1"/>
          <w:bottom w:val="single" w:color="auto" w:sz="4" w:space="1"/>
        </w:pBdr>
        <w:shd w:val="clear" w:color="auto" w:fill="E5DFEC" w:themeFill="accent4" w:themeFillTint="33"/>
        <w:rPr>
          <w:rFonts w:asciiTheme="minorHAnsi" w:hAnsiTheme="minorHAnsi" w:cstheme="minorHAnsi"/>
          <w:b/>
          <w:sz w:val="22"/>
          <w:szCs w:val="22"/>
        </w:rPr>
      </w:pPr>
      <w:r w:rsidRPr="00AE0D1F">
        <w:rPr>
          <w:rFonts w:asciiTheme="minorHAnsi" w:hAnsiTheme="minorHAnsi" w:cstheme="minorHAnsi"/>
          <w:b/>
          <w:sz w:val="22"/>
          <w:szCs w:val="22"/>
        </w:rPr>
        <w:t>ABSTRACT</w:t>
      </w:r>
      <w:r w:rsidRPr="00AE0D1F" w:rsidR="0065616C">
        <w:rPr>
          <w:rFonts w:asciiTheme="minorHAnsi" w:hAnsiTheme="minorHAnsi" w:cstheme="minorHAnsi"/>
          <w:b/>
          <w:sz w:val="22"/>
          <w:szCs w:val="22"/>
        </w:rPr>
        <w:t>:</w:t>
      </w:r>
      <w:r w:rsidRPr="00AE0D1F" w:rsidR="00DA5C9A">
        <w:rPr>
          <w:rFonts w:asciiTheme="minorHAnsi" w:hAnsiTheme="minorHAnsi" w:cstheme="minorHAnsi"/>
          <w:b/>
          <w:sz w:val="22"/>
          <w:szCs w:val="22"/>
        </w:rPr>
        <w:t xml:space="preserve"> (not to exceed 150 words)</w:t>
      </w:r>
    </w:p>
    <w:p w:rsidRPr="005775A6" w:rsidR="005775A6" w:rsidP="005775A6" w:rsidRDefault="00F435B9" w14:paraId="1B31377E" w14:textId="5E7E3853">
      <w:pPr>
        <w:tabs>
          <w:tab w:val="left" w:pos="360"/>
          <w:tab w:val="left" w:pos="720"/>
          <w:tab w:val="left" w:pos="1440"/>
          <w:tab w:val="left" w:pos="2160"/>
          <w:tab w:val="left" w:pos="3600"/>
          <w:tab w:val="left" w:pos="5040"/>
          <w:tab w:val="left" w:pos="5760"/>
        </w:tabs>
        <w:spacing w:after="0"/>
        <w:rPr>
          <w:rFonts w:ascii="Calibri" w:hAnsi="Calibri" w:cs="Calibri"/>
          <w:i/>
          <w:iCs/>
        </w:rPr>
      </w:pPr>
      <w:r w:rsidRPr="008E3EB9">
        <w:rPr>
          <w:rFonts w:ascii="Calibri" w:hAnsi="Calibri" w:cs="Calibri"/>
          <w:i/>
          <w:iCs/>
        </w:rPr>
        <w:t>S</w:t>
      </w:r>
      <w:r w:rsidRPr="008E3EB9" w:rsidR="00F500A0">
        <w:rPr>
          <w:rFonts w:ascii="Calibri" w:hAnsi="Calibri" w:cs="Calibri"/>
          <w:i/>
          <w:iCs/>
        </w:rPr>
        <w:t xml:space="preserve">cholars have identified recreation, park, and tourism settings as </w:t>
      </w:r>
      <w:r w:rsidRPr="008E3EB9">
        <w:rPr>
          <w:rFonts w:ascii="Calibri" w:hAnsi="Calibri" w:cs="Calibri"/>
          <w:i/>
          <w:iCs/>
        </w:rPr>
        <w:t xml:space="preserve">places </w:t>
      </w:r>
      <w:r w:rsidRPr="008E3EB9" w:rsidR="00F500A0">
        <w:rPr>
          <w:rFonts w:ascii="Calibri" w:hAnsi="Calibri" w:cs="Calibri"/>
          <w:i/>
          <w:iCs/>
        </w:rPr>
        <w:t xml:space="preserve">for the elicitation of awe-inspiring experiences. Wildlife viewing in parks and protected areas, especially when megafauna such as bison and elk are involved, </w:t>
      </w:r>
      <w:r w:rsidRPr="008E3EB9" w:rsidR="00753AB8">
        <w:rPr>
          <w:rFonts w:ascii="Calibri" w:hAnsi="Calibri" w:cs="Calibri"/>
          <w:i/>
          <w:iCs/>
        </w:rPr>
        <w:t>are</w:t>
      </w:r>
      <w:r w:rsidRPr="008E3EB9">
        <w:rPr>
          <w:rFonts w:ascii="Calibri" w:hAnsi="Calibri" w:cs="Calibri"/>
          <w:i/>
          <w:iCs/>
        </w:rPr>
        <w:t xml:space="preserve"> often</w:t>
      </w:r>
      <w:r w:rsidRPr="008E3EB9" w:rsidR="00753AB8">
        <w:rPr>
          <w:rFonts w:ascii="Calibri" w:hAnsi="Calibri" w:cs="Calibri"/>
          <w:i/>
          <w:iCs/>
        </w:rPr>
        <w:t xml:space="preserve"> </w:t>
      </w:r>
      <w:r w:rsidRPr="008E3EB9">
        <w:rPr>
          <w:rFonts w:ascii="Calibri" w:hAnsi="Calibri" w:cs="Calibri"/>
          <w:i/>
          <w:iCs/>
        </w:rPr>
        <w:t>cited</w:t>
      </w:r>
      <w:r w:rsidRPr="008E3EB9" w:rsidR="00F500A0">
        <w:rPr>
          <w:rFonts w:ascii="Calibri" w:hAnsi="Calibri" w:cs="Calibri"/>
          <w:i/>
          <w:iCs/>
        </w:rPr>
        <w:t xml:space="preserve"> </w:t>
      </w:r>
      <w:r w:rsidRPr="008E3EB9">
        <w:rPr>
          <w:rFonts w:ascii="Calibri" w:hAnsi="Calibri" w:cs="Calibri"/>
          <w:i/>
          <w:iCs/>
        </w:rPr>
        <w:t xml:space="preserve">as </w:t>
      </w:r>
      <w:r w:rsidRPr="008E3EB9" w:rsidR="00F500A0">
        <w:rPr>
          <w:rFonts w:ascii="Calibri" w:hAnsi="Calibri" w:cs="Calibri"/>
          <w:i/>
          <w:iCs/>
        </w:rPr>
        <w:t xml:space="preserve">highly emotional, awe-inspiring experience for many visitors. </w:t>
      </w:r>
      <w:r w:rsidR="005775A6">
        <w:rPr>
          <w:rFonts w:ascii="Calibri" w:hAnsi="Calibri" w:cs="Calibri"/>
          <w:i/>
          <w:iCs/>
        </w:rPr>
        <w:t xml:space="preserve"> </w:t>
      </w:r>
      <w:bookmarkStart w:name="_Hlk73021431" w:id="0"/>
      <w:r w:rsidRPr="005775A6" w:rsidR="005775A6">
        <w:rPr>
          <w:rFonts w:ascii="Calibri" w:hAnsi="Calibri" w:cs="Calibri"/>
          <w:i/>
          <w:iCs/>
        </w:rPr>
        <w:t>This collection of information will help park managers understand how emotional experiences during human-wildlife interactions could be incorporated into management decision</w:t>
      </w:r>
      <w:r w:rsidR="001F7520">
        <w:rPr>
          <w:rFonts w:ascii="Calibri" w:hAnsi="Calibri" w:cs="Calibri"/>
          <w:i/>
          <w:iCs/>
        </w:rPr>
        <w:t>s</w:t>
      </w:r>
      <w:r w:rsidRPr="005775A6" w:rsidR="005775A6">
        <w:rPr>
          <w:rFonts w:ascii="Calibri" w:hAnsi="Calibri" w:cs="Calibri"/>
          <w:i/>
          <w:iCs/>
        </w:rPr>
        <w:t xml:space="preserve"> to reduce human-wildlife conflict</w:t>
      </w:r>
      <w:bookmarkEnd w:id="0"/>
      <w:r w:rsidRPr="005775A6" w:rsidR="005775A6">
        <w:rPr>
          <w:rFonts w:ascii="Calibri" w:hAnsi="Calibri" w:cs="Calibri"/>
          <w:i/>
          <w:iCs/>
        </w:rPr>
        <w:t xml:space="preserve">. </w:t>
      </w:r>
    </w:p>
    <w:p w:rsidRPr="008E3EB9" w:rsidR="00EA69A2" w:rsidP="00881349" w:rsidRDefault="00F500A0" w14:paraId="0886FFAC" w14:textId="34216C9A">
      <w:pPr>
        <w:tabs>
          <w:tab w:val="left" w:pos="360"/>
          <w:tab w:val="left" w:pos="720"/>
          <w:tab w:val="left" w:pos="1440"/>
          <w:tab w:val="left" w:pos="2160"/>
          <w:tab w:val="left" w:pos="3600"/>
          <w:tab w:val="left" w:pos="5040"/>
          <w:tab w:val="left" w:pos="5760"/>
        </w:tabs>
        <w:spacing w:after="0"/>
        <w:rPr>
          <w:rFonts w:ascii="Arial" w:hAnsi="Arial" w:eastAsia="Arial" w:cs="Arial"/>
          <w:i/>
          <w:iCs/>
          <w:lang w:bidi="en-US"/>
        </w:rPr>
      </w:pPr>
      <w:r w:rsidRPr="008E3EB9">
        <w:rPr>
          <w:rFonts w:ascii="Calibri" w:hAnsi="Calibri" w:cs="Calibri"/>
          <w:i/>
          <w:iCs/>
        </w:rPr>
        <w:t xml:space="preserve">. </w:t>
      </w: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350"/>
        <w:gridCol w:w="4741"/>
        <w:gridCol w:w="921"/>
        <w:gridCol w:w="3778"/>
      </w:tblGrid>
      <w:tr w:rsidRPr="00AE0D1F" w:rsidR="00AE0D1F" w:rsidTr="00A2771E" w14:paraId="5C6BD4E3"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tcPr>
          <w:p w:rsidRPr="00AE0D1F" w:rsidR="00B85872" w:rsidP="00881349" w:rsidRDefault="00B85872" w14:paraId="124AD8CC" w14:textId="2E56B1A7">
            <w:pPr>
              <w:tabs>
                <w:tab w:val="left" w:pos="1800"/>
              </w:tabs>
              <w:ind w:left="-15"/>
              <w:rPr>
                <w:rFonts w:cs="Arial"/>
              </w:rPr>
            </w:pPr>
            <w:bookmarkStart w:name="_Hlk45530174" w:id="1"/>
            <w:r w:rsidRPr="00AE0D1F">
              <w:rPr>
                <w:rFonts w:cs="Arial"/>
                <w:b/>
              </w:rPr>
              <w:t>PRINCIPAL INVESTIGATOR CONTACT INFORMATION:</w:t>
            </w:r>
          </w:p>
        </w:tc>
      </w:tr>
      <w:tr w:rsidRPr="00AE0D1F" w:rsidR="00AE0D1F" w:rsidTr="00A2771E" w14:paraId="20E02B07" w14:textId="77777777">
        <w:trPr>
          <w:trHeight w:val="360"/>
        </w:trPr>
        <w:tc>
          <w:tcPr>
            <w:tcW w:w="1350" w:type="dxa"/>
            <w:tcBorders>
              <w:top w:val="single" w:color="auto" w:sz="4" w:space="0"/>
              <w:left w:val="nil"/>
              <w:bottom w:val="nil"/>
              <w:right w:val="nil"/>
            </w:tcBorders>
          </w:tcPr>
          <w:p w:rsidRPr="00AE0D1F"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color="auto" w:sz="4" w:space="0"/>
              <w:left w:val="nil"/>
              <w:bottom w:val="nil"/>
              <w:right w:val="nil"/>
            </w:tcBorders>
          </w:tcPr>
          <w:p w:rsidRPr="005522B6" w:rsidR="00B85872" w:rsidP="00B85872" w:rsidRDefault="00EA69A2" w14:paraId="599E16DE" w14:textId="3E589C69">
            <w:pPr>
              <w:tabs>
                <w:tab w:val="left" w:pos="360"/>
                <w:tab w:val="left" w:pos="720"/>
                <w:tab w:val="left" w:pos="1440"/>
                <w:tab w:val="left" w:pos="2160"/>
                <w:tab w:val="left" w:pos="3600"/>
                <w:tab w:val="left" w:pos="5040"/>
                <w:tab w:val="left" w:pos="5760"/>
              </w:tabs>
              <w:rPr>
                <w:rFonts w:cs="Arial"/>
              </w:rPr>
            </w:pPr>
            <w:r w:rsidRPr="005522B6">
              <w:rPr>
                <w:rFonts w:cs="Arial"/>
              </w:rPr>
              <w:t>Derrick Taff</w:t>
            </w:r>
          </w:p>
        </w:tc>
      </w:tr>
      <w:tr w:rsidRPr="00AE0D1F" w:rsidR="00AE0D1F" w:rsidTr="00FA5DEF" w14:paraId="4658F2A0" w14:textId="77777777">
        <w:trPr>
          <w:trHeight w:val="367"/>
        </w:trPr>
        <w:tc>
          <w:tcPr>
            <w:tcW w:w="1350" w:type="dxa"/>
            <w:tcBorders>
              <w:top w:val="nil"/>
              <w:left w:val="nil"/>
              <w:bottom w:val="nil"/>
              <w:right w:val="nil"/>
            </w:tcBorders>
          </w:tcPr>
          <w:p w:rsidRPr="00AE0D1F"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5522B6" w:rsidR="00B85872" w:rsidP="00B85872" w:rsidRDefault="00EA69A2" w14:paraId="3D8F87C9" w14:textId="12CAAE3C">
            <w:pPr>
              <w:tabs>
                <w:tab w:val="left" w:pos="360"/>
                <w:tab w:val="left" w:pos="720"/>
                <w:tab w:val="left" w:pos="1440"/>
                <w:tab w:val="left" w:pos="2160"/>
                <w:tab w:val="left" w:pos="3600"/>
                <w:tab w:val="left" w:pos="5040"/>
                <w:tab w:val="left" w:pos="5760"/>
              </w:tabs>
              <w:rPr>
                <w:rFonts w:cs="Arial"/>
              </w:rPr>
            </w:pPr>
            <w:r w:rsidRPr="005522B6">
              <w:rPr>
                <w:rFonts w:ascii="Calibri" w:hAnsi="Calibri" w:cs="Calibri"/>
              </w:rPr>
              <w:t>Assistant Professor – Recreation, Park, &amp; Tourism Management</w:t>
            </w:r>
          </w:p>
        </w:tc>
      </w:tr>
      <w:tr w:rsidRPr="00AE0D1F" w:rsidR="00AE0D1F" w:rsidTr="00FA5DEF" w14:paraId="08B713EC" w14:textId="77777777">
        <w:trPr>
          <w:trHeight w:val="367"/>
        </w:trPr>
        <w:tc>
          <w:tcPr>
            <w:tcW w:w="1350" w:type="dxa"/>
            <w:tcBorders>
              <w:top w:val="nil"/>
              <w:left w:val="nil"/>
              <w:bottom w:val="nil"/>
              <w:right w:val="nil"/>
            </w:tcBorders>
          </w:tcPr>
          <w:p w:rsidRPr="00AE0D1F"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5522B6" w:rsidR="00B85872" w:rsidP="00B85872" w:rsidRDefault="00C62F07" w14:paraId="1CBC8E98" w14:textId="57D20F2E">
            <w:pPr>
              <w:tabs>
                <w:tab w:val="left" w:pos="360"/>
                <w:tab w:val="left" w:pos="720"/>
                <w:tab w:val="left" w:pos="1440"/>
                <w:tab w:val="left" w:pos="2160"/>
                <w:tab w:val="left" w:pos="3600"/>
                <w:tab w:val="left" w:pos="5040"/>
                <w:tab w:val="left" w:pos="5760"/>
              </w:tabs>
              <w:rPr>
                <w:rFonts w:cs="Arial"/>
              </w:rPr>
            </w:pPr>
            <w:r w:rsidRPr="005522B6">
              <w:rPr>
                <w:rFonts w:cs="Arial"/>
                <w:lang w:bidi="en-US"/>
              </w:rPr>
              <w:t>Pennsylvania State University</w:t>
            </w:r>
          </w:p>
        </w:tc>
      </w:tr>
      <w:tr w:rsidRPr="00AE0D1F" w:rsidR="00AE0D1F" w:rsidTr="00A2771E" w14:paraId="21C4BAE3" w14:textId="77777777">
        <w:trPr>
          <w:trHeight w:val="387"/>
        </w:trPr>
        <w:tc>
          <w:tcPr>
            <w:tcW w:w="1350" w:type="dxa"/>
            <w:tcBorders>
              <w:top w:val="nil"/>
              <w:left w:val="nil"/>
              <w:bottom w:val="nil"/>
              <w:right w:val="nil"/>
            </w:tcBorders>
          </w:tcPr>
          <w:p w:rsidRPr="00AE0D1F"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5522B6" w:rsidR="00B85872" w:rsidP="00B85872" w:rsidRDefault="00C62F07" w14:paraId="2F5317CC" w14:textId="334EDAF8">
            <w:pPr>
              <w:tabs>
                <w:tab w:val="left" w:pos="360"/>
                <w:tab w:val="left" w:pos="720"/>
                <w:tab w:val="left" w:pos="1440"/>
                <w:tab w:val="left" w:pos="2160"/>
                <w:tab w:val="left" w:pos="3600"/>
                <w:tab w:val="left" w:pos="5040"/>
                <w:tab w:val="left" w:pos="5760"/>
              </w:tabs>
              <w:rPr>
                <w:rFonts w:cs="Arial"/>
              </w:rPr>
            </w:pPr>
            <w:r w:rsidRPr="005522B6">
              <w:rPr>
                <w:rFonts w:cs="Arial"/>
                <w:lang w:bidi="en-US"/>
              </w:rPr>
              <w:t>701H Donald H. Ford Building. University Park, PA. 16802</w:t>
            </w:r>
          </w:p>
        </w:tc>
      </w:tr>
      <w:tr w:rsidRPr="00AE0D1F" w:rsidR="00AE0D1F" w:rsidTr="00A2771E" w14:paraId="52BF0DC0" w14:textId="77777777">
        <w:trPr>
          <w:trHeight w:val="378"/>
        </w:trPr>
        <w:tc>
          <w:tcPr>
            <w:tcW w:w="1350" w:type="dxa"/>
            <w:tcBorders>
              <w:top w:val="nil"/>
              <w:left w:val="nil"/>
              <w:bottom w:val="single" w:color="auto" w:sz="4" w:space="0"/>
              <w:right w:val="nil"/>
            </w:tcBorders>
          </w:tcPr>
          <w:p w:rsidRPr="00AE0D1F"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41" w:type="dxa"/>
            <w:tcBorders>
              <w:top w:val="nil"/>
              <w:left w:val="nil"/>
              <w:bottom w:val="single" w:color="auto" w:sz="4" w:space="0"/>
              <w:right w:val="nil"/>
            </w:tcBorders>
          </w:tcPr>
          <w:p w:rsidRPr="005522B6" w:rsidR="00B85872" w:rsidP="00B85872" w:rsidRDefault="00EA69A2" w14:paraId="743A9044" w14:textId="0BA73B23">
            <w:pPr>
              <w:tabs>
                <w:tab w:val="left" w:pos="360"/>
                <w:tab w:val="left" w:pos="720"/>
                <w:tab w:val="left" w:pos="1440"/>
                <w:tab w:val="left" w:pos="2160"/>
                <w:tab w:val="left" w:pos="3600"/>
                <w:tab w:val="left" w:pos="5040"/>
                <w:tab w:val="left" w:pos="5760"/>
              </w:tabs>
              <w:rPr>
                <w:rFonts w:cs="Arial"/>
              </w:rPr>
            </w:pPr>
            <w:r w:rsidRPr="005522B6">
              <w:rPr>
                <w:rFonts w:ascii="Calibri" w:hAnsi="Calibri" w:cs="Calibri"/>
              </w:rPr>
              <w:t>bdt3@psu.edu</w:t>
            </w:r>
          </w:p>
        </w:tc>
        <w:tc>
          <w:tcPr>
            <w:tcW w:w="921" w:type="dxa"/>
            <w:tcBorders>
              <w:top w:val="nil"/>
              <w:left w:val="nil"/>
              <w:bottom w:val="single" w:color="auto" w:sz="4" w:space="0"/>
              <w:right w:val="single" w:color="17365D" w:themeColor="text2" w:themeShade="BF" w:sz="8" w:space="0"/>
            </w:tcBorders>
          </w:tcPr>
          <w:p w:rsidRPr="005522B6"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Arial"/>
              </w:rPr>
            </w:pPr>
            <w:r w:rsidRPr="005522B6">
              <w:rPr>
                <w:rFonts w:cs="Arial"/>
              </w:rPr>
              <w:t>PHONE:</w:t>
            </w:r>
          </w:p>
        </w:tc>
        <w:tc>
          <w:tcPr>
            <w:tcW w:w="3778" w:type="dxa"/>
            <w:tcBorders>
              <w:top w:val="nil"/>
              <w:left w:val="single" w:color="17365D" w:themeColor="text2" w:themeShade="BF" w:sz="8" w:space="0"/>
              <w:bottom w:val="single" w:color="auto" w:sz="4" w:space="0"/>
              <w:right w:val="nil"/>
            </w:tcBorders>
          </w:tcPr>
          <w:p w:rsidRPr="005522B6" w:rsidR="00B85872" w:rsidP="00B85872" w:rsidRDefault="00EA69A2" w14:paraId="05BD85B4" w14:textId="42AE90DE">
            <w:pPr>
              <w:tabs>
                <w:tab w:val="left" w:pos="360"/>
                <w:tab w:val="left" w:pos="720"/>
                <w:tab w:val="left" w:pos="1440"/>
                <w:tab w:val="left" w:pos="2160"/>
                <w:tab w:val="left" w:pos="3600"/>
                <w:tab w:val="left" w:pos="5040"/>
                <w:tab w:val="left" w:pos="5760"/>
              </w:tabs>
              <w:rPr>
                <w:rFonts w:cs="Arial"/>
              </w:rPr>
            </w:pPr>
            <w:r w:rsidRPr="005522B6">
              <w:rPr>
                <w:rFonts w:ascii="Calibri" w:hAnsi="Calibri" w:cs="Calibri"/>
              </w:rPr>
              <w:t>(970)-227-2872</w:t>
            </w:r>
          </w:p>
        </w:tc>
      </w:tr>
      <w:bookmarkEnd w:id="1"/>
    </w:tbl>
    <w:p w:rsidRPr="00AE0D1F"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Look w:val="04A0" w:firstRow="1" w:lastRow="0" w:firstColumn="1" w:lastColumn="0" w:noHBand="0" w:noVBand="1"/>
      </w:tblPr>
      <w:tblGrid>
        <w:gridCol w:w="1350"/>
        <w:gridCol w:w="4733"/>
        <w:gridCol w:w="921"/>
        <w:gridCol w:w="3786"/>
      </w:tblGrid>
      <w:tr w:rsidRPr="00AE0D1F" w:rsidR="00AE0D1F" w:rsidTr="00A2771E" w14:paraId="0A2A5D95"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vAlign w:val="center"/>
          </w:tcPr>
          <w:p w:rsidRPr="00AE0D1F" w:rsidR="00B85872" w:rsidP="00B85872" w:rsidRDefault="00B85872" w14:paraId="76C8A337" w14:textId="7F8AB755">
            <w:pPr>
              <w:tabs>
                <w:tab w:val="left" w:pos="1800"/>
              </w:tabs>
              <w:rPr>
                <w:rFonts w:cs="Arial"/>
              </w:rPr>
            </w:pPr>
            <w:r w:rsidRPr="00AE0D1F">
              <w:rPr>
                <w:rFonts w:cs="Arial"/>
                <w:b/>
              </w:rPr>
              <w:t>PARK OR PROGRAM LIAISON CONTACT INFORMATION:</w:t>
            </w:r>
          </w:p>
        </w:tc>
      </w:tr>
      <w:tr w:rsidRPr="00AE0D1F" w:rsidR="00AE0D1F" w:rsidTr="00A2771E" w14:paraId="365D0374" w14:textId="77777777">
        <w:trPr>
          <w:trHeight w:val="315"/>
        </w:trPr>
        <w:tc>
          <w:tcPr>
            <w:tcW w:w="1350" w:type="dxa"/>
            <w:tcBorders>
              <w:top w:val="single" w:color="auto" w:sz="4" w:space="0"/>
              <w:left w:val="nil"/>
              <w:bottom w:val="nil"/>
              <w:right w:val="nil"/>
            </w:tcBorders>
          </w:tcPr>
          <w:p w:rsidRPr="00AE0D1F" w:rsidR="00B85872" w:rsidP="00820AB7" w:rsidRDefault="00B85872" w14:paraId="249F1BB3" w14:textId="00D1DEA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color="auto" w:sz="4" w:space="0"/>
              <w:left w:val="nil"/>
              <w:bottom w:val="nil"/>
              <w:right w:val="nil"/>
            </w:tcBorders>
          </w:tcPr>
          <w:p w:rsidRPr="005522B6" w:rsidR="00B85872" w:rsidP="00820AB7" w:rsidRDefault="00EA69A2" w14:paraId="06F66A69" w14:textId="6F7457D7">
            <w:pPr>
              <w:tabs>
                <w:tab w:val="left" w:pos="360"/>
                <w:tab w:val="left" w:pos="720"/>
                <w:tab w:val="left" w:pos="1440"/>
                <w:tab w:val="left" w:pos="2160"/>
                <w:tab w:val="left" w:pos="3600"/>
                <w:tab w:val="left" w:pos="5040"/>
                <w:tab w:val="left" w:pos="5760"/>
              </w:tabs>
              <w:rPr>
                <w:rFonts w:cs="Arial"/>
              </w:rPr>
            </w:pPr>
            <w:r w:rsidRPr="005522B6">
              <w:rPr>
                <w:rFonts w:ascii="Calibri" w:hAnsi="Calibri" w:cs="Calibri"/>
              </w:rPr>
              <w:t>Jennifer Newton</w:t>
            </w:r>
          </w:p>
        </w:tc>
      </w:tr>
      <w:tr w:rsidRPr="00AE0D1F" w:rsidR="00AE0D1F" w:rsidTr="008E0FB9" w14:paraId="6F648DA5" w14:textId="77777777">
        <w:trPr>
          <w:trHeight w:val="360"/>
        </w:trPr>
        <w:tc>
          <w:tcPr>
            <w:tcW w:w="1350" w:type="dxa"/>
            <w:tcBorders>
              <w:top w:val="nil"/>
              <w:left w:val="nil"/>
              <w:bottom w:val="nil"/>
              <w:right w:val="nil"/>
            </w:tcBorders>
          </w:tcPr>
          <w:p w:rsidRPr="00AE0D1F" w:rsidR="00B85872" w:rsidP="00820AB7" w:rsidRDefault="00B85872" w14:paraId="1654E67D"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5522B6" w:rsidR="00B85872" w:rsidP="00820AB7" w:rsidRDefault="00C62F07" w14:paraId="521AF637" w14:textId="2DDE6B74">
            <w:pPr>
              <w:tabs>
                <w:tab w:val="left" w:pos="360"/>
                <w:tab w:val="left" w:pos="720"/>
                <w:tab w:val="left" w:pos="1440"/>
                <w:tab w:val="left" w:pos="2160"/>
                <w:tab w:val="left" w:pos="3600"/>
                <w:tab w:val="left" w:pos="5040"/>
                <w:tab w:val="left" w:pos="5760"/>
              </w:tabs>
              <w:rPr>
                <w:rFonts w:cs="Arial"/>
              </w:rPr>
            </w:pPr>
            <w:r w:rsidRPr="005522B6">
              <w:rPr>
                <w:rFonts w:cs="Arial"/>
                <w:lang w:bidi="en-US"/>
              </w:rPr>
              <w:t>Social Scientist</w:t>
            </w:r>
          </w:p>
        </w:tc>
      </w:tr>
      <w:tr w:rsidRPr="00AE0D1F" w:rsidR="00AE0D1F" w:rsidTr="008E0FB9" w14:paraId="0C113943" w14:textId="77777777">
        <w:trPr>
          <w:trHeight w:val="360"/>
        </w:trPr>
        <w:tc>
          <w:tcPr>
            <w:tcW w:w="1350" w:type="dxa"/>
            <w:tcBorders>
              <w:top w:val="nil"/>
              <w:left w:val="nil"/>
              <w:bottom w:val="nil"/>
              <w:right w:val="nil"/>
            </w:tcBorders>
          </w:tcPr>
          <w:p w:rsidRPr="00AE0D1F" w:rsidR="00B85872" w:rsidP="00820AB7" w:rsidRDefault="00B85872" w14:paraId="7F9AE1D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5522B6" w:rsidR="00B85872" w:rsidP="00820AB7" w:rsidRDefault="00EA69A2" w14:paraId="73D6A1FC" w14:textId="06477BD1">
            <w:pPr>
              <w:tabs>
                <w:tab w:val="left" w:pos="360"/>
                <w:tab w:val="left" w:pos="720"/>
                <w:tab w:val="left" w:pos="1440"/>
                <w:tab w:val="left" w:pos="2160"/>
                <w:tab w:val="left" w:pos="3600"/>
                <w:tab w:val="left" w:pos="5040"/>
                <w:tab w:val="left" w:pos="5760"/>
              </w:tabs>
              <w:rPr>
                <w:rFonts w:cs="Arial"/>
              </w:rPr>
            </w:pPr>
            <w:r w:rsidRPr="005522B6">
              <w:rPr>
                <w:rFonts w:ascii="Calibri" w:hAnsi="Calibri" w:cs="Calibri"/>
              </w:rPr>
              <w:t>Grand Teton National Park</w:t>
            </w:r>
          </w:p>
        </w:tc>
      </w:tr>
      <w:tr w:rsidRPr="00AE0D1F" w:rsidR="00AE0D1F" w:rsidTr="00A2771E" w14:paraId="0FD094F8" w14:textId="77777777">
        <w:trPr>
          <w:trHeight w:val="360"/>
        </w:trPr>
        <w:tc>
          <w:tcPr>
            <w:tcW w:w="1350" w:type="dxa"/>
            <w:tcBorders>
              <w:top w:val="nil"/>
              <w:left w:val="nil"/>
              <w:bottom w:val="nil"/>
              <w:right w:val="nil"/>
            </w:tcBorders>
          </w:tcPr>
          <w:p w:rsidRPr="00AE0D1F" w:rsidR="00B85872" w:rsidP="00820AB7" w:rsidRDefault="00B85872" w14:paraId="0BCE646F"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5522B6" w:rsidR="00B85872" w:rsidP="00820AB7" w:rsidRDefault="00EA69A2" w14:paraId="07EFA66F" w14:textId="226BD4EE">
            <w:pPr>
              <w:tabs>
                <w:tab w:val="left" w:pos="360"/>
                <w:tab w:val="left" w:pos="720"/>
                <w:tab w:val="left" w:pos="1440"/>
                <w:tab w:val="left" w:pos="2160"/>
                <w:tab w:val="left" w:pos="3600"/>
                <w:tab w:val="left" w:pos="5040"/>
                <w:tab w:val="left" w:pos="5760"/>
              </w:tabs>
              <w:rPr>
                <w:rFonts w:cs="Arial"/>
              </w:rPr>
            </w:pPr>
            <w:r w:rsidRPr="005522B6">
              <w:rPr>
                <w:rFonts w:ascii="Calibri" w:hAnsi="Calibri" w:cs="Calibri"/>
              </w:rPr>
              <w:t>PO Drawer 170. Moose, WY. 83012</w:t>
            </w:r>
          </w:p>
        </w:tc>
      </w:tr>
      <w:tr w:rsidRPr="00AE0D1F" w:rsidR="00AE0D1F" w:rsidTr="00A2771E" w14:paraId="1D0C6651" w14:textId="77777777">
        <w:trPr>
          <w:trHeight w:val="360"/>
        </w:trPr>
        <w:tc>
          <w:tcPr>
            <w:tcW w:w="1350" w:type="dxa"/>
            <w:tcBorders>
              <w:top w:val="nil"/>
              <w:left w:val="nil"/>
              <w:bottom w:val="single" w:color="auto" w:sz="4" w:space="0"/>
              <w:right w:val="nil"/>
            </w:tcBorders>
          </w:tcPr>
          <w:p w:rsidRPr="00AE0D1F" w:rsidR="00B85872" w:rsidP="00820AB7" w:rsidRDefault="00B85872" w14:paraId="4FEF9AC0"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33" w:type="dxa"/>
            <w:tcBorders>
              <w:top w:val="nil"/>
              <w:left w:val="nil"/>
              <w:bottom w:val="single" w:color="auto" w:sz="4" w:space="0"/>
              <w:right w:val="nil"/>
            </w:tcBorders>
          </w:tcPr>
          <w:p w:rsidRPr="005522B6" w:rsidR="00B85872" w:rsidP="00820AB7" w:rsidRDefault="00EA69A2" w14:paraId="36109B7B" w14:textId="0A8D76C4">
            <w:pPr>
              <w:tabs>
                <w:tab w:val="left" w:pos="360"/>
                <w:tab w:val="left" w:pos="720"/>
                <w:tab w:val="left" w:pos="1440"/>
                <w:tab w:val="left" w:pos="2160"/>
                <w:tab w:val="left" w:pos="3600"/>
                <w:tab w:val="left" w:pos="5040"/>
                <w:tab w:val="left" w:pos="5760"/>
              </w:tabs>
              <w:rPr>
                <w:rFonts w:cs="Arial"/>
              </w:rPr>
            </w:pPr>
            <w:r w:rsidRPr="005522B6">
              <w:rPr>
                <w:rFonts w:ascii="Calibri" w:hAnsi="Calibri" w:cs="Calibri"/>
              </w:rPr>
              <w:t>Jennifer_newton@nps.gov</w:t>
            </w:r>
          </w:p>
        </w:tc>
        <w:tc>
          <w:tcPr>
            <w:tcW w:w="921" w:type="dxa"/>
            <w:tcBorders>
              <w:top w:val="nil"/>
              <w:left w:val="nil"/>
              <w:bottom w:val="single" w:color="auto" w:sz="4" w:space="0"/>
              <w:right w:val="single" w:color="17365D" w:themeColor="text2" w:themeShade="BF" w:sz="8" w:space="0"/>
            </w:tcBorders>
          </w:tcPr>
          <w:p w:rsidRPr="005522B6" w:rsidR="00B85872" w:rsidP="00820AB7" w:rsidRDefault="00B85872" w14:paraId="36298E75" w14:textId="77777777">
            <w:pPr>
              <w:tabs>
                <w:tab w:val="left" w:pos="360"/>
                <w:tab w:val="left" w:pos="720"/>
                <w:tab w:val="left" w:pos="1440"/>
                <w:tab w:val="left" w:pos="2160"/>
                <w:tab w:val="left" w:pos="3600"/>
                <w:tab w:val="left" w:pos="5040"/>
                <w:tab w:val="left" w:pos="5760"/>
              </w:tabs>
              <w:rPr>
                <w:rFonts w:cs="Arial"/>
              </w:rPr>
            </w:pPr>
            <w:r w:rsidRPr="005522B6">
              <w:rPr>
                <w:rFonts w:cs="Arial"/>
              </w:rPr>
              <w:t>PHONE:</w:t>
            </w:r>
          </w:p>
        </w:tc>
        <w:tc>
          <w:tcPr>
            <w:tcW w:w="3786" w:type="dxa"/>
            <w:tcBorders>
              <w:top w:val="nil"/>
              <w:left w:val="single" w:color="17365D" w:themeColor="text2" w:themeShade="BF" w:sz="8" w:space="0"/>
              <w:bottom w:val="single" w:color="auto" w:sz="4" w:space="0"/>
              <w:right w:val="nil"/>
            </w:tcBorders>
          </w:tcPr>
          <w:p w:rsidRPr="005522B6" w:rsidR="00B85872" w:rsidP="00820AB7" w:rsidRDefault="00045B93" w14:paraId="734AF0FF" w14:textId="10C2F98C">
            <w:pPr>
              <w:tabs>
                <w:tab w:val="left" w:pos="360"/>
                <w:tab w:val="left" w:pos="720"/>
                <w:tab w:val="left" w:pos="1440"/>
                <w:tab w:val="left" w:pos="2160"/>
                <w:tab w:val="left" w:pos="3600"/>
                <w:tab w:val="left" w:pos="5040"/>
                <w:tab w:val="left" w:pos="5760"/>
              </w:tabs>
              <w:rPr>
                <w:rFonts w:cs="Arial"/>
              </w:rPr>
            </w:pPr>
            <w:hyperlink w:tgtFrame="_blank" w:history="1" r:id="rId11">
              <w:r w:rsidRPr="005522B6" w:rsidR="00EA69A2">
                <w:rPr>
                  <w:rFonts w:ascii="Calibri" w:hAnsi="Calibri" w:cs="Calibri"/>
                </w:rPr>
                <w:t>(307) 739-3425</w:t>
              </w:r>
            </w:hyperlink>
          </w:p>
        </w:tc>
      </w:tr>
    </w:tbl>
    <w:p w:rsidRPr="00AE0D1F" w:rsidR="00B85872" w:rsidP="00881349" w:rsidRDefault="00B85872" w14:paraId="11C6913C" w14:textId="09BE58E2">
      <w:pPr>
        <w:tabs>
          <w:tab w:val="left" w:pos="360"/>
          <w:tab w:val="left" w:pos="720"/>
          <w:tab w:val="left" w:pos="1440"/>
          <w:tab w:val="left" w:pos="2160"/>
          <w:tab w:val="left" w:pos="3600"/>
          <w:tab w:val="left" w:pos="5040"/>
          <w:tab w:val="left" w:pos="5760"/>
        </w:tabs>
        <w:spacing w:after="0"/>
        <w:rPr>
          <w:rFonts w:cs="Arial"/>
          <w:sz w:val="16"/>
          <w:szCs w:val="16"/>
        </w:rPr>
      </w:pPr>
    </w:p>
    <w:p w:rsidRPr="00AE0D1F" w:rsidR="00B80788" w:rsidRDefault="00B80788" w14:paraId="245AD6B5" w14:textId="77777777">
      <w:pPr>
        <w:rPr>
          <w:rFonts w:cs="Arial"/>
          <w:b/>
        </w:rPr>
      </w:pPr>
      <w:r w:rsidRPr="00AE0D1F">
        <w:rPr>
          <w:rFonts w:cs="Arial"/>
          <w:b/>
        </w:rPr>
        <w:br w:type="page"/>
      </w:r>
    </w:p>
    <w:p w:rsidRPr="00AE0D1F" w:rsidR="00B85872" w:rsidP="0075054E" w:rsidRDefault="00391556" w14:paraId="6B927E45" w14:textId="774789C0">
      <w:pPr>
        <w:pStyle w:val="NoSpacing"/>
        <w:pBdr>
          <w:top w:val="single" w:color="5F497A" w:themeColor="accent4" w:themeShade="BF" w:sz="12" w:space="1"/>
          <w:bottom w:val="single" w:color="5F497A" w:themeColor="accent4" w:themeShade="BF" w:sz="12" w:space="1"/>
        </w:pBdr>
        <w:shd w:val="clear" w:color="auto" w:fill="E5DFEC" w:themeFill="accent4" w:themeFillTint="33"/>
        <w:rPr>
          <w:rFonts w:asciiTheme="minorHAnsi" w:hAnsiTheme="minorHAnsi" w:cstheme="minorHAnsi"/>
          <w:b/>
          <w:bCs/>
          <w:sz w:val="22"/>
          <w:szCs w:val="22"/>
        </w:rPr>
      </w:pPr>
      <w:r w:rsidRPr="00AE0D1F">
        <w:rPr>
          <w:rFonts w:asciiTheme="minorHAnsi" w:hAnsiTheme="minorHAnsi" w:cstheme="minorHAnsi"/>
          <w:b/>
          <w:bCs/>
          <w:sz w:val="22"/>
          <w:szCs w:val="22"/>
        </w:rPr>
        <w:lastRenderedPageBreak/>
        <w:t>PROJECT INFORMATION</w:t>
      </w:r>
      <w:r w:rsidRPr="00AE0D1F"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45"/>
        <w:gridCol w:w="2250"/>
        <w:gridCol w:w="540"/>
        <w:gridCol w:w="4855"/>
      </w:tblGrid>
      <w:tr w:rsidRPr="00AE0D1F" w:rsidR="00AE0D1F" w:rsidTr="005B4059" w14:paraId="7CD63B6D" w14:textId="77777777">
        <w:trPr>
          <w:trHeight w:val="332"/>
        </w:trPr>
        <w:tc>
          <w:tcPr>
            <w:tcW w:w="10790" w:type="dxa"/>
            <w:gridSpan w:val="4"/>
            <w:tcBorders>
              <w:top w:val="nil"/>
              <w:left w:val="nil"/>
              <w:bottom w:val="nil"/>
              <w:right w:val="nil"/>
            </w:tcBorders>
          </w:tcPr>
          <w:p w:rsidRPr="00AE0D1F" w:rsidR="005B4059" w:rsidP="005B4059" w:rsidRDefault="005B4059" w14:paraId="53D06597" w14:textId="06062084">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Where will the collection take place?  </w:t>
            </w:r>
            <w:r w:rsidR="00A316B4">
              <w:rPr>
                <w:rFonts w:asciiTheme="minorHAnsi" w:hAnsiTheme="minorHAnsi" w:cstheme="minorHAnsi"/>
                <w:b/>
                <w:bCs/>
                <w:sz w:val="22"/>
                <w:szCs w:val="22"/>
                <w:lang w:bidi="en-US"/>
              </w:rPr>
              <w:t xml:space="preserve"> </w:t>
            </w:r>
            <w:r w:rsidRPr="00EA69A2" w:rsidR="00EA69A2">
              <w:rPr>
                <w:rFonts w:asciiTheme="minorHAnsi" w:hAnsiTheme="minorHAnsi" w:cstheme="minorHAnsi"/>
                <w:sz w:val="22"/>
                <w:szCs w:val="22"/>
              </w:rPr>
              <w:t>Grand Teton National Park and Yellowstone National Park</w:t>
            </w:r>
          </w:p>
        </w:tc>
      </w:tr>
      <w:tr w:rsidRPr="00AE0D1F" w:rsidR="00AE0D1F" w:rsidTr="005B4059" w14:paraId="28CEF0A9" w14:textId="77777777">
        <w:trPr>
          <w:trHeight w:val="350"/>
        </w:trPr>
        <w:tc>
          <w:tcPr>
            <w:tcW w:w="5395" w:type="dxa"/>
            <w:gridSpan w:val="2"/>
            <w:tcBorders>
              <w:top w:val="nil"/>
              <w:left w:val="nil"/>
              <w:bottom w:val="nil"/>
              <w:right w:val="nil"/>
            </w:tcBorders>
          </w:tcPr>
          <w:p w:rsidRPr="00AE0D1F" w:rsidR="00B85872" w:rsidP="005B4059" w:rsidRDefault="005B4059" w14:paraId="41B2C22D" w14:textId="35691DB4">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Sampling Period Start Date:  </w:t>
            </w:r>
            <w:r w:rsidR="00A316B4">
              <w:rPr>
                <w:rFonts w:asciiTheme="minorHAnsi" w:hAnsiTheme="minorHAnsi" w:cstheme="minorHAnsi"/>
                <w:b/>
                <w:bCs/>
                <w:sz w:val="22"/>
                <w:szCs w:val="22"/>
              </w:rPr>
              <w:t xml:space="preserve"> </w:t>
            </w:r>
            <w:r w:rsidR="008E31EF">
              <w:rPr>
                <w:rFonts w:asciiTheme="minorHAnsi" w:hAnsiTheme="minorHAnsi" w:cstheme="minorHAnsi"/>
                <w:sz w:val="22"/>
                <w:szCs w:val="22"/>
              </w:rPr>
              <w:t>6</w:t>
            </w:r>
            <w:r w:rsidRPr="005E5A05" w:rsidR="005E5A05">
              <w:rPr>
                <w:rFonts w:asciiTheme="minorHAnsi" w:hAnsiTheme="minorHAnsi" w:cstheme="minorHAnsi"/>
                <w:sz w:val="22"/>
                <w:szCs w:val="22"/>
              </w:rPr>
              <w:t>/</w:t>
            </w:r>
            <w:r w:rsidR="008E31EF">
              <w:rPr>
                <w:rFonts w:asciiTheme="minorHAnsi" w:hAnsiTheme="minorHAnsi" w:cstheme="minorHAnsi"/>
                <w:sz w:val="22"/>
                <w:szCs w:val="22"/>
              </w:rPr>
              <w:t>20</w:t>
            </w:r>
            <w:r w:rsidRPr="005E5A05" w:rsidR="005E5A05">
              <w:rPr>
                <w:rFonts w:asciiTheme="minorHAnsi" w:hAnsiTheme="minorHAnsi" w:cstheme="minorHAnsi"/>
                <w:sz w:val="22"/>
                <w:szCs w:val="22"/>
              </w:rPr>
              <w:t>/2021</w:t>
            </w:r>
          </w:p>
        </w:tc>
        <w:tc>
          <w:tcPr>
            <w:tcW w:w="5395" w:type="dxa"/>
            <w:gridSpan w:val="2"/>
            <w:tcBorders>
              <w:top w:val="nil"/>
              <w:left w:val="nil"/>
              <w:bottom w:val="nil"/>
              <w:right w:val="nil"/>
            </w:tcBorders>
          </w:tcPr>
          <w:p w:rsidRPr="00AE0D1F" w:rsidR="00B85872" w:rsidP="005B4059" w:rsidRDefault="005B4059" w14:paraId="01D022AD" w14:textId="3CA1B73B">
            <w:pPr>
              <w:pStyle w:val="NoSpacing"/>
              <w:rPr>
                <w:rFonts w:asciiTheme="minorHAnsi" w:hAnsiTheme="minorHAnsi" w:cstheme="minorHAnsi"/>
                <w:sz w:val="22"/>
                <w:szCs w:val="22"/>
              </w:rPr>
            </w:pPr>
            <w:r w:rsidRPr="005E5A05">
              <w:rPr>
                <w:rFonts w:asciiTheme="minorHAnsi" w:hAnsiTheme="minorHAnsi" w:cstheme="minorHAnsi"/>
                <w:b/>
                <w:bCs/>
                <w:sz w:val="22"/>
                <w:szCs w:val="22"/>
              </w:rPr>
              <w:t>Sampling Period End Date:</w:t>
            </w:r>
            <w:r w:rsidRPr="00AE0D1F">
              <w:rPr>
                <w:rFonts w:asciiTheme="minorHAnsi" w:hAnsiTheme="minorHAnsi" w:cstheme="minorHAnsi"/>
                <w:sz w:val="22"/>
                <w:szCs w:val="22"/>
              </w:rPr>
              <w:t xml:space="preserve">  </w:t>
            </w:r>
            <w:r w:rsidR="005E5A05">
              <w:rPr>
                <w:rFonts w:asciiTheme="minorHAnsi" w:hAnsiTheme="minorHAnsi" w:cstheme="minorHAnsi"/>
                <w:sz w:val="22"/>
                <w:szCs w:val="22"/>
              </w:rPr>
              <w:t>8</w:t>
            </w:r>
            <w:r w:rsidRPr="005E5A05" w:rsidR="005E5A05">
              <w:rPr>
                <w:rFonts w:asciiTheme="minorHAnsi" w:hAnsiTheme="minorHAnsi" w:cstheme="minorHAnsi"/>
                <w:sz w:val="22"/>
                <w:szCs w:val="22"/>
              </w:rPr>
              <w:t>/31/2021</w:t>
            </w:r>
            <w:r w:rsidR="00A316B4">
              <w:rPr>
                <w:rFonts w:asciiTheme="minorHAnsi" w:hAnsiTheme="minorHAnsi" w:cstheme="minorHAnsi"/>
                <w:sz w:val="22"/>
                <w:szCs w:val="22"/>
              </w:rPr>
              <w:t xml:space="preserve"> </w:t>
            </w:r>
          </w:p>
        </w:tc>
      </w:tr>
      <w:tr w:rsidRPr="00AE0D1F" w:rsidR="00AE0D1F" w:rsidTr="00CD1688" w14:paraId="6630055C" w14:textId="77777777">
        <w:trPr>
          <w:trHeight w:val="387"/>
        </w:trPr>
        <w:tc>
          <w:tcPr>
            <w:tcW w:w="10790" w:type="dxa"/>
            <w:gridSpan w:val="4"/>
            <w:tcBorders>
              <w:top w:val="nil"/>
              <w:left w:val="nil"/>
              <w:bottom w:val="nil"/>
              <w:right w:val="nil"/>
            </w:tcBorders>
          </w:tcPr>
          <w:p w:rsidRPr="00AE0D1F" w:rsidR="005B4059" w:rsidP="005B4059" w:rsidRDefault="005B4059" w14:paraId="00981A27" w14:textId="3396787F">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Type of Information Collection Instrument: (Check ALL that Apply)</w:t>
            </w:r>
          </w:p>
        </w:tc>
      </w:tr>
      <w:tr w:rsidRPr="00AE0D1F" w:rsidR="00AE0D1F" w:rsidTr="008E0FB9" w14:paraId="73B128EB" w14:textId="77777777">
        <w:trPr>
          <w:trHeight w:val="620"/>
        </w:trPr>
        <w:tc>
          <w:tcPr>
            <w:tcW w:w="3145" w:type="dxa"/>
            <w:tcBorders>
              <w:top w:val="nil"/>
              <w:left w:val="nil"/>
              <w:bottom w:val="nil"/>
              <w:right w:val="nil"/>
            </w:tcBorders>
          </w:tcPr>
          <w:p w:rsidRPr="00AE0D1F" w:rsidR="005B4059" w:rsidP="005B4059" w:rsidRDefault="00A316B4" w14:paraId="662EF152" w14:textId="0A0D71D6">
            <w:pPr>
              <w:pStyle w:val="NoSpacing"/>
              <w:rPr>
                <w:rFonts w:asciiTheme="minorHAnsi" w:hAnsiTheme="minorHAnsi" w:cstheme="minorHAnsi"/>
                <w:sz w:val="22"/>
                <w:szCs w:val="22"/>
              </w:rPr>
            </w:pPr>
            <w:r w:rsidRPr="00A316B4">
              <w:rPr>
                <w:rFonts w:asciiTheme="minorHAnsi" w:hAnsiTheme="minorHAnsi" w:cstheme="minorHAnsi"/>
                <w:sz w:val="22"/>
                <w:szCs w:val="22"/>
              </w:rPr>
              <w:sym w:font="Wingdings 2" w:char="F0A3"/>
            </w:r>
            <w:r>
              <w:rPr>
                <w:rFonts w:asciiTheme="minorHAnsi" w:hAnsiTheme="minorHAnsi" w:cstheme="minorHAnsi"/>
                <w:sz w:val="22"/>
                <w:szCs w:val="22"/>
              </w:rPr>
              <w:t xml:space="preserve">  </w:t>
            </w:r>
            <w:r w:rsidRPr="00AE0D1F" w:rsidR="005B4059">
              <w:rPr>
                <w:rFonts w:asciiTheme="minorHAnsi" w:hAnsiTheme="minorHAnsi" w:cstheme="minorHAnsi"/>
                <w:sz w:val="22"/>
                <w:szCs w:val="22"/>
              </w:rPr>
              <w:t>Mail-Back Questionnaire</w:t>
            </w:r>
          </w:p>
          <w:p w:rsidRPr="00AE0D1F" w:rsidR="005B4059" w:rsidP="005B4059" w:rsidRDefault="005B4059" w14:paraId="5B4A874B" w14:textId="5ED977AA">
            <w:pPr>
              <w:pStyle w:val="NoSpacing"/>
              <w:rPr>
                <w:rFonts w:asciiTheme="minorHAnsi" w:hAnsiTheme="minorHAnsi" w:cstheme="minorHAnsi"/>
                <w:sz w:val="22"/>
                <w:szCs w:val="22"/>
              </w:rPr>
            </w:pPr>
            <w:r w:rsidRPr="005E5A05">
              <w:rPr>
                <w:rFonts w:asciiTheme="minorHAnsi" w:hAnsiTheme="minorHAnsi" w:cstheme="minorHAnsi"/>
                <w:sz w:val="22"/>
                <w:szCs w:val="22"/>
                <w:highlight w:val="black"/>
              </w:rPr>
              <w:sym w:font="Wingdings 2" w:char="F0A3"/>
            </w:r>
            <w:r w:rsidRPr="00AE0D1F">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AE0D1F" w:rsidR="005B4059" w:rsidP="005B4059" w:rsidRDefault="005E5A05" w14:paraId="1F206E5D" w14:textId="1406ECB0">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00A316B4">
              <w:rPr>
                <w:rFonts w:asciiTheme="minorHAnsi" w:hAnsiTheme="minorHAnsi" w:cstheme="minorHAnsi"/>
                <w:sz w:val="22"/>
                <w:szCs w:val="22"/>
              </w:rPr>
              <w:t xml:space="preserve">  </w:t>
            </w:r>
            <w:r w:rsidRPr="00AE0D1F" w:rsidR="005B4059">
              <w:rPr>
                <w:rFonts w:asciiTheme="minorHAnsi" w:hAnsiTheme="minorHAnsi" w:cstheme="minorHAnsi"/>
                <w:sz w:val="22"/>
                <w:szCs w:val="22"/>
              </w:rPr>
              <w:t>On-Site Questionnaire</w:t>
            </w:r>
          </w:p>
          <w:p w:rsidRPr="00AE0D1F" w:rsidR="005B4059" w:rsidP="005B4059" w:rsidRDefault="005B4059" w14:paraId="6874C491" w14:textId="68A01681">
            <w:pPr>
              <w:pStyle w:val="NoSpacing"/>
              <w:rPr>
                <w:rFonts w:asciiTheme="minorHAnsi" w:hAnsiTheme="minorHAnsi" w:cstheme="minorHAnsi"/>
                <w:sz w:val="22"/>
                <w:szCs w:val="22"/>
              </w:rPr>
            </w:pPr>
            <w:bookmarkStart w:name="_Hlk52977995" w:id="2"/>
            <w:r w:rsidRPr="00AE0D1F">
              <w:rPr>
                <w:rFonts w:asciiTheme="minorHAnsi" w:hAnsiTheme="minorHAnsi" w:cstheme="minorHAnsi"/>
                <w:sz w:val="22"/>
                <w:szCs w:val="22"/>
              </w:rPr>
              <w:sym w:font="Wingdings 2" w:char="F0A3"/>
            </w:r>
            <w:bookmarkEnd w:id="2"/>
            <w:r w:rsidRPr="00AE0D1F">
              <w:rPr>
                <w:rFonts w:asciiTheme="minorHAnsi" w:hAnsiTheme="minorHAnsi" w:cstheme="minorHAnsi"/>
                <w:sz w:val="22"/>
                <w:szCs w:val="22"/>
              </w:rPr>
              <w:t xml:space="preserve">  Focus Groups</w:t>
            </w:r>
          </w:p>
        </w:tc>
        <w:tc>
          <w:tcPr>
            <w:tcW w:w="4855" w:type="dxa"/>
            <w:tcBorders>
              <w:top w:val="nil"/>
              <w:left w:val="nil"/>
              <w:bottom w:val="nil"/>
              <w:right w:val="nil"/>
            </w:tcBorders>
          </w:tcPr>
          <w:p w:rsidRPr="00AE0D1F" w:rsidR="005B4059" w:rsidP="005B4059" w:rsidRDefault="005B4059" w14:paraId="415108C6" w14:textId="77777777">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Telephone Survey </w:t>
            </w:r>
          </w:p>
          <w:p w:rsidRPr="00AE0D1F" w:rsidR="005B4059" w:rsidP="005B4059" w:rsidRDefault="005B4059" w14:paraId="55352AA0" w14:textId="5ABA8A1B">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Other (List)  </w:t>
            </w:r>
          </w:p>
        </w:tc>
      </w:tr>
      <w:tr w:rsidRPr="00AE0D1F" w:rsidR="00B85872" w:rsidTr="008E0FB9" w14:paraId="62CEC4AB" w14:textId="77777777">
        <w:trPr>
          <w:trHeight w:val="405"/>
        </w:trPr>
        <w:tc>
          <w:tcPr>
            <w:tcW w:w="5395" w:type="dxa"/>
            <w:gridSpan w:val="2"/>
            <w:tcBorders>
              <w:top w:val="nil"/>
              <w:left w:val="nil"/>
              <w:bottom w:val="nil"/>
              <w:right w:val="nil"/>
            </w:tcBorders>
          </w:tcPr>
          <w:p w:rsidRPr="00AE0D1F" w:rsidR="00B85872" w:rsidP="005B4059" w:rsidRDefault="005B4059" w14:paraId="6E7BB5AE" w14:textId="38C91265">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AE0D1F" w:rsidR="00B85872" w:rsidP="005B4059" w:rsidRDefault="005B4059" w14:paraId="1AF5CD39" w14:textId="1939748B">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No </w:t>
            </w:r>
            <w:r w:rsidRPr="00AE0D1F" w:rsidR="00A2771E">
              <w:rPr>
                <w:rFonts w:asciiTheme="minorHAnsi" w:hAnsiTheme="minorHAnsi" w:cstheme="minorHAnsi"/>
                <w:sz w:val="22"/>
                <w:szCs w:val="22"/>
              </w:rPr>
              <w:t xml:space="preserve">   </w:t>
            </w:r>
            <w:r w:rsidRPr="005E5A05" w:rsidR="005E5A05">
              <w:rPr>
                <w:rFonts w:asciiTheme="minorHAnsi" w:hAnsiTheme="minorHAnsi" w:cstheme="minorHAnsi"/>
                <w:sz w:val="22"/>
                <w:szCs w:val="22"/>
                <w:highlight w:val="black"/>
              </w:rPr>
              <w:sym w:font="Wingdings 2" w:char="F0A3"/>
            </w:r>
            <w:r w:rsidRPr="00AE0D1F">
              <w:rPr>
                <w:rFonts w:asciiTheme="minorHAnsi" w:hAnsiTheme="minorHAnsi" w:cstheme="minorHAnsi"/>
                <w:sz w:val="22"/>
                <w:szCs w:val="22"/>
              </w:rPr>
              <w:t xml:space="preserve"> </w:t>
            </w:r>
            <w:r w:rsidR="00A316B4">
              <w:rPr>
                <w:rFonts w:asciiTheme="minorHAnsi" w:hAnsiTheme="minorHAnsi" w:cstheme="minorHAnsi"/>
                <w:b/>
                <w:bCs/>
              </w:rPr>
              <w:t xml:space="preserve"> </w:t>
            </w:r>
            <w:r w:rsidRPr="00AE0D1F">
              <w:rPr>
                <w:rFonts w:asciiTheme="minorHAnsi" w:hAnsiTheme="minorHAnsi" w:cstheme="minorHAnsi"/>
                <w:sz w:val="22"/>
                <w:szCs w:val="22"/>
              </w:rPr>
              <w:t xml:space="preserve"> Yes </w:t>
            </w:r>
            <w:r w:rsidRPr="00AE0D1F" w:rsidR="00C71954">
              <w:rPr>
                <w:rFonts w:asciiTheme="minorHAnsi" w:hAnsiTheme="minorHAnsi" w:cstheme="minorHAnsi"/>
                <w:sz w:val="22"/>
                <w:szCs w:val="22"/>
              </w:rPr>
              <w:t xml:space="preserve">– </w:t>
            </w:r>
            <w:r w:rsidR="00C71954">
              <w:rPr>
                <w:rFonts w:asciiTheme="minorHAnsi" w:hAnsiTheme="minorHAnsi" w:cstheme="minorHAnsi"/>
                <w:sz w:val="22"/>
                <w:szCs w:val="22"/>
              </w:rPr>
              <w:t>Digital</w:t>
            </w:r>
            <w:r w:rsidR="005E5A05">
              <w:rPr>
                <w:rFonts w:asciiTheme="minorHAnsi" w:hAnsiTheme="minorHAnsi" w:cstheme="minorHAnsi"/>
                <w:sz w:val="22"/>
                <w:szCs w:val="22"/>
              </w:rPr>
              <w:t xml:space="preserve"> recorder</w:t>
            </w:r>
          </w:p>
        </w:tc>
      </w:tr>
    </w:tbl>
    <w:p w:rsidRPr="00AE0D1F" w:rsidR="00733C44" w:rsidP="00733C44" w:rsidRDefault="00733C44" w14:paraId="524ECD96" w14:textId="77777777">
      <w:pPr>
        <w:pStyle w:val="NoSpacing"/>
      </w:pPr>
    </w:p>
    <w:p w:rsidRPr="004C1C07" w:rsidR="00FD32CF" w:rsidP="0075054E" w:rsidRDefault="00391556" w14:paraId="281FB883" w14:textId="052CACB2">
      <w:pPr>
        <w:pStyle w:val="NoSpacing"/>
        <w:pBdr>
          <w:top w:val="single" w:color="5F497A" w:themeColor="accent4" w:themeShade="BF" w:sz="12" w:space="1"/>
          <w:bottom w:val="single" w:color="5F497A" w:themeColor="accent4" w:themeShade="BF" w:sz="12" w:space="1"/>
        </w:pBdr>
        <w:shd w:val="clear" w:color="auto" w:fill="CCC0D9" w:themeFill="accent4" w:themeFillTint="66"/>
        <w:rPr>
          <w:rFonts w:asciiTheme="minorHAnsi" w:hAnsiTheme="minorHAnsi" w:cstheme="minorHAnsi"/>
          <w:b/>
          <w:bCs/>
        </w:rPr>
      </w:pPr>
      <w:r w:rsidRPr="00FD32CF">
        <w:rPr>
          <w:rFonts w:asciiTheme="minorHAnsi" w:hAnsiTheme="minorHAnsi" w:cstheme="minorHAnsi"/>
          <w:b/>
          <w:bCs/>
        </w:rPr>
        <w:t>SURVEY JUSTIFICATION</w:t>
      </w:r>
      <w:r w:rsidRPr="00FD32CF" w:rsidR="00BB4F22">
        <w:rPr>
          <w:rFonts w:asciiTheme="minorHAnsi" w:hAnsiTheme="minorHAnsi" w:cstheme="minorHAnsi"/>
          <w:b/>
          <w:bCs/>
        </w:rPr>
        <w:t>:</w:t>
      </w:r>
    </w:p>
    <w:p w:rsidRPr="00AE0D1F" w:rsidR="00D405E8" w:rsidP="00795BB2" w:rsidRDefault="00BB4F22" w14:paraId="7D87BE73" w14:textId="205EF3AE">
      <w:pPr>
        <w:tabs>
          <w:tab w:val="left" w:pos="720"/>
          <w:tab w:val="left" w:pos="1440"/>
          <w:tab w:val="left" w:pos="2160"/>
          <w:tab w:val="left" w:pos="3600"/>
          <w:tab w:val="left" w:pos="5040"/>
          <w:tab w:val="left" w:pos="5760"/>
        </w:tabs>
        <w:spacing w:before="220" w:after="0"/>
        <w:rPr>
          <w:rFonts w:cs="Arial"/>
          <w:i/>
        </w:rPr>
      </w:pPr>
      <w:r w:rsidRPr="00AE0D1F">
        <w:rPr>
          <w:rFonts w:cs="Arial"/>
          <w:i/>
        </w:rPr>
        <w:t xml:space="preserve">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w:t>
      </w:r>
      <w:r w:rsidR="003561BD">
        <w:rPr>
          <w:rFonts w:cs="Arial"/>
          <w:i/>
        </w:rPr>
        <w:t xml:space="preserve">and </w:t>
      </w:r>
      <w:r w:rsidRPr="003561BD" w:rsidR="003561BD">
        <w:rPr>
          <w:rFonts w:eastAsia="Calibri" w:cs="Calibri"/>
          <w:bCs/>
          <w:i/>
          <w:iCs/>
        </w:rPr>
        <w:t>National Park Service Protection Interpretation and Research in System (54 USC §100702)</w:t>
      </w:r>
      <w:r w:rsidRPr="00B55E13" w:rsidR="003561BD">
        <w:rPr>
          <w:rFonts w:eastAsia="Calibri" w:cs="Calibri"/>
          <w:bCs/>
          <w:sz w:val="20"/>
          <w:szCs w:val="20"/>
        </w:rPr>
        <w:t xml:space="preserve"> </w:t>
      </w:r>
      <w:r w:rsidRPr="00AE0D1F">
        <w:rPr>
          <w:rFonts w:cs="Arial"/>
          <w:i/>
        </w:rPr>
        <w:t>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E0D1F" w:rsidDel="00C071FC" w:rsidR="00C071FC">
        <w:rPr>
          <w:rFonts w:cs="Arial"/>
          <w:i/>
        </w:rPr>
        <w:t xml:space="preserve"> </w:t>
      </w:r>
    </w:p>
    <w:p w:rsidR="009C55C7" w:rsidP="00726C57" w:rsidRDefault="009C55C7" w14:paraId="7EA4F65C" w14:textId="02F85403">
      <w:pPr>
        <w:spacing w:line="360" w:lineRule="auto"/>
        <w:contextualSpacing/>
        <w:rPr>
          <w:rFonts w:ascii="Calibri" w:hAnsi="Calibri" w:cs="Calibri"/>
        </w:rPr>
      </w:pPr>
    </w:p>
    <w:p w:rsidR="009C55C7" w:rsidP="00726C57" w:rsidRDefault="009C55C7" w14:paraId="6D456BD0" w14:textId="7A1BD733">
      <w:pPr>
        <w:spacing w:line="360" w:lineRule="auto"/>
        <w:contextualSpacing/>
        <w:rPr>
          <w:rFonts w:ascii="Calibri" w:hAnsi="Calibri" w:cs="Calibri"/>
        </w:rPr>
      </w:pPr>
      <w:r w:rsidRPr="00726C57">
        <w:rPr>
          <w:rFonts w:ascii="Calibri" w:hAnsi="Calibri" w:cs="Calibri"/>
        </w:rPr>
        <w:t xml:space="preserve"> </w:t>
      </w:r>
      <w:r w:rsidR="00905923">
        <w:rPr>
          <w:rFonts w:ascii="Calibri" w:hAnsi="Calibri" w:cs="Calibri"/>
        </w:rPr>
        <w:t>R</w:t>
      </w:r>
      <w:r w:rsidRPr="00726C57">
        <w:rPr>
          <w:rFonts w:ascii="Calibri" w:hAnsi="Calibri" w:cs="Calibri"/>
        </w:rPr>
        <w:t xml:space="preserve">ecreation, park, and tourism settings </w:t>
      </w:r>
      <w:r w:rsidR="00905923">
        <w:rPr>
          <w:rFonts w:ascii="Calibri" w:hAnsi="Calibri" w:cs="Calibri"/>
        </w:rPr>
        <w:t xml:space="preserve">are </w:t>
      </w:r>
      <w:r w:rsidRPr="00726C57" w:rsidR="00905923">
        <w:rPr>
          <w:rFonts w:ascii="Calibri" w:hAnsi="Calibri" w:cs="Calibri"/>
        </w:rPr>
        <w:t>identified</w:t>
      </w:r>
      <w:r w:rsidRPr="00905923" w:rsidR="00905923">
        <w:rPr>
          <w:rFonts w:ascii="Calibri" w:hAnsi="Calibri" w:cs="Calibri"/>
          <w:strike/>
        </w:rPr>
        <w:t xml:space="preserve"> </w:t>
      </w:r>
      <w:r w:rsidR="00905923">
        <w:rPr>
          <w:rFonts w:ascii="Calibri" w:hAnsi="Calibri" w:cs="Calibri"/>
        </w:rPr>
        <w:t>as areas</w:t>
      </w:r>
      <w:r>
        <w:rPr>
          <w:rFonts w:ascii="Calibri" w:hAnsi="Calibri" w:cs="Calibri"/>
        </w:rPr>
        <w:t xml:space="preserve"> </w:t>
      </w:r>
      <w:r w:rsidR="00F435B9">
        <w:rPr>
          <w:rFonts w:ascii="Calibri" w:hAnsi="Calibri" w:cs="Calibri"/>
        </w:rPr>
        <w:t xml:space="preserve">that </w:t>
      </w:r>
      <w:r>
        <w:rPr>
          <w:rFonts w:ascii="Calibri" w:hAnsi="Calibri" w:cs="Calibri"/>
        </w:rPr>
        <w:t>elicit</w:t>
      </w:r>
      <w:r w:rsidR="005F68BD">
        <w:rPr>
          <w:rFonts w:ascii="Calibri" w:hAnsi="Calibri" w:cs="Calibri"/>
        </w:rPr>
        <w:t xml:space="preserve"> awe-inspiring</w:t>
      </w:r>
      <w:r>
        <w:rPr>
          <w:rFonts w:ascii="Calibri" w:hAnsi="Calibri" w:cs="Calibri"/>
        </w:rPr>
        <w:t xml:space="preserve"> experiences</w:t>
      </w:r>
      <w:r w:rsidR="00905923">
        <w:rPr>
          <w:rFonts w:ascii="Calibri" w:hAnsi="Calibri" w:cs="Calibri"/>
        </w:rPr>
        <w:t>.</w:t>
      </w:r>
      <w:r w:rsidRPr="00726C57" w:rsidR="00905923">
        <w:rPr>
          <w:rFonts w:ascii="Calibri" w:hAnsi="Calibri" w:cs="Calibri"/>
        </w:rPr>
        <w:t xml:space="preserve"> </w:t>
      </w:r>
      <w:r w:rsidR="00905923">
        <w:rPr>
          <w:rFonts w:ascii="Calibri" w:hAnsi="Calibri" w:cs="Calibri"/>
        </w:rPr>
        <w:t>T</w:t>
      </w:r>
      <w:r w:rsidRPr="00726C57">
        <w:rPr>
          <w:rFonts w:ascii="Calibri" w:hAnsi="Calibri" w:cs="Calibri"/>
        </w:rPr>
        <w:t>hese destinations often provide magnificent scenery</w:t>
      </w:r>
      <w:r w:rsidR="00905923">
        <w:rPr>
          <w:rFonts w:ascii="Calibri" w:hAnsi="Calibri" w:cs="Calibri"/>
        </w:rPr>
        <w:t>,</w:t>
      </w:r>
      <w:r w:rsidRPr="00726C57">
        <w:rPr>
          <w:rFonts w:ascii="Calibri" w:hAnsi="Calibri" w:cs="Calibri"/>
        </w:rPr>
        <w:t xml:space="preserve"> biodiversity, treasured heritage sites, and important cultural resources</w:t>
      </w:r>
      <w:r>
        <w:rPr>
          <w:rFonts w:ascii="Calibri" w:hAnsi="Calibri" w:cs="Calibri"/>
        </w:rPr>
        <w:t>.</w:t>
      </w:r>
      <w:r w:rsidR="005F68BD">
        <w:rPr>
          <w:rFonts w:ascii="Calibri" w:hAnsi="Calibri" w:cs="Calibri"/>
        </w:rPr>
        <w:t xml:space="preserve"> In fact, the emotion of awe is most often elicited in experimental research through the use of nature-based imagery. </w:t>
      </w:r>
      <w:r>
        <w:rPr>
          <w:rFonts w:ascii="Calibri" w:hAnsi="Calibri" w:cs="Calibri"/>
        </w:rPr>
        <w:t>Altho</w:t>
      </w:r>
      <w:r w:rsidR="005F68BD">
        <w:rPr>
          <w:rFonts w:ascii="Calibri" w:hAnsi="Calibri" w:cs="Calibri"/>
        </w:rPr>
        <w:t>u</w:t>
      </w:r>
      <w:r>
        <w:rPr>
          <w:rFonts w:ascii="Calibri" w:hAnsi="Calibri" w:cs="Calibri"/>
        </w:rPr>
        <w:t>gh</w:t>
      </w:r>
      <w:r w:rsidRPr="00726C57">
        <w:rPr>
          <w:rFonts w:ascii="Calibri" w:hAnsi="Calibri" w:cs="Calibri"/>
        </w:rPr>
        <w:t xml:space="preserve"> </w:t>
      </w:r>
      <w:r w:rsidR="005F68BD">
        <w:rPr>
          <w:rFonts w:ascii="Calibri" w:hAnsi="Calibri" w:cs="Calibri"/>
        </w:rPr>
        <w:t xml:space="preserve">park managers recognize that visits to national parks can be highly emotional experiences, and experimental researchers often rely on nature-based stimuli to elicit awe in laboratory settings, </w:t>
      </w:r>
      <w:r w:rsidR="00F435B9">
        <w:rPr>
          <w:rFonts w:ascii="Calibri" w:hAnsi="Calibri" w:cs="Calibri"/>
        </w:rPr>
        <w:t xml:space="preserve">there is </w:t>
      </w:r>
      <w:r w:rsidR="005F68BD">
        <w:rPr>
          <w:rFonts w:ascii="Calibri" w:hAnsi="Calibri" w:cs="Calibri"/>
        </w:rPr>
        <w:t xml:space="preserve">very little research </w:t>
      </w:r>
      <w:r w:rsidR="00A358F1">
        <w:rPr>
          <w:rFonts w:ascii="Calibri" w:hAnsi="Calibri" w:cs="Calibri"/>
        </w:rPr>
        <w:t>available to</w:t>
      </w:r>
      <w:r w:rsidR="005F68BD">
        <w:rPr>
          <w:rFonts w:ascii="Calibri" w:hAnsi="Calibri" w:cs="Calibri"/>
        </w:rPr>
        <w:t xml:space="preserve"> understand awe experiences in parks</w:t>
      </w:r>
      <w:r w:rsidR="00905923">
        <w:rPr>
          <w:rFonts w:ascii="Calibri" w:hAnsi="Calibri" w:cs="Calibri"/>
        </w:rPr>
        <w:t xml:space="preserve"> in</w:t>
      </w:r>
      <w:r w:rsidR="005F68BD">
        <w:rPr>
          <w:rFonts w:ascii="Calibri" w:hAnsi="Calibri" w:cs="Calibri"/>
        </w:rPr>
        <w:t xml:space="preserve"> protected areas from the visitor perspective.  </w:t>
      </w:r>
    </w:p>
    <w:p w:rsidR="00181F37" w:rsidP="005F68BD" w:rsidRDefault="00181F37" w14:paraId="0627667A" w14:textId="77777777">
      <w:pPr>
        <w:spacing w:line="360" w:lineRule="auto"/>
        <w:contextualSpacing/>
        <w:rPr>
          <w:rFonts w:ascii="Calibri" w:hAnsi="Calibri" w:cs="Calibri"/>
        </w:rPr>
      </w:pPr>
    </w:p>
    <w:p w:rsidR="00871FFA" w:rsidP="005F68BD" w:rsidRDefault="005F68BD" w14:paraId="7E6C1569" w14:textId="79C142AA">
      <w:pPr>
        <w:spacing w:line="360" w:lineRule="auto"/>
        <w:contextualSpacing/>
        <w:rPr>
          <w:rFonts w:ascii="Calibri" w:hAnsi="Calibri" w:cs="Calibri"/>
        </w:rPr>
      </w:pPr>
      <w:r>
        <w:rPr>
          <w:rFonts w:ascii="Calibri" w:hAnsi="Calibri" w:cs="Calibri"/>
        </w:rPr>
        <w:t xml:space="preserve">Grand Teton National Park (GRTE) and Yellowstone National Park (YELL) </w:t>
      </w:r>
      <w:r w:rsidR="00A358F1">
        <w:rPr>
          <w:rFonts w:ascii="Calibri" w:hAnsi="Calibri" w:cs="Calibri"/>
        </w:rPr>
        <w:t xml:space="preserve">were established to </w:t>
      </w:r>
      <w:r>
        <w:rPr>
          <w:rFonts w:ascii="Calibri" w:hAnsi="Calibri" w:cs="Calibri"/>
        </w:rPr>
        <w:t>preserve and protect some of the largest conservation herds of ungulates in North America</w:t>
      </w:r>
      <w:r w:rsidR="00A358F1">
        <w:rPr>
          <w:rFonts w:ascii="Calibri" w:hAnsi="Calibri" w:cs="Calibri"/>
        </w:rPr>
        <w:t xml:space="preserve">. </w:t>
      </w:r>
      <w:r w:rsidR="00604981">
        <w:rPr>
          <w:rFonts w:ascii="Calibri" w:hAnsi="Calibri" w:cs="Calibri"/>
        </w:rPr>
        <w:t xml:space="preserve"> </w:t>
      </w:r>
      <w:r w:rsidR="00A358F1">
        <w:rPr>
          <w:rFonts w:ascii="Calibri" w:hAnsi="Calibri" w:cs="Calibri"/>
        </w:rPr>
        <w:t>M</w:t>
      </w:r>
      <w:r>
        <w:rPr>
          <w:rFonts w:ascii="Calibri" w:hAnsi="Calibri" w:cs="Calibri"/>
        </w:rPr>
        <w:t>illions of people travel to these parks each year for the opportunity to view wildlife in their native habitats.</w:t>
      </w:r>
      <w:r w:rsidR="000A4E1E">
        <w:rPr>
          <w:rFonts w:ascii="Calibri" w:hAnsi="Calibri" w:cs="Calibri"/>
        </w:rPr>
        <w:t xml:space="preserve"> </w:t>
      </w:r>
      <w:r w:rsidR="00604981">
        <w:rPr>
          <w:rFonts w:ascii="Calibri" w:hAnsi="Calibri" w:cs="Calibri"/>
        </w:rPr>
        <w:t xml:space="preserve"> </w:t>
      </w:r>
      <w:r w:rsidR="008160F2">
        <w:rPr>
          <w:rFonts w:ascii="Calibri" w:hAnsi="Calibri" w:cs="Calibri"/>
        </w:rPr>
        <w:t>Park m</w:t>
      </w:r>
      <w:r w:rsidR="000A4E1E">
        <w:rPr>
          <w:rFonts w:ascii="Calibri" w:hAnsi="Calibri" w:cs="Calibri"/>
        </w:rPr>
        <w:t>anagers are challenged by human behavior, whereby visitors approach wildlife at inappropriately close distances despite</w:t>
      </w:r>
      <w:r w:rsidR="00905923">
        <w:rPr>
          <w:rFonts w:ascii="Calibri" w:hAnsi="Calibri" w:cs="Calibri"/>
        </w:rPr>
        <w:t>.</w:t>
      </w:r>
      <w:r w:rsidR="000A4E1E">
        <w:rPr>
          <w:rFonts w:ascii="Calibri" w:hAnsi="Calibri" w:cs="Calibri"/>
        </w:rPr>
        <w:t xml:space="preserve"> </w:t>
      </w:r>
      <w:r w:rsidR="00905923">
        <w:rPr>
          <w:rFonts w:ascii="Calibri" w:hAnsi="Calibri" w:cs="Calibri"/>
        </w:rPr>
        <w:t xml:space="preserve"> Communication and outreach efforts are </w:t>
      </w:r>
      <w:r w:rsidR="000A4E1E">
        <w:rPr>
          <w:rFonts w:ascii="Calibri" w:hAnsi="Calibri" w:cs="Calibri"/>
        </w:rPr>
        <w:t xml:space="preserve">designed to </w:t>
      </w:r>
      <w:r w:rsidR="00905923">
        <w:rPr>
          <w:rFonts w:ascii="Calibri" w:hAnsi="Calibri" w:cs="Calibri"/>
        </w:rPr>
        <w:t xml:space="preserve">inform visitors about the dangers of </w:t>
      </w:r>
      <w:r w:rsidR="000A4E1E">
        <w:rPr>
          <w:rFonts w:ascii="Calibri" w:hAnsi="Calibri" w:cs="Calibri"/>
        </w:rPr>
        <w:t>unsafe</w:t>
      </w:r>
      <w:r w:rsidR="00905923">
        <w:rPr>
          <w:rFonts w:ascii="Calibri" w:hAnsi="Calibri" w:cs="Calibri"/>
        </w:rPr>
        <w:t xml:space="preserve"> and </w:t>
      </w:r>
      <w:r w:rsidR="000A4E1E">
        <w:rPr>
          <w:rFonts w:ascii="Calibri" w:hAnsi="Calibri" w:cs="Calibri"/>
        </w:rPr>
        <w:t>close encounters</w:t>
      </w:r>
      <w:r w:rsidR="00905923">
        <w:rPr>
          <w:rFonts w:ascii="Calibri" w:hAnsi="Calibri" w:cs="Calibri"/>
        </w:rPr>
        <w:t xml:space="preserve"> with wildlife in the parks. </w:t>
      </w:r>
      <w:r w:rsidRPr="00905923" w:rsidR="00905923">
        <w:rPr>
          <w:rFonts w:ascii="Calibri" w:hAnsi="Calibri" w:cs="Calibri"/>
        </w:rPr>
        <w:t xml:space="preserve"> </w:t>
      </w:r>
      <w:r w:rsidRPr="00726C57" w:rsidR="00726C57">
        <w:rPr>
          <w:rFonts w:ascii="Calibri" w:hAnsi="Calibri" w:cs="Calibri"/>
        </w:rPr>
        <w:t xml:space="preserve">In general, </w:t>
      </w:r>
      <w:r>
        <w:rPr>
          <w:rFonts w:ascii="Calibri" w:hAnsi="Calibri" w:cs="Calibri"/>
        </w:rPr>
        <w:t xml:space="preserve">much of the human dimensions of wildlife research has been dedicated to understanding </w:t>
      </w:r>
      <w:r w:rsidR="00905923">
        <w:rPr>
          <w:rFonts w:ascii="Calibri" w:hAnsi="Calibri" w:cs="Calibri"/>
        </w:rPr>
        <w:t>visitor awareness</w:t>
      </w:r>
      <w:r w:rsidRPr="00726C57" w:rsidR="00905923">
        <w:rPr>
          <w:rFonts w:ascii="Calibri" w:hAnsi="Calibri" w:cs="Calibri"/>
        </w:rPr>
        <w:t xml:space="preserve"> </w:t>
      </w:r>
      <w:r>
        <w:rPr>
          <w:rFonts w:ascii="Calibri" w:hAnsi="Calibri" w:cs="Calibri"/>
        </w:rPr>
        <w:t xml:space="preserve">pertinent to </w:t>
      </w:r>
      <w:r w:rsidR="000A4E1E">
        <w:rPr>
          <w:rFonts w:ascii="Calibri" w:hAnsi="Calibri" w:cs="Calibri"/>
        </w:rPr>
        <w:t>wildlife-related decision making</w:t>
      </w:r>
      <w:r>
        <w:rPr>
          <w:rFonts w:ascii="Calibri" w:hAnsi="Calibri" w:cs="Calibri"/>
        </w:rPr>
        <w:t>.</w:t>
      </w:r>
      <w:r w:rsidRPr="00726C57" w:rsidR="00726C57">
        <w:rPr>
          <w:rFonts w:ascii="Calibri" w:hAnsi="Calibri" w:cs="Calibri"/>
        </w:rPr>
        <w:t xml:space="preserve"> </w:t>
      </w:r>
      <w:r w:rsidR="00871FFA">
        <w:rPr>
          <w:rFonts w:ascii="Calibri" w:hAnsi="Calibri" w:cs="Calibri"/>
        </w:rPr>
        <w:t xml:space="preserve"> W</w:t>
      </w:r>
      <w:r>
        <w:rPr>
          <w:rFonts w:ascii="Calibri" w:hAnsi="Calibri" w:cs="Calibri"/>
        </w:rPr>
        <w:t>ildlife viewing</w:t>
      </w:r>
      <w:r w:rsidR="000A4E1E">
        <w:rPr>
          <w:rFonts w:ascii="Calibri" w:hAnsi="Calibri" w:cs="Calibri"/>
        </w:rPr>
        <w:t xml:space="preserve">, especially </w:t>
      </w:r>
      <w:r w:rsidR="00905923">
        <w:rPr>
          <w:rFonts w:ascii="Calibri" w:hAnsi="Calibri" w:cs="Calibri"/>
        </w:rPr>
        <w:t xml:space="preserve">in area where </w:t>
      </w:r>
      <w:r w:rsidR="000A4E1E">
        <w:rPr>
          <w:rFonts w:ascii="Calibri" w:hAnsi="Calibri" w:cs="Calibri"/>
        </w:rPr>
        <w:t xml:space="preserve">bison and elk are </w:t>
      </w:r>
      <w:r w:rsidR="00905923">
        <w:rPr>
          <w:rFonts w:ascii="Calibri" w:hAnsi="Calibri" w:cs="Calibri"/>
        </w:rPr>
        <w:t>present</w:t>
      </w:r>
      <w:r w:rsidR="00871FFA">
        <w:rPr>
          <w:rFonts w:ascii="Calibri" w:hAnsi="Calibri" w:cs="Calibri"/>
        </w:rPr>
        <w:t>,</w:t>
      </w:r>
      <w:r>
        <w:rPr>
          <w:rFonts w:ascii="Calibri" w:hAnsi="Calibri" w:cs="Calibri"/>
        </w:rPr>
        <w:t xml:space="preserve"> is </w:t>
      </w:r>
      <w:r w:rsidR="00905923">
        <w:rPr>
          <w:rFonts w:ascii="Calibri" w:hAnsi="Calibri" w:cs="Calibri"/>
        </w:rPr>
        <w:t>considered to be</w:t>
      </w:r>
      <w:r>
        <w:rPr>
          <w:rFonts w:ascii="Calibri" w:hAnsi="Calibri" w:cs="Calibri"/>
        </w:rPr>
        <w:t xml:space="preserve"> highly emotional</w:t>
      </w:r>
      <w:r w:rsidR="00905923">
        <w:rPr>
          <w:rFonts w:ascii="Calibri" w:hAnsi="Calibri" w:cs="Calibri"/>
        </w:rPr>
        <w:t xml:space="preserve"> and </w:t>
      </w:r>
      <w:r w:rsidR="000A4E1E">
        <w:rPr>
          <w:rFonts w:ascii="Calibri" w:hAnsi="Calibri" w:cs="Calibri"/>
        </w:rPr>
        <w:t xml:space="preserve">awe-inspiring </w:t>
      </w:r>
      <w:r>
        <w:rPr>
          <w:rFonts w:ascii="Calibri" w:hAnsi="Calibri" w:cs="Calibri"/>
        </w:rPr>
        <w:t>experience</w:t>
      </w:r>
      <w:r w:rsidR="00905923">
        <w:rPr>
          <w:rFonts w:ascii="Calibri" w:hAnsi="Calibri" w:cs="Calibri"/>
        </w:rPr>
        <w:t>s</w:t>
      </w:r>
      <w:r>
        <w:rPr>
          <w:rFonts w:ascii="Calibri" w:hAnsi="Calibri" w:cs="Calibri"/>
        </w:rPr>
        <w:t xml:space="preserve"> for many visitors</w:t>
      </w:r>
      <w:r w:rsidR="000A4E1E">
        <w:rPr>
          <w:rFonts w:ascii="Calibri" w:hAnsi="Calibri" w:cs="Calibri"/>
        </w:rPr>
        <w:t xml:space="preserve">. </w:t>
      </w:r>
      <w:r w:rsidR="00FE1830">
        <w:rPr>
          <w:rFonts w:ascii="Calibri" w:hAnsi="Calibri" w:cs="Calibri"/>
        </w:rPr>
        <w:t xml:space="preserve">YELL and GRTE </w:t>
      </w:r>
      <w:r w:rsidR="00871FFA">
        <w:rPr>
          <w:rFonts w:ascii="Calibri" w:hAnsi="Calibri" w:cs="Calibri"/>
        </w:rPr>
        <w:t xml:space="preserve">managers </w:t>
      </w:r>
      <w:r w:rsidR="006B199C">
        <w:rPr>
          <w:rFonts w:ascii="Calibri" w:hAnsi="Calibri" w:cs="Calibri"/>
        </w:rPr>
        <w:t>requested this study to</w:t>
      </w:r>
      <w:r w:rsidR="00FE1830">
        <w:rPr>
          <w:rFonts w:ascii="Calibri" w:hAnsi="Calibri" w:cs="Calibri"/>
        </w:rPr>
        <w:t xml:space="preserve"> understand </w:t>
      </w:r>
      <w:r w:rsidR="000A4E1E">
        <w:rPr>
          <w:rFonts w:ascii="Calibri" w:hAnsi="Calibri" w:cs="Calibri"/>
        </w:rPr>
        <w:t xml:space="preserve">how </w:t>
      </w:r>
      <w:r w:rsidR="00FE1830">
        <w:rPr>
          <w:rFonts w:ascii="Calibri" w:hAnsi="Calibri" w:cs="Calibri"/>
        </w:rPr>
        <w:t xml:space="preserve">awe experiences affect </w:t>
      </w:r>
      <w:r w:rsidR="000A4E1E">
        <w:rPr>
          <w:rFonts w:ascii="Calibri" w:hAnsi="Calibri" w:cs="Calibri"/>
        </w:rPr>
        <w:t>visitor</w:t>
      </w:r>
      <w:r w:rsidR="00FE1830">
        <w:rPr>
          <w:rFonts w:ascii="Calibri" w:hAnsi="Calibri" w:cs="Calibri"/>
        </w:rPr>
        <w:t xml:space="preserve"> behaviors</w:t>
      </w:r>
      <w:r w:rsidR="000A4E1E">
        <w:rPr>
          <w:rFonts w:ascii="Calibri" w:hAnsi="Calibri" w:cs="Calibri"/>
        </w:rPr>
        <w:t xml:space="preserve"> in </w:t>
      </w:r>
      <w:r w:rsidR="00871FFA">
        <w:rPr>
          <w:rFonts w:ascii="Calibri" w:hAnsi="Calibri" w:cs="Calibri"/>
        </w:rPr>
        <w:t>location where are found</w:t>
      </w:r>
      <w:r w:rsidR="000A4E1E">
        <w:rPr>
          <w:rFonts w:ascii="Calibri" w:hAnsi="Calibri" w:cs="Calibri"/>
        </w:rPr>
        <w:t xml:space="preserve">. </w:t>
      </w:r>
      <w:r w:rsidR="00871FFA">
        <w:rPr>
          <w:rFonts w:ascii="Calibri" w:hAnsi="Calibri" w:cs="Calibri"/>
        </w:rPr>
        <w:t>T</w:t>
      </w:r>
      <w:r w:rsidR="000A4E1E">
        <w:rPr>
          <w:rFonts w:ascii="Calibri" w:hAnsi="Calibri" w:cs="Calibri"/>
        </w:rPr>
        <w:t>his</w:t>
      </w:r>
      <w:r w:rsidR="00871FFA">
        <w:rPr>
          <w:rFonts w:ascii="Calibri" w:hAnsi="Calibri" w:cs="Calibri"/>
        </w:rPr>
        <w:t xml:space="preserve"> collection of </w:t>
      </w:r>
      <w:r w:rsidR="000A4E1E">
        <w:rPr>
          <w:rFonts w:ascii="Calibri" w:hAnsi="Calibri" w:cs="Calibri"/>
        </w:rPr>
        <w:t xml:space="preserve">information will help </w:t>
      </w:r>
      <w:r w:rsidR="008160F2">
        <w:rPr>
          <w:rFonts w:ascii="Calibri" w:hAnsi="Calibri" w:cs="Calibri"/>
        </w:rPr>
        <w:t xml:space="preserve">park managers </w:t>
      </w:r>
      <w:r w:rsidR="000A4E1E">
        <w:rPr>
          <w:rFonts w:ascii="Calibri" w:hAnsi="Calibri" w:cs="Calibri"/>
        </w:rPr>
        <w:t>understand how emotional experiences during human-wildlife interactions could be incorporated into management decision</w:t>
      </w:r>
      <w:r w:rsidR="001F7520">
        <w:rPr>
          <w:rFonts w:ascii="Calibri" w:hAnsi="Calibri" w:cs="Calibri"/>
        </w:rPr>
        <w:t>s</w:t>
      </w:r>
      <w:r w:rsidR="000A4E1E">
        <w:rPr>
          <w:rFonts w:ascii="Calibri" w:hAnsi="Calibri" w:cs="Calibri"/>
        </w:rPr>
        <w:t xml:space="preserve"> to reduce </w:t>
      </w:r>
      <w:r w:rsidR="00871FFA">
        <w:rPr>
          <w:rFonts w:ascii="Calibri" w:hAnsi="Calibri" w:cs="Calibri"/>
        </w:rPr>
        <w:t xml:space="preserve">human-wildlife </w:t>
      </w:r>
      <w:r w:rsidR="000A4E1E">
        <w:rPr>
          <w:rFonts w:ascii="Calibri" w:hAnsi="Calibri" w:cs="Calibri"/>
        </w:rPr>
        <w:t xml:space="preserve">conflict. </w:t>
      </w:r>
    </w:p>
    <w:p w:rsidR="00871FFA" w:rsidRDefault="00871FFA" w14:paraId="76924091" w14:textId="77777777">
      <w:pPr>
        <w:rPr>
          <w:rFonts w:ascii="Calibri" w:hAnsi="Calibri" w:cs="Calibri"/>
        </w:rPr>
      </w:pPr>
      <w:r>
        <w:rPr>
          <w:rFonts w:ascii="Calibri" w:hAnsi="Calibri" w:cs="Calibri"/>
        </w:rPr>
        <w:br w:type="page"/>
      </w:r>
    </w:p>
    <w:p w:rsidRPr="004C1C07" w:rsidR="00AE0D1F" w:rsidP="0075054E" w:rsidRDefault="00DD4CE9" w14:paraId="4E23155B" w14:textId="65C7A8CF">
      <w:pPr>
        <w:pStyle w:val="NoSpacing"/>
        <w:pBdr>
          <w:top w:val="single" w:color="5F497A" w:themeColor="accent4" w:themeShade="BF" w:sz="12" w:space="1"/>
          <w:bottom w:val="single" w:color="5F497A" w:themeColor="accent4" w:themeShade="BF" w:sz="12" w:space="1"/>
        </w:pBdr>
        <w:shd w:val="clear" w:color="auto" w:fill="CCC0D9" w:themeFill="accent4" w:themeFillTint="66"/>
        <w:spacing w:line="276" w:lineRule="auto"/>
        <w:rPr>
          <w:rFonts w:asciiTheme="minorHAnsi" w:hAnsiTheme="minorHAnsi" w:cstheme="minorHAnsi"/>
          <w:b/>
          <w:bCs/>
        </w:rPr>
      </w:pPr>
      <w:r w:rsidRPr="00AE0D1F">
        <w:rPr>
          <w:rFonts w:asciiTheme="minorHAnsi" w:hAnsiTheme="minorHAnsi" w:cstheme="minorHAnsi"/>
          <w:b/>
          <w:bCs/>
        </w:rPr>
        <w:lastRenderedPageBreak/>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00E95952" w:rsidP="00795BB2" w:rsidRDefault="00A46E01" w14:paraId="1DD2F5A5" w14:textId="51792AE4">
      <w:pPr>
        <w:pStyle w:val="ListParagraph"/>
        <w:numPr>
          <w:ilvl w:val="0"/>
          <w:numId w:val="25"/>
        </w:numPr>
        <w:tabs>
          <w:tab w:val="left" w:pos="360"/>
          <w:tab w:val="left" w:pos="1440"/>
          <w:tab w:val="left" w:pos="2160"/>
          <w:tab w:val="left" w:pos="3600"/>
          <w:tab w:val="left" w:pos="5040"/>
          <w:tab w:val="left" w:pos="5760"/>
        </w:tabs>
        <w:spacing w:before="220" w:after="0"/>
        <w:rPr>
          <w:rFonts w:cs="Arial"/>
          <w:b/>
        </w:rPr>
      </w:pPr>
      <w:r w:rsidRPr="00AE0D1F">
        <w:rPr>
          <w:rFonts w:cs="Arial"/>
          <w:b/>
        </w:rPr>
        <w:t xml:space="preserve">Respondent Universe:  </w:t>
      </w:r>
    </w:p>
    <w:p w:rsidRPr="00A316B4" w:rsidR="00A316B4" w:rsidP="00A316B4" w:rsidRDefault="005E5A05" w14:paraId="37C2CABD" w14:textId="6688425A">
      <w:pPr>
        <w:tabs>
          <w:tab w:val="left" w:pos="360"/>
          <w:tab w:val="left" w:pos="1440"/>
          <w:tab w:val="left" w:pos="2160"/>
          <w:tab w:val="left" w:pos="3600"/>
          <w:tab w:val="left" w:pos="5040"/>
          <w:tab w:val="left" w:pos="5760"/>
        </w:tabs>
        <w:spacing w:before="220" w:after="0"/>
        <w:rPr>
          <w:rFonts w:cs="Arial"/>
          <w:b/>
        </w:rPr>
      </w:pPr>
      <w:r w:rsidRPr="005E5A05">
        <w:rPr>
          <w:rFonts w:ascii="Calibri" w:hAnsi="Calibri" w:cs="Calibri"/>
        </w:rPr>
        <w:t xml:space="preserve">All adults (18 years of age and older) visiting the Antelope Flats areas of GRTE </w:t>
      </w:r>
      <w:r w:rsidR="00284306">
        <w:rPr>
          <w:rFonts w:ascii="Calibri" w:hAnsi="Calibri" w:cs="Calibri"/>
        </w:rPr>
        <w:t>and</w:t>
      </w:r>
      <w:r w:rsidRPr="005E5A05">
        <w:rPr>
          <w:rFonts w:ascii="Calibri" w:hAnsi="Calibri" w:cs="Calibri"/>
        </w:rPr>
        <w:t xml:space="preserve"> the Mammoth area of YELL, from</w:t>
      </w:r>
      <w:r w:rsidR="008E31EF">
        <w:rPr>
          <w:rFonts w:ascii="Calibri" w:hAnsi="Calibri" w:cs="Calibri"/>
        </w:rPr>
        <w:t xml:space="preserve"> </w:t>
      </w:r>
      <w:bookmarkStart w:name="_Hlk73020723" w:id="3"/>
      <w:r w:rsidR="008E31EF">
        <w:rPr>
          <w:rFonts w:ascii="Calibri" w:hAnsi="Calibri" w:cs="Calibri"/>
        </w:rPr>
        <w:t xml:space="preserve">June 20 </w:t>
      </w:r>
      <w:r w:rsidRPr="005E5A05">
        <w:rPr>
          <w:rFonts w:ascii="Calibri" w:hAnsi="Calibri" w:cs="Calibri"/>
        </w:rPr>
        <w:t>to August 31, 2021</w:t>
      </w:r>
      <w:bookmarkEnd w:id="3"/>
      <w:r w:rsidRPr="005E5A05">
        <w:rPr>
          <w:rFonts w:ascii="Calibri" w:hAnsi="Calibri" w:cs="Calibri"/>
        </w:rPr>
        <w:t>.</w:t>
      </w:r>
    </w:p>
    <w:p w:rsidRPr="00AE0D1F" w:rsidR="00E95952" w:rsidP="0075054E" w:rsidRDefault="00A46E01" w14:paraId="5CEEC091" w14:textId="60C916BB">
      <w:pPr>
        <w:pStyle w:val="ListParagraph"/>
        <w:numPr>
          <w:ilvl w:val="0"/>
          <w:numId w:val="25"/>
        </w:numPr>
        <w:pBdr>
          <w:top w:val="single" w:color="5F497A" w:themeColor="accent4" w:themeShade="BF" w:sz="12" w:space="1"/>
        </w:pBdr>
        <w:tabs>
          <w:tab w:val="left" w:pos="1440"/>
          <w:tab w:val="left" w:pos="2160"/>
          <w:tab w:val="left" w:pos="3600"/>
          <w:tab w:val="left" w:pos="5040"/>
          <w:tab w:val="left" w:pos="5760"/>
        </w:tabs>
        <w:spacing w:before="600" w:after="0"/>
        <w:rPr>
          <w:rFonts w:cs="Arial"/>
          <w:b/>
        </w:rPr>
      </w:pPr>
      <w:r w:rsidRPr="00AE0D1F">
        <w:rPr>
          <w:rFonts w:cs="Arial"/>
          <w:b/>
        </w:rPr>
        <w:t xml:space="preserve">Sampling Plan / Procedures:  </w:t>
      </w:r>
    </w:p>
    <w:p w:rsidRPr="001F37E3" w:rsidR="005E5A05" w:rsidP="005E5A05" w:rsidRDefault="005E5A05" w14:paraId="1FE8E6E9" w14:textId="6DF21060">
      <w:pPr>
        <w:spacing w:line="360" w:lineRule="auto"/>
        <w:rPr>
          <w:rFonts w:ascii="Calibri" w:hAnsi="Calibri" w:cs="Calibri"/>
        </w:rPr>
      </w:pPr>
      <w:bookmarkStart w:name="_Ref48914805" w:id="4"/>
      <w:r>
        <w:rPr>
          <w:rFonts w:ascii="Calibri" w:hAnsi="Calibri" w:cs="Calibri"/>
        </w:rPr>
        <w:t xml:space="preserve">Potential respondents will be intercepted </w:t>
      </w:r>
      <w:r w:rsidRPr="005E5A05" w:rsidR="00284306">
        <w:rPr>
          <w:rFonts w:ascii="Calibri" w:hAnsi="Calibri" w:cs="Calibri"/>
        </w:rPr>
        <w:t>at the end of their visit</w:t>
      </w:r>
      <w:r w:rsidR="00284306">
        <w:rPr>
          <w:rFonts w:ascii="Calibri" w:hAnsi="Calibri" w:cs="Calibri"/>
        </w:rPr>
        <w:t xml:space="preserve"> </w:t>
      </w:r>
      <w:r>
        <w:rPr>
          <w:rFonts w:ascii="Calibri" w:hAnsi="Calibri" w:cs="Calibri"/>
        </w:rPr>
        <w:t xml:space="preserve">as they exit </w:t>
      </w:r>
      <w:r w:rsidRPr="005E5A05">
        <w:rPr>
          <w:rFonts w:ascii="Calibri" w:hAnsi="Calibri" w:cs="Calibri"/>
        </w:rPr>
        <w:t xml:space="preserve">Antelope Flats </w:t>
      </w:r>
      <w:r w:rsidR="00284306">
        <w:rPr>
          <w:rFonts w:ascii="Calibri" w:hAnsi="Calibri" w:cs="Calibri"/>
        </w:rPr>
        <w:t>(</w:t>
      </w:r>
      <w:r w:rsidRPr="005E5A05">
        <w:rPr>
          <w:rFonts w:ascii="Calibri" w:hAnsi="Calibri" w:cs="Calibri"/>
        </w:rPr>
        <w:t>GRTE</w:t>
      </w:r>
      <w:r w:rsidR="00284306">
        <w:rPr>
          <w:rFonts w:ascii="Calibri" w:hAnsi="Calibri" w:cs="Calibri"/>
        </w:rPr>
        <w:t>)</w:t>
      </w:r>
      <w:r w:rsidRPr="005E5A05">
        <w:rPr>
          <w:rFonts w:ascii="Calibri" w:hAnsi="Calibri" w:cs="Calibri"/>
        </w:rPr>
        <w:t xml:space="preserve"> and Mammoth </w:t>
      </w:r>
      <w:r w:rsidR="00284306">
        <w:rPr>
          <w:rFonts w:ascii="Calibri" w:hAnsi="Calibri" w:cs="Calibri"/>
        </w:rPr>
        <w:t>(</w:t>
      </w:r>
      <w:r w:rsidRPr="005E5A05">
        <w:rPr>
          <w:rFonts w:ascii="Calibri" w:hAnsi="Calibri" w:cs="Calibri"/>
        </w:rPr>
        <w:t>YELL</w:t>
      </w:r>
      <w:r w:rsidR="00284306">
        <w:rPr>
          <w:rFonts w:ascii="Calibri" w:hAnsi="Calibri" w:cs="Calibri"/>
        </w:rPr>
        <w:t>)</w:t>
      </w:r>
      <w:r w:rsidRPr="005E5A05">
        <w:rPr>
          <w:rFonts w:ascii="Calibri" w:hAnsi="Calibri" w:cs="Calibri"/>
        </w:rPr>
        <w:t xml:space="preserve">. </w:t>
      </w:r>
      <w:r w:rsidRPr="005E5A05" w:rsidR="000B2713">
        <w:rPr>
          <w:rFonts w:ascii="Calibri" w:hAnsi="Calibri" w:cs="Calibri"/>
        </w:rPr>
        <w:t xml:space="preserve">These locations will allow researchers to capture individuals who are hiking </w:t>
      </w:r>
      <w:r w:rsidR="00284306">
        <w:rPr>
          <w:rFonts w:ascii="Calibri" w:hAnsi="Calibri" w:cs="Calibri"/>
        </w:rPr>
        <w:t xml:space="preserve">or </w:t>
      </w:r>
      <w:r w:rsidRPr="005E5A05" w:rsidR="000B2713">
        <w:rPr>
          <w:rFonts w:ascii="Calibri" w:hAnsi="Calibri" w:cs="Calibri"/>
        </w:rPr>
        <w:t>scenic driving</w:t>
      </w:r>
      <w:r w:rsidRPr="00284306" w:rsidR="00284306">
        <w:rPr>
          <w:rFonts w:ascii="Calibri" w:hAnsi="Calibri" w:cs="Calibri"/>
        </w:rPr>
        <w:t xml:space="preserve"> </w:t>
      </w:r>
      <w:r w:rsidRPr="005E5A05" w:rsidR="00284306">
        <w:rPr>
          <w:rFonts w:ascii="Calibri" w:hAnsi="Calibri" w:cs="Calibri"/>
        </w:rPr>
        <w:t>in GRTE and YELL</w:t>
      </w:r>
      <w:r w:rsidRPr="005E5A05" w:rsidR="000B2713">
        <w:rPr>
          <w:rFonts w:ascii="Calibri" w:hAnsi="Calibri" w:cs="Calibri"/>
        </w:rPr>
        <w:t xml:space="preserve">. </w:t>
      </w:r>
      <w:r>
        <w:rPr>
          <w:rFonts w:ascii="Calibri" w:hAnsi="Calibri" w:cs="Calibri"/>
        </w:rPr>
        <w:t>At each sampling location</w:t>
      </w:r>
      <w:r w:rsidR="00284306">
        <w:rPr>
          <w:rFonts w:ascii="Calibri" w:hAnsi="Calibri" w:cs="Calibri"/>
        </w:rPr>
        <w:t xml:space="preserve"> s</w:t>
      </w:r>
      <w:r>
        <w:rPr>
          <w:rFonts w:ascii="Calibri" w:hAnsi="Calibri" w:cs="Calibri"/>
        </w:rPr>
        <w:t>ampling will be stratified by day of the week and location. During the sampling period (</w:t>
      </w:r>
      <w:r w:rsidR="008E31EF">
        <w:rPr>
          <w:rFonts w:ascii="Calibri" w:hAnsi="Calibri" w:cs="Calibri"/>
        </w:rPr>
        <w:t xml:space="preserve">June 20 </w:t>
      </w:r>
      <w:r w:rsidRPr="005E5A05" w:rsidR="008E31EF">
        <w:rPr>
          <w:rFonts w:ascii="Calibri" w:hAnsi="Calibri" w:cs="Calibri"/>
        </w:rPr>
        <w:t>to August 31, 2021</w:t>
      </w:r>
      <w:r>
        <w:rPr>
          <w:rFonts w:ascii="Calibri" w:hAnsi="Calibri" w:cs="Calibri"/>
        </w:rPr>
        <w:t>)</w:t>
      </w:r>
      <w:r w:rsidR="00871FFA">
        <w:rPr>
          <w:rFonts w:ascii="Calibri" w:hAnsi="Calibri" w:cs="Calibri"/>
        </w:rPr>
        <w:t xml:space="preserve"> a random sample of </w:t>
      </w:r>
      <w:r>
        <w:rPr>
          <w:rFonts w:ascii="Calibri" w:hAnsi="Calibri" w:cs="Calibri"/>
        </w:rPr>
        <w:t xml:space="preserve"> visitors will be approached </w:t>
      </w:r>
      <w:r w:rsidR="004066D5">
        <w:rPr>
          <w:rFonts w:ascii="Calibri" w:hAnsi="Calibri" w:cs="Calibri"/>
        </w:rPr>
        <w:t xml:space="preserve">at the end of their experience </w:t>
      </w:r>
      <w:r>
        <w:rPr>
          <w:rFonts w:ascii="Calibri" w:hAnsi="Calibri" w:cs="Calibri"/>
        </w:rPr>
        <w:t xml:space="preserve">between the hours of </w:t>
      </w:r>
      <w:r w:rsidR="004066D5">
        <w:rPr>
          <w:rFonts w:ascii="Calibri" w:hAnsi="Calibri" w:cs="Calibri"/>
        </w:rPr>
        <w:t>12 pm</w:t>
      </w:r>
      <w:r>
        <w:rPr>
          <w:rFonts w:ascii="Calibri" w:hAnsi="Calibri" w:cs="Calibri"/>
        </w:rPr>
        <w:t xml:space="preserve"> and 7:00 PM</w:t>
      </w:r>
      <w:r w:rsidR="000B2713">
        <w:rPr>
          <w:rFonts w:ascii="Calibri" w:hAnsi="Calibri" w:cs="Calibri"/>
        </w:rPr>
        <w:t xml:space="preserve"> </w:t>
      </w:r>
      <w:r w:rsidR="00284306">
        <w:rPr>
          <w:rFonts w:ascii="Calibri" w:hAnsi="Calibri" w:cs="Calibri"/>
        </w:rPr>
        <w:t xml:space="preserve">(at 30-minute intervals) </w:t>
      </w:r>
      <w:r w:rsidR="000B2713">
        <w:rPr>
          <w:rFonts w:ascii="Calibri" w:hAnsi="Calibri" w:cs="Calibri"/>
        </w:rPr>
        <w:t>for a total of 6 sampling days</w:t>
      </w:r>
      <w:r w:rsidR="00C71954">
        <w:rPr>
          <w:rFonts w:ascii="Calibri" w:hAnsi="Calibri" w:cs="Calibri"/>
        </w:rPr>
        <w:t xml:space="preserve"> (i.e., 3 days in GRTE, 3 days in YELL)</w:t>
      </w:r>
      <w:r>
        <w:rPr>
          <w:rFonts w:ascii="Calibri" w:hAnsi="Calibri" w:cs="Calibri"/>
        </w:rPr>
        <w:t xml:space="preserve">. </w:t>
      </w:r>
      <w:r w:rsidR="004066D5">
        <w:rPr>
          <w:rFonts w:ascii="Calibri" w:hAnsi="Calibri" w:cs="Calibri"/>
        </w:rPr>
        <w:t xml:space="preserve">Visitors </w:t>
      </w:r>
      <w:r w:rsidR="001F37E3">
        <w:rPr>
          <w:rFonts w:ascii="Calibri" w:hAnsi="Calibri" w:cs="Calibri"/>
        </w:rPr>
        <w:t xml:space="preserve">at the beginning of their visit will not be eligible for </w:t>
      </w:r>
      <w:r w:rsidRPr="001F37E3" w:rsidR="001F37E3">
        <w:rPr>
          <w:rFonts w:ascii="Calibri" w:hAnsi="Calibri" w:cs="Calibri"/>
        </w:rPr>
        <w:t>participation and the next (</w:t>
      </w:r>
      <w:r w:rsidRPr="001F37E3" w:rsidR="001F37E3">
        <w:rPr>
          <w:rFonts w:ascii="Calibri" w:hAnsi="Calibri" w:cs="Calibri"/>
          <w:i/>
          <w:iCs/>
        </w:rPr>
        <w:t xml:space="preserve">nth) </w:t>
      </w:r>
      <w:r w:rsidRPr="001F37E3" w:rsidR="001F37E3">
        <w:rPr>
          <w:rFonts w:ascii="Calibri" w:hAnsi="Calibri" w:cs="Calibri"/>
        </w:rPr>
        <w:t xml:space="preserve">person will be randomly selected. </w:t>
      </w:r>
    </w:p>
    <w:p w:rsidR="00A316B4" w:rsidP="005E5A05" w:rsidRDefault="004066D5" w14:paraId="77EC8FDF" w14:textId="515ED309">
      <w:pPr>
        <w:spacing w:line="360" w:lineRule="auto"/>
        <w:rPr>
          <w:rFonts w:ascii="Calibri" w:hAnsi="Calibri" w:cs="Calibri"/>
        </w:rPr>
      </w:pPr>
      <w:r>
        <w:rPr>
          <w:rFonts w:ascii="Calibri" w:hAnsi="Calibri" w:cs="Calibri"/>
        </w:rPr>
        <w:t>During the course of the sampling period, we</w:t>
      </w:r>
      <w:r w:rsidRPr="005E5A05" w:rsidR="005E5A05">
        <w:rPr>
          <w:rFonts w:ascii="Calibri" w:hAnsi="Calibri" w:cs="Calibri"/>
        </w:rPr>
        <w:t xml:space="preserve"> estimat</w:t>
      </w:r>
      <w:r>
        <w:rPr>
          <w:rFonts w:ascii="Calibri" w:hAnsi="Calibri" w:cs="Calibri"/>
        </w:rPr>
        <w:t>e that will have approach at least 4</w:t>
      </w:r>
      <w:r w:rsidR="007910AE">
        <w:rPr>
          <w:rFonts w:ascii="Calibri" w:hAnsi="Calibri" w:cs="Calibri"/>
        </w:rPr>
        <w:t>0</w:t>
      </w:r>
      <w:r>
        <w:rPr>
          <w:rFonts w:ascii="Calibri" w:hAnsi="Calibri" w:cs="Calibri"/>
        </w:rPr>
        <w:t xml:space="preserve"> visitors at each site </w:t>
      </w:r>
      <w:r w:rsidRPr="005E5A05" w:rsidR="005E5A05">
        <w:rPr>
          <w:rFonts w:ascii="Calibri" w:hAnsi="Calibri" w:cs="Calibri"/>
        </w:rPr>
        <w:t>Antelope Flats</w:t>
      </w:r>
      <w:r>
        <w:rPr>
          <w:rFonts w:ascii="Calibri" w:hAnsi="Calibri" w:cs="Calibri"/>
        </w:rPr>
        <w:t xml:space="preserve"> (n=20)</w:t>
      </w:r>
      <w:r w:rsidR="007910AE">
        <w:rPr>
          <w:rFonts w:ascii="Calibri" w:hAnsi="Calibri" w:cs="Calibri"/>
        </w:rPr>
        <w:t xml:space="preserve">, and </w:t>
      </w:r>
      <w:r w:rsidRPr="005E5A05" w:rsidR="005E5A05">
        <w:rPr>
          <w:rFonts w:ascii="Calibri" w:hAnsi="Calibri" w:cs="Calibri"/>
        </w:rPr>
        <w:t>at</w:t>
      </w:r>
      <w:r w:rsidR="000B2713">
        <w:rPr>
          <w:rFonts w:ascii="Calibri" w:hAnsi="Calibri" w:cs="Calibri"/>
        </w:rPr>
        <w:t xml:space="preserve"> Mammoth</w:t>
      </w:r>
      <w:r>
        <w:rPr>
          <w:rFonts w:ascii="Calibri" w:hAnsi="Calibri" w:cs="Calibri"/>
        </w:rPr>
        <w:t xml:space="preserve"> (n=20)</w:t>
      </w:r>
      <w:r w:rsidRPr="005E5A05" w:rsidR="005E5A05">
        <w:rPr>
          <w:rFonts w:ascii="Calibri" w:hAnsi="Calibri" w:cs="Calibri"/>
        </w:rPr>
        <w:t>. Sampling and recruiting efforts will conclude at the end of the sampling period.</w:t>
      </w:r>
    </w:p>
    <w:bookmarkEnd w:id="4"/>
    <w:p w:rsidRPr="00AE0D1F" w:rsidR="00E95952" w:rsidP="0075054E" w:rsidRDefault="00E95952" w14:paraId="245EFEA5" w14:textId="501D4664">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rPr>
          <w:rFonts w:cs="Arial"/>
          <w:b/>
        </w:rPr>
      </w:pPr>
      <w:r w:rsidRPr="00AE0D1F">
        <w:rPr>
          <w:rFonts w:cs="Arial"/>
          <w:b/>
        </w:rPr>
        <w:t>Instrument Administration:</w:t>
      </w:r>
    </w:p>
    <w:p w:rsidRPr="00AE7A74" w:rsidR="000B2713" w:rsidP="004066D5" w:rsidRDefault="000B2713" w14:paraId="3DAE703E" w14:textId="48D9C972">
      <w:pPr>
        <w:spacing w:line="360" w:lineRule="auto"/>
        <w:rPr>
          <w:rFonts w:cs="Arial"/>
        </w:rPr>
      </w:pPr>
      <w:r w:rsidRPr="00AE7A74">
        <w:rPr>
          <w:rFonts w:cs="Arial"/>
        </w:rPr>
        <w:t>The initial contact will be used to explain and determine interest in participating in the study</w:t>
      </w:r>
      <w:r w:rsidR="004066D5">
        <w:rPr>
          <w:rFonts w:cs="Arial"/>
        </w:rPr>
        <w:t xml:space="preserve">.  </w:t>
      </w:r>
      <w:r w:rsidR="001F37E3">
        <w:rPr>
          <w:rFonts w:cs="Arial"/>
        </w:rPr>
        <w:t>Visitors</w:t>
      </w:r>
      <w:r w:rsidR="00AA0870">
        <w:rPr>
          <w:rFonts w:cs="Arial"/>
        </w:rPr>
        <w:t xml:space="preserve"> observed</w:t>
      </w:r>
      <w:r w:rsidR="00D93859">
        <w:rPr>
          <w:rFonts w:cs="Arial"/>
        </w:rPr>
        <w:t xml:space="preserve"> walking away from a wildlife encounter (i.e., bison in GRTE, elk in YELL) will be </w:t>
      </w:r>
      <w:r w:rsidR="001F37E3">
        <w:rPr>
          <w:rFonts w:cs="Arial"/>
        </w:rPr>
        <w:t>approached</w:t>
      </w:r>
      <w:r w:rsidR="00D93859">
        <w:rPr>
          <w:rFonts w:cs="Arial"/>
        </w:rPr>
        <w:t xml:space="preserve"> for intercept. </w:t>
      </w:r>
      <w:r w:rsidRPr="00AE7A74" w:rsidR="00AA0870">
        <w:rPr>
          <w:rFonts w:cs="Arial"/>
        </w:rPr>
        <w:t>T</w:t>
      </w:r>
      <w:r w:rsidR="00AA0870">
        <w:rPr>
          <w:rFonts w:cs="Arial"/>
        </w:rPr>
        <w:t>he initial contact</w:t>
      </w:r>
      <w:r w:rsidRPr="00AE7A74" w:rsidR="00AA0870">
        <w:rPr>
          <w:rFonts w:cs="Arial"/>
        </w:rPr>
        <w:t xml:space="preserve"> </w:t>
      </w:r>
      <w:r w:rsidR="001F37E3">
        <w:rPr>
          <w:rFonts w:cs="Arial"/>
        </w:rPr>
        <w:t>is anticipated to</w:t>
      </w:r>
      <w:r w:rsidRPr="00AE7A74">
        <w:rPr>
          <w:rFonts w:cs="Arial"/>
        </w:rPr>
        <w:t xml:space="preserve"> take approximately 1 minute</w:t>
      </w:r>
      <w:r w:rsidR="00AA0870">
        <w:rPr>
          <w:rFonts w:cs="Arial"/>
        </w:rPr>
        <w:t xml:space="preserve"> to complete</w:t>
      </w:r>
      <w:r w:rsidRPr="00AE7A74">
        <w:rPr>
          <w:rFonts w:cs="Arial"/>
        </w:rPr>
        <w:t>. The interviewer will</w:t>
      </w:r>
      <w:r w:rsidR="001F37E3">
        <w:rPr>
          <w:rFonts w:cs="Arial"/>
        </w:rPr>
        <w:t xml:space="preserve"> use</w:t>
      </w:r>
      <w:r w:rsidRPr="00AE7A74">
        <w:rPr>
          <w:rFonts w:cs="Arial"/>
        </w:rPr>
        <w:t xml:space="preserve"> the following </w:t>
      </w:r>
      <w:r w:rsidR="00AA0870">
        <w:rPr>
          <w:rFonts w:cs="Arial"/>
        </w:rPr>
        <w:t xml:space="preserve">sample </w:t>
      </w:r>
      <w:r w:rsidRPr="00AE7A74">
        <w:rPr>
          <w:rFonts w:cs="Arial"/>
        </w:rPr>
        <w:t>script</w:t>
      </w:r>
      <w:r w:rsidR="001F37E3">
        <w:rPr>
          <w:rFonts w:cs="Arial"/>
        </w:rPr>
        <w:t xml:space="preserve"> during the initial contact</w:t>
      </w:r>
      <w:r w:rsidRPr="00AE7A74">
        <w:rPr>
          <w:rFonts w:cs="Arial"/>
        </w:rPr>
        <w:t>:</w:t>
      </w:r>
    </w:p>
    <w:p w:rsidR="000B2713" w:rsidP="00AA0870" w:rsidRDefault="000B2713" w14:paraId="2816B8CA" w14:textId="36EA89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ight="1620"/>
        <w:rPr>
          <w:rFonts w:eastAsia="Calibri" w:cs="Calibri"/>
          <w:i/>
          <w:szCs w:val="24"/>
        </w:rPr>
      </w:pPr>
      <w:bookmarkStart w:name="_Hlk73023375" w:id="5"/>
      <w:r w:rsidRPr="00AE7A74">
        <w:rPr>
          <w:rFonts w:eastAsia="Calibri" w:cs="Calibri"/>
          <w:i/>
          <w:szCs w:val="24"/>
        </w:rPr>
        <w:t xml:space="preserve">“Excuse me, my name is __________. I am conducting a short interview to </w:t>
      </w:r>
      <w:r w:rsidR="001F37E3">
        <w:rPr>
          <w:rFonts w:eastAsia="Calibri" w:cs="Calibri"/>
          <w:i/>
          <w:szCs w:val="24"/>
        </w:rPr>
        <w:t xml:space="preserve">help (YELL or GRTE) managers </w:t>
      </w:r>
      <w:r w:rsidRPr="00AE7A74">
        <w:rPr>
          <w:rFonts w:eastAsia="Calibri" w:cs="Calibri"/>
          <w:i/>
          <w:szCs w:val="24"/>
        </w:rPr>
        <w:t xml:space="preserve">understand </w:t>
      </w:r>
      <w:r>
        <w:rPr>
          <w:rFonts w:eastAsia="Calibri" w:cs="Calibri"/>
          <w:i/>
          <w:szCs w:val="24"/>
        </w:rPr>
        <w:t>visitor experience</w:t>
      </w:r>
      <w:r w:rsidR="001F37E3">
        <w:rPr>
          <w:rFonts w:eastAsia="Calibri" w:cs="Calibri"/>
          <w:i/>
          <w:szCs w:val="24"/>
        </w:rPr>
        <w:t xml:space="preserve"> here at</w:t>
      </w:r>
      <w:r>
        <w:rPr>
          <w:rFonts w:eastAsia="Calibri" w:cs="Calibri"/>
          <w:i/>
          <w:szCs w:val="24"/>
        </w:rPr>
        <w:t xml:space="preserve"> [INSERT STUDY LOCATION HERE]</w:t>
      </w:r>
      <w:r w:rsidR="00E20D42">
        <w:rPr>
          <w:rFonts w:eastAsia="Calibri" w:cs="Calibri"/>
          <w:i/>
          <w:szCs w:val="24"/>
        </w:rPr>
        <w:t xml:space="preserve"> with wildlife</w:t>
      </w:r>
      <w:r w:rsidRPr="00AE7A74">
        <w:rPr>
          <w:rFonts w:eastAsia="Calibri" w:cs="Calibri"/>
          <w:i/>
          <w:szCs w:val="24"/>
        </w:rPr>
        <w:t xml:space="preserve">. </w:t>
      </w:r>
      <w:r w:rsidR="001F37E3">
        <w:rPr>
          <w:rFonts w:eastAsia="Calibri" w:cs="Calibri"/>
          <w:i/>
          <w:szCs w:val="24"/>
        </w:rPr>
        <w:t>Your p</w:t>
      </w:r>
      <w:r w:rsidRPr="00AE7A74">
        <w:rPr>
          <w:rFonts w:eastAsia="Calibri" w:cs="Calibri"/>
          <w:i/>
          <w:szCs w:val="24"/>
        </w:rPr>
        <w:t>articipation is voluntary and your responses will be anonymous.</w:t>
      </w:r>
      <w:r w:rsidR="00AA0870">
        <w:rPr>
          <w:rFonts w:eastAsia="Calibri" w:cs="Calibri"/>
          <w:i/>
          <w:szCs w:val="24"/>
        </w:rPr>
        <w:t xml:space="preserve"> The interview</w:t>
      </w:r>
      <w:r w:rsidRPr="00AE7A74">
        <w:rPr>
          <w:rFonts w:eastAsia="Calibri" w:cs="Calibri"/>
          <w:i/>
          <w:szCs w:val="24"/>
        </w:rPr>
        <w:t xml:space="preserve"> </w:t>
      </w:r>
      <w:r w:rsidR="001F37E3">
        <w:rPr>
          <w:rFonts w:eastAsia="Calibri" w:cs="Calibri"/>
          <w:i/>
          <w:szCs w:val="24"/>
        </w:rPr>
        <w:t>should take</w:t>
      </w:r>
      <w:r w:rsidRPr="00AE7A74">
        <w:rPr>
          <w:rFonts w:eastAsia="Calibri" w:cs="Calibri"/>
          <w:i/>
          <w:szCs w:val="24"/>
        </w:rPr>
        <w:t xml:space="preserve"> about 15 minutes to complete. Are you 18 years or older and willing to participate?”</w:t>
      </w:r>
    </w:p>
    <w:p w:rsidR="000B2713" w:rsidP="00AA0870" w:rsidRDefault="00AA0870" w14:paraId="0ABBEAA3" w14:textId="6BAC2C81">
      <w:pPr>
        <w:ind w:left="720" w:right="1620"/>
        <w:rPr>
          <w:rFonts w:eastAsia="Calibri" w:cs="Calibri"/>
          <w:i/>
          <w:szCs w:val="24"/>
        </w:rPr>
      </w:pPr>
      <w:r>
        <w:rPr>
          <w:rFonts w:eastAsia="Calibri" w:cs="Calibri"/>
          <w:i/>
          <w:szCs w:val="24"/>
        </w:rPr>
        <w:sym w:font="Wingdings" w:char="F0E8"/>
      </w:r>
      <w:r>
        <w:rPr>
          <w:rFonts w:eastAsia="Calibri" w:cs="Calibri"/>
          <w:i/>
          <w:szCs w:val="24"/>
        </w:rPr>
        <w:t xml:space="preserve">  </w:t>
      </w:r>
      <w:r w:rsidRPr="0065337F" w:rsidR="000B2713">
        <w:rPr>
          <w:rFonts w:eastAsia="Calibri" w:cs="Calibri"/>
          <w:i/>
          <w:szCs w:val="24"/>
        </w:rPr>
        <w:t xml:space="preserve">If NO: </w:t>
      </w:r>
    </w:p>
    <w:p w:rsidRPr="00724929" w:rsidR="00FD162F" w:rsidP="00AA0870" w:rsidRDefault="00FD162F" w14:paraId="1B11C830" w14:textId="77777777">
      <w:pPr>
        <w:pStyle w:val="ListParagraph"/>
        <w:numPr>
          <w:ilvl w:val="0"/>
          <w:numId w:val="37"/>
        </w:numPr>
        <w:tabs>
          <w:tab w:val="left" w:pos="360"/>
          <w:tab w:val="left" w:pos="540"/>
          <w:tab w:val="left" w:pos="1440"/>
          <w:tab w:val="left" w:pos="2160"/>
          <w:tab w:val="left" w:pos="3600"/>
          <w:tab w:val="left" w:pos="5040"/>
          <w:tab w:val="left" w:pos="5760"/>
        </w:tabs>
        <w:spacing w:after="0" w:line="240" w:lineRule="auto"/>
        <w:ind w:left="1440" w:right="1620"/>
        <w:rPr>
          <w:rFonts w:ascii="Calibri" w:hAnsi="Calibri" w:cs="Calibri"/>
          <w:i/>
        </w:rPr>
      </w:pPr>
      <w:r w:rsidRPr="00724929">
        <w:rPr>
          <w:rFonts w:ascii="Calibri" w:hAnsi="Calibri" w:cs="Calibri"/>
          <w:i/>
          <w:iCs/>
        </w:rPr>
        <w:t>“</w:t>
      </w:r>
      <w:r w:rsidRPr="00724929">
        <w:rPr>
          <w:rFonts w:ascii="Calibri" w:hAnsi="Calibri" w:cs="Calibri"/>
          <w:i/>
        </w:rPr>
        <w:t>Are you a first-time visitor to this park?</w:t>
      </w:r>
      <w:r w:rsidRPr="00724929">
        <w:rPr>
          <w:rFonts w:ascii="Calibri" w:hAnsi="Calibri" w:cs="Calibri"/>
          <w:i/>
          <w:iCs/>
        </w:rPr>
        <w:t xml:space="preserve">” </w:t>
      </w:r>
      <w:r w:rsidRPr="00724929">
        <w:rPr>
          <w:rFonts w:hint="eastAsia" w:ascii="MS Gothic" w:hAnsi="MS Gothic" w:eastAsia="MS Gothic" w:cs="MS Gothic"/>
        </w:rPr>
        <w:t> </w:t>
      </w:r>
    </w:p>
    <w:p w:rsidR="007910AE" w:rsidP="00AA0870" w:rsidRDefault="00FD162F" w14:paraId="4384BFC4" w14:textId="12AABB36">
      <w:pPr>
        <w:pStyle w:val="ListParagraph"/>
        <w:numPr>
          <w:ilvl w:val="0"/>
          <w:numId w:val="37"/>
        </w:numPr>
        <w:tabs>
          <w:tab w:val="left" w:pos="360"/>
          <w:tab w:val="left" w:pos="540"/>
          <w:tab w:val="left" w:pos="1440"/>
          <w:tab w:val="left" w:pos="2160"/>
          <w:tab w:val="left" w:pos="3600"/>
          <w:tab w:val="left" w:pos="5040"/>
          <w:tab w:val="left" w:pos="5760"/>
        </w:tabs>
        <w:spacing w:after="0" w:line="240" w:lineRule="auto"/>
        <w:ind w:left="1440" w:right="1620"/>
        <w:rPr>
          <w:rFonts w:ascii="Calibri" w:hAnsi="Calibri" w:cs="Calibri"/>
          <w:i/>
        </w:rPr>
      </w:pPr>
      <w:r w:rsidRPr="00724929">
        <w:rPr>
          <w:rFonts w:ascii="Calibri" w:hAnsi="Calibri" w:cs="Calibri"/>
          <w:i/>
        </w:rPr>
        <w:t xml:space="preserve">“On this visit to </w:t>
      </w:r>
      <w:r>
        <w:rPr>
          <w:rFonts w:ascii="Calibri" w:hAnsi="Calibri" w:cs="Calibri"/>
          <w:i/>
        </w:rPr>
        <w:t>[INSERT PARK NAME HERE]</w:t>
      </w:r>
      <w:r w:rsidRPr="00724929">
        <w:rPr>
          <w:rFonts w:ascii="Calibri" w:hAnsi="Calibri" w:cs="Calibri"/>
          <w:i/>
        </w:rPr>
        <w:t>, have you seen</w:t>
      </w:r>
      <w:r w:rsidR="005522B6">
        <w:rPr>
          <w:rFonts w:ascii="Calibri" w:hAnsi="Calibri" w:cs="Calibri"/>
          <w:i/>
        </w:rPr>
        <w:t xml:space="preserve"> [INSERT BISON OR ELK]?</w:t>
      </w:r>
    </w:p>
    <w:p w:rsidRPr="007910AE" w:rsidR="00FD162F" w:rsidP="00AA0870" w:rsidRDefault="00FD162F" w14:paraId="220A8A92" w14:textId="7EA81E98">
      <w:pPr>
        <w:pStyle w:val="ListParagraph"/>
        <w:numPr>
          <w:ilvl w:val="0"/>
          <w:numId w:val="37"/>
        </w:numPr>
        <w:tabs>
          <w:tab w:val="left" w:pos="360"/>
          <w:tab w:val="left" w:pos="540"/>
          <w:tab w:val="left" w:pos="1440"/>
          <w:tab w:val="left" w:pos="2160"/>
          <w:tab w:val="left" w:pos="3600"/>
          <w:tab w:val="left" w:pos="5040"/>
          <w:tab w:val="left" w:pos="5760"/>
        </w:tabs>
        <w:spacing w:after="0" w:line="240" w:lineRule="auto"/>
        <w:ind w:left="1440" w:right="1620"/>
        <w:rPr>
          <w:rFonts w:ascii="Calibri" w:hAnsi="Calibri" w:cs="Calibri"/>
          <w:i/>
        </w:rPr>
      </w:pPr>
      <w:r w:rsidRPr="007910AE">
        <w:rPr>
          <w:rFonts w:ascii="Calibri" w:hAnsi="Calibri" w:cs="Calibri"/>
          <w:i/>
        </w:rPr>
        <w:t xml:space="preserve">“Are you aware </w:t>
      </w:r>
      <w:r w:rsidR="001F37E3">
        <w:rPr>
          <w:rFonts w:ascii="Calibri" w:hAnsi="Calibri" w:cs="Calibri"/>
          <w:i/>
        </w:rPr>
        <w:t>of any park communications r</w:t>
      </w:r>
      <w:r w:rsidRPr="007910AE">
        <w:rPr>
          <w:rFonts w:ascii="Calibri" w:hAnsi="Calibri" w:cs="Calibri"/>
          <w:i/>
        </w:rPr>
        <w:t xml:space="preserve">egarding the recommended distance individuals should stay away from </w:t>
      </w:r>
      <w:r w:rsidRPr="005522B6" w:rsidR="005522B6">
        <w:rPr>
          <w:rFonts w:eastAsia="Calibri" w:cs="Calibri"/>
          <w:i/>
          <w:szCs w:val="24"/>
        </w:rPr>
        <w:t>[INSERT BISON OR ELK]</w:t>
      </w:r>
      <w:r w:rsidRPr="007910AE">
        <w:rPr>
          <w:rFonts w:eastAsia="Calibri" w:cs="Calibri"/>
          <w:i/>
          <w:szCs w:val="24"/>
        </w:rPr>
        <w:t xml:space="preserve">?” </w:t>
      </w:r>
    </w:p>
    <w:p w:rsidRPr="00FD162F" w:rsidR="000B2713" w:rsidP="00AA0870" w:rsidRDefault="000B2713" w14:paraId="3B403FFF" w14:textId="4B0F3900">
      <w:pPr>
        <w:ind w:left="1440" w:right="1620"/>
        <w:rPr>
          <w:rFonts w:eastAsia="Calibri" w:cs="Calibri"/>
          <w:i/>
          <w:szCs w:val="24"/>
        </w:rPr>
      </w:pPr>
      <w:r w:rsidRPr="002016B1">
        <w:rPr>
          <w:rFonts w:eastAsia="Calibri" w:cs="Calibri"/>
          <w:i/>
          <w:szCs w:val="24"/>
        </w:rPr>
        <w:t>Thank you for your time and consideration. I hope you enjoy your visit</w:t>
      </w:r>
      <w:r w:rsidRPr="0065337F">
        <w:rPr>
          <w:rFonts w:eastAsia="Calibri" w:cs="Calibri"/>
          <w:i/>
          <w:szCs w:val="24"/>
        </w:rPr>
        <w:t>.”</w:t>
      </w:r>
    </w:p>
    <w:p w:rsidR="000B2713" w:rsidP="00AA0870" w:rsidRDefault="00AA0870" w14:paraId="0653BD3F" w14:textId="35B9F3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ight="1620"/>
        <w:rPr>
          <w:rFonts w:eastAsia="Calibri" w:cs="Calibri"/>
          <w:i/>
          <w:szCs w:val="24"/>
        </w:rPr>
      </w:pPr>
      <w:r>
        <w:rPr>
          <w:rFonts w:eastAsia="Calibri" w:cs="Calibri"/>
          <w:i/>
          <w:szCs w:val="24"/>
        </w:rPr>
        <w:sym w:font="Wingdings" w:char="F0E8"/>
      </w:r>
      <w:r>
        <w:rPr>
          <w:rFonts w:eastAsia="Calibri" w:cs="Calibri"/>
          <w:i/>
          <w:szCs w:val="24"/>
        </w:rPr>
        <w:t xml:space="preserve">  </w:t>
      </w:r>
      <w:r w:rsidRPr="0065337F" w:rsidR="000B2713">
        <w:rPr>
          <w:rFonts w:eastAsia="Calibri" w:cs="Calibri"/>
          <w:i/>
          <w:szCs w:val="24"/>
        </w:rPr>
        <w:t xml:space="preserve">If YES: “I’d like </w:t>
      </w:r>
      <w:r w:rsidR="005522B6">
        <w:rPr>
          <w:rFonts w:eastAsia="Calibri" w:cs="Calibri"/>
          <w:i/>
          <w:szCs w:val="24"/>
        </w:rPr>
        <w:t xml:space="preserve">to </w:t>
      </w:r>
      <w:r w:rsidR="00067ABB">
        <w:rPr>
          <w:rFonts w:eastAsia="Calibri" w:cs="Calibri"/>
          <w:i/>
          <w:szCs w:val="24"/>
        </w:rPr>
        <w:t xml:space="preserve">ask you a series of questions about your experiences in the park today. Will it be </w:t>
      </w:r>
      <w:r w:rsidRPr="0065337F" w:rsidR="00067ABB">
        <w:rPr>
          <w:rFonts w:eastAsia="Calibri" w:cs="Calibri"/>
          <w:i/>
          <w:szCs w:val="24"/>
        </w:rPr>
        <w:t>OK with you</w:t>
      </w:r>
      <w:r w:rsidR="00067ABB">
        <w:rPr>
          <w:rFonts w:eastAsia="Calibri" w:cs="Calibri"/>
          <w:i/>
          <w:szCs w:val="24"/>
        </w:rPr>
        <w:t xml:space="preserve"> if I were to</w:t>
      </w:r>
      <w:r w:rsidRPr="0065337F" w:rsidR="000B2713">
        <w:rPr>
          <w:rFonts w:eastAsia="Calibri" w:cs="Calibri"/>
          <w:i/>
          <w:szCs w:val="24"/>
        </w:rPr>
        <w:t xml:space="preserve"> record our conversation so I can shar</w:t>
      </w:r>
      <w:r w:rsidR="000B2713">
        <w:rPr>
          <w:rFonts w:eastAsia="Calibri" w:cs="Calibri"/>
          <w:i/>
          <w:szCs w:val="24"/>
        </w:rPr>
        <w:t>e this information with the Park staff</w:t>
      </w:r>
      <w:r w:rsidRPr="0065337F" w:rsidR="000B2713">
        <w:rPr>
          <w:rFonts w:eastAsia="Calibri" w:cs="Calibri"/>
          <w:i/>
          <w:szCs w:val="24"/>
        </w:rPr>
        <w:t xml:space="preserve"> later</w:t>
      </w:r>
      <w:r w:rsidR="00067ABB">
        <w:rPr>
          <w:rFonts w:eastAsia="Calibri" w:cs="Calibri"/>
          <w:i/>
          <w:szCs w:val="24"/>
        </w:rPr>
        <w:t>?</w:t>
      </w:r>
      <w:r w:rsidRPr="0065337F" w:rsidR="000B2713">
        <w:rPr>
          <w:rFonts w:eastAsia="Calibri" w:cs="Calibri"/>
          <w:i/>
          <w:szCs w:val="24"/>
        </w:rPr>
        <w:t xml:space="preserve"> </w:t>
      </w:r>
    </w:p>
    <w:bookmarkEnd w:id="5"/>
    <w:p w:rsidR="00181F37" w:rsidRDefault="00181F37" w14:paraId="4222F54F" w14:textId="77777777">
      <w:pPr>
        <w:rPr>
          <w:rFonts w:eastAsia="Calibri" w:cs="Calibri"/>
          <w:i/>
          <w:szCs w:val="24"/>
        </w:rPr>
      </w:pPr>
      <w:r>
        <w:rPr>
          <w:rFonts w:eastAsia="Calibri" w:cs="Calibri"/>
          <w:i/>
          <w:szCs w:val="24"/>
        </w:rPr>
        <w:br w:type="page"/>
      </w:r>
    </w:p>
    <w:p w:rsidR="000B2713" w:rsidP="00AA0870" w:rsidRDefault="00AA0870" w14:paraId="558FC87E" w14:textId="4C6B0EC8">
      <w:pPr>
        <w:ind w:left="720"/>
        <w:rPr>
          <w:rFonts w:eastAsia="Calibri" w:cs="Calibri"/>
          <w:i/>
          <w:szCs w:val="24"/>
        </w:rPr>
      </w:pPr>
      <w:r>
        <w:rPr>
          <w:rFonts w:eastAsia="Calibri" w:cs="Calibri"/>
          <w:i/>
          <w:szCs w:val="24"/>
        </w:rPr>
        <w:lastRenderedPageBreak/>
        <w:sym w:font="Wingdings" w:char="F0E8"/>
      </w:r>
      <w:r>
        <w:rPr>
          <w:rFonts w:eastAsia="Calibri" w:cs="Calibri"/>
          <w:i/>
          <w:szCs w:val="24"/>
        </w:rPr>
        <w:t xml:space="preserve">  </w:t>
      </w:r>
      <w:r w:rsidRPr="0065337F" w:rsidR="000B2713">
        <w:rPr>
          <w:rFonts w:eastAsia="Calibri" w:cs="Calibri"/>
          <w:i/>
          <w:szCs w:val="24"/>
        </w:rPr>
        <w:t xml:space="preserve">If NO: </w:t>
      </w:r>
    </w:p>
    <w:p w:rsidRPr="005522B6" w:rsidR="005522B6" w:rsidP="005522B6" w:rsidRDefault="005522B6" w14:paraId="7F63D30B" w14:textId="77777777">
      <w:pPr>
        <w:numPr>
          <w:ilvl w:val="0"/>
          <w:numId w:val="37"/>
        </w:numPr>
        <w:spacing w:after="0" w:line="240" w:lineRule="auto"/>
        <w:ind w:left="1260"/>
        <w:rPr>
          <w:rFonts w:ascii="Calibri" w:hAnsi="Calibri" w:eastAsia="Calibri" w:cs="Calibri"/>
          <w:i/>
        </w:rPr>
      </w:pPr>
      <w:r w:rsidRPr="005522B6">
        <w:rPr>
          <w:rFonts w:ascii="Calibri" w:hAnsi="Calibri" w:eastAsia="Calibri" w:cs="Calibri"/>
          <w:i/>
          <w:iCs/>
        </w:rPr>
        <w:t>“</w:t>
      </w:r>
      <w:r w:rsidRPr="005522B6">
        <w:rPr>
          <w:rFonts w:ascii="Calibri" w:hAnsi="Calibri" w:eastAsia="Calibri" w:cs="Calibri"/>
          <w:i/>
        </w:rPr>
        <w:t>Are you a first-time visitor to this park?</w:t>
      </w:r>
      <w:r w:rsidRPr="005522B6">
        <w:rPr>
          <w:rFonts w:ascii="Calibri" w:hAnsi="Calibri" w:eastAsia="Calibri" w:cs="Calibri"/>
          <w:i/>
          <w:iCs/>
        </w:rPr>
        <w:t xml:space="preserve">” </w:t>
      </w:r>
    </w:p>
    <w:p w:rsidRPr="005522B6" w:rsidR="005522B6" w:rsidP="005522B6" w:rsidRDefault="005522B6" w14:paraId="33A436F2" w14:textId="77777777">
      <w:pPr>
        <w:numPr>
          <w:ilvl w:val="0"/>
          <w:numId w:val="37"/>
        </w:numPr>
        <w:spacing w:after="0" w:line="240" w:lineRule="auto"/>
        <w:ind w:left="1260"/>
        <w:rPr>
          <w:rFonts w:ascii="Calibri" w:hAnsi="Calibri" w:eastAsia="Calibri" w:cs="Calibri"/>
          <w:i/>
        </w:rPr>
      </w:pPr>
      <w:r w:rsidRPr="005522B6">
        <w:rPr>
          <w:rFonts w:ascii="Calibri" w:hAnsi="Calibri" w:eastAsia="Calibri" w:cs="Calibri"/>
          <w:i/>
        </w:rPr>
        <w:t>“On this visit to [INSERT PARK NAME HERE], have you seen [INSERT BISON OR ELK]?</w:t>
      </w:r>
    </w:p>
    <w:p w:rsidRPr="005522B6" w:rsidR="005522B6" w:rsidP="005522B6" w:rsidRDefault="005522B6" w14:paraId="3DDCC3FF" w14:textId="77777777">
      <w:pPr>
        <w:numPr>
          <w:ilvl w:val="0"/>
          <w:numId w:val="37"/>
        </w:numPr>
        <w:spacing w:after="0" w:line="240" w:lineRule="auto"/>
        <w:ind w:left="1260"/>
        <w:rPr>
          <w:rFonts w:ascii="Calibri" w:hAnsi="Calibri" w:eastAsia="Calibri" w:cs="Calibri"/>
          <w:i/>
        </w:rPr>
      </w:pPr>
      <w:r w:rsidRPr="005522B6">
        <w:rPr>
          <w:rFonts w:ascii="Calibri" w:hAnsi="Calibri" w:eastAsia="Calibri" w:cs="Calibri"/>
          <w:i/>
        </w:rPr>
        <w:t xml:space="preserve">“Are you aware of any park communications regarding the recommended distance individuals should stay away from [INSERT BISON OR ELK]?” </w:t>
      </w:r>
    </w:p>
    <w:p w:rsidR="00C10C27" w:rsidP="005522B6" w:rsidRDefault="00C10C27" w14:paraId="3279449E" w14:textId="77777777">
      <w:pPr>
        <w:pStyle w:val="NoSpacing"/>
        <w:ind w:left="720"/>
        <w:rPr>
          <w:rFonts w:eastAsia="Calibri"/>
        </w:rPr>
      </w:pPr>
    </w:p>
    <w:p w:rsidRPr="0043534D" w:rsidR="000B2713" w:rsidP="00C10C27" w:rsidRDefault="000B2713" w14:paraId="080B62DE" w14:textId="7E7D92E5">
      <w:pPr>
        <w:ind w:left="720"/>
        <w:rPr>
          <w:szCs w:val="24"/>
        </w:rPr>
      </w:pPr>
      <w:r w:rsidRPr="002016B1">
        <w:rPr>
          <w:rFonts w:eastAsia="Calibri" w:cs="Calibri"/>
          <w:i/>
          <w:szCs w:val="24"/>
        </w:rPr>
        <w:t>Thank you for your time and consideration. I hope you enjoy your visit</w:t>
      </w:r>
      <w:r w:rsidRPr="0065337F">
        <w:rPr>
          <w:rFonts w:eastAsia="Calibri" w:cs="Calibri"/>
          <w:i/>
          <w:szCs w:val="24"/>
        </w:rPr>
        <w:t>.”</w:t>
      </w:r>
    </w:p>
    <w:p w:rsidR="00C10C27" w:rsidP="00C10C27" w:rsidRDefault="00C10C27" w14:paraId="1435F654" w14:textId="1FCE74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ight="1440"/>
        <w:rPr>
          <w:rFonts w:eastAsia="Calibri" w:cs="Calibri"/>
          <w:i/>
          <w:szCs w:val="24"/>
        </w:rPr>
      </w:pPr>
      <w:bookmarkStart w:name="_Hlk73023509" w:id="6"/>
      <w:r>
        <w:rPr>
          <w:rFonts w:eastAsia="Calibri" w:cs="Calibri"/>
          <w:i/>
          <w:szCs w:val="24"/>
        </w:rPr>
        <w:sym w:font="Wingdings" w:char="F0E8"/>
      </w:r>
      <w:r>
        <w:rPr>
          <w:rFonts w:eastAsia="Calibri" w:cs="Calibri"/>
          <w:i/>
          <w:szCs w:val="24"/>
        </w:rPr>
        <w:t xml:space="preserve">  </w:t>
      </w:r>
      <w:r w:rsidRPr="0065337F" w:rsidR="000B2713">
        <w:rPr>
          <w:rFonts w:eastAsia="Calibri" w:cs="Calibri"/>
          <w:i/>
          <w:szCs w:val="24"/>
        </w:rPr>
        <w:t>If YES: “</w:t>
      </w:r>
      <w:r w:rsidR="000B2713">
        <w:rPr>
          <w:rFonts w:eastAsia="Calibri" w:cs="Calibri"/>
          <w:i/>
          <w:szCs w:val="24"/>
        </w:rPr>
        <w:t xml:space="preserve">Are you just starting your visit to </w:t>
      </w:r>
      <w:r w:rsidR="00FD162F">
        <w:rPr>
          <w:rFonts w:eastAsia="Calibri" w:cs="Calibri"/>
          <w:i/>
          <w:szCs w:val="24"/>
        </w:rPr>
        <w:t>[INSERT PARK NAME HERE]</w:t>
      </w:r>
      <w:r w:rsidR="000B2713">
        <w:rPr>
          <w:rFonts w:eastAsia="Calibri" w:cs="Calibri"/>
          <w:i/>
          <w:szCs w:val="24"/>
        </w:rPr>
        <w:t xml:space="preserve">?” “Okay, thank you for your time, but we are seeking visitors that have already experienced the area. Have a wonderful time in </w:t>
      </w:r>
      <w:r w:rsidR="00FD162F">
        <w:rPr>
          <w:rFonts w:eastAsia="Calibri" w:cs="Calibri"/>
          <w:i/>
          <w:szCs w:val="24"/>
        </w:rPr>
        <w:t>[INSERT PARK NAME HERE]</w:t>
      </w:r>
      <w:r w:rsidR="000B2713">
        <w:rPr>
          <w:rFonts w:eastAsia="Calibri" w:cs="Calibri"/>
          <w:i/>
          <w:szCs w:val="24"/>
        </w:rPr>
        <w:t>.”</w:t>
      </w:r>
    </w:p>
    <w:p w:rsidR="00C10C27" w:rsidP="00C10C27" w:rsidRDefault="00C10C27" w14:paraId="496D4F5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eastAsia="Calibri" w:cs="Calibri"/>
          <w:i/>
          <w:szCs w:val="24"/>
        </w:rPr>
      </w:pPr>
      <w:r>
        <w:rPr>
          <w:rFonts w:eastAsia="Calibri" w:cs="Calibri"/>
          <w:i/>
          <w:szCs w:val="24"/>
        </w:rPr>
        <w:sym w:font="Wingdings" w:char="F0E8"/>
      </w:r>
      <w:r>
        <w:rPr>
          <w:rFonts w:eastAsia="Calibri" w:cs="Calibri"/>
          <w:i/>
          <w:szCs w:val="24"/>
        </w:rPr>
        <w:t xml:space="preserve">  If ENDING: “Excellent, we will begin the interview now.”</w:t>
      </w:r>
    </w:p>
    <w:bookmarkEnd w:id="6"/>
    <w:p w:rsidRPr="00AE0D1F" w:rsidR="00E95952" w:rsidP="00795BB2" w:rsidRDefault="00E95952" w14:paraId="096938AC"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rPr>
          <w:rFonts w:cs="Arial"/>
          <w:b/>
        </w:rPr>
      </w:pPr>
      <w:r w:rsidRPr="00AE0D1F">
        <w:rPr>
          <w:rFonts w:cs="Arial"/>
          <w:b/>
        </w:rPr>
        <w:t>Expected Response Rate / Confidence Level:</w:t>
      </w:r>
    </w:p>
    <w:p w:rsidRPr="003A01BF" w:rsidR="003A01BF" w:rsidP="003A01BF" w:rsidRDefault="003A01BF" w14:paraId="43F07B64" w14:textId="557C4A4C">
      <w:pPr>
        <w:pStyle w:val="NoSpacing"/>
        <w:spacing w:before="220" w:line="360" w:lineRule="auto"/>
        <w:ind w:left="360"/>
        <w:rPr>
          <w:rFonts w:asciiTheme="minorHAnsi" w:hAnsiTheme="minorHAnsi" w:eastAsiaTheme="minorHAnsi" w:cstheme="minorHAnsi"/>
          <w:bCs/>
          <w:sz w:val="22"/>
          <w:szCs w:val="22"/>
          <w:lang w:bidi="en-US"/>
        </w:rPr>
      </w:pPr>
      <w:bookmarkStart w:name="_Ref49166731" w:id="7"/>
      <w:r w:rsidRPr="003A01BF">
        <w:rPr>
          <w:rFonts w:asciiTheme="minorHAnsi" w:hAnsiTheme="minorHAnsi" w:eastAsiaTheme="minorHAnsi" w:cstheme="minorHAnsi"/>
          <w:bCs/>
          <w:sz w:val="22"/>
          <w:szCs w:val="22"/>
          <w:lang w:bidi="en-US"/>
        </w:rPr>
        <w:t>Based on previous research experience with this method and as indicated above, we estimate that at least 80% (n=</w:t>
      </w:r>
      <w:r>
        <w:rPr>
          <w:rFonts w:asciiTheme="minorHAnsi" w:hAnsiTheme="minorHAnsi" w:eastAsiaTheme="minorHAnsi" w:cstheme="minorHAnsi"/>
          <w:bCs/>
          <w:sz w:val="22"/>
          <w:szCs w:val="22"/>
          <w:lang w:bidi="en-US"/>
        </w:rPr>
        <w:t>32</w:t>
      </w:r>
      <w:r w:rsidRPr="003A01BF">
        <w:rPr>
          <w:rFonts w:asciiTheme="minorHAnsi" w:hAnsiTheme="minorHAnsi" w:eastAsiaTheme="minorHAnsi" w:cstheme="minorHAnsi"/>
          <w:bCs/>
          <w:sz w:val="22"/>
          <w:szCs w:val="22"/>
          <w:lang w:bidi="en-US"/>
        </w:rPr>
        <w:t xml:space="preserve">) of visitors contacted during each sampling period will agree to participate in the on-site survey. We expect </w:t>
      </w:r>
      <w:r w:rsidR="0032227E">
        <w:rPr>
          <w:rFonts w:asciiTheme="minorHAnsi" w:hAnsiTheme="minorHAnsi" w:eastAsiaTheme="minorHAnsi" w:cstheme="minorHAnsi"/>
          <w:bCs/>
          <w:sz w:val="22"/>
          <w:szCs w:val="22"/>
          <w:lang w:bidi="en-US"/>
        </w:rPr>
        <w:t>8</w:t>
      </w:r>
      <w:r w:rsidRPr="003A01BF">
        <w:rPr>
          <w:rFonts w:asciiTheme="minorHAnsi" w:hAnsiTheme="minorHAnsi" w:eastAsiaTheme="minorHAnsi" w:cstheme="minorHAnsi"/>
          <w:bCs/>
          <w:sz w:val="22"/>
          <w:szCs w:val="22"/>
          <w:lang w:bidi="en-US"/>
        </w:rPr>
        <w:t>0% of those who do not agree to participate in the on-site survey to answer the non-response bias questions (n=</w:t>
      </w:r>
      <w:r w:rsidR="0032227E">
        <w:rPr>
          <w:rFonts w:asciiTheme="minorHAnsi" w:hAnsiTheme="minorHAnsi" w:eastAsiaTheme="minorHAnsi" w:cstheme="minorHAnsi"/>
          <w:bCs/>
          <w:sz w:val="22"/>
          <w:szCs w:val="22"/>
          <w:lang w:bidi="en-US"/>
        </w:rPr>
        <w:t>6</w:t>
      </w:r>
      <w:r w:rsidRPr="003A01BF">
        <w:rPr>
          <w:rFonts w:asciiTheme="minorHAnsi" w:hAnsiTheme="minorHAnsi" w:eastAsiaTheme="minorHAnsi" w:cstheme="minorHAnsi"/>
          <w:bCs/>
          <w:sz w:val="22"/>
          <w:szCs w:val="22"/>
          <w:lang w:bidi="en-US"/>
        </w:rPr>
        <w:t xml:space="preserve">) with </w:t>
      </w:r>
      <w:r w:rsidR="0032227E">
        <w:rPr>
          <w:rFonts w:asciiTheme="minorHAnsi" w:hAnsiTheme="minorHAnsi" w:eastAsiaTheme="minorHAnsi" w:cstheme="minorHAnsi"/>
          <w:bCs/>
          <w:sz w:val="22"/>
          <w:szCs w:val="22"/>
          <w:lang w:bidi="en-US"/>
        </w:rPr>
        <w:t>the remain</w:t>
      </w:r>
      <w:r w:rsidRPr="003A01BF">
        <w:rPr>
          <w:rFonts w:asciiTheme="minorHAnsi" w:hAnsiTheme="minorHAnsi" w:eastAsiaTheme="minorHAnsi" w:cstheme="minorHAnsi"/>
          <w:bCs/>
          <w:sz w:val="22"/>
          <w:szCs w:val="22"/>
          <w:lang w:bidi="en-US"/>
        </w:rPr>
        <w:t xml:space="preserve"> visitors completely refusing to participate in any part of the collection. The completed on-site surveys yield a confidence level of 95% with a margin of error within each period and overall, of +/-5%.</w:t>
      </w:r>
    </w:p>
    <w:p w:rsidRPr="00436135" w:rsidR="001761E9" w:rsidP="00436135" w:rsidRDefault="00436135" w14:paraId="0B16701C" w14:textId="779ABA4B">
      <w:pPr>
        <w:pStyle w:val="NoSpacing"/>
        <w:spacing w:before="220" w:line="360" w:lineRule="auto"/>
        <w:ind w:left="360"/>
        <w:rPr>
          <w:rFonts w:asciiTheme="minorHAnsi" w:hAnsiTheme="minorHAnsi" w:cstheme="minorHAnsi"/>
          <w:b/>
          <w:bCs/>
          <w:sz w:val="22"/>
          <w:lang w:bidi="en-US"/>
        </w:rPr>
      </w:pPr>
      <w:r w:rsidRPr="004C1C07">
        <w:rPr>
          <w:rFonts w:asciiTheme="minorHAnsi" w:hAnsiTheme="minorHAnsi" w:eastAsiaTheme="minorHAnsi" w:cstheme="minorHAnsi"/>
          <w:b/>
          <w:sz w:val="22"/>
          <w:szCs w:val="22"/>
          <w:lang w:bidi="en-US"/>
        </w:rPr>
        <w:t xml:space="preserve">Table </w:t>
      </w:r>
      <w:bookmarkEnd w:id="7"/>
      <w:r w:rsidR="0032227E">
        <w:rPr>
          <w:rFonts w:asciiTheme="minorHAnsi" w:hAnsiTheme="minorHAnsi" w:eastAsiaTheme="minorHAnsi" w:cstheme="minorHAnsi"/>
          <w:b/>
          <w:sz w:val="22"/>
          <w:szCs w:val="22"/>
          <w:lang w:bidi="en-US"/>
        </w:rPr>
        <w:t>3</w:t>
      </w:r>
      <w:r w:rsidRPr="004C1C07">
        <w:rPr>
          <w:rFonts w:asciiTheme="minorHAnsi" w:hAnsiTheme="minorHAnsi" w:eastAsiaTheme="minorHAnsi" w:cstheme="minorHAnsi"/>
          <w:b/>
          <w:sz w:val="22"/>
          <w:szCs w:val="22"/>
          <w:lang w:bidi="en-US"/>
        </w:rPr>
        <w:t xml:space="preserve">. </w:t>
      </w:r>
      <w:r>
        <w:rPr>
          <w:rFonts w:asciiTheme="minorHAnsi" w:hAnsiTheme="minorHAnsi" w:cstheme="minorHAnsi"/>
          <w:b/>
          <w:bCs/>
          <w:sz w:val="22"/>
          <w:lang w:bidi="en-US"/>
        </w:rPr>
        <w:t>Anticipated Onsite Survey Response Rates</w:t>
      </w:r>
    </w:p>
    <w:tbl>
      <w:tblPr>
        <w:tblStyle w:val="TableGrid"/>
        <w:tblW w:w="0" w:type="auto"/>
        <w:tblInd w:w="63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9"/>
        <w:gridCol w:w="1614"/>
        <w:gridCol w:w="1470"/>
        <w:gridCol w:w="1691"/>
        <w:gridCol w:w="2181"/>
        <w:gridCol w:w="1685"/>
      </w:tblGrid>
      <w:tr w:rsidRPr="00101E0A" w:rsidR="00FD162F" w:rsidTr="00FD162F" w14:paraId="10584B9A" w14:textId="67A78901">
        <w:trPr>
          <w:trHeight w:val="772"/>
        </w:trPr>
        <w:tc>
          <w:tcPr>
            <w:tcW w:w="1529" w:type="dxa"/>
            <w:tcBorders>
              <w:top w:val="single" w:color="auto" w:sz="4" w:space="0"/>
              <w:bottom w:val="single" w:color="auto" w:sz="4" w:space="0"/>
            </w:tcBorders>
            <w:shd w:val="clear" w:color="auto" w:fill="5F497A" w:themeFill="accent4" w:themeFillShade="BF"/>
            <w:vAlign w:val="center"/>
          </w:tcPr>
          <w:p w:rsidR="00FD162F" w:rsidP="00FD162F" w:rsidRDefault="00FD162F" w14:paraId="221F0BF1" w14:textId="2A31CC5D">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Location</w:t>
            </w:r>
          </w:p>
        </w:tc>
        <w:tc>
          <w:tcPr>
            <w:tcW w:w="1614" w:type="dxa"/>
            <w:tcBorders>
              <w:top w:val="single" w:color="auto" w:sz="4" w:space="0"/>
              <w:bottom w:val="single" w:color="auto" w:sz="4" w:space="0"/>
            </w:tcBorders>
            <w:shd w:val="clear" w:color="auto" w:fill="5F497A" w:themeFill="accent4" w:themeFillShade="BF"/>
            <w:vAlign w:val="center"/>
          </w:tcPr>
          <w:p w:rsidR="00FD162F" w:rsidP="00B401D7" w:rsidRDefault="00FD162F" w14:paraId="39485259" w14:textId="0F6D4441">
            <w:pPr>
              <w:pStyle w:val="NoSpacing"/>
              <w:jc w:val="center"/>
              <w:rPr>
                <w:rFonts w:asciiTheme="minorHAnsi" w:hAnsiTheme="minorHAnsi" w:cstheme="minorHAnsi"/>
                <w:b/>
                <w:bCs/>
                <w:color w:val="FFFFFF" w:themeColor="background1"/>
                <w:sz w:val="18"/>
                <w:szCs w:val="18"/>
              </w:rPr>
            </w:pPr>
            <w:bookmarkStart w:name="_Hlk48827534" w:id="8"/>
            <w:r>
              <w:rPr>
                <w:rFonts w:asciiTheme="minorHAnsi" w:hAnsiTheme="minorHAnsi" w:cstheme="minorHAnsi"/>
                <w:b/>
                <w:bCs/>
                <w:color w:val="FFFFFF" w:themeColor="background1"/>
                <w:sz w:val="18"/>
                <w:szCs w:val="18"/>
              </w:rPr>
              <w:t>Total Number of Visitor Contacts</w:t>
            </w:r>
          </w:p>
        </w:tc>
        <w:tc>
          <w:tcPr>
            <w:tcW w:w="1470" w:type="dxa"/>
            <w:tcBorders>
              <w:top w:val="single" w:color="auto" w:sz="4" w:space="0"/>
              <w:bottom w:val="single" w:color="auto" w:sz="4" w:space="0"/>
            </w:tcBorders>
            <w:shd w:val="clear" w:color="auto" w:fill="5F497A" w:themeFill="accent4" w:themeFillShade="BF"/>
            <w:vAlign w:val="center"/>
          </w:tcPr>
          <w:p w:rsidR="00FD162F" w:rsidP="00B401D7" w:rsidRDefault="00FD162F" w14:paraId="67E08714" w14:textId="1CEF25AD">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Completed Onsite Surveys</w:t>
            </w:r>
          </w:p>
          <w:p w:rsidRPr="005622A5" w:rsidR="00FD162F" w:rsidP="00B401D7" w:rsidRDefault="00FD162F" w14:paraId="268BE57E" w14:textId="17661791">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(80% of contacts)</w:t>
            </w:r>
          </w:p>
        </w:tc>
        <w:tc>
          <w:tcPr>
            <w:tcW w:w="1691" w:type="dxa"/>
            <w:tcBorders>
              <w:top w:val="single" w:color="auto" w:sz="4" w:space="0"/>
              <w:bottom w:val="single" w:color="auto" w:sz="4" w:space="0"/>
            </w:tcBorders>
            <w:shd w:val="clear" w:color="auto" w:fill="5F497A" w:themeFill="accent4" w:themeFillShade="BF"/>
            <w:vAlign w:val="center"/>
          </w:tcPr>
          <w:p w:rsidR="00FD162F" w:rsidP="00B401D7" w:rsidRDefault="00FD162F" w14:paraId="32C2749A" w14:textId="324B2CAE">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Soft Refusals </w:t>
            </w:r>
            <w:r>
              <w:rPr>
                <w:rFonts w:asciiTheme="minorHAnsi" w:hAnsiTheme="minorHAnsi" w:cstheme="minorHAnsi"/>
                <w:b/>
                <w:bCs/>
                <w:color w:val="FFFFFF" w:themeColor="background1"/>
                <w:sz w:val="18"/>
                <w:szCs w:val="18"/>
              </w:rPr>
              <w:br/>
              <w:t>(20% of contacts)</w:t>
            </w:r>
          </w:p>
        </w:tc>
        <w:tc>
          <w:tcPr>
            <w:tcW w:w="2181" w:type="dxa"/>
            <w:tcBorders>
              <w:top w:val="single" w:color="auto" w:sz="4" w:space="0"/>
              <w:bottom w:val="single" w:color="auto" w:sz="4" w:space="0"/>
            </w:tcBorders>
            <w:shd w:val="clear" w:color="auto" w:fill="5F497A" w:themeFill="accent4" w:themeFillShade="BF"/>
            <w:vAlign w:val="center"/>
          </w:tcPr>
          <w:p w:rsidRPr="00436135" w:rsidR="00FD162F" w:rsidP="00B401D7" w:rsidRDefault="00FD162F" w14:paraId="5FEFDF59" w14:textId="60079555">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Completed </w:t>
            </w:r>
            <w:r>
              <w:rPr>
                <w:rFonts w:asciiTheme="minorHAnsi" w:hAnsiTheme="minorHAnsi" w:cstheme="minorHAnsi"/>
                <w:b/>
                <w:bCs/>
                <w:color w:val="FFFFFF" w:themeColor="background1"/>
                <w:sz w:val="18"/>
                <w:szCs w:val="18"/>
              </w:rPr>
              <w:br/>
              <w:t xml:space="preserve">Non-Response Surveys </w:t>
            </w:r>
            <w:r>
              <w:rPr>
                <w:rFonts w:asciiTheme="minorHAnsi" w:hAnsiTheme="minorHAnsi" w:cstheme="minorHAnsi"/>
                <w:b/>
                <w:bCs/>
                <w:color w:val="FFFFFF" w:themeColor="background1"/>
                <w:sz w:val="18"/>
                <w:szCs w:val="18"/>
              </w:rPr>
              <w:br/>
              <w:t xml:space="preserve"> (80% of soft refusals)</w:t>
            </w:r>
          </w:p>
        </w:tc>
        <w:tc>
          <w:tcPr>
            <w:tcW w:w="1685" w:type="dxa"/>
            <w:tcBorders>
              <w:top w:val="single" w:color="auto" w:sz="4" w:space="0"/>
              <w:bottom w:val="single" w:color="auto" w:sz="4" w:space="0"/>
            </w:tcBorders>
            <w:shd w:val="clear" w:color="auto" w:fill="5F497A" w:themeFill="accent4" w:themeFillShade="BF"/>
            <w:vAlign w:val="center"/>
          </w:tcPr>
          <w:p w:rsidRPr="00436135" w:rsidR="00FD162F" w:rsidP="00B401D7" w:rsidRDefault="00FD162F" w14:paraId="213FD2D7" w14:textId="2DAAD7FC">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Hard Refusals </w:t>
            </w:r>
            <w:r>
              <w:rPr>
                <w:rFonts w:asciiTheme="minorHAnsi" w:hAnsiTheme="minorHAnsi" w:cstheme="minorHAnsi"/>
                <w:b/>
                <w:bCs/>
                <w:color w:val="FFFFFF" w:themeColor="background1"/>
                <w:sz w:val="18"/>
                <w:szCs w:val="18"/>
              </w:rPr>
              <w:br/>
              <w:t>(20% of soft refusals)</w:t>
            </w:r>
          </w:p>
        </w:tc>
      </w:tr>
      <w:tr w:rsidRPr="00350763" w:rsidR="00FD162F" w:rsidTr="00FD162F" w14:paraId="2EBB6D57" w14:textId="3043471E">
        <w:trPr>
          <w:trHeight w:val="332"/>
        </w:trPr>
        <w:tc>
          <w:tcPr>
            <w:tcW w:w="1529" w:type="dxa"/>
            <w:tcBorders>
              <w:top w:val="single" w:color="auto" w:sz="4" w:space="0"/>
              <w:bottom w:val="single" w:color="auto" w:sz="4" w:space="0"/>
            </w:tcBorders>
          </w:tcPr>
          <w:p w:rsidRPr="00B401D7" w:rsidR="00FD162F" w:rsidP="00CB18BC" w:rsidRDefault="00FD162F" w14:paraId="2587EBA1" w14:textId="29B82EAC">
            <w:pPr>
              <w:pStyle w:val="NoSpacing"/>
              <w:jc w:val="center"/>
              <w:rPr>
                <w:rFonts w:asciiTheme="minorHAnsi" w:hAnsiTheme="minorHAnsi" w:cstheme="minorHAnsi"/>
                <w:b/>
                <w:bCs/>
                <w:sz w:val="20"/>
                <w:szCs w:val="20"/>
              </w:rPr>
            </w:pPr>
            <w:r>
              <w:rPr>
                <w:rFonts w:asciiTheme="minorHAnsi" w:hAnsiTheme="minorHAnsi" w:cstheme="minorHAnsi"/>
                <w:b/>
                <w:bCs/>
                <w:sz w:val="20"/>
                <w:szCs w:val="20"/>
              </w:rPr>
              <w:t>Antelope Flats</w:t>
            </w:r>
          </w:p>
        </w:tc>
        <w:tc>
          <w:tcPr>
            <w:tcW w:w="1614" w:type="dxa"/>
            <w:tcBorders>
              <w:top w:val="single" w:color="auto" w:sz="4" w:space="0"/>
              <w:bottom w:val="single" w:color="auto" w:sz="4" w:space="0"/>
            </w:tcBorders>
            <w:shd w:val="clear" w:color="auto" w:fill="auto"/>
            <w:vAlign w:val="center"/>
          </w:tcPr>
          <w:p w:rsidRPr="00B401D7" w:rsidR="00FD162F" w:rsidP="00CB18BC" w:rsidRDefault="00F90E1D" w14:paraId="119DE10A" w14:textId="7C01E08D">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w:t>
            </w:r>
            <w:r w:rsidR="007910AE">
              <w:rPr>
                <w:rFonts w:asciiTheme="minorHAnsi" w:hAnsiTheme="minorHAnsi" w:cstheme="minorHAnsi"/>
                <w:b/>
                <w:bCs/>
                <w:sz w:val="20"/>
                <w:szCs w:val="20"/>
              </w:rPr>
              <w:t>0</w:t>
            </w:r>
          </w:p>
        </w:tc>
        <w:tc>
          <w:tcPr>
            <w:tcW w:w="1470" w:type="dxa"/>
            <w:tcBorders>
              <w:top w:val="single" w:color="auto" w:sz="4" w:space="0"/>
              <w:bottom w:val="single" w:color="auto" w:sz="4" w:space="0"/>
            </w:tcBorders>
            <w:shd w:val="clear" w:color="auto" w:fill="E5DFEC" w:themeFill="accent4" w:themeFillTint="33"/>
            <w:vAlign w:val="center"/>
          </w:tcPr>
          <w:p w:rsidRPr="005C0499" w:rsidR="00FD162F" w:rsidP="00CB18BC" w:rsidRDefault="007910AE" w14:paraId="70CF0456" w14:textId="06668D5A">
            <w:pPr>
              <w:pStyle w:val="NoSpacing"/>
              <w:jc w:val="center"/>
              <w:rPr>
                <w:rFonts w:asciiTheme="minorHAnsi" w:hAnsiTheme="minorHAnsi" w:cstheme="minorHAnsi"/>
                <w:sz w:val="20"/>
                <w:szCs w:val="20"/>
              </w:rPr>
            </w:pPr>
            <w:r>
              <w:rPr>
                <w:rFonts w:asciiTheme="minorHAnsi" w:hAnsiTheme="minorHAnsi" w:cstheme="minorHAnsi"/>
                <w:sz w:val="20"/>
                <w:szCs w:val="20"/>
              </w:rPr>
              <w:t>16</w:t>
            </w:r>
          </w:p>
        </w:tc>
        <w:tc>
          <w:tcPr>
            <w:tcW w:w="1691" w:type="dxa"/>
            <w:tcBorders>
              <w:top w:val="single" w:color="auto" w:sz="4" w:space="0"/>
              <w:bottom w:val="single" w:color="auto" w:sz="4" w:space="0"/>
            </w:tcBorders>
            <w:vAlign w:val="center"/>
          </w:tcPr>
          <w:p w:rsidRPr="005C0499" w:rsidR="00FD162F" w:rsidP="00CB18BC" w:rsidRDefault="007910AE" w14:paraId="435B0D53" w14:textId="624907CC">
            <w:pPr>
              <w:pStyle w:val="NoSpacing"/>
              <w:jc w:val="center"/>
              <w:rPr>
                <w:rFonts w:asciiTheme="minorHAnsi" w:hAnsiTheme="minorHAnsi" w:cstheme="minorHAnsi"/>
                <w:sz w:val="20"/>
                <w:szCs w:val="20"/>
              </w:rPr>
            </w:pPr>
            <w:r>
              <w:rPr>
                <w:rFonts w:asciiTheme="minorHAnsi" w:hAnsiTheme="minorHAnsi" w:cstheme="minorHAnsi"/>
                <w:sz w:val="20"/>
                <w:szCs w:val="20"/>
              </w:rPr>
              <w:t>4</w:t>
            </w:r>
          </w:p>
        </w:tc>
        <w:tc>
          <w:tcPr>
            <w:tcW w:w="2181" w:type="dxa"/>
            <w:tcBorders>
              <w:top w:val="single" w:color="auto" w:sz="4" w:space="0"/>
              <w:bottom w:val="single" w:color="auto" w:sz="4" w:space="0"/>
            </w:tcBorders>
            <w:shd w:val="clear" w:color="auto" w:fill="E5DFEC" w:themeFill="accent4" w:themeFillTint="33"/>
            <w:vAlign w:val="center"/>
          </w:tcPr>
          <w:p w:rsidRPr="005C0499" w:rsidR="00FD162F" w:rsidP="00CB18BC" w:rsidRDefault="007910AE" w14:paraId="50E650ED" w14:textId="18E1274D">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1685" w:type="dxa"/>
            <w:tcBorders>
              <w:top w:val="single" w:color="auto" w:sz="4" w:space="0"/>
              <w:bottom w:val="single" w:color="auto" w:sz="4" w:space="0"/>
            </w:tcBorders>
            <w:shd w:val="clear" w:color="auto" w:fill="auto"/>
            <w:vAlign w:val="center"/>
          </w:tcPr>
          <w:p w:rsidRPr="005C0499" w:rsidR="00FD162F" w:rsidP="00CB18BC" w:rsidRDefault="00F90E1D" w14:paraId="200C2670" w14:textId="7B35E720">
            <w:pPr>
              <w:pStyle w:val="NoSpacing"/>
              <w:jc w:val="center"/>
              <w:rPr>
                <w:rFonts w:asciiTheme="minorHAnsi" w:hAnsiTheme="minorHAnsi" w:cstheme="minorHAnsi"/>
                <w:sz w:val="20"/>
                <w:szCs w:val="20"/>
              </w:rPr>
            </w:pPr>
            <w:r>
              <w:rPr>
                <w:rFonts w:asciiTheme="minorHAnsi" w:hAnsiTheme="minorHAnsi" w:cstheme="minorHAnsi"/>
                <w:sz w:val="20"/>
                <w:szCs w:val="20"/>
              </w:rPr>
              <w:t>1</w:t>
            </w:r>
          </w:p>
        </w:tc>
      </w:tr>
      <w:tr w:rsidRPr="00350763" w:rsidR="00FD162F" w:rsidTr="00F90E1D" w14:paraId="16AC046D" w14:textId="77777777">
        <w:trPr>
          <w:trHeight w:val="332"/>
        </w:trPr>
        <w:tc>
          <w:tcPr>
            <w:tcW w:w="1529" w:type="dxa"/>
            <w:tcBorders>
              <w:top w:val="single" w:color="auto" w:sz="4" w:space="0"/>
              <w:bottom w:val="single" w:color="auto" w:sz="4" w:space="0"/>
            </w:tcBorders>
          </w:tcPr>
          <w:p w:rsidR="00FD162F" w:rsidP="00CB18BC" w:rsidRDefault="00FD162F" w14:paraId="0C8FBCF6" w14:textId="79CD80C2">
            <w:pPr>
              <w:pStyle w:val="NoSpacing"/>
              <w:jc w:val="center"/>
              <w:rPr>
                <w:rFonts w:asciiTheme="minorHAnsi" w:hAnsiTheme="minorHAnsi" w:cstheme="minorHAnsi"/>
                <w:b/>
                <w:bCs/>
                <w:sz w:val="20"/>
                <w:szCs w:val="20"/>
              </w:rPr>
            </w:pPr>
            <w:r>
              <w:rPr>
                <w:rFonts w:asciiTheme="minorHAnsi" w:hAnsiTheme="minorHAnsi" w:cstheme="minorHAnsi"/>
                <w:b/>
                <w:bCs/>
                <w:sz w:val="20"/>
                <w:szCs w:val="20"/>
              </w:rPr>
              <w:t>Mammoth</w:t>
            </w:r>
          </w:p>
        </w:tc>
        <w:tc>
          <w:tcPr>
            <w:tcW w:w="1614" w:type="dxa"/>
            <w:tcBorders>
              <w:top w:val="single" w:color="auto" w:sz="4" w:space="0"/>
              <w:bottom w:val="single" w:color="auto" w:sz="4" w:space="0"/>
            </w:tcBorders>
            <w:shd w:val="clear" w:color="auto" w:fill="auto"/>
            <w:vAlign w:val="center"/>
          </w:tcPr>
          <w:p w:rsidRPr="00B401D7" w:rsidR="00FD162F" w:rsidP="00CB18BC" w:rsidRDefault="00F90E1D" w14:paraId="0150D7D4" w14:textId="6647EF85">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w:t>
            </w:r>
            <w:r w:rsidR="007910AE">
              <w:rPr>
                <w:rFonts w:asciiTheme="minorHAnsi" w:hAnsiTheme="minorHAnsi" w:cstheme="minorHAnsi"/>
                <w:b/>
                <w:bCs/>
                <w:sz w:val="20"/>
                <w:szCs w:val="20"/>
              </w:rPr>
              <w:t>0</w:t>
            </w:r>
          </w:p>
        </w:tc>
        <w:tc>
          <w:tcPr>
            <w:tcW w:w="1470" w:type="dxa"/>
            <w:tcBorders>
              <w:top w:val="single" w:color="auto" w:sz="4" w:space="0"/>
              <w:bottom w:val="single" w:color="auto" w:sz="4" w:space="0"/>
            </w:tcBorders>
            <w:shd w:val="clear" w:color="auto" w:fill="E5DFEC" w:themeFill="accent4" w:themeFillTint="33"/>
            <w:vAlign w:val="center"/>
          </w:tcPr>
          <w:p w:rsidRPr="005C0499" w:rsidR="00FD162F" w:rsidP="00CB18BC" w:rsidRDefault="007910AE" w14:paraId="157484CF" w14:textId="150DFE1E">
            <w:pPr>
              <w:pStyle w:val="NoSpacing"/>
              <w:jc w:val="center"/>
              <w:rPr>
                <w:rFonts w:asciiTheme="minorHAnsi" w:hAnsiTheme="minorHAnsi" w:cstheme="minorHAnsi"/>
                <w:sz w:val="20"/>
                <w:szCs w:val="20"/>
              </w:rPr>
            </w:pPr>
            <w:r>
              <w:rPr>
                <w:rFonts w:asciiTheme="minorHAnsi" w:hAnsiTheme="minorHAnsi" w:cstheme="minorHAnsi"/>
                <w:sz w:val="20"/>
                <w:szCs w:val="20"/>
              </w:rPr>
              <w:t>16</w:t>
            </w:r>
          </w:p>
        </w:tc>
        <w:tc>
          <w:tcPr>
            <w:tcW w:w="1691" w:type="dxa"/>
            <w:tcBorders>
              <w:top w:val="single" w:color="auto" w:sz="4" w:space="0"/>
              <w:bottom w:val="single" w:color="auto" w:sz="4" w:space="0"/>
            </w:tcBorders>
            <w:vAlign w:val="center"/>
          </w:tcPr>
          <w:p w:rsidRPr="005C0499" w:rsidR="00FD162F" w:rsidP="00CB18BC" w:rsidRDefault="007910AE" w14:paraId="3217B3CC" w14:textId="3D31D93B">
            <w:pPr>
              <w:pStyle w:val="NoSpacing"/>
              <w:jc w:val="center"/>
              <w:rPr>
                <w:rFonts w:asciiTheme="minorHAnsi" w:hAnsiTheme="minorHAnsi" w:cstheme="minorHAnsi"/>
                <w:sz w:val="20"/>
                <w:szCs w:val="20"/>
              </w:rPr>
            </w:pPr>
            <w:r>
              <w:rPr>
                <w:rFonts w:asciiTheme="minorHAnsi" w:hAnsiTheme="minorHAnsi" w:cstheme="minorHAnsi"/>
                <w:sz w:val="20"/>
                <w:szCs w:val="20"/>
              </w:rPr>
              <w:t>4</w:t>
            </w:r>
          </w:p>
        </w:tc>
        <w:tc>
          <w:tcPr>
            <w:tcW w:w="2181" w:type="dxa"/>
            <w:tcBorders>
              <w:top w:val="single" w:color="auto" w:sz="4" w:space="0"/>
              <w:bottom w:val="single" w:color="auto" w:sz="4" w:space="0"/>
            </w:tcBorders>
            <w:shd w:val="clear" w:color="auto" w:fill="E5DFEC" w:themeFill="accent4" w:themeFillTint="33"/>
            <w:vAlign w:val="center"/>
          </w:tcPr>
          <w:p w:rsidRPr="005C0499" w:rsidR="00FD162F" w:rsidP="00CB18BC" w:rsidRDefault="007910AE" w14:paraId="525959BC" w14:textId="6AA631C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1685" w:type="dxa"/>
            <w:tcBorders>
              <w:top w:val="single" w:color="auto" w:sz="4" w:space="0"/>
              <w:bottom w:val="single" w:color="auto" w:sz="4" w:space="0"/>
            </w:tcBorders>
            <w:shd w:val="clear" w:color="auto" w:fill="auto"/>
            <w:vAlign w:val="center"/>
          </w:tcPr>
          <w:p w:rsidRPr="005C0499" w:rsidR="00FD162F" w:rsidP="00CB18BC" w:rsidRDefault="00F90E1D" w14:paraId="48D46178" w14:textId="73E8341C">
            <w:pPr>
              <w:pStyle w:val="NoSpacing"/>
              <w:jc w:val="center"/>
              <w:rPr>
                <w:rFonts w:asciiTheme="minorHAnsi" w:hAnsiTheme="minorHAnsi" w:cstheme="minorHAnsi"/>
                <w:sz w:val="20"/>
                <w:szCs w:val="20"/>
              </w:rPr>
            </w:pPr>
            <w:r>
              <w:rPr>
                <w:rFonts w:asciiTheme="minorHAnsi" w:hAnsiTheme="minorHAnsi" w:cstheme="minorHAnsi"/>
                <w:sz w:val="20"/>
                <w:szCs w:val="20"/>
              </w:rPr>
              <w:t>1</w:t>
            </w:r>
          </w:p>
        </w:tc>
      </w:tr>
      <w:tr w:rsidRPr="00350763" w:rsidR="00F90E1D" w:rsidTr="00FD162F" w14:paraId="55FE85BE" w14:textId="77777777">
        <w:trPr>
          <w:trHeight w:val="332"/>
        </w:trPr>
        <w:tc>
          <w:tcPr>
            <w:tcW w:w="1529" w:type="dxa"/>
            <w:tcBorders>
              <w:top w:val="single" w:color="auto" w:sz="4" w:space="0"/>
            </w:tcBorders>
          </w:tcPr>
          <w:p w:rsidR="00F90E1D" w:rsidP="00CB18BC" w:rsidRDefault="00F90E1D" w14:paraId="7FFF7F46" w14:textId="3270BC53">
            <w:pPr>
              <w:pStyle w:val="NoSpacing"/>
              <w:jc w:val="center"/>
              <w:rPr>
                <w:rFonts w:asciiTheme="minorHAnsi" w:hAnsiTheme="minorHAnsi" w:cstheme="minorHAnsi"/>
                <w:b/>
                <w:bCs/>
                <w:sz w:val="20"/>
                <w:szCs w:val="20"/>
              </w:rPr>
            </w:pPr>
            <w:r>
              <w:rPr>
                <w:rFonts w:asciiTheme="minorHAnsi" w:hAnsiTheme="minorHAnsi" w:cstheme="minorHAnsi"/>
                <w:b/>
                <w:bCs/>
                <w:sz w:val="20"/>
                <w:szCs w:val="20"/>
              </w:rPr>
              <w:t>Total</w:t>
            </w:r>
          </w:p>
        </w:tc>
        <w:tc>
          <w:tcPr>
            <w:tcW w:w="1614" w:type="dxa"/>
            <w:tcBorders>
              <w:top w:val="single" w:color="auto" w:sz="4" w:space="0"/>
            </w:tcBorders>
            <w:shd w:val="clear" w:color="auto" w:fill="auto"/>
            <w:vAlign w:val="center"/>
          </w:tcPr>
          <w:p w:rsidR="00F90E1D" w:rsidP="00CB18BC" w:rsidRDefault="007910AE" w14:paraId="07C2A787" w14:textId="5C5725FF">
            <w:pPr>
              <w:pStyle w:val="NoSpacing"/>
              <w:jc w:val="center"/>
              <w:rPr>
                <w:rFonts w:asciiTheme="minorHAnsi" w:hAnsiTheme="minorHAnsi" w:cstheme="minorHAnsi"/>
                <w:b/>
                <w:bCs/>
                <w:sz w:val="20"/>
                <w:szCs w:val="20"/>
              </w:rPr>
            </w:pPr>
            <w:r>
              <w:rPr>
                <w:rFonts w:asciiTheme="minorHAnsi" w:hAnsiTheme="minorHAnsi" w:cstheme="minorHAnsi"/>
                <w:b/>
                <w:bCs/>
                <w:sz w:val="20"/>
                <w:szCs w:val="20"/>
              </w:rPr>
              <w:t>40</w:t>
            </w:r>
          </w:p>
        </w:tc>
        <w:tc>
          <w:tcPr>
            <w:tcW w:w="1470" w:type="dxa"/>
            <w:tcBorders>
              <w:top w:val="single" w:color="auto" w:sz="4" w:space="0"/>
            </w:tcBorders>
            <w:shd w:val="clear" w:color="auto" w:fill="E5DFEC" w:themeFill="accent4" w:themeFillTint="33"/>
            <w:vAlign w:val="center"/>
          </w:tcPr>
          <w:p w:rsidR="00F90E1D" w:rsidP="00CB18BC" w:rsidRDefault="007910AE" w14:paraId="51A1ACB3" w14:textId="6FD72D0D">
            <w:pPr>
              <w:pStyle w:val="NoSpacing"/>
              <w:jc w:val="center"/>
              <w:rPr>
                <w:rFonts w:asciiTheme="minorHAnsi" w:hAnsiTheme="minorHAnsi" w:cstheme="minorHAnsi"/>
                <w:sz w:val="20"/>
                <w:szCs w:val="20"/>
              </w:rPr>
            </w:pPr>
            <w:r>
              <w:rPr>
                <w:rFonts w:asciiTheme="minorHAnsi" w:hAnsiTheme="minorHAnsi" w:cstheme="minorHAnsi"/>
                <w:sz w:val="20"/>
                <w:szCs w:val="20"/>
              </w:rPr>
              <w:t>32</w:t>
            </w:r>
          </w:p>
        </w:tc>
        <w:tc>
          <w:tcPr>
            <w:tcW w:w="1691" w:type="dxa"/>
            <w:tcBorders>
              <w:top w:val="single" w:color="auto" w:sz="4" w:space="0"/>
            </w:tcBorders>
            <w:vAlign w:val="center"/>
          </w:tcPr>
          <w:p w:rsidR="00F90E1D" w:rsidP="00CB18BC" w:rsidRDefault="007910AE" w14:paraId="426B33E2" w14:textId="698029A5">
            <w:pPr>
              <w:pStyle w:val="NoSpacing"/>
              <w:jc w:val="center"/>
              <w:rPr>
                <w:rFonts w:asciiTheme="minorHAnsi" w:hAnsiTheme="minorHAnsi" w:cstheme="minorHAnsi"/>
                <w:sz w:val="20"/>
                <w:szCs w:val="20"/>
              </w:rPr>
            </w:pPr>
            <w:r>
              <w:rPr>
                <w:rFonts w:asciiTheme="minorHAnsi" w:hAnsiTheme="minorHAnsi" w:cstheme="minorHAnsi"/>
                <w:sz w:val="20"/>
                <w:szCs w:val="20"/>
              </w:rPr>
              <w:t>8</w:t>
            </w:r>
          </w:p>
        </w:tc>
        <w:tc>
          <w:tcPr>
            <w:tcW w:w="2181" w:type="dxa"/>
            <w:tcBorders>
              <w:top w:val="single" w:color="auto" w:sz="4" w:space="0"/>
            </w:tcBorders>
            <w:shd w:val="clear" w:color="auto" w:fill="E5DFEC" w:themeFill="accent4" w:themeFillTint="33"/>
            <w:vAlign w:val="center"/>
          </w:tcPr>
          <w:p w:rsidRPr="005C0499" w:rsidR="00F90E1D" w:rsidP="00CB18BC" w:rsidRDefault="007910AE" w14:paraId="25B22B50" w14:textId="04CF9FFE">
            <w:pPr>
              <w:pStyle w:val="NoSpacing"/>
              <w:jc w:val="center"/>
              <w:rPr>
                <w:rFonts w:asciiTheme="minorHAnsi" w:hAnsiTheme="minorHAnsi" w:cstheme="minorHAnsi"/>
                <w:sz w:val="20"/>
                <w:szCs w:val="20"/>
              </w:rPr>
            </w:pPr>
            <w:r>
              <w:rPr>
                <w:rFonts w:asciiTheme="minorHAnsi" w:hAnsiTheme="minorHAnsi" w:cstheme="minorHAnsi"/>
                <w:sz w:val="20"/>
                <w:szCs w:val="20"/>
              </w:rPr>
              <w:t>6</w:t>
            </w:r>
          </w:p>
        </w:tc>
        <w:tc>
          <w:tcPr>
            <w:tcW w:w="1685" w:type="dxa"/>
            <w:tcBorders>
              <w:top w:val="single" w:color="auto" w:sz="4" w:space="0"/>
            </w:tcBorders>
            <w:shd w:val="clear" w:color="auto" w:fill="auto"/>
            <w:vAlign w:val="center"/>
          </w:tcPr>
          <w:p w:rsidRPr="005C0499" w:rsidR="00F90E1D" w:rsidP="00CB18BC" w:rsidRDefault="007910AE" w14:paraId="3F34571B" w14:textId="2C3995D0">
            <w:pPr>
              <w:pStyle w:val="NoSpacing"/>
              <w:jc w:val="center"/>
              <w:rPr>
                <w:rFonts w:asciiTheme="minorHAnsi" w:hAnsiTheme="minorHAnsi" w:cstheme="minorHAnsi"/>
                <w:sz w:val="20"/>
                <w:szCs w:val="20"/>
              </w:rPr>
            </w:pPr>
            <w:r>
              <w:rPr>
                <w:rFonts w:asciiTheme="minorHAnsi" w:hAnsiTheme="minorHAnsi" w:cstheme="minorHAnsi"/>
                <w:sz w:val="20"/>
                <w:szCs w:val="20"/>
              </w:rPr>
              <w:t>2</w:t>
            </w:r>
          </w:p>
        </w:tc>
      </w:tr>
      <w:bookmarkEnd w:id="8"/>
    </w:tbl>
    <w:p w:rsidRPr="00181F37" w:rsidR="009B219C" w:rsidP="00E21031" w:rsidRDefault="009B219C" w14:paraId="683C4729" w14:textId="7522CAB8">
      <w:pPr>
        <w:pStyle w:val="NoSpacing"/>
        <w:rPr>
          <w:rFonts w:asciiTheme="minorHAnsi" w:hAnsiTheme="minorHAnsi" w:cstheme="minorHAnsi"/>
        </w:rPr>
      </w:pPr>
    </w:p>
    <w:p w:rsidRPr="00884B77" w:rsidR="00C449F3" w:rsidP="00E21031" w:rsidRDefault="0019450C" w14:paraId="0A256973" w14:textId="5858C5DA">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rPr>
          <w:rFonts w:cs="Arial"/>
          <w:b/>
        </w:rPr>
      </w:pPr>
      <w:r w:rsidRPr="00884B77">
        <w:rPr>
          <w:rFonts w:cs="Arial"/>
          <w:b/>
        </w:rPr>
        <w:t>Strategies for dealing with potential non-response bias:</w:t>
      </w:r>
    </w:p>
    <w:p w:rsidR="007910AE" w:rsidP="007910AE" w:rsidRDefault="00C10C27" w14:paraId="2474B1D3" w14:textId="75AC67CE">
      <w:pPr>
        <w:rPr>
          <w:rFonts w:eastAsia="Calibri" w:cs="Calibri"/>
          <w:i/>
        </w:rPr>
      </w:pPr>
      <w:r>
        <w:rPr>
          <w:rFonts w:eastAsia="Calibri" w:cs="Calibri"/>
          <w:i/>
        </w:rPr>
        <w:t>All visitor refusing to participate will be asked to respond to the following n</w:t>
      </w:r>
      <w:r w:rsidRPr="005777F2" w:rsidR="007910AE">
        <w:rPr>
          <w:rFonts w:eastAsia="Calibri" w:cs="Calibri"/>
          <w:i/>
        </w:rPr>
        <w:t>on-response questions</w:t>
      </w:r>
      <w:r w:rsidR="007910AE">
        <w:rPr>
          <w:rFonts w:eastAsia="Calibri" w:cs="Calibri"/>
          <w:i/>
        </w:rPr>
        <w:t xml:space="preserve">: </w:t>
      </w:r>
    </w:p>
    <w:p w:rsidRPr="00724929" w:rsidR="007910AE" w:rsidP="007910AE" w:rsidRDefault="007910AE" w14:paraId="066A1A91" w14:textId="77777777">
      <w:pPr>
        <w:pStyle w:val="ListParagraph"/>
        <w:numPr>
          <w:ilvl w:val="0"/>
          <w:numId w:val="37"/>
        </w:numPr>
        <w:tabs>
          <w:tab w:val="left" w:pos="360"/>
          <w:tab w:val="left" w:pos="540"/>
          <w:tab w:val="left" w:pos="1440"/>
          <w:tab w:val="left" w:pos="2160"/>
          <w:tab w:val="left" w:pos="3600"/>
          <w:tab w:val="left" w:pos="5040"/>
          <w:tab w:val="left" w:pos="5760"/>
        </w:tabs>
        <w:spacing w:after="0" w:line="240" w:lineRule="auto"/>
        <w:rPr>
          <w:rFonts w:ascii="Calibri" w:hAnsi="Calibri" w:cs="Calibri"/>
          <w:i/>
        </w:rPr>
      </w:pPr>
      <w:r w:rsidRPr="00724929">
        <w:rPr>
          <w:rFonts w:ascii="Calibri" w:hAnsi="Calibri" w:cs="Calibri"/>
          <w:i/>
          <w:iCs/>
        </w:rPr>
        <w:t>“</w:t>
      </w:r>
      <w:r w:rsidRPr="00724929">
        <w:rPr>
          <w:rFonts w:ascii="Calibri" w:hAnsi="Calibri" w:cs="Calibri"/>
          <w:i/>
        </w:rPr>
        <w:t>Are you a first-time visitor to this park?</w:t>
      </w:r>
      <w:r w:rsidRPr="00724929">
        <w:rPr>
          <w:rFonts w:ascii="Calibri" w:hAnsi="Calibri" w:cs="Calibri"/>
          <w:i/>
          <w:iCs/>
        </w:rPr>
        <w:t xml:space="preserve">” </w:t>
      </w:r>
      <w:r w:rsidRPr="00724929">
        <w:rPr>
          <w:rFonts w:hint="eastAsia" w:ascii="MS Gothic" w:hAnsi="MS Gothic" w:eastAsia="MS Gothic" w:cs="MS Gothic"/>
        </w:rPr>
        <w:t> </w:t>
      </w:r>
    </w:p>
    <w:p w:rsidR="007910AE" w:rsidP="007910AE" w:rsidRDefault="007910AE" w14:paraId="2F89F2A9" w14:textId="3CABAF84">
      <w:pPr>
        <w:pStyle w:val="ListParagraph"/>
        <w:numPr>
          <w:ilvl w:val="0"/>
          <w:numId w:val="37"/>
        </w:numPr>
        <w:tabs>
          <w:tab w:val="left" w:pos="360"/>
          <w:tab w:val="left" w:pos="540"/>
          <w:tab w:val="left" w:pos="1440"/>
          <w:tab w:val="left" w:pos="2160"/>
          <w:tab w:val="left" w:pos="3600"/>
          <w:tab w:val="left" w:pos="5040"/>
          <w:tab w:val="left" w:pos="5760"/>
        </w:tabs>
        <w:spacing w:after="0" w:line="240" w:lineRule="auto"/>
        <w:rPr>
          <w:rFonts w:ascii="Calibri" w:hAnsi="Calibri" w:cs="Calibri"/>
          <w:i/>
        </w:rPr>
      </w:pPr>
      <w:r w:rsidRPr="00724929">
        <w:rPr>
          <w:rFonts w:ascii="Calibri" w:hAnsi="Calibri" w:cs="Calibri"/>
          <w:i/>
        </w:rPr>
        <w:t xml:space="preserve">“On this visit to </w:t>
      </w:r>
      <w:r>
        <w:rPr>
          <w:rFonts w:ascii="Calibri" w:hAnsi="Calibri" w:cs="Calibri"/>
          <w:i/>
        </w:rPr>
        <w:t>[INSERT PARK NAME HERE]</w:t>
      </w:r>
      <w:r w:rsidRPr="00724929">
        <w:rPr>
          <w:rFonts w:ascii="Calibri" w:hAnsi="Calibri" w:cs="Calibri"/>
          <w:i/>
        </w:rPr>
        <w:t xml:space="preserve">, have you seen </w:t>
      </w:r>
      <w:r>
        <w:rPr>
          <w:rFonts w:ascii="Calibri" w:hAnsi="Calibri" w:cs="Calibri"/>
          <w:i/>
        </w:rPr>
        <w:t>[</w:t>
      </w:r>
      <w:r w:rsidR="0032227E">
        <w:rPr>
          <w:rFonts w:ascii="Calibri" w:hAnsi="Calibri" w:cs="Calibri"/>
          <w:i/>
        </w:rPr>
        <w:t>insert bison or elk</w:t>
      </w:r>
      <w:r>
        <w:rPr>
          <w:rFonts w:ascii="Calibri" w:hAnsi="Calibri" w:cs="Calibri"/>
          <w:i/>
        </w:rPr>
        <w:t>]</w:t>
      </w:r>
      <w:r w:rsidRPr="00724929">
        <w:rPr>
          <w:rFonts w:ascii="Calibri" w:hAnsi="Calibri" w:cs="Calibri"/>
          <w:i/>
        </w:rPr>
        <w:t xml:space="preserve">?” </w:t>
      </w:r>
    </w:p>
    <w:p w:rsidRPr="00181F37" w:rsidR="007910AE" w:rsidP="007910AE" w:rsidRDefault="007910AE" w14:paraId="5A2F09E5" w14:textId="5C0B2794">
      <w:pPr>
        <w:pStyle w:val="ListParagraph"/>
        <w:numPr>
          <w:ilvl w:val="0"/>
          <w:numId w:val="37"/>
        </w:numPr>
        <w:tabs>
          <w:tab w:val="left" w:pos="360"/>
          <w:tab w:val="left" w:pos="540"/>
          <w:tab w:val="left" w:pos="1440"/>
          <w:tab w:val="left" w:pos="2160"/>
          <w:tab w:val="left" w:pos="3600"/>
          <w:tab w:val="left" w:pos="5040"/>
          <w:tab w:val="left" w:pos="5760"/>
        </w:tabs>
        <w:spacing w:after="0" w:line="240" w:lineRule="auto"/>
        <w:rPr>
          <w:rFonts w:ascii="Calibri" w:hAnsi="Calibri" w:cs="Calibri"/>
          <w:i/>
        </w:rPr>
      </w:pPr>
      <w:r w:rsidRPr="007910AE">
        <w:rPr>
          <w:rFonts w:ascii="Calibri" w:hAnsi="Calibri" w:cs="Calibri"/>
          <w:i/>
        </w:rPr>
        <w:t xml:space="preserve">“Are you aware that there are regulations regarding the recommended distance individuals should stay away from </w:t>
      </w:r>
      <w:r w:rsidR="0032227E">
        <w:rPr>
          <w:rFonts w:ascii="Calibri" w:hAnsi="Calibri" w:cs="Calibri"/>
          <w:i/>
        </w:rPr>
        <w:t>[insert bison or elk]</w:t>
      </w:r>
      <w:r w:rsidRPr="007910AE">
        <w:rPr>
          <w:rFonts w:eastAsia="Calibri" w:cs="Calibri"/>
          <w:i/>
          <w:szCs w:val="24"/>
        </w:rPr>
        <w:t xml:space="preserve">]?” </w:t>
      </w:r>
    </w:p>
    <w:p w:rsidRPr="007910AE" w:rsidR="00181F37" w:rsidP="00181F37" w:rsidRDefault="00181F37" w14:paraId="32FA4710" w14:textId="77777777">
      <w:pPr>
        <w:pStyle w:val="ListParagraph"/>
        <w:tabs>
          <w:tab w:val="left" w:pos="360"/>
          <w:tab w:val="left" w:pos="540"/>
          <w:tab w:val="left" w:pos="1440"/>
          <w:tab w:val="left" w:pos="2160"/>
          <w:tab w:val="left" w:pos="3600"/>
          <w:tab w:val="left" w:pos="5040"/>
          <w:tab w:val="left" w:pos="5760"/>
        </w:tabs>
        <w:spacing w:after="0" w:line="240" w:lineRule="auto"/>
        <w:rPr>
          <w:rFonts w:ascii="Calibri" w:hAnsi="Calibri" w:cs="Calibri"/>
          <w:i/>
        </w:rPr>
      </w:pPr>
    </w:p>
    <w:p w:rsidRPr="00762EE0" w:rsidR="007910AE" w:rsidP="00905923" w:rsidRDefault="007910AE" w14:paraId="665F772B" w14:textId="61D9DE0C">
      <w:pPr>
        <w:spacing w:line="240" w:lineRule="auto"/>
        <w:rPr>
          <w:rFonts w:cstheme="minorHAnsi"/>
        </w:rPr>
      </w:pPr>
      <w:r>
        <w:rPr>
          <w:rFonts w:cstheme="minorHAnsi"/>
        </w:rPr>
        <w:t>T</w:t>
      </w:r>
      <w:r w:rsidRPr="00762EE0">
        <w:rPr>
          <w:rFonts w:cstheme="minorHAnsi"/>
        </w:rPr>
        <w:t xml:space="preserve">he </w:t>
      </w:r>
      <w:r>
        <w:rPr>
          <w:rFonts w:cstheme="minorHAnsi"/>
        </w:rPr>
        <w:t>interviewers</w:t>
      </w:r>
      <w:r w:rsidRPr="00762EE0">
        <w:rPr>
          <w:rFonts w:cstheme="minorHAnsi"/>
        </w:rPr>
        <w:t xml:space="preserve"> will </w:t>
      </w:r>
      <w:r>
        <w:rPr>
          <w:rFonts w:cstheme="minorHAnsi"/>
        </w:rPr>
        <w:t>also record</w:t>
      </w:r>
      <w:r w:rsidRPr="00762EE0">
        <w:rPr>
          <w:rFonts w:cstheme="minorHAnsi"/>
        </w:rPr>
        <w:t xml:space="preserve"> </w:t>
      </w:r>
      <w:r>
        <w:rPr>
          <w:rFonts w:cstheme="minorHAnsi"/>
        </w:rPr>
        <w:t xml:space="preserve">the following </w:t>
      </w:r>
      <w:r w:rsidRPr="00762EE0">
        <w:rPr>
          <w:rFonts w:cstheme="minorHAnsi"/>
        </w:rPr>
        <w:t xml:space="preserve">observational information: </w:t>
      </w:r>
    </w:p>
    <w:p w:rsidRPr="00FC2114" w:rsidR="007910AE" w:rsidP="007910AE" w:rsidRDefault="007910AE" w14:paraId="776B9328" w14:textId="77777777">
      <w:pPr>
        <w:pStyle w:val="ListParagraph"/>
        <w:numPr>
          <w:ilvl w:val="0"/>
          <w:numId w:val="39"/>
        </w:numPr>
      </w:pPr>
      <w:r w:rsidRPr="00FC2114">
        <w:t>time and day of contact,</w:t>
      </w:r>
    </w:p>
    <w:p w:rsidRPr="00FC2114" w:rsidR="007910AE" w:rsidP="007910AE" w:rsidRDefault="007910AE" w14:paraId="74F968A7" w14:textId="77777777">
      <w:pPr>
        <w:pStyle w:val="ListParagraph"/>
        <w:numPr>
          <w:ilvl w:val="0"/>
          <w:numId w:val="39"/>
        </w:numPr>
      </w:pPr>
      <w:r w:rsidRPr="00FC2114">
        <w:t>location,</w:t>
      </w:r>
    </w:p>
    <w:p w:rsidRPr="00FC2114" w:rsidR="007910AE" w:rsidP="007910AE" w:rsidRDefault="007910AE" w14:paraId="1F30CA14" w14:textId="77777777">
      <w:pPr>
        <w:pStyle w:val="ListParagraph"/>
        <w:numPr>
          <w:ilvl w:val="0"/>
          <w:numId w:val="39"/>
        </w:numPr>
      </w:pPr>
      <w:r w:rsidRPr="00FC2114">
        <w:t xml:space="preserve">group size, </w:t>
      </w:r>
    </w:p>
    <w:p w:rsidRPr="00FC2114" w:rsidR="007910AE" w:rsidP="007910AE" w:rsidRDefault="007910AE" w14:paraId="2DC51B09" w14:textId="77777777">
      <w:pPr>
        <w:pStyle w:val="ListParagraph"/>
        <w:numPr>
          <w:ilvl w:val="0"/>
          <w:numId w:val="39"/>
        </w:numPr>
      </w:pPr>
      <w:r w:rsidRPr="00FC2114">
        <w:rPr>
          <w:noProof/>
        </w:rPr>
        <w:t>any potential</w:t>
      </w:r>
      <w:r w:rsidRPr="00FC2114">
        <w:t xml:space="preserve"> language barrier,</w:t>
      </w:r>
    </w:p>
    <w:p w:rsidRPr="00FC2114" w:rsidR="007910AE" w:rsidP="007910AE" w:rsidRDefault="007910AE" w14:paraId="7DAB03D4" w14:textId="77777777">
      <w:pPr>
        <w:pStyle w:val="ListParagraph"/>
        <w:numPr>
          <w:ilvl w:val="0"/>
          <w:numId w:val="39"/>
        </w:numPr>
      </w:pPr>
      <w:r w:rsidRPr="00FC2114">
        <w:lastRenderedPageBreak/>
        <w:t>gender</w:t>
      </w:r>
    </w:p>
    <w:p w:rsidRPr="00AE0D1F" w:rsidR="00A316B4" w:rsidP="007910AE" w:rsidRDefault="007910AE" w14:paraId="4F622C1E" w14:textId="7442F7E7">
      <w:pPr>
        <w:rPr>
          <w:rFonts w:cs="Arial"/>
        </w:rPr>
      </w:pPr>
      <w:r w:rsidRPr="007910AE">
        <w:rPr>
          <w:rFonts w:cstheme="minorHAnsi"/>
        </w:rPr>
        <w:t>This process will continue throughout the sampling period at each location.  This information will be used to determine any non-response bias. Any non-response bias will be reported in final summaries to the units.</w:t>
      </w:r>
    </w:p>
    <w:p w:rsidRPr="00AE0D1F" w:rsidR="0019450C" w:rsidP="0075054E" w:rsidRDefault="0019450C" w14:paraId="29C0522D"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rPr>
          <w:rFonts w:cs="Arial"/>
          <w:b/>
        </w:rPr>
      </w:pPr>
      <w:r w:rsidRPr="00AE0D1F">
        <w:rPr>
          <w:rFonts w:cs="Arial"/>
          <w:b/>
        </w:rPr>
        <w:t>Description of any pre-testing and peer review o</w:t>
      </w:r>
      <w:r w:rsidRPr="00AE0D1F" w:rsidR="000D13B3">
        <w:rPr>
          <w:rFonts w:cs="Arial"/>
          <w:b/>
        </w:rPr>
        <w:t>f the methods and/or instrument:</w:t>
      </w:r>
    </w:p>
    <w:p w:rsidR="00A316B4" w:rsidP="007910AE" w:rsidRDefault="007910AE" w14:paraId="72C70CCE" w14:textId="338D3D07">
      <w:pPr>
        <w:tabs>
          <w:tab w:val="left" w:pos="360"/>
          <w:tab w:val="left" w:pos="720"/>
          <w:tab w:val="left" w:pos="1440"/>
          <w:tab w:val="left" w:pos="2160"/>
          <w:tab w:val="left" w:pos="3600"/>
          <w:tab w:val="left" w:pos="5040"/>
          <w:tab w:val="left" w:pos="5760"/>
        </w:tabs>
        <w:spacing w:after="0" w:line="360" w:lineRule="auto"/>
        <w:rPr>
          <w:rFonts w:cs="Arial"/>
        </w:rPr>
      </w:pPr>
      <w:r w:rsidRPr="007910AE">
        <w:rPr>
          <w:rFonts w:cs="Arial"/>
        </w:rPr>
        <w:t xml:space="preserve">This study uses similar methods and semi-structured interview questions that have been used in </w:t>
      </w:r>
      <w:r w:rsidR="003A01BF">
        <w:rPr>
          <w:rFonts w:cs="Arial"/>
        </w:rPr>
        <w:t xml:space="preserve">NPS Programmatic </w:t>
      </w:r>
      <w:r w:rsidRPr="007910AE">
        <w:rPr>
          <w:rFonts w:cs="Arial"/>
        </w:rPr>
        <w:t>visitor use studies</w:t>
      </w:r>
      <w:r w:rsidR="00C10C27">
        <w:rPr>
          <w:rFonts w:cs="Arial"/>
        </w:rPr>
        <w:t>.</w:t>
      </w:r>
      <w:r w:rsidRPr="007910AE" w:rsidR="00C10C27">
        <w:rPr>
          <w:rFonts w:cs="Arial"/>
        </w:rPr>
        <w:t xml:space="preserve"> </w:t>
      </w:r>
      <w:r w:rsidR="00C10C27">
        <w:rPr>
          <w:rFonts w:cs="Arial"/>
        </w:rPr>
        <w:t xml:space="preserve"> Q</w:t>
      </w:r>
      <w:r w:rsidRPr="007910AE">
        <w:rPr>
          <w:rFonts w:cs="Arial"/>
        </w:rPr>
        <w:t>uestions</w:t>
      </w:r>
      <w:r w:rsidR="00C10C27">
        <w:rPr>
          <w:rFonts w:cs="Arial"/>
        </w:rPr>
        <w:t xml:space="preserve"> </w:t>
      </w:r>
      <w:r w:rsidRPr="007910AE">
        <w:rPr>
          <w:rFonts w:cs="Arial"/>
        </w:rPr>
        <w:t xml:space="preserve">from the </w:t>
      </w:r>
      <w:r w:rsidR="00C10C27">
        <w:rPr>
          <w:rFonts w:cs="Arial"/>
        </w:rPr>
        <w:t xml:space="preserve">NPS </w:t>
      </w:r>
      <w:r w:rsidRPr="007910AE">
        <w:rPr>
          <w:rFonts w:cs="Arial"/>
        </w:rPr>
        <w:t>Pool of Known Questions</w:t>
      </w:r>
      <w:r w:rsidR="00C10C27">
        <w:rPr>
          <w:rFonts w:cs="Arial"/>
        </w:rPr>
        <w:t xml:space="preserve"> (OMB Control Number 1024-0224) have been </w:t>
      </w:r>
      <w:r w:rsidRPr="007910AE">
        <w:rPr>
          <w:rFonts w:cs="Arial"/>
        </w:rPr>
        <w:t>ad</w:t>
      </w:r>
      <w:r w:rsidR="00EC6E7E">
        <w:rPr>
          <w:rFonts w:cs="Arial"/>
        </w:rPr>
        <w:t xml:space="preserve">apted </w:t>
      </w:r>
      <w:r w:rsidRPr="007910AE">
        <w:rPr>
          <w:rFonts w:cs="Arial"/>
        </w:rPr>
        <w:t>for appropriate context at these units.</w:t>
      </w:r>
      <w:r w:rsidR="00EC6E7E">
        <w:rPr>
          <w:rFonts w:cs="Arial"/>
        </w:rPr>
        <w:t xml:space="preserve"> Any adaptations of questions have been reviewed and approved for use by the NPS Information Collection Clearance Officer. </w:t>
      </w:r>
      <w:r w:rsidRPr="007910AE">
        <w:rPr>
          <w:rFonts w:cs="Arial"/>
        </w:rPr>
        <w:t xml:space="preserve">The questions included in </w:t>
      </w:r>
      <w:r w:rsidR="00EC6E7E">
        <w:rPr>
          <w:rFonts w:cs="Arial"/>
        </w:rPr>
        <w:t>this collection</w:t>
      </w:r>
      <w:r w:rsidRPr="007910AE">
        <w:rPr>
          <w:rFonts w:cs="Arial"/>
        </w:rPr>
        <w:t xml:space="preserve"> were designed, reviewed and pretested by the following: PI, research staff, </w:t>
      </w:r>
      <w:r w:rsidR="00EC6E7E">
        <w:rPr>
          <w:rFonts w:cs="Arial"/>
        </w:rPr>
        <w:t xml:space="preserve">social </w:t>
      </w:r>
      <w:r w:rsidRPr="007910AE">
        <w:rPr>
          <w:rFonts w:cs="Arial"/>
        </w:rPr>
        <w:t xml:space="preserve">scientists </w:t>
      </w:r>
      <w:r w:rsidRPr="007910AE" w:rsidR="00EC6E7E">
        <w:rPr>
          <w:rFonts w:cs="Arial"/>
        </w:rPr>
        <w:t xml:space="preserve">and graduate students </w:t>
      </w:r>
      <w:r w:rsidRPr="007910AE">
        <w:rPr>
          <w:rFonts w:cs="Arial"/>
        </w:rPr>
        <w:t xml:space="preserve">in the Recreation, Park, and Tourism Management Department at Pennsylvania State University with expertise in social science research, and </w:t>
      </w:r>
      <w:r w:rsidR="00EC6E7E">
        <w:rPr>
          <w:rFonts w:cs="Arial"/>
        </w:rPr>
        <w:t xml:space="preserve">working with </w:t>
      </w:r>
      <w:r w:rsidR="005F26BB">
        <w:rPr>
          <w:rFonts w:cs="Arial"/>
        </w:rPr>
        <w:t>park staff</w:t>
      </w:r>
      <w:r w:rsidRPr="007910AE">
        <w:rPr>
          <w:rFonts w:cs="Arial"/>
        </w:rPr>
        <w:t xml:space="preserve">. Pre-testing for clarity </w:t>
      </w:r>
      <w:r w:rsidR="00EC6E7E">
        <w:rPr>
          <w:rFonts w:cs="Arial"/>
        </w:rPr>
        <w:t xml:space="preserve">questions </w:t>
      </w:r>
      <w:r w:rsidRPr="007910AE">
        <w:rPr>
          <w:rFonts w:cs="Arial"/>
        </w:rPr>
        <w:t xml:space="preserve">and </w:t>
      </w:r>
      <w:r w:rsidR="00EC6E7E">
        <w:rPr>
          <w:rFonts w:cs="Arial"/>
        </w:rPr>
        <w:t xml:space="preserve">to </w:t>
      </w:r>
      <w:r w:rsidRPr="007910AE">
        <w:rPr>
          <w:rFonts w:cs="Arial"/>
        </w:rPr>
        <w:t>estimate</w:t>
      </w:r>
      <w:r w:rsidR="00EC6E7E">
        <w:rPr>
          <w:rFonts w:cs="Arial"/>
        </w:rPr>
        <w:t xml:space="preserve"> the respondent</w:t>
      </w:r>
      <w:r w:rsidRPr="007910AE">
        <w:rPr>
          <w:rFonts w:cs="Arial"/>
        </w:rPr>
        <w:t xml:space="preserve"> burden time was conducted with graduate and undergraduate students at Pennsylvania State University.</w:t>
      </w:r>
      <w:r w:rsidR="00EC6E7E">
        <w:rPr>
          <w:rFonts w:cs="Arial"/>
        </w:rPr>
        <w:t xml:space="preserve">  The results of the pretest were used to make minor changes to the</w:t>
      </w:r>
      <w:r w:rsidR="0032227E">
        <w:rPr>
          <w:rFonts w:cs="Arial"/>
        </w:rPr>
        <w:t xml:space="preserve"> wording of the</w:t>
      </w:r>
      <w:r w:rsidR="00EC6E7E">
        <w:rPr>
          <w:rFonts w:cs="Arial"/>
        </w:rPr>
        <w:t xml:space="preserve"> questions</w:t>
      </w:r>
      <w:r w:rsidR="0032227E">
        <w:rPr>
          <w:rFonts w:cs="Arial"/>
        </w:rPr>
        <w:t xml:space="preserve"> for clarity</w:t>
      </w:r>
      <w:r w:rsidR="00EC6E7E">
        <w:rPr>
          <w:rFonts w:cs="Arial"/>
        </w:rPr>
        <w:t xml:space="preserve"> and to </w:t>
      </w:r>
      <w:r w:rsidR="0032227E">
        <w:rPr>
          <w:rFonts w:cs="Arial"/>
        </w:rPr>
        <w:t>establish</w:t>
      </w:r>
      <w:r w:rsidR="00EC6E7E">
        <w:rPr>
          <w:rFonts w:cs="Arial"/>
        </w:rPr>
        <w:t xml:space="preserve"> the </w:t>
      </w:r>
      <w:r w:rsidR="0032227E">
        <w:rPr>
          <w:rFonts w:cs="Arial"/>
        </w:rPr>
        <w:t xml:space="preserve">respondent </w:t>
      </w:r>
      <w:r w:rsidR="00EC6E7E">
        <w:rPr>
          <w:rFonts w:cs="Arial"/>
        </w:rPr>
        <w:t xml:space="preserve">burden based on the average completion time (range between 12 and </w:t>
      </w:r>
      <w:r w:rsidR="00BF3810">
        <w:rPr>
          <w:rFonts w:cs="Arial"/>
        </w:rPr>
        <w:t>18</w:t>
      </w:r>
      <w:r w:rsidR="00EC6E7E">
        <w:rPr>
          <w:rFonts w:cs="Arial"/>
        </w:rPr>
        <w:t xml:space="preserve"> minutes).</w:t>
      </w:r>
    </w:p>
    <w:p w:rsidRPr="00E21031" w:rsidR="005316F2" w:rsidP="00E21031" w:rsidRDefault="0019450C" w14:paraId="16FD3AA0" w14:textId="26C293BC">
      <w:pPr>
        <w:pBdr>
          <w:top w:val="single" w:color="5F497A" w:themeColor="accent4" w:themeShade="BF" w:sz="12" w:space="1"/>
          <w:bottom w:val="single" w:color="5F497A" w:themeColor="accent4" w:themeShade="BF" w:sz="12" w:space="1"/>
        </w:pBdr>
        <w:shd w:val="clear" w:color="auto" w:fill="CCC0D9" w:themeFill="accent4" w:themeFillTint="66"/>
        <w:spacing w:line="240" w:lineRule="auto"/>
        <w:rPr>
          <w:b/>
          <w:bCs/>
          <w:sz w:val="24"/>
          <w:szCs w:val="24"/>
          <w:lang w:bidi="en-US"/>
        </w:rPr>
      </w:pPr>
      <w:r w:rsidRPr="00E21031">
        <w:rPr>
          <w:b/>
          <w:bCs/>
          <w:sz w:val="24"/>
          <w:szCs w:val="24"/>
        </w:rPr>
        <w:t>BURDEN ESTIMATES</w:t>
      </w:r>
    </w:p>
    <w:p w:rsidRPr="005F26BB" w:rsidR="00A316B4" w:rsidP="005F26BB" w:rsidRDefault="005F26BB" w14:paraId="37B1441B" w14:textId="0746B9DC">
      <w:pPr>
        <w:tabs>
          <w:tab w:val="left" w:pos="360"/>
          <w:tab w:val="left" w:pos="720"/>
          <w:tab w:val="left" w:pos="1440"/>
          <w:tab w:val="left" w:pos="2160"/>
          <w:tab w:val="left" w:pos="3600"/>
          <w:tab w:val="left" w:pos="5040"/>
          <w:tab w:val="left" w:pos="5760"/>
        </w:tabs>
        <w:spacing w:after="0" w:line="360" w:lineRule="auto"/>
        <w:rPr>
          <w:rFonts w:cs="Arial"/>
          <w:lang w:bidi="en-US"/>
        </w:rPr>
      </w:pPr>
      <w:r w:rsidRPr="00724929">
        <w:rPr>
          <w:rFonts w:ascii="Calibri" w:hAnsi="Calibri" w:cs="Calibri"/>
        </w:rPr>
        <w:t xml:space="preserve">During the sample period, we plan to approach </w:t>
      </w:r>
      <w:r>
        <w:rPr>
          <w:rFonts w:ascii="Calibri" w:hAnsi="Calibri" w:cs="Calibri"/>
        </w:rPr>
        <w:t>20</w:t>
      </w:r>
      <w:r w:rsidRPr="00724929">
        <w:rPr>
          <w:rFonts w:ascii="Calibri" w:hAnsi="Calibri" w:cs="Calibri"/>
        </w:rPr>
        <w:t xml:space="preserve"> </w:t>
      </w:r>
      <w:r>
        <w:rPr>
          <w:rFonts w:ascii="Calibri" w:hAnsi="Calibri" w:cs="Calibri"/>
        </w:rPr>
        <w:t>visitors while on site in GRTE, and 20 visitors while on site in YELL</w:t>
      </w:r>
      <w:r w:rsidR="00C71954">
        <w:rPr>
          <w:rFonts w:ascii="Calibri" w:hAnsi="Calibri" w:cs="Calibri"/>
        </w:rPr>
        <w:t xml:space="preserve"> for a total of 40</w:t>
      </w:r>
      <w:r w:rsidRPr="00724929">
        <w:rPr>
          <w:rFonts w:ascii="Calibri" w:hAnsi="Calibri" w:cs="Calibri"/>
        </w:rPr>
        <w:t>.  We expect that the initial contact time for all visitors will take at least one minute per person. We expect 80% (n=</w:t>
      </w:r>
      <w:r>
        <w:rPr>
          <w:rFonts w:ascii="Calibri" w:hAnsi="Calibri" w:cs="Calibri"/>
        </w:rPr>
        <w:t>32</w:t>
      </w:r>
      <w:r w:rsidRPr="00724929">
        <w:rPr>
          <w:rFonts w:ascii="Calibri" w:hAnsi="Calibri" w:cs="Calibri"/>
        </w:rPr>
        <w:t xml:space="preserve">) will agree to complete the survey. We estimate that it will take an additional </w:t>
      </w:r>
      <w:r w:rsidRPr="00181F37">
        <w:rPr>
          <w:rFonts w:ascii="Calibri" w:hAnsi="Calibri" w:cs="Calibri"/>
        </w:rPr>
        <w:t>15 minutes per person to complete the survey</w:t>
      </w:r>
      <w:r w:rsidRPr="00724929">
        <w:rPr>
          <w:rFonts w:ascii="Calibri" w:hAnsi="Calibri" w:cs="Calibri"/>
        </w:rPr>
        <w:t xml:space="preserve"> (</w:t>
      </w:r>
      <w:r>
        <w:rPr>
          <w:rFonts w:ascii="Calibri" w:hAnsi="Calibri" w:cs="Calibri"/>
        </w:rPr>
        <w:t>32</w:t>
      </w:r>
      <w:r w:rsidRPr="00724929">
        <w:rPr>
          <w:rFonts w:ascii="Calibri" w:hAnsi="Calibri" w:cs="Calibri"/>
        </w:rPr>
        <w:t xml:space="preserve"> x 1</w:t>
      </w:r>
      <w:r>
        <w:rPr>
          <w:rFonts w:ascii="Calibri" w:hAnsi="Calibri" w:cs="Calibri"/>
        </w:rPr>
        <w:t>6</w:t>
      </w:r>
      <w:r w:rsidRPr="00724929">
        <w:rPr>
          <w:rFonts w:ascii="Calibri" w:hAnsi="Calibri" w:cs="Calibri"/>
        </w:rPr>
        <w:t xml:space="preserve"> minutes = </w:t>
      </w:r>
      <w:r>
        <w:rPr>
          <w:rFonts w:ascii="Calibri" w:hAnsi="Calibri" w:cs="Calibri"/>
        </w:rPr>
        <w:t>9</w:t>
      </w:r>
      <w:r w:rsidRPr="00724929">
        <w:rPr>
          <w:rFonts w:ascii="Calibri" w:hAnsi="Calibri" w:cs="Calibri"/>
        </w:rPr>
        <w:t xml:space="preserve"> hours). </w:t>
      </w:r>
      <w:r>
        <w:rPr>
          <w:rFonts w:ascii="Calibri" w:hAnsi="Calibri" w:cs="Calibri"/>
        </w:rPr>
        <w:t>Of all the visitors contacted, we anticipate that</w:t>
      </w:r>
      <w:r w:rsidRPr="00724929">
        <w:rPr>
          <w:rFonts w:ascii="Calibri" w:hAnsi="Calibri" w:cs="Calibri"/>
        </w:rPr>
        <w:t xml:space="preserve"> 20% (n=</w:t>
      </w:r>
      <w:r>
        <w:rPr>
          <w:rFonts w:ascii="Calibri" w:hAnsi="Calibri" w:cs="Calibri"/>
        </w:rPr>
        <w:t>8</w:t>
      </w:r>
      <w:r w:rsidRPr="00724929">
        <w:rPr>
          <w:rFonts w:ascii="Calibri" w:hAnsi="Calibri" w:cs="Calibri"/>
        </w:rPr>
        <w:t>) will refuse to participate in the study</w:t>
      </w:r>
      <w:r>
        <w:rPr>
          <w:rFonts w:ascii="Calibri" w:hAnsi="Calibri" w:cs="Calibri"/>
        </w:rPr>
        <w:t>, of those, 80% (n=6)</w:t>
      </w:r>
      <w:r w:rsidRPr="00724929">
        <w:rPr>
          <w:rFonts w:ascii="Calibri" w:hAnsi="Calibri" w:cs="Calibri"/>
        </w:rPr>
        <w:t xml:space="preserve"> will </w:t>
      </w:r>
      <w:r>
        <w:rPr>
          <w:rFonts w:ascii="Calibri" w:hAnsi="Calibri" w:cs="Calibri"/>
        </w:rPr>
        <w:t>complete</w:t>
      </w:r>
      <w:r w:rsidRPr="00724929">
        <w:rPr>
          <w:rFonts w:ascii="Calibri" w:hAnsi="Calibri" w:cs="Calibri"/>
        </w:rPr>
        <w:t xml:space="preserve"> the non-response check</w:t>
      </w:r>
      <w:r>
        <w:rPr>
          <w:rFonts w:ascii="Calibri" w:hAnsi="Calibri" w:cs="Calibri"/>
        </w:rPr>
        <w:t>,</w:t>
      </w:r>
      <w:r w:rsidRPr="00724929">
        <w:rPr>
          <w:rFonts w:ascii="Calibri" w:hAnsi="Calibri" w:cs="Calibri"/>
        </w:rPr>
        <w:t xml:space="preserve"> and th</w:t>
      </w:r>
      <w:r>
        <w:rPr>
          <w:rFonts w:ascii="Calibri" w:hAnsi="Calibri" w:cs="Calibri"/>
        </w:rPr>
        <w:t>e remaining</w:t>
      </w:r>
      <w:r w:rsidRPr="00724929">
        <w:rPr>
          <w:rFonts w:ascii="Calibri" w:hAnsi="Calibri" w:cs="Calibri"/>
        </w:rPr>
        <w:t xml:space="preserve"> 20% (n=</w:t>
      </w:r>
      <w:r>
        <w:rPr>
          <w:rFonts w:ascii="Calibri" w:hAnsi="Calibri" w:cs="Calibri"/>
        </w:rPr>
        <w:t>2</w:t>
      </w:r>
      <w:r w:rsidRPr="00724929">
        <w:rPr>
          <w:rFonts w:ascii="Calibri" w:hAnsi="Calibri" w:cs="Calibri"/>
        </w:rPr>
        <w:t xml:space="preserve">) will give a “hard refusal” and walk away.  We anticipate that it will </w:t>
      </w:r>
      <w:r>
        <w:rPr>
          <w:rFonts w:ascii="Calibri" w:hAnsi="Calibri" w:cs="Calibri"/>
        </w:rPr>
        <w:t>take an additional</w:t>
      </w:r>
      <w:r w:rsidRPr="00724929">
        <w:rPr>
          <w:rFonts w:ascii="Calibri" w:hAnsi="Calibri" w:cs="Calibri"/>
        </w:rPr>
        <w:t xml:space="preserve"> minute to complete the non-response</w:t>
      </w:r>
      <w:r>
        <w:rPr>
          <w:rFonts w:ascii="Calibri" w:hAnsi="Calibri" w:cs="Calibri"/>
        </w:rPr>
        <w:t xml:space="preserve"> bias</w:t>
      </w:r>
      <w:r w:rsidRPr="00724929">
        <w:rPr>
          <w:rFonts w:ascii="Calibri" w:hAnsi="Calibri" w:cs="Calibri"/>
        </w:rPr>
        <w:t xml:space="preserve"> questions (</w:t>
      </w:r>
      <w:r w:rsidR="00ED1FD5">
        <w:rPr>
          <w:rFonts w:ascii="Calibri" w:hAnsi="Calibri" w:cs="Calibri"/>
        </w:rPr>
        <w:t>6</w:t>
      </w:r>
      <w:r w:rsidRPr="00724929">
        <w:rPr>
          <w:rFonts w:ascii="Calibri" w:hAnsi="Calibri" w:cs="Calibri"/>
        </w:rPr>
        <w:t xml:space="preserve"> x </w:t>
      </w:r>
      <w:r>
        <w:rPr>
          <w:rFonts w:ascii="Calibri" w:hAnsi="Calibri" w:cs="Calibri"/>
        </w:rPr>
        <w:t>2</w:t>
      </w:r>
      <w:r w:rsidRPr="00724929">
        <w:rPr>
          <w:rFonts w:ascii="Calibri" w:hAnsi="Calibri" w:cs="Calibri"/>
        </w:rPr>
        <w:t xml:space="preserve"> </w:t>
      </w:r>
      <w:r>
        <w:rPr>
          <w:rFonts w:ascii="Calibri" w:hAnsi="Calibri" w:cs="Calibri"/>
        </w:rPr>
        <w:t>minute</w:t>
      </w:r>
      <w:r w:rsidR="00ED1FD5">
        <w:rPr>
          <w:rFonts w:ascii="Calibri" w:hAnsi="Calibri" w:cs="Calibri"/>
        </w:rPr>
        <w:t>s</w:t>
      </w:r>
      <w:r w:rsidRPr="00724929">
        <w:rPr>
          <w:rFonts w:ascii="Calibri" w:hAnsi="Calibri" w:cs="Calibri"/>
        </w:rPr>
        <w:t xml:space="preserve"> = </w:t>
      </w:r>
      <w:r w:rsidR="00ED1FD5">
        <w:rPr>
          <w:rFonts w:ascii="Calibri" w:hAnsi="Calibri" w:cs="Calibri"/>
        </w:rPr>
        <w:t>0.2</w:t>
      </w:r>
      <w:r w:rsidRPr="00724929">
        <w:rPr>
          <w:rFonts w:ascii="Calibri" w:hAnsi="Calibri" w:cs="Calibri"/>
        </w:rPr>
        <w:t xml:space="preserve"> hours</w:t>
      </w:r>
      <w:r w:rsidR="00ED1FD5">
        <w:rPr>
          <w:rFonts w:ascii="Calibri" w:hAnsi="Calibri" w:cs="Calibri"/>
        </w:rPr>
        <w:t>, rounded to 1 hour</w:t>
      </w:r>
      <w:r w:rsidRPr="00724929">
        <w:rPr>
          <w:rFonts w:ascii="Calibri" w:hAnsi="Calibri" w:cs="Calibri"/>
        </w:rPr>
        <w:t>)</w:t>
      </w:r>
      <w:r>
        <w:rPr>
          <w:rFonts w:ascii="Calibri" w:hAnsi="Calibri" w:cs="Calibri"/>
        </w:rPr>
        <w:t xml:space="preserve">. </w:t>
      </w:r>
      <w:bookmarkStart w:name="_Hlk77701168" w:id="9"/>
      <w:r>
        <w:rPr>
          <w:rFonts w:ascii="Calibri" w:hAnsi="Calibri" w:cs="Calibri"/>
        </w:rPr>
        <w:t xml:space="preserve">The total estimated annual burden for this collection is </w:t>
      </w:r>
      <w:r w:rsidR="00181F37">
        <w:rPr>
          <w:rFonts w:ascii="Calibri" w:hAnsi="Calibri" w:cs="Calibri"/>
        </w:rPr>
        <w:t>10</w:t>
      </w:r>
      <w:r w:rsidRPr="00181F37">
        <w:rPr>
          <w:rFonts w:ascii="Calibri" w:hAnsi="Calibri" w:cs="Calibri"/>
        </w:rPr>
        <w:t xml:space="preserve"> hours.</w:t>
      </w:r>
      <w:bookmarkEnd w:id="9"/>
    </w:p>
    <w:p w:rsidRPr="00521751" w:rsidR="00521751" w:rsidP="00521751" w:rsidRDefault="00521751" w14:paraId="33177F81" w14:textId="3E23B4C7">
      <w:pPr>
        <w:tabs>
          <w:tab w:val="left" w:pos="360"/>
          <w:tab w:val="left" w:pos="720"/>
          <w:tab w:val="left" w:pos="1440"/>
          <w:tab w:val="left" w:pos="2160"/>
          <w:tab w:val="left" w:pos="3600"/>
          <w:tab w:val="left" w:pos="5040"/>
          <w:tab w:val="left" w:pos="5760"/>
        </w:tabs>
        <w:spacing w:after="0" w:line="240" w:lineRule="auto"/>
        <w:ind w:left="450"/>
        <w:rPr>
          <w:rFonts w:ascii="Calibri" w:hAnsi="Calibri" w:eastAsia="Calibri" w:cs="Arial"/>
          <w:b/>
        </w:rPr>
      </w:pPr>
      <w:r w:rsidRPr="00521751">
        <w:rPr>
          <w:rFonts w:ascii="Calibri" w:hAnsi="Calibri" w:eastAsia="Calibri" w:cs="Arial"/>
          <w:b/>
        </w:rPr>
        <w:t>Table 4. Burden Estimates</w:t>
      </w:r>
    </w:p>
    <w:tbl>
      <w:tblPr>
        <w:tblW w:w="4250" w:type="pct"/>
        <w:tblInd w:w="450" w:type="dxa"/>
        <w:shd w:val="clear" w:color="auto" w:fill="FFFFFF"/>
        <w:tblCellMar>
          <w:left w:w="0" w:type="dxa"/>
          <w:right w:w="0" w:type="dxa"/>
        </w:tblCellMar>
        <w:tblLook w:val="04A0" w:firstRow="1" w:lastRow="0" w:firstColumn="1" w:lastColumn="0" w:noHBand="0" w:noVBand="1"/>
        <w:tblDescription w:val="table that charts list of ICs"/>
      </w:tblPr>
      <w:tblGrid>
        <w:gridCol w:w="4230"/>
        <w:gridCol w:w="1348"/>
        <w:gridCol w:w="1893"/>
        <w:gridCol w:w="1709"/>
      </w:tblGrid>
      <w:tr w:rsidRPr="00521751" w:rsidR="00521751" w:rsidTr="00295356" w14:paraId="015D6FD0" w14:textId="77777777">
        <w:trPr>
          <w:trHeight w:val="375"/>
        </w:trPr>
        <w:tc>
          <w:tcPr>
            <w:tcW w:w="2304"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8E31EF" w:rsidR="00521751" w:rsidP="00521751" w:rsidRDefault="00521751" w14:paraId="2783409F" w14:textId="77777777">
            <w:pPr>
              <w:rPr>
                <w:rFonts w:ascii="Calibri" w:hAnsi="Calibri" w:eastAsia="Calibri" w:cs="Arial"/>
                <w:b/>
              </w:rPr>
            </w:pPr>
          </w:p>
        </w:tc>
        <w:tc>
          <w:tcPr>
            <w:tcW w:w="734"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295356" w:rsidR="00521751" w:rsidP="00295356" w:rsidRDefault="00521751" w14:paraId="7152D58C" w14:textId="01A275CC">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18"/>
                <w:szCs w:val="18"/>
              </w:rPr>
            </w:pPr>
            <w:r w:rsidRPr="00295356">
              <w:rPr>
                <w:rFonts w:ascii="Calibri" w:hAnsi="Calibri" w:eastAsia="Calibri" w:cs="Arial"/>
                <w:b/>
                <w:bCs/>
                <w:sz w:val="18"/>
                <w:szCs w:val="18"/>
              </w:rPr>
              <w:t>Completed Responses</w:t>
            </w:r>
          </w:p>
        </w:tc>
        <w:tc>
          <w:tcPr>
            <w:tcW w:w="1031" w:type="pct"/>
            <w:tcBorders>
              <w:top w:val="single" w:color="auto" w:sz="8" w:space="0"/>
              <w:left w:val="nil"/>
              <w:bottom w:val="single" w:color="auto" w:sz="8" w:space="0"/>
              <w:right w:val="nil"/>
            </w:tcBorders>
            <w:shd w:val="clear" w:color="auto" w:fill="B2A1C7" w:themeFill="accent4" w:themeFillTint="99"/>
            <w:vAlign w:val="center"/>
            <w:hideMark/>
          </w:tcPr>
          <w:p w:rsidRPr="00295356" w:rsidR="00521751" w:rsidP="00295356" w:rsidRDefault="00521751" w14:paraId="11D74822" w14:textId="66778845">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18"/>
                <w:szCs w:val="18"/>
              </w:rPr>
            </w:pPr>
            <w:r w:rsidRPr="00295356">
              <w:rPr>
                <w:rFonts w:ascii="Calibri" w:hAnsi="Calibri" w:eastAsia="Calibri" w:cs="Arial"/>
                <w:b/>
                <w:bCs/>
                <w:sz w:val="18"/>
                <w:szCs w:val="18"/>
              </w:rPr>
              <w:t>Completion Time *</w:t>
            </w:r>
          </w:p>
          <w:p w:rsidRPr="00295356" w:rsidR="00521751" w:rsidP="00295356" w:rsidRDefault="00521751" w14:paraId="0AF705F7"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18"/>
                <w:szCs w:val="18"/>
              </w:rPr>
            </w:pPr>
            <w:r w:rsidRPr="00295356">
              <w:rPr>
                <w:rFonts w:ascii="Calibri" w:hAnsi="Calibri" w:eastAsia="Calibri" w:cs="Arial"/>
                <w:b/>
                <w:bCs/>
                <w:sz w:val="18"/>
                <w:szCs w:val="18"/>
              </w:rPr>
              <w:t>(minutes)</w:t>
            </w:r>
          </w:p>
        </w:tc>
        <w:tc>
          <w:tcPr>
            <w:tcW w:w="931"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295356" w:rsidR="00521751" w:rsidP="00295356" w:rsidRDefault="00521751" w14:paraId="41AC7E64"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18"/>
                <w:szCs w:val="18"/>
              </w:rPr>
            </w:pPr>
            <w:r w:rsidRPr="00295356">
              <w:rPr>
                <w:rFonts w:ascii="Calibri" w:hAnsi="Calibri" w:eastAsia="Calibri" w:cs="Arial"/>
                <w:b/>
                <w:bCs/>
                <w:sz w:val="18"/>
                <w:szCs w:val="18"/>
              </w:rPr>
              <w:t>Burden Hours</w:t>
            </w:r>
          </w:p>
          <w:p w:rsidRPr="00295356" w:rsidR="00521751" w:rsidP="00295356" w:rsidRDefault="00521751" w14:paraId="11799BDF"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18"/>
                <w:szCs w:val="18"/>
              </w:rPr>
            </w:pPr>
            <w:r w:rsidRPr="00295356">
              <w:rPr>
                <w:rFonts w:ascii="Calibri" w:hAnsi="Calibri" w:eastAsia="Calibri" w:cs="Arial"/>
                <w:b/>
                <w:bCs/>
                <w:sz w:val="18"/>
                <w:szCs w:val="18"/>
              </w:rPr>
              <w:t>(rounded up)</w:t>
            </w:r>
          </w:p>
        </w:tc>
      </w:tr>
      <w:tr w:rsidRPr="00521751" w:rsidR="00521751" w:rsidTr="00295356" w14:paraId="7FF5EAFC" w14:textId="77777777">
        <w:trPr>
          <w:trHeight w:val="222"/>
        </w:trPr>
        <w:tc>
          <w:tcPr>
            <w:tcW w:w="2304" w:type="pct"/>
            <w:tcBorders>
              <w:top w:val="single" w:color="auto" w:sz="8" w:space="0"/>
              <w:left w:val="nil"/>
              <w:bottom w:val="nil"/>
              <w:right w:val="nil"/>
            </w:tcBorders>
            <w:shd w:val="clear" w:color="auto" w:fill="FFFFFF"/>
            <w:tcMar>
              <w:top w:w="60" w:type="dxa"/>
              <w:left w:w="60" w:type="dxa"/>
              <w:bottom w:w="60" w:type="dxa"/>
              <w:right w:w="60" w:type="dxa"/>
            </w:tcMar>
            <w:hideMark/>
          </w:tcPr>
          <w:p w:rsidRPr="008E31EF" w:rsidR="00521751" w:rsidP="00521751" w:rsidRDefault="00521751" w14:paraId="78974212" w14:textId="7DB22F95">
            <w:pPr>
              <w:tabs>
                <w:tab w:val="left" w:pos="360"/>
                <w:tab w:val="left" w:pos="720"/>
                <w:tab w:val="left" w:pos="1440"/>
                <w:tab w:val="left" w:pos="2160"/>
                <w:tab w:val="left" w:pos="3600"/>
                <w:tab w:val="left" w:pos="5040"/>
                <w:tab w:val="left" w:pos="5760"/>
              </w:tabs>
              <w:spacing w:after="0" w:line="240" w:lineRule="auto"/>
              <w:rPr>
                <w:rFonts w:ascii="Calibri" w:hAnsi="Calibri" w:eastAsia="Calibri" w:cs="Arial"/>
              </w:rPr>
            </w:pPr>
            <w:r w:rsidRPr="008E31EF">
              <w:rPr>
                <w:rFonts w:ascii="Calibri" w:hAnsi="Calibri" w:eastAsia="Calibri" w:cs="Arial"/>
              </w:rPr>
              <w:t xml:space="preserve">On-site Survey* </w:t>
            </w:r>
          </w:p>
        </w:tc>
        <w:tc>
          <w:tcPr>
            <w:tcW w:w="734" w:type="pct"/>
            <w:tcBorders>
              <w:top w:val="single" w:color="auto" w:sz="8" w:space="0"/>
              <w:left w:val="nil"/>
              <w:bottom w:val="nil"/>
              <w:right w:val="nil"/>
            </w:tcBorders>
            <w:shd w:val="clear" w:color="auto" w:fill="auto"/>
            <w:tcMar>
              <w:top w:w="60" w:type="dxa"/>
              <w:left w:w="60" w:type="dxa"/>
              <w:bottom w:w="60" w:type="dxa"/>
              <w:right w:w="60" w:type="dxa"/>
            </w:tcMar>
          </w:tcPr>
          <w:p w:rsidRPr="008E31EF" w:rsidR="00521751" w:rsidP="00521751" w:rsidRDefault="005F26BB" w14:paraId="5DCE9FA1" w14:textId="42682D6A">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rPr>
            </w:pPr>
            <w:r w:rsidRPr="008E31EF">
              <w:rPr>
                <w:rFonts w:ascii="Calibri" w:hAnsi="Calibri" w:eastAsia="Calibri" w:cs="Arial"/>
              </w:rPr>
              <w:t>32</w:t>
            </w:r>
          </w:p>
        </w:tc>
        <w:tc>
          <w:tcPr>
            <w:tcW w:w="1031" w:type="pct"/>
            <w:tcBorders>
              <w:top w:val="single" w:color="auto" w:sz="8" w:space="0"/>
              <w:left w:val="nil"/>
              <w:bottom w:val="nil"/>
              <w:right w:val="nil"/>
            </w:tcBorders>
            <w:shd w:val="clear" w:color="auto" w:fill="auto"/>
          </w:tcPr>
          <w:p w:rsidRPr="008E31EF" w:rsidR="00521751" w:rsidP="00521751" w:rsidRDefault="005F26BB" w14:paraId="5ACEC8DD" w14:textId="577134C5">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rPr>
            </w:pPr>
            <w:r w:rsidRPr="008E31EF">
              <w:rPr>
                <w:rFonts w:ascii="Calibri" w:hAnsi="Calibri" w:eastAsia="Calibri" w:cs="Arial"/>
              </w:rPr>
              <w:t>16</w:t>
            </w:r>
          </w:p>
        </w:tc>
        <w:tc>
          <w:tcPr>
            <w:tcW w:w="931" w:type="pct"/>
            <w:tcBorders>
              <w:top w:val="single" w:color="auto" w:sz="8" w:space="0"/>
              <w:left w:val="nil"/>
              <w:bottom w:val="nil"/>
              <w:right w:val="nil"/>
            </w:tcBorders>
            <w:shd w:val="clear" w:color="auto" w:fill="auto"/>
            <w:tcMar>
              <w:top w:w="60" w:type="dxa"/>
              <w:left w:w="60" w:type="dxa"/>
              <w:bottom w:w="60" w:type="dxa"/>
              <w:right w:w="60" w:type="dxa"/>
            </w:tcMar>
          </w:tcPr>
          <w:p w:rsidRPr="008E31EF" w:rsidR="00521751" w:rsidP="00521751" w:rsidRDefault="005F26BB" w14:paraId="49FCBD45" w14:textId="2D0260B4">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rPr>
            </w:pPr>
            <w:r w:rsidRPr="008E31EF">
              <w:rPr>
                <w:rFonts w:ascii="Calibri" w:hAnsi="Calibri" w:eastAsia="Calibri" w:cs="Arial"/>
              </w:rPr>
              <w:t>9</w:t>
            </w:r>
          </w:p>
        </w:tc>
      </w:tr>
      <w:tr w:rsidRPr="00521751" w:rsidR="00521751" w:rsidTr="00295356" w14:paraId="0206AC83" w14:textId="77777777">
        <w:trPr>
          <w:trHeight w:val="222"/>
        </w:trPr>
        <w:tc>
          <w:tcPr>
            <w:tcW w:w="2304" w:type="pct"/>
            <w:shd w:val="clear" w:color="auto" w:fill="FFFFFF"/>
            <w:tcMar>
              <w:top w:w="60" w:type="dxa"/>
              <w:left w:w="60" w:type="dxa"/>
              <w:bottom w:w="60" w:type="dxa"/>
              <w:right w:w="60" w:type="dxa"/>
            </w:tcMar>
          </w:tcPr>
          <w:p w:rsidRPr="008E31EF" w:rsidR="00521751" w:rsidP="00521751" w:rsidRDefault="00521751" w14:paraId="689873E8" w14:textId="37D85367">
            <w:pPr>
              <w:tabs>
                <w:tab w:val="left" w:pos="360"/>
                <w:tab w:val="left" w:pos="720"/>
                <w:tab w:val="left" w:pos="1440"/>
                <w:tab w:val="left" w:pos="2160"/>
                <w:tab w:val="left" w:pos="3600"/>
                <w:tab w:val="left" w:pos="5040"/>
                <w:tab w:val="left" w:pos="5760"/>
              </w:tabs>
              <w:spacing w:after="0" w:line="240" w:lineRule="auto"/>
              <w:ind w:firstLine="30"/>
              <w:rPr>
                <w:rFonts w:ascii="Calibri" w:hAnsi="Calibri" w:eastAsia="Calibri" w:cs="Times New Roman"/>
              </w:rPr>
            </w:pPr>
            <w:r w:rsidRPr="008E31EF">
              <w:rPr>
                <w:rFonts w:ascii="Calibri" w:hAnsi="Calibri" w:eastAsia="Calibri" w:cs="Times New Roman"/>
              </w:rPr>
              <w:t>On-site n</w:t>
            </w:r>
            <w:r w:rsidRPr="008E31EF">
              <w:rPr>
                <w:rFonts w:ascii="Calibri" w:hAnsi="Calibri" w:eastAsia="Calibri" w:cs="Arial"/>
              </w:rPr>
              <w:t>on-response survey</w:t>
            </w:r>
          </w:p>
        </w:tc>
        <w:tc>
          <w:tcPr>
            <w:tcW w:w="734" w:type="pct"/>
            <w:shd w:val="clear" w:color="auto" w:fill="auto"/>
            <w:tcMar>
              <w:top w:w="60" w:type="dxa"/>
              <w:left w:w="60" w:type="dxa"/>
              <w:bottom w:w="60" w:type="dxa"/>
              <w:right w:w="60" w:type="dxa"/>
            </w:tcMar>
          </w:tcPr>
          <w:p w:rsidRPr="008E31EF" w:rsidR="00521751" w:rsidP="00521751" w:rsidRDefault="005F26BB" w14:paraId="3BA38856" w14:textId="580D3660">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rPr>
            </w:pPr>
            <w:r w:rsidRPr="008E31EF">
              <w:rPr>
                <w:rFonts w:ascii="Calibri" w:hAnsi="Calibri" w:eastAsia="Calibri" w:cs="Arial"/>
              </w:rPr>
              <w:t>6</w:t>
            </w:r>
          </w:p>
        </w:tc>
        <w:tc>
          <w:tcPr>
            <w:tcW w:w="1031" w:type="pct"/>
            <w:tcBorders>
              <w:bottom w:val="single" w:color="auto" w:sz="8" w:space="0"/>
            </w:tcBorders>
            <w:shd w:val="clear" w:color="auto" w:fill="auto"/>
          </w:tcPr>
          <w:p w:rsidRPr="008E31EF" w:rsidR="00521751" w:rsidP="00521751" w:rsidRDefault="005F26BB" w14:paraId="0BB22B27" w14:textId="08CF8493">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rPr>
            </w:pPr>
            <w:r w:rsidRPr="008E31EF">
              <w:rPr>
                <w:rFonts w:ascii="Calibri" w:hAnsi="Calibri" w:eastAsia="Calibri" w:cs="Arial"/>
              </w:rPr>
              <w:t>2</w:t>
            </w:r>
          </w:p>
        </w:tc>
        <w:tc>
          <w:tcPr>
            <w:tcW w:w="931" w:type="pct"/>
            <w:shd w:val="clear" w:color="auto" w:fill="auto"/>
            <w:tcMar>
              <w:top w:w="60" w:type="dxa"/>
              <w:left w:w="60" w:type="dxa"/>
              <w:bottom w:w="60" w:type="dxa"/>
              <w:right w:w="60" w:type="dxa"/>
            </w:tcMar>
          </w:tcPr>
          <w:p w:rsidRPr="008E31EF" w:rsidR="00521751" w:rsidP="00521751" w:rsidRDefault="005F26BB" w14:paraId="4D2E3DD3" w14:textId="7E165DB2">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rPr>
            </w:pPr>
            <w:r w:rsidRPr="008E31EF">
              <w:rPr>
                <w:rFonts w:ascii="Calibri" w:hAnsi="Calibri" w:eastAsia="Calibri" w:cs="Arial"/>
              </w:rPr>
              <w:t>1</w:t>
            </w:r>
          </w:p>
        </w:tc>
      </w:tr>
      <w:tr w:rsidRPr="00521751" w:rsidR="00521751" w:rsidTr="00295356" w14:paraId="0A85F3FE" w14:textId="77777777">
        <w:trPr>
          <w:trHeight w:val="222"/>
        </w:trPr>
        <w:tc>
          <w:tcPr>
            <w:tcW w:w="2304" w:type="pct"/>
            <w:tcBorders>
              <w:top w:val="nil"/>
              <w:left w:val="nil"/>
              <w:bottom w:val="single" w:color="auto" w:sz="8" w:space="0"/>
              <w:right w:val="nil"/>
            </w:tcBorders>
            <w:shd w:val="clear" w:color="auto" w:fill="FFFFFF"/>
            <w:tcMar>
              <w:top w:w="60" w:type="dxa"/>
              <w:left w:w="60" w:type="dxa"/>
              <w:bottom w:w="60" w:type="dxa"/>
              <w:right w:w="60" w:type="dxa"/>
            </w:tcMar>
            <w:hideMark/>
          </w:tcPr>
          <w:p w:rsidRPr="008E31EF" w:rsidR="00521751" w:rsidP="00521751" w:rsidRDefault="00521751" w14:paraId="2D26A1DC" w14:textId="0ED3513D">
            <w:pPr>
              <w:tabs>
                <w:tab w:val="left" w:pos="360"/>
                <w:tab w:val="left" w:pos="720"/>
                <w:tab w:val="left" w:pos="1440"/>
                <w:tab w:val="left" w:pos="2160"/>
                <w:tab w:val="left" w:pos="3600"/>
                <w:tab w:val="left" w:pos="5040"/>
                <w:tab w:val="left" w:pos="5760"/>
              </w:tabs>
              <w:spacing w:after="0" w:line="240" w:lineRule="auto"/>
              <w:ind w:firstLine="630"/>
              <w:rPr>
                <w:rFonts w:ascii="Calibri" w:hAnsi="Calibri" w:eastAsia="Calibri" w:cs="Arial"/>
              </w:rPr>
            </w:pPr>
            <w:r w:rsidRPr="008E31EF">
              <w:rPr>
                <w:rFonts w:ascii="Calibri" w:hAnsi="Calibri" w:eastAsia="Calibri" w:cs="Arial"/>
              </w:rPr>
              <w:t>Total burden requested under this</w:t>
            </w:r>
            <w:r w:rsidR="00295356">
              <w:rPr>
                <w:rFonts w:ascii="Calibri" w:hAnsi="Calibri" w:eastAsia="Calibri" w:cs="Arial"/>
              </w:rPr>
              <w:t xml:space="preserve"> ICR</w:t>
            </w:r>
            <w:r w:rsidRPr="008E31EF">
              <w:rPr>
                <w:rFonts w:ascii="Calibri" w:hAnsi="Calibri" w:eastAsia="Calibri" w:cs="Arial"/>
              </w:rPr>
              <w:t xml:space="preserve"> </w:t>
            </w:r>
          </w:p>
        </w:tc>
        <w:tc>
          <w:tcPr>
            <w:tcW w:w="734" w:type="pct"/>
            <w:tcBorders>
              <w:top w:val="nil"/>
              <w:left w:val="nil"/>
              <w:bottom w:val="single" w:color="auto" w:sz="8" w:space="0"/>
              <w:right w:val="nil"/>
            </w:tcBorders>
            <w:shd w:val="clear" w:color="auto" w:fill="auto"/>
            <w:tcMar>
              <w:top w:w="60" w:type="dxa"/>
              <w:left w:w="60" w:type="dxa"/>
              <w:bottom w:w="60" w:type="dxa"/>
              <w:right w:w="60" w:type="dxa"/>
            </w:tcMar>
            <w:hideMark/>
          </w:tcPr>
          <w:p w:rsidRPr="008E31EF" w:rsidR="00521751" w:rsidP="00521751" w:rsidRDefault="00C71954" w14:paraId="3E1C2DB8" w14:textId="437E376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rPr>
            </w:pPr>
            <w:r w:rsidRPr="008E31EF">
              <w:rPr>
                <w:rFonts w:ascii="Calibri" w:hAnsi="Calibri" w:eastAsia="Calibri" w:cs="Arial"/>
                <w:b/>
              </w:rPr>
              <w:t>38</w:t>
            </w:r>
          </w:p>
        </w:tc>
        <w:tc>
          <w:tcPr>
            <w:tcW w:w="1031" w:type="pct"/>
            <w:tcBorders>
              <w:top w:val="single" w:color="auto" w:sz="8" w:space="0"/>
              <w:left w:val="nil"/>
              <w:bottom w:val="single" w:color="auto" w:sz="8" w:space="0"/>
              <w:right w:val="nil"/>
            </w:tcBorders>
            <w:shd w:val="thinDiagCross" w:color="auto" w:fill="auto"/>
          </w:tcPr>
          <w:p w:rsidRPr="008E31EF" w:rsidR="00521751" w:rsidP="00521751" w:rsidRDefault="00521751" w14:paraId="5A12B98B" w14:textId="63C01556">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rPr>
            </w:pPr>
          </w:p>
        </w:tc>
        <w:tc>
          <w:tcPr>
            <w:tcW w:w="931" w:type="pct"/>
            <w:tcBorders>
              <w:top w:val="nil"/>
              <w:left w:val="nil"/>
              <w:bottom w:val="single" w:color="auto" w:sz="4" w:space="0"/>
              <w:right w:val="nil"/>
            </w:tcBorders>
            <w:shd w:val="clear" w:color="auto" w:fill="auto"/>
            <w:tcMar>
              <w:top w:w="60" w:type="dxa"/>
              <w:left w:w="60" w:type="dxa"/>
              <w:bottom w:w="60" w:type="dxa"/>
              <w:right w:w="60" w:type="dxa"/>
            </w:tcMar>
            <w:hideMark/>
          </w:tcPr>
          <w:p w:rsidRPr="008E31EF" w:rsidR="00521751" w:rsidP="00521751" w:rsidRDefault="00521751" w14:paraId="1B64F133" w14:textId="74A99D9B">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rPr>
            </w:pPr>
            <w:r w:rsidRPr="00181F37">
              <w:rPr>
                <w:rFonts w:ascii="Calibri" w:hAnsi="Calibri" w:eastAsia="Calibri" w:cs="Arial"/>
                <w:b/>
              </w:rPr>
              <w:fldChar w:fldCharType="begin"/>
            </w:r>
            <w:r w:rsidRPr="00181F37">
              <w:rPr>
                <w:rFonts w:ascii="Calibri" w:hAnsi="Calibri" w:eastAsia="Calibri" w:cs="Arial"/>
                <w:b/>
              </w:rPr>
              <w:instrText xml:space="preserve"> =SUM(ABOVE) </w:instrText>
            </w:r>
            <w:r w:rsidRPr="00181F37">
              <w:rPr>
                <w:rFonts w:ascii="Calibri" w:hAnsi="Calibri" w:eastAsia="Calibri" w:cs="Arial"/>
                <w:b/>
              </w:rPr>
              <w:fldChar w:fldCharType="end"/>
            </w:r>
            <w:r w:rsidRPr="00181F37" w:rsidR="00C71954">
              <w:rPr>
                <w:rFonts w:ascii="Calibri" w:hAnsi="Calibri" w:eastAsia="Calibri" w:cs="Arial"/>
                <w:b/>
              </w:rPr>
              <w:t>10</w:t>
            </w:r>
          </w:p>
        </w:tc>
      </w:tr>
    </w:tbl>
    <w:p w:rsidRPr="008E31EF" w:rsidR="00521751" w:rsidP="00E21031" w:rsidRDefault="00521751" w14:paraId="45ED2D5F" w14:textId="4FEE0F2B">
      <w:pPr>
        <w:tabs>
          <w:tab w:val="left" w:pos="360"/>
          <w:tab w:val="left" w:pos="720"/>
          <w:tab w:val="left" w:pos="1440"/>
          <w:tab w:val="left" w:pos="2160"/>
          <w:tab w:val="left" w:pos="3600"/>
          <w:tab w:val="left" w:pos="5040"/>
          <w:tab w:val="left" w:pos="5760"/>
        </w:tabs>
        <w:spacing w:after="220"/>
        <w:ind w:left="360"/>
        <w:rPr>
          <w:rFonts w:cs="Arial"/>
          <w:sz w:val="20"/>
          <w:szCs w:val="20"/>
          <w:lang w:bidi="en-US"/>
        </w:rPr>
      </w:pPr>
      <w:r w:rsidRPr="008E31EF">
        <w:rPr>
          <w:rFonts w:ascii="Calibri" w:hAnsi="Calibri" w:eastAsia="Calibri" w:cs="Arial"/>
          <w:b/>
          <w:sz w:val="20"/>
          <w:szCs w:val="20"/>
        </w:rPr>
        <w:t>*</w:t>
      </w:r>
      <w:r w:rsidRPr="008E31EF">
        <w:rPr>
          <w:rFonts w:ascii="Calibri" w:hAnsi="Calibri" w:eastAsia="Calibri" w:cs="Arial"/>
          <w:i/>
          <w:sz w:val="20"/>
          <w:szCs w:val="20"/>
        </w:rPr>
        <w:t xml:space="preserve"> Initial contact time of one minute is added to the time to complete the surveys</w:t>
      </w:r>
    </w:p>
    <w:p w:rsidR="008E31EF" w:rsidRDefault="008E31EF" w14:paraId="1754DCAB" w14:textId="77777777">
      <w:pPr>
        <w:rPr>
          <w:rFonts w:cs="Arial"/>
          <w:b/>
        </w:rPr>
      </w:pPr>
      <w:r>
        <w:rPr>
          <w:rFonts w:cs="Arial"/>
          <w:b/>
        </w:rPr>
        <w:br w:type="page"/>
      </w:r>
    </w:p>
    <w:p w:rsidRPr="00AE0D1F" w:rsidR="0019450C" w:rsidP="00795BB2" w:rsidRDefault="00AF7270" w14:paraId="316AFEFC" w14:textId="53DE6EFE">
      <w:pPr>
        <w:pBdr>
          <w:top w:val="single" w:color="5F497A" w:themeColor="accent4" w:themeShade="BF" w:sz="12" w:space="1"/>
        </w:pBdr>
        <w:tabs>
          <w:tab w:val="left" w:pos="360"/>
          <w:tab w:val="left" w:pos="720"/>
          <w:tab w:val="left" w:pos="1440"/>
          <w:tab w:val="left" w:pos="2160"/>
          <w:tab w:val="left" w:pos="3600"/>
          <w:tab w:val="left" w:pos="5040"/>
          <w:tab w:val="left" w:pos="5760"/>
        </w:tabs>
        <w:spacing w:after="0"/>
        <w:rPr>
          <w:rFonts w:cs="Arial"/>
        </w:rPr>
      </w:pPr>
      <w:r w:rsidRPr="00AE0D1F">
        <w:rPr>
          <w:rFonts w:cs="Arial"/>
          <w:b/>
        </w:rPr>
        <w:lastRenderedPageBreak/>
        <w:t>REPORTING PLAN:</w:t>
      </w:r>
    </w:p>
    <w:p w:rsidRPr="008C52B0" w:rsidR="00C71954" w:rsidP="00C71954" w:rsidRDefault="00C71954" w14:paraId="36D02FA2" w14:textId="2120F0F7">
      <w:pPr>
        <w:spacing w:after="0" w:line="240" w:lineRule="auto"/>
        <w:rPr>
          <w:rFonts w:ascii="Calibri" w:hAnsi="Calibri" w:eastAsia="Times New Roman" w:cs="Calibri"/>
        </w:rPr>
      </w:pPr>
      <w:r w:rsidRPr="008C52B0">
        <w:rPr>
          <w:rFonts w:ascii="Calibri" w:hAnsi="Calibri" w:eastAsia="Times New Roman" w:cs="Calibri"/>
        </w:rPr>
        <w:t xml:space="preserve">Analyze interviews and prepare report: </w:t>
      </w:r>
      <w:r w:rsidRPr="008C52B0">
        <w:rPr>
          <w:rFonts w:ascii="Calibri" w:hAnsi="Calibri" w:eastAsia="Times New Roman" w:cs="Calibri"/>
        </w:rPr>
        <w:tab/>
      </w:r>
      <w:r>
        <w:rPr>
          <w:rFonts w:ascii="Calibri" w:hAnsi="Calibri" w:eastAsia="Times New Roman" w:cs="Calibri"/>
        </w:rPr>
        <w:t>September</w:t>
      </w:r>
      <w:r w:rsidRPr="008C52B0">
        <w:rPr>
          <w:rFonts w:ascii="Calibri" w:hAnsi="Calibri" w:eastAsia="Times New Roman" w:cs="Calibri"/>
        </w:rPr>
        <w:t xml:space="preserve"> 20</w:t>
      </w:r>
      <w:r>
        <w:rPr>
          <w:rFonts w:ascii="Calibri" w:hAnsi="Calibri" w:eastAsia="Times New Roman" w:cs="Calibri"/>
        </w:rPr>
        <w:t>21</w:t>
      </w:r>
      <w:r w:rsidRPr="008C52B0">
        <w:rPr>
          <w:rFonts w:ascii="Calibri" w:hAnsi="Calibri" w:eastAsia="Times New Roman" w:cs="Calibri"/>
        </w:rPr>
        <w:t xml:space="preserve"> – March 20</w:t>
      </w:r>
      <w:r>
        <w:rPr>
          <w:rFonts w:ascii="Calibri" w:hAnsi="Calibri" w:eastAsia="Times New Roman" w:cs="Calibri"/>
        </w:rPr>
        <w:t>22</w:t>
      </w:r>
    </w:p>
    <w:p w:rsidRPr="005777F2" w:rsidR="00C71954" w:rsidP="00C71954" w:rsidRDefault="00C71954" w14:paraId="6BC02048" w14:textId="77777777">
      <w:pPr>
        <w:numPr>
          <w:ilvl w:val="1"/>
          <w:numId w:val="40"/>
        </w:numPr>
        <w:autoSpaceDE w:val="0"/>
        <w:autoSpaceDN w:val="0"/>
        <w:spacing w:after="0" w:line="360" w:lineRule="auto"/>
        <w:ind w:left="900"/>
        <w:rPr>
          <w:rFonts w:ascii="Calibri" w:hAnsi="Calibri" w:eastAsia="Times New Roman" w:cs="Calibri"/>
        </w:rPr>
      </w:pPr>
      <w:r w:rsidRPr="005777F2">
        <w:rPr>
          <w:rFonts w:ascii="Calibri" w:hAnsi="Calibri" w:eastAsia="Times New Roman" w:cs="Times New Roman"/>
          <w:color w:val="000000"/>
        </w:rPr>
        <w:t xml:space="preserve">All interviews will be transcribed and coded following the </w:t>
      </w:r>
      <w:r w:rsidRPr="005777F2">
        <w:rPr>
          <w:rFonts w:ascii="Calibri" w:hAnsi="Calibri" w:eastAsia="Times New Roman" w:cs="Times New Roman"/>
        </w:rPr>
        <w:t>constant comparative analytic framework to generate themes (Lincoln &amp; Guba, 1985). For example, t</w:t>
      </w:r>
      <w:r w:rsidRPr="005777F2">
        <w:rPr>
          <w:rFonts w:ascii="Calibri" w:hAnsi="Calibri" w:eastAsia="Times New Roman" w:cs="Calibri"/>
        </w:rPr>
        <w:t>hree researchers -- to allow for triangulation, including the PI -- will individually code the interviews for themes. Once coded separately, these researchers will come to consensus through an iterative analysis and review process to determine salient themes;</w:t>
      </w:r>
    </w:p>
    <w:p w:rsidRPr="005777F2" w:rsidR="00C71954" w:rsidP="00C71954" w:rsidRDefault="00C71954" w14:paraId="44A36078" w14:textId="77777777">
      <w:pPr>
        <w:numPr>
          <w:ilvl w:val="1"/>
          <w:numId w:val="40"/>
        </w:numPr>
        <w:autoSpaceDE w:val="0"/>
        <w:autoSpaceDN w:val="0"/>
        <w:spacing w:after="0" w:line="360" w:lineRule="auto"/>
        <w:ind w:left="900"/>
        <w:rPr>
          <w:rFonts w:ascii="Calibri" w:hAnsi="Calibri" w:eastAsia="Times New Roman" w:cs="Calibri"/>
        </w:rPr>
      </w:pPr>
      <w:r w:rsidRPr="005777F2">
        <w:rPr>
          <w:rFonts w:ascii="Calibri" w:hAnsi="Calibri" w:eastAsia="Times New Roman" w:cs="Calibri"/>
        </w:rPr>
        <w:t>Product: draft reports with thematic analysis of interviews;</w:t>
      </w:r>
    </w:p>
    <w:p w:rsidRPr="00C71954" w:rsidR="00D37FCA" w:rsidP="00C71954" w:rsidRDefault="00C71954" w14:paraId="74143DCE" w14:textId="1827132A">
      <w:pPr>
        <w:numPr>
          <w:ilvl w:val="1"/>
          <w:numId w:val="40"/>
        </w:numPr>
        <w:autoSpaceDE w:val="0"/>
        <w:autoSpaceDN w:val="0"/>
        <w:spacing w:after="0" w:line="360" w:lineRule="auto"/>
        <w:ind w:left="900"/>
        <w:rPr>
          <w:rFonts w:ascii="Calibri" w:hAnsi="Calibri" w:eastAsia="Times New Roman" w:cs="Calibri"/>
        </w:rPr>
      </w:pPr>
      <w:r w:rsidRPr="005777F2">
        <w:rPr>
          <w:rFonts w:ascii="Calibri" w:hAnsi="Calibri" w:eastAsia="Times New Roman" w:cs="Calibri"/>
        </w:rPr>
        <w:t xml:space="preserve">Product: compiled </w:t>
      </w:r>
      <w:r w:rsidRPr="005777F2">
        <w:rPr>
          <w:rFonts w:ascii="Calibri" w:hAnsi="Calibri" w:eastAsia="Times New Roman" w:cs="Calibri"/>
          <w:noProof/>
        </w:rPr>
        <w:t>final</w:t>
      </w:r>
      <w:r w:rsidRPr="005777F2">
        <w:rPr>
          <w:rFonts w:ascii="Calibri" w:hAnsi="Calibri" w:eastAsia="Times New Roman" w:cs="Calibri"/>
        </w:rPr>
        <w:t xml:space="preserve"> report for </w:t>
      </w:r>
      <w:r>
        <w:rPr>
          <w:rFonts w:ascii="Calibri" w:hAnsi="Calibri" w:eastAsia="Times New Roman" w:cs="Calibri"/>
        </w:rPr>
        <w:t>unit management, reviewed by unit</w:t>
      </w:r>
      <w:r w:rsidRPr="005777F2">
        <w:rPr>
          <w:rFonts w:ascii="Calibri" w:hAnsi="Calibri" w:eastAsia="Times New Roman" w:cs="Calibri"/>
        </w:rPr>
        <w:t xml:space="preserve"> staff and </w:t>
      </w:r>
      <w:r w:rsidRPr="005777F2">
        <w:rPr>
          <w:rFonts w:ascii="Calibri" w:hAnsi="Calibri" w:eastAsia="Times New Roman" w:cs="Calibri"/>
          <w:noProof/>
        </w:rPr>
        <w:t>peer-reviewed</w:t>
      </w:r>
      <w:r w:rsidRPr="005777F2">
        <w:rPr>
          <w:rFonts w:ascii="Calibri" w:hAnsi="Calibri" w:eastAsia="Times New Roman" w:cs="Calibri"/>
        </w:rPr>
        <w:t xml:space="preserve"> by relevant social scientists</w:t>
      </w:r>
      <w:r>
        <w:rPr>
          <w:rFonts w:ascii="Calibri" w:hAnsi="Calibri" w:eastAsia="Times New Roman" w:cs="Calibri"/>
        </w:rPr>
        <w:t>.</w:t>
      </w:r>
    </w:p>
    <w:p w:rsidRPr="00181F37" w:rsidR="00A316B4" w:rsidRDefault="00A316B4" w14:paraId="120B4476" w14:textId="3F54E545">
      <w:pPr>
        <w:rPr>
          <w:rFonts w:cstheme="minorHAnsi"/>
          <w:b/>
          <w:bCs/>
        </w:rPr>
      </w:pPr>
    </w:p>
    <w:p w:rsidRPr="00181F37" w:rsidR="00DD4CE9" w:rsidP="00D37FCA" w:rsidRDefault="00DD4CE9" w14:paraId="0754EF03" w14:textId="1530F3F2">
      <w:pPr>
        <w:pBdr>
          <w:top w:val="single" w:color="auto" w:sz="4" w:space="1"/>
        </w:pBdr>
        <w:jc w:val="center"/>
        <w:rPr>
          <w:rFonts w:cstheme="minorHAnsi"/>
          <w:b/>
          <w:bCs/>
          <w:sz w:val="28"/>
          <w:szCs w:val="28"/>
        </w:rPr>
      </w:pPr>
      <w:r w:rsidRPr="00181F37">
        <w:rPr>
          <w:rFonts w:cstheme="minorHAnsi"/>
          <w:b/>
          <w:bCs/>
          <w:sz w:val="28"/>
          <w:szCs w:val="28"/>
        </w:rPr>
        <w:t>NOTICES</w:t>
      </w:r>
    </w:p>
    <w:p w:rsidRPr="00181F37" w:rsidR="00DD4CE9" w:rsidP="00AE0D1F" w:rsidRDefault="00DD4CE9" w14:paraId="28D2AB4F" w14:textId="77777777">
      <w:pPr>
        <w:pStyle w:val="NoSpacing"/>
        <w:jc w:val="center"/>
        <w:rPr>
          <w:rFonts w:asciiTheme="minorHAnsi" w:hAnsiTheme="minorHAnsi" w:cstheme="minorHAnsi"/>
          <w:b/>
          <w:bCs/>
          <w:sz w:val="28"/>
          <w:szCs w:val="28"/>
        </w:rPr>
      </w:pPr>
      <w:r w:rsidRPr="00181F37">
        <w:rPr>
          <w:rFonts w:asciiTheme="minorHAnsi" w:hAnsiTheme="minorHAnsi" w:cstheme="minorHAnsi"/>
          <w:b/>
          <w:bCs/>
          <w:sz w:val="28"/>
          <w:szCs w:val="28"/>
        </w:rPr>
        <w:t>Privacy Act Statement</w:t>
      </w:r>
    </w:p>
    <w:p w:rsidRPr="00795BB2" w:rsidR="005F0CAA" w:rsidP="00DD4CE9" w:rsidRDefault="005F0CAA"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Pr="00795BB2" w:rsidR="005F0CAA" w:rsidP="005F0CAA" w:rsidRDefault="005F0CAA" w14:paraId="439F43D2" w14:textId="77777777">
      <w:pPr>
        <w:pStyle w:val="Footer"/>
        <w:jc w:val="both"/>
        <w:rPr>
          <w:rFonts w:cs="Arial"/>
          <w:sz w:val="20"/>
          <w:szCs w:val="20"/>
        </w:rPr>
      </w:pPr>
      <w:r w:rsidRPr="00795BB2">
        <w:rPr>
          <w:rFonts w:cs="Arial"/>
          <w:b/>
          <w:sz w:val="20"/>
          <w:szCs w:val="20"/>
        </w:rPr>
        <w:t>General:</w:t>
      </w:r>
      <w:r w:rsidRPr="00795BB2">
        <w:rPr>
          <w:rFonts w:cs="Arial"/>
          <w:sz w:val="20"/>
          <w:szCs w:val="20"/>
        </w:rPr>
        <w:t xml:space="preserve">  This information is provided pursuant to Public Law 93-579 (Privacy Act of 1974), December 21, 1984, for individuals completing this form.</w:t>
      </w:r>
    </w:p>
    <w:p w:rsidRPr="00795BB2" w:rsidR="005F0CAA" w:rsidP="005F0CAA" w:rsidRDefault="005F0CAA" w14:paraId="4FF99DAA" w14:textId="77777777">
      <w:pPr>
        <w:pStyle w:val="Footer"/>
        <w:jc w:val="both"/>
        <w:rPr>
          <w:rFonts w:cs="Arial"/>
          <w:sz w:val="20"/>
          <w:szCs w:val="20"/>
        </w:rPr>
      </w:pPr>
    </w:p>
    <w:p w:rsidRPr="00795BB2" w:rsidR="005F0CAA" w:rsidP="005F0CAA" w:rsidRDefault="005F0CAA" w14:paraId="36225C73" w14:textId="77777777">
      <w:pPr>
        <w:pStyle w:val="Footer"/>
        <w:jc w:val="both"/>
        <w:rPr>
          <w:rFonts w:cs="Arial"/>
          <w:sz w:val="20"/>
          <w:szCs w:val="20"/>
        </w:rPr>
      </w:pPr>
      <w:r w:rsidRPr="00795BB2">
        <w:rPr>
          <w:rFonts w:cs="Arial"/>
          <w:b/>
          <w:sz w:val="20"/>
          <w:szCs w:val="20"/>
        </w:rPr>
        <w:t>Authority:</w:t>
      </w:r>
      <w:r w:rsidRPr="00795BB2">
        <w:rPr>
          <w:rFonts w:cs="Arial"/>
          <w:sz w:val="20"/>
          <w:szCs w:val="20"/>
        </w:rPr>
        <w:t xml:space="preserve">  </w:t>
      </w:r>
      <w:r w:rsidRPr="00795BB2" w:rsidR="00DF757A">
        <w:rPr>
          <w:rFonts w:cs="Arial"/>
          <w:sz w:val="20"/>
          <w:szCs w:val="20"/>
        </w:rPr>
        <w:t>National Park Service Research mandate (54 USC 100702)</w:t>
      </w:r>
    </w:p>
    <w:p w:rsidRPr="00795BB2" w:rsidR="005F0CAA" w:rsidP="005F0CAA" w:rsidRDefault="005F0CAA" w14:paraId="5F416B83" w14:textId="77777777">
      <w:pPr>
        <w:pStyle w:val="Footer"/>
        <w:jc w:val="both"/>
        <w:rPr>
          <w:rFonts w:cs="Arial"/>
          <w:sz w:val="20"/>
          <w:szCs w:val="20"/>
        </w:rPr>
      </w:pPr>
    </w:p>
    <w:p w:rsidRPr="00795BB2" w:rsidR="005F0CAA" w:rsidP="005F0CAA" w:rsidRDefault="005F0CAA" w14:paraId="6BC66238" w14:textId="77777777">
      <w:pPr>
        <w:pStyle w:val="Footer"/>
        <w:jc w:val="both"/>
        <w:rPr>
          <w:rFonts w:cs="Arial"/>
          <w:sz w:val="20"/>
          <w:szCs w:val="20"/>
        </w:rPr>
      </w:pPr>
      <w:r w:rsidRPr="00795BB2">
        <w:rPr>
          <w:rFonts w:cs="Arial"/>
          <w:b/>
          <w:sz w:val="20"/>
          <w:szCs w:val="20"/>
        </w:rPr>
        <w:t>Purpose and Uses:</w:t>
      </w:r>
      <w:r w:rsidRPr="00795BB2">
        <w:rPr>
          <w:rFonts w:cs="Arial"/>
          <w:sz w:val="20"/>
          <w:szCs w:val="20"/>
        </w:rPr>
        <w:t xml:space="preserve"> </w:t>
      </w:r>
      <w:r w:rsidRPr="00795BB2" w:rsidR="00DF757A">
        <w:rPr>
          <w:rFonts w:eastAsia="Times New Roman" w:cs="Times New Roman"/>
          <w:sz w:val="20"/>
          <w:szCs w:val="20"/>
        </w:rPr>
        <w:t xml:space="preserve">This information will be used by The NPS Information Collections Coordinator to </w:t>
      </w:r>
      <w:r w:rsidRPr="00795BB2" w:rsidR="00DF757A">
        <w:rPr>
          <w:rFonts w:cs="Helvetica"/>
          <w:sz w:val="20"/>
          <w:szCs w:val="20"/>
        </w:rPr>
        <w:t>ensure appropriate documentation of information collections conducted in areas managed by or that are sponsored by the National Park Service</w:t>
      </w:r>
      <w:r w:rsidRPr="00795BB2" w:rsidR="00DF757A">
        <w:rPr>
          <w:rFonts w:cs="Arial"/>
          <w:sz w:val="20"/>
          <w:szCs w:val="20"/>
        </w:rPr>
        <w:t xml:space="preserve">. </w:t>
      </w:r>
      <w:r w:rsidRPr="00795BB2">
        <w:rPr>
          <w:rFonts w:cs="Arial"/>
          <w:sz w:val="20"/>
          <w:szCs w:val="20"/>
        </w:rPr>
        <w:t xml:space="preserve"> </w:t>
      </w:r>
    </w:p>
    <w:p w:rsidRPr="00795BB2" w:rsidR="005F0CAA" w:rsidP="005F0CAA" w:rsidRDefault="005F0CAA" w14:paraId="34B2F22F" w14:textId="77777777">
      <w:pPr>
        <w:pStyle w:val="Footer"/>
        <w:jc w:val="both"/>
        <w:rPr>
          <w:rFonts w:cs="Arial"/>
          <w:sz w:val="20"/>
          <w:szCs w:val="20"/>
        </w:rPr>
      </w:pPr>
    </w:p>
    <w:p w:rsidRPr="00795BB2" w:rsidR="00DD4CE9" w:rsidP="005F0CAA" w:rsidRDefault="005F0CAA" w14:paraId="5001C805" w14:textId="77777777">
      <w:pPr>
        <w:pStyle w:val="Footer"/>
        <w:jc w:val="both"/>
        <w:rPr>
          <w:rFonts w:cs="Arial"/>
          <w:sz w:val="20"/>
          <w:szCs w:val="20"/>
        </w:rPr>
      </w:pPr>
      <w:r w:rsidRPr="00795BB2">
        <w:rPr>
          <w:rFonts w:cs="Arial"/>
          <w:b/>
          <w:sz w:val="20"/>
          <w:szCs w:val="20"/>
        </w:rPr>
        <w:t>Effects of Nondisclosure:</w:t>
      </w:r>
      <w:r w:rsidRPr="00795BB2">
        <w:rPr>
          <w:rFonts w:cs="Arial"/>
          <w:sz w:val="20"/>
          <w:szCs w:val="20"/>
        </w:rPr>
        <w:t xml:space="preserve">  </w:t>
      </w:r>
      <w:r w:rsidRPr="00795BB2" w:rsidR="00DF757A">
        <w:rPr>
          <w:rFonts w:cs="Arial"/>
          <w:sz w:val="20"/>
          <w:szCs w:val="20"/>
        </w:rPr>
        <w:t>Providing information is mandatory to submit Information Collection Requests to Programmatic Review Process.</w:t>
      </w:r>
    </w:p>
    <w:p w:rsidRPr="00795BB2"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37FCA" w:rsidR="00DD4CE9" w:rsidP="00DD4CE9" w:rsidRDefault="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D37FCA">
        <w:rPr>
          <w:rFonts w:cs="Arial"/>
          <w:b/>
        </w:rPr>
        <w:t>Paperwork Reduction Act Statement</w:t>
      </w:r>
    </w:p>
    <w:p w:rsidRPr="00795BB2" w:rsidR="00DD4CE9" w:rsidP="00DD4CE9" w:rsidRDefault="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795BB2" w:rsidR="00DD4CE9" w:rsidP="00DD4CE9" w:rsidRDefault="00DD4CE9" w14:paraId="398EBA2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We are collecting this information subject to the Paperwork Reduction Act (44 U.S.C. 3501) and </w:t>
      </w:r>
      <w:r w:rsidRPr="00795BB2" w:rsidR="00D60F86">
        <w:rPr>
          <w:rFonts w:cs="Arial"/>
          <w:sz w:val="20"/>
          <w:szCs w:val="20"/>
        </w:rPr>
        <w:t>is authorized by the National Park Service Research mandate (</w:t>
      </w:r>
      <w:r w:rsidRPr="00795BB2" w:rsidR="00D60F86">
        <w:rPr>
          <w:rFonts w:cs="Arial"/>
          <w:sz w:val="20"/>
          <w:szCs w:val="20"/>
          <w:shd w:val="clear" w:color="auto" w:fill="FFFFFF"/>
        </w:rPr>
        <w:t>54 USC 100702)</w:t>
      </w:r>
      <w:r w:rsidRPr="00795BB2" w:rsidR="00D60F86">
        <w:rPr>
          <w:rFonts w:cs="Arial"/>
          <w:sz w:val="20"/>
          <w:szCs w:val="20"/>
        </w:rPr>
        <w:t>.</w:t>
      </w:r>
      <w:r w:rsidRPr="00795BB2">
        <w:rPr>
          <w:rFonts w:cs="Arial"/>
          <w:sz w:val="20"/>
          <w:szCs w:val="20"/>
        </w:rPr>
        <w:t xml:space="preserve"> </w:t>
      </w:r>
      <w:r w:rsidRPr="00795BB2" w:rsidR="00212E14">
        <w:rPr>
          <w:rFonts w:eastAsia="Times New Roman" w:cs="Times New Roman"/>
          <w:sz w:val="20"/>
          <w:szCs w:val="20"/>
        </w:rPr>
        <w:t xml:space="preserve">This information will be used by The NPS Information Collections Coordinator to </w:t>
      </w:r>
      <w:r w:rsidRPr="00795BB2" w:rsidR="00D60F86">
        <w:rPr>
          <w:rFonts w:cs="Helvetica"/>
          <w:sz w:val="20"/>
          <w:szCs w:val="20"/>
        </w:rPr>
        <w:t xml:space="preserve">ensure appropriate documentation of information collections conducted in areas managed by </w:t>
      </w:r>
      <w:r w:rsidRPr="00795BB2" w:rsidR="00212E14">
        <w:rPr>
          <w:rFonts w:cs="Helvetica"/>
          <w:sz w:val="20"/>
          <w:szCs w:val="20"/>
        </w:rPr>
        <w:t xml:space="preserve">or that are sponsored by </w:t>
      </w:r>
      <w:r w:rsidRPr="00795BB2" w:rsidR="00D60F86">
        <w:rPr>
          <w:rFonts w:cs="Helvetica"/>
          <w:sz w:val="20"/>
          <w:szCs w:val="20"/>
        </w:rPr>
        <w:t>the National Park Service</w:t>
      </w:r>
      <w:r w:rsidRPr="00795BB2">
        <w:rPr>
          <w:rFonts w:cs="Arial"/>
          <w:sz w:val="20"/>
          <w:szCs w:val="20"/>
        </w:rPr>
        <w:t xml:space="preserve">.  All parts of the form must be completed in order for your request to be considered.  We may not conduct or </w:t>
      </w:r>
      <w:r w:rsidRPr="00795BB2" w:rsidR="00D60F86">
        <w:rPr>
          <w:rFonts w:cs="Arial"/>
          <w:sz w:val="20"/>
          <w:szCs w:val="20"/>
        </w:rPr>
        <w:t>sponsor</w:t>
      </w:r>
      <w:r w:rsidRPr="00795BB2">
        <w:rPr>
          <w:rFonts w:cs="Arial"/>
          <w:sz w:val="20"/>
          <w:szCs w:val="20"/>
        </w:rPr>
        <w:t xml:space="preserve"> and you are not required to respond to</w:t>
      </w:r>
      <w:r w:rsidRPr="00795BB2" w:rsidR="00F349BC">
        <w:rPr>
          <w:rFonts w:cs="Arial"/>
          <w:sz w:val="20"/>
          <w:szCs w:val="20"/>
        </w:rPr>
        <w:t>,</w:t>
      </w:r>
      <w:r w:rsidRPr="00795BB2">
        <w:rPr>
          <w:rFonts w:cs="Arial"/>
          <w:sz w:val="20"/>
          <w:szCs w:val="20"/>
        </w:rPr>
        <w:t xml:space="preserve"> this or any other Federal agency-sponsored information collection unless it displays a currently valid OMB control number.  OMB has reviewed and approved </w:t>
      </w:r>
      <w:r w:rsidRPr="00795BB2" w:rsidR="00D60F86">
        <w:rPr>
          <w:rFonts w:cs="Arial"/>
          <w:sz w:val="20"/>
          <w:szCs w:val="20"/>
        </w:rPr>
        <w:t>The National Park Service Programmatic Review Process</w:t>
      </w:r>
      <w:r w:rsidRPr="00795BB2">
        <w:rPr>
          <w:rFonts w:cs="Arial"/>
          <w:sz w:val="20"/>
          <w:szCs w:val="20"/>
        </w:rPr>
        <w:t xml:space="preserve"> and assigned OMB Control Number </w:t>
      </w:r>
      <w:r w:rsidRPr="00795BB2" w:rsidR="00D60F86">
        <w:rPr>
          <w:rFonts w:cs="Arial"/>
          <w:sz w:val="20"/>
          <w:szCs w:val="20"/>
        </w:rPr>
        <w:t>1024-022</w:t>
      </w:r>
      <w:r w:rsidRPr="00795BB2">
        <w:rPr>
          <w:rFonts w:cs="Arial"/>
          <w:sz w:val="20"/>
          <w:szCs w:val="20"/>
        </w:rPr>
        <w:t xml:space="preserve">4.  </w:t>
      </w:r>
    </w:p>
    <w:p w:rsidRPr="00795BB2"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37FCA" w:rsidR="00DD4CE9" w:rsidP="00DD4CE9" w:rsidRDefault="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D37FCA">
        <w:rPr>
          <w:rFonts w:cs="Arial"/>
          <w:b/>
        </w:rPr>
        <w:t>Estimated Burden Statement</w:t>
      </w:r>
    </w:p>
    <w:p w:rsidRPr="00795BB2" w:rsidR="00DD4CE9" w:rsidP="00DD4CE9" w:rsidRDefault="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795BB2" w:rsidR="00DD4CE9" w:rsidP="00DD4CE9" w:rsidRDefault="00DD4CE9" w14:paraId="3A54F72C"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Public Reporting burden for this form is estimated to average </w:t>
      </w:r>
      <w:r w:rsidRPr="00795BB2" w:rsidR="00970F2F">
        <w:rPr>
          <w:rFonts w:cs="Arial"/>
          <w:sz w:val="20"/>
          <w:szCs w:val="20"/>
        </w:rPr>
        <w:t>60</w:t>
      </w:r>
      <w:r w:rsidRPr="00795BB2">
        <w:rPr>
          <w:rFonts w:cs="Arial"/>
          <w:sz w:val="20"/>
          <w:szCs w:val="20"/>
        </w:rPr>
        <w:t xml:space="preserve"> minutes per</w:t>
      </w:r>
      <w:r w:rsidRPr="00795BB2" w:rsidR="00D60F86">
        <w:rPr>
          <w:rFonts w:cs="Arial"/>
          <w:sz w:val="20"/>
          <w:szCs w:val="20"/>
        </w:rPr>
        <w:t xml:space="preserve"> collection</w:t>
      </w:r>
      <w:r w:rsidRPr="00795BB2">
        <w:rPr>
          <w:rFonts w:cs="Arial"/>
          <w:sz w:val="20"/>
          <w:szCs w:val="20"/>
        </w:rPr>
        <w:t xml:space="preserve">, including the time it takes for reviewing instructions, gathering </w:t>
      </w:r>
      <w:r w:rsidRPr="00795BB2" w:rsidR="00D60F86">
        <w:rPr>
          <w:rFonts w:cs="Arial"/>
          <w:sz w:val="20"/>
          <w:szCs w:val="20"/>
        </w:rPr>
        <w:t xml:space="preserve">information and </w:t>
      </w:r>
      <w:r w:rsidRPr="00795BB2">
        <w:rPr>
          <w:rFonts w:cs="Arial"/>
          <w:sz w:val="20"/>
          <w:szCs w:val="20"/>
        </w:rPr>
        <w:t xml:space="preserve">completing and reviewing the form.  </w:t>
      </w:r>
      <w:r w:rsidRPr="00795BB2" w:rsidR="00D60F86">
        <w:rPr>
          <w:rFonts w:cs="Arial"/>
          <w:sz w:val="20"/>
          <w:szCs w:val="20"/>
        </w:rPr>
        <w:t xml:space="preserve">This time does not include the editorial time required to finalize the submission. </w:t>
      </w:r>
      <w:r w:rsidRPr="00795BB2">
        <w:rPr>
          <w:rFonts w:cs="Arial"/>
          <w:sz w:val="20"/>
          <w:szCs w:val="20"/>
        </w:rPr>
        <w:t>Comments regarding this burden estimate or any aspect of this form should be sent to the Information Collection Clearance Coordinator, National Park Service, 1201 Oakridge Dr., Fort Collins, CO  80525.</w:t>
      </w:r>
    </w:p>
    <w:p w:rsidRPr="00AE0D1F" w:rsidR="00DD4CE9" w:rsidP="00D37FCA" w:rsidRDefault="00DD4CE9" w14:paraId="689B25C7" w14:textId="77777777">
      <w:pPr>
        <w:pBdr>
          <w:bottom w:val="single" w:color="auto" w:sz="4" w:space="1"/>
        </w:pBd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Pr="00AE0D1F" w:rsidR="00DD4CE9" w:rsidSect="005749F3">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804DA" w14:textId="77777777" w:rsidR="00045B93" w:rsidRDefault="00045B93" w:rsidP="005749F3">
      <w:pPr>
        <w:spacing w:after="0" w:line="240" w:lineRule="auto"/>
      </w:pPr>
      <w:r>
        <w:separator/>
      </w:r>
    </w:p>
  </w:endnote>
  <w:endnote w:type="continuationSeparator" w:id="0">
    <w:p w14:paraId="4B304F2F" w14:textId="77777777" w:rsidR="00045B93" w:rsidRDefault="00045B93"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5BE26ADC" w:rsidR="00EC6E7E" w:rsidRPr="00AA2AA1" w:rsidRDefault="00EC6E7E"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5D46912C" w:rsidR="00EC6E7E" w:rsidRPr="00F60E00" w:rsidRDefault="00EC6E7E"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7</w:t>
            </w:r>
            <w:r w:rsidRPr="00F60E00">
              <w:rPr>
                <w:rFonts w:ascii="Arial" w:hAnsi="Arial" w:cs="Arial"/>
                <w:b/>
                <w:bCs/>
                <w:sz w:val="15"/>
                <w:szCs w:val="15"/>
              </w:rPr>
              <w:fldChar w:fldCharType="end"/>
            </w:r>
          </w:p>
        </w:sdtContent>
      </w:sdt>
    </w:sdtContent>
  </w:sdt>
  <w:p w14:paraId="3298C589" w14:textId="77777777" w:rsidR="00EC6E7E" w:rsidRPr="00DA5C9A" w:rsidRDefault="00EC6E7E" w:rsidP="00DA5C9A">
    <w:pPr>
      <w:pStyle w:val="Footer"/>
    </w:pPr>
    <w:r w:rsidRPr="00CE3AB3">
      <w:rPr>
        <w:rFonts w:ascii="Arial" w:hAnsi="Arial" w:cs="Arial"/>
        <w:sz w:val="15"/>
        <w:szCs w:val="15"/>
      </w:rPr>
      <w:t xml:space="preserve">Management </w:t>
    </w:r>
    <w:proofErr w:type="gramStart"/>
    <w:r w:rsidRPr="00CE3AB3">
      <w:rPr>
        <w:rFonts w:ascii="Arial" w:hAnsi="Arial" w:cs="Arial"/>
        <w:sz w:val="15"/>
        <w:szCs w:val="15"/>
      </w:rPr>
      <w:t>And</w:t>
    </w:r>
    <w:proofErr w:type="gramEnd"/>
    <w:r w:rsidRPr="00CE3AB3">
      <w:rPr>
        <w:rFonts w:ascii="Arial" w:hAnsi="Arial" w:cs="Arial"/>
        <w:sz w:val="15"/>
        <w:szCs w:val="15"/>
      </w:rPr>
      <w:t xml:space="preserve">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9D895" w14:textId="77777777" w:rsidR="00045B93" w:rsidRDefault="00045B93" w:rsidP="005749F3">
      <w:pPr>
        <w:spacing w:after="0" w:line="240" w:lineRule="auto"/>
      </w:pPr>
      <w:r>
        <w:separator/>
      </w:r>
    </w:p>
  </w:footnote>
  <w:footnote w:type="continuationSeparator" w:id="0">
    <w:p w14:paraId="189426E0" w14:textId="77777777" w:rsidR="00045B93" w:rsidRDefault="00045B93"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C6F3F" w14:textId="17BE90C1" w:rsidR="00EC6E7E" w:rsidRDefault="00EC6E7E"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EC6E7E" w:rsidRPr="009E5218" w:rsidRDefault="00EC6E7E"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EC6E7E" w:rsidRPr="00AA2AA1" w:rsidRDefault="00EC6E7E"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40639" w14:textId="36F3279E" w:rsidR="00EC6E7E" w:rsidRDefault="00EC6E7E"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EC6E7E" w:rsidRPr="009E5218" w:rsidRDefault="00EC6E7E"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EC6E7E" w:rsidRDefault="00EC6E7E"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EC6E7E" w:rsidRDefault="00EC6E7E"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EC6E7E" w:rsidRDefault="00EC6E7E"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EC6E7E" w:rsidRPr="00016546" w:rsidRDefault="00EC6E7E"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EC6E7E" w:rsidRPr="00016546" w:rsidRDefault="00EC6E7E"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EC6E7E" w:rsidRPr="00016546" w:rsidRDefault="00EC6E7E"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EC6E7E" w:rsidRPr="00016546" w:rsidRDefault="00EC6E7E"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28E5"/>
    <w:multiLevelType w:val="hybridMultilevel"/>
    <w:tmpl w:val="0936B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3"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8565C"/>
    <w:multiLevelType w:val="hybridMultilevel"/>
    <w:tmpl w:val="456CAA64"/>
    <w:lvl w:ilvl="0" w:tplc="5114E0B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6"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8094D"/>
    <w:multiLevelType w:val="hybridMultilevel"/>
    <w:tmpl w:val="11D0B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20E58"/>
    <w:multiLevelType w:val="hybridMultilevel"/>
    <w:tmpl w:val="E8B60F5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EE33261"/>
    <w:multiLevelType w:val="hybridMultilevel"/>
    <w:tmpl w:val="01324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390171"/>
    <w:multiLevelType w:val="hybridMultilevel"/>
    <w:tmpl w:val="C30EA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200CC7"/>
    <w:multiLevelType w:val="hybridMultilevel"/>
    <w:tmpl w:val="C5AE6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D471E2"/>
    <w:multiLevelType w:val="hybridMultilevel"/>
    <w:tmpl w:val="F6C45066"/>
    <w:lvl w:ilvl="0" w:tplc="29CE321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6410C2"/>
    <w:multiLevelType w:val="hybridMultilevel"/>
    <w:tmpl w:val="401AB16E"/>
    <w:lvl w:ilvl="0" w:tplc="656A1B9C">
      <w:start w:val="1"/>
      <w:numFmt w:val="decimal"/>
      <w:lvlText w:val="%1."/>
      <w:lvlJc w:val="left"/>
      <w:pPr>
        <w:ind w:left="720" w:hanging="360"/>
      </w:pPr>
      <w:rPr>
        <w:rFonts w:hint="default"/>
      </w:rPr>
    </w:lvl>
    <w:lvl w:ilvl="1" w:tplc="793A02CA">
      <w:start w:val="1"/>
      <w:numFmt w:val="lowerLetter"/>
      <w:lvlText w:val="%2."/>
      <w:lvlJc w:val="left"/>
      <w:pPr>
        <w:ind w:left="1440" w:hanging="360"/>
      </w:pPr>
    </w:lvl>
    <w:lvl w:ilvl="2" w:tplc="5D0C2B96">
      <w:start w:val="1"/>
      <w:numFmt w:val="lowerRoman"/>
      <w:lvlText w:val="%3."/>
      <w:lvlJc w:val="right"/>
      <w:pPr>
        <w:ind w:left="2160" w:hanging="180"/>
      </w:pPr>
    </w:lvl>
    <w:lvl w:ilvl="3" w:tplc="638E963C">
      <w:start w:val="1"/>
      <w:numFmt w:val="decimal"/>
      <w:lvlText w:val="%4."/>
      <w:lvlJc w:val="left"/>
      <w:pPr>
        <w:ind w:left="2880" w:hanging="360"/>
      </w:pPr>
    </w:lvl>
    <w:lvl w:ilvl="4" w:tplc="11FEAA34">
      <w:start w:val="1"/>
      <w:numFmt w:val="lowerLetter"/>
      <w:lvlText w:val="%5."/>
      <w:lvlJc w:val="left"/>
      <w:pPr>
        <w:ind w:left="3600" w:hanging="360"/>
      </w:pPr>
    </w:lvl>
    <w:lvl w:ilvl="5" w:tplc="1F06A2F8">
      <w:start w:val="1"/>
      <w:numFmt w:val="lowerRoman"/>
      <w:lvlText w:val="%6."/>
      <w:lvlJc w:val="right"/>
      <w:pPr>
        <w:ind w:left="4320" w:hanging="180"/>
      </w:pPr>
    </w:lvl>
    <w:lvl w:ilvl="6" w:tplc="A2EE22C4">
      <w:start w:val="1"/>
      <w:numFmt w:val="decimal"/>
      <w:lvlText w:val="%7."/>
      <w:lvlJc w:val="left"/>
      <w:pPr>
        <w:ind w:left="5040" w:hanging="360"/>
      </w:pPr>
    </w:lvl>
    <w:lvl w:ilvl="7" w:tplc="2EA26B8C">
      <w:start w:val="1"/>
      <w:numFmt w:val="lowerLetter"/>
      <w:lvlText w:val="%8."/>
      <w:lvlJc w:val="left"/>
      <w:pPr>
        <w:ind w:left="5760" w:hanging="360"/>
      </w:pPr>
    </w:lvl>
    <w:lvl w:ilvl="8" w:tplc="3050C1D8">
      <w:start w:val="1"/>
      <w:numFmt w:val="lowerRoman"/>
      <w:lvlText w:val="%9."/>
      <w:lvlJc w:val="right"/>
      <w:pPr>
        <w:ind w:left="6480" w:hanging="180"/>
      </w:pPr>
    </w:lvl>
  </w:abstractNum>
  <w:abstractNum w:abstractNumId="18"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BA0FD4"/>
    <w:multiLevelType w:val="hybridMultilevel"/>
    <w:tmpl w:val="E8DCCF54"/>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3"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E84323"/>
    <w:multiLevelType w:val="hybridMultilevel"/>
    <w:tmpl w:val="7AD6C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DBF3D33"/>
    <w:multiLevelType w:val="hybridMultilevel"/>
    <w:tmpl w:val="F2820AF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0"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B83843"/>
    <w:multiLevelType w:val="hybridMultilevel"/>
    <w:tmpl w:val="C0E4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671E0"/>
    <w:multiLevelType w:val="hybridMultilevel"/>
    <w:tmpl w:val="D684126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950A7"/>
    <w:multiLevelType w:val="hybridMultilevel"/>
    <w:tmpl w:val="B5561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D826C52"/>
    <w:multiLevelType w:val="hybridMultilevel"/>
    <w:tmpl w:val="B02AD90E"/>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16"/>
  </w:num>
  <w:num w:numId="3">
    <w:abstractNumId w:val="27"/>
  </w:num>
  <w:num w:numId="4">
    <w:abstractNumId w:val="21"/>
  </w:num>
  <w:num w:numId="5">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7"/>
  </w:num>
  <w:num w:numId="9">
    <w:abstractNumId w:val="11"/>
  </w:num>
  <w:num w:numId="10">
    <w:abstractNumId w:val="26"/>
  </w:num>
  <w:num w:numId="11">
    <w:abstractNumId w:val="30"/>
  </w:num>
  <w:num w:numId="12">
    <w:abstractNumId w:val="25"/>
  </w:num>
  <w:num w:numId="13">
    <w:abstractNumId w:val="6"/>
  </w:num>
  <w:num w:numId="14">
    <w:abstractNumId w:val="20"/>
  </w:num>
  <w:num w:numId="15">
    <w:abstractNumId w:val="18"/>
  </w:num>
  <w:num w:numId="16">
    <w:abstractNumId w:val="23"/>
  </w:num>
  <w:num w:numId="17">
    <w:abstractNumId w:val="1"/>
  </w:num>
  <w:num w:numId="18">
    <w:abstractNumId w:val="4"/>
  </w:num>
  <w:num w:numId="19">
    <w:abstractNumId w:val="12"/>
  </w:num>
  <w:num w:numId="20">
    <w:abstractNumId w:val="2"/>
  </w:num>
  <w:num w:numId="21">
    <w:abstractNumId w:val="36"/>
  </w:num>
  <w:num w:numId="22">
    <w:abstractNumId w:val="33"/>
  </w:num>
  <w:num w:numId="23">
    <w:abstractNumId w:val="10"/>
  </w:num>
  <w:num w:numId="24">
    <w:abstractNumId w:val="19"/>
  </w:num>
  <w:num w:numId="25">
    <w:abstractNumId w:val="15"/>
  </w:num>
  <w:num w:numId="26">
    <w:abstractNumId w:val="14"/>
  </w:num>
  <w:num w:numId="27">
    <w:abstractNumId w:val="35"/>
  </w:num>
  <w:num w:numId="28">
    <w:abstractNumId w:val="24"/>
  </w:num>
  <w:num w:numId="29">
    <w:abstractNumId w:val="7"/>
  </w:num>
  <w:num w:numId="30">
    <w:abstractNumId w:val="5"/>
  </w:num>
  <w:num w:numId="31">
    <w:abstractNumId w:val="29"/>
  </w:num>
  <w:num w:numId="32">
    <w:abstractNumId w:val="22"/>
  </w:num>
  <w:num w:numId="33">
    <w:abstractNumId w:val="8"/>
  </w:num>
  <w:num w:numId="34">
    <w:abstractNumId w:val="13"/>
  </w:num>
  <w:num w:numId="35">
    <w:abstractNumId w:val="32"/>
  </w:num>
  <w:num w:numId="36">
    <w:abstractNumId w:val="0"/>
  </w:num>
  <w:num w:numId="37">
    <w:abstractNumId w:val="31"/>
  </w:num>
  <w:num w:numId="38">
    <w:abstractNumId w:val="34"/>
  </w:num>
  <w:num w:numId="39">
    <w:abstractNumId w:val="9"/>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011F0"/>
    <w:rsid w:val="000015A2"/>
    <w:rsid w:val="00003CC6"/>
    <w:rsid w:val="00004EA6"/>
    <w:rsid w:val="00013ACA"/>
    <w:rsid w:val="00015220"/>
    <w:rsid w:val="00016546"/>
    <w:rsid w:val="0002408F"/>
    <w:rsid w:val="00027E07"/>
    <w:rsid w:val="00045B93"/>
    <w:rsid w:val="000524E6"/>
    <w:rsid w:val="00055E34"/>
    <w:rsid w:val="0005789F"/>
    <w:rsid w:val="00060618"/>
    <w:rsid w:val="00060F9A"/>
    <w:rsid w:val="0006223F"/>
    <w:rsid w:val="00066F99"/>
    <w:rsid w:val="00067ABB"/>
    <w:rsid w:val="00073C58"/>
    <w:rsid w:val="00081320"/>
    <w:rsid w:val="00086605"/>
    <w:rsid w:val="0008754D"/>
    <w:rsid w:val="000A04C6"/>
    <w:rsid w:val="000A1EB8"/>
    <w:rsid w:val="000A3486"/>
    <w:rsid w:val="000A423B"/>
    <w:rsid w:val="000A4E1E"/>
    <w:rsid w:val="000A73BD"/>
    <w:rsid w:val="000B1E59"/>
    <w:rsid w:val="000B2713"/>
    <w:rsid w:val="000D13B3"/>
    <w:rsid w:val="000D197A"/>
    <w:rsid w:val="000D25D8"/>
    <w:rsid w:val="000D4454"/>
    <w:rsid w:val="000D6041"/>
    <w:rsid w:val="000D62B8"/>
    <w:rsid w:val="000D6EDE"/>
    <w:rsid w:val="000E33DE"/>
    <w:rsid w:val="000F0594"/>
    <w:rsid w:val="000F1F40"/>
    <w:rsid w:val="000F3C6F"/>
    <w:rsid w:val="000F4A6E"/>
    <w:rsid w:val="000F4AD0"/>
    <w:rsid w:val="000F54AC"/>
    <w:rsid w:val="00101E0A"/>
    <w:rsid w:val="00103628"/>
    <w:rsid w:val="00104BF0"/>
    <w:rsid w:val="00104EA6"/>
    <w:rsid w:val="001055AF"/>
    <w:rsid w:val="00106211"/>
    <w:rsid w:val="00106C3E"/>
    <w:rsid w:val="00110BFB"/>
    <w:rsid w:val="001120BD"/>
    <w:rsid w:val="00113D18"/>
    <w:rsid w:val="001163C7"/>
    <w:rsid w:val="0011771D"/>
    <w:rsid w:val="001200ED"/>
    <w:rsid w:val="00120E3F"/>
    <w:rsid w:val="00123FA2"/>
    <w:rsid w:val="0014061F"/>
    <w:rsid w:val="0014108F"/>
    <w:rsid w:val="001460F7"/>
    <w:rsid w:val="00146CDE"/>
    <w:rsid w:val="00151B26"/>
    <w:rsid w:val="001526AE"/>
    <w:rsid w:val="00162323"/>
    <w:rsid w:val="00164787"/>
    <w:rsid w:val="00164BD1"/>
    <w:rsid w:val="00165B54"/>
    <w:rsid w:val="0017058A"/>
    <w:rsid w:val="00171CBD"/>
    <w:rsid w:val="001761E9"/>
    <w:rsid w:val="00181F37"/>
    <w:rsid w:val="001829F2"/>
    <w:rsid w:val="00182DBC"/>
    <w:rsid w:val="001868B8"/>
    <w:rsid w:val="00187665"/>
    <w:rsid w:val="00190ECA"/>
    <w:rsid w:val="001925A2"/>
    <w:rsid w:val="0019450C"/>
    <w:rsid w:val="0019532E"/>
    <w:rsid w:val="001959CF"/>
    <w:rsid w:val="0019756E"/>
    <w:rsid w:val="001975DB"/>
    <w:rsid w:val="001A07C7"/>
    <w:rsid w:val="001B0570"/>
    <w:rsid w:val="001B07C3"/>
    <w:rsid w:val="001B45B5"/>
    <w:rsid w:val="001C0B6C"/>
    <w:rsid w:val="001C2ED4"/>
    <w:rsid w:val="001C3619"/>
    <w:rsid w:val="001D1745"/>
    <w:rsid w:val="001D2CA8"/>
    <w:rsid w:val="001D2CEF"/>
    <w:rsid w:val="001D3ABD"/>
    <w:rsid w:val="001D6222"/>
    <w:rsid w:val="001F1283"/>
    <w:rsid w:val="001F33D7"/>
    <w:rsid w:val="001F37E3"/>
    <w:rsid w:val="001F7520"/>
    <w:rsid w:val="00204683"/>
    <w:rsid w:val="0020596F"/>
    <w:rsid w:val="00206DBC"/>
    <w:rsid w:val="00212E14"/>
    <w:rsid w:val="00217668"/>
    <w:rsid w:val="0022525F"/>
    <w:rsid w:val="002311DC"/>
    <w:rsid w:val="00233F23"/>
    <w:rsid w:val="00247DA4"/>
    <w:rsid w:val="002509CF"/>
    <w:rsid w:val="0025212A"/>
    <w:rsid w:val="0025743C"/>
    <w:rsid w:val="002620B3"/>
    <w:rsid w:val="0026665F"/>
    <w:rsid w:val="002709FA"/>
    <w:rsid w:val="00270C3D"/>
    <w:rsid w:val="00272FC6"/>
    <w:rsid w:val="002800BF"/>
    <w:rsid w:val="00281118"/>
    <w:rsid w:val="0028219B"/>
    <w:rsid w:val="00284306"/>
    <w:rsid w:val="002851F2"/>
    <w:rsid w:val="002869A1"/>
    <w:rsid w:val="002936E9"/>
    <w:rsid w:val="002942B0"/>
    <w:rsid w:val="00295356"/>
    <w:rsid w:val="00297504"/>
    <w:rsid w:val="002A5058"/>
    <w:rsid w:val="002A5EBF"/>
    <w:rsid w:val="002B0CBC"/>
    <w:rsid w:val="002B6E64"/>
    <w:rsid w:val="002C7EEC"/>
    <w:rsid w:val="002E2158"/>
    <w:rsid w:val="002F4E06"/>
    <w:rsid w:val="003144D6"/>
    <w:rsid w:val="00316D44"/>
    <w:rsid w:val="003202A3"/>
    <w:rsid w:val="00321BDD"/>
    <w:rsid w:val="0032227E"/>
    <w:rsid w:val="00324904"/>
    <w:rsid w:val="003258F2"/>
    <w:rsid w:val="0032615A"/>
    <w:rsid w:val="00327BD2"/>
    <w:rsid w:val="003303FE"/>
    <w:rsid w:val="0033711B"/>
    <w:rsid w:val="003445DC"/>
    <w:rsid w:val="00350763"/>
    <w:rsid w:val="00352C53"/>
    <w:rsid w:val="003544AE"/>
    <w:rsid w:val="003544F8"/>
    <w:rsid w:val="003561BD"/>
    <w:rsid w:val="00357131"/>
    <w:rsid w:val="00360F15"/>
    <w:rsid w:val="00363783"/>
    <w:rsid w:val="00367A5A"/>
    <w:rsid w:val="00373CC3"/>
    <w:rsid w:val="00375671"/>
    <w:rsid w:val="00381B4F"/>
    <w:rsid w:val="003843AA"/>
    <w:rsid w:val="00385969"/>
    <w:rsid w:val="003864D8"/>
    <w:rsid w:val="003866B2"/>
    <w:rsid w:val="003906B3"/>
    <w:rsid w:val="00391556"/>
    <w:rsid w:val="00392BD6"/>
    <w:rsid w:val="00394009"/>
    <w:rsid w:val="00394268"/>
    <w:rsid w:val="003959B6"/>
    <w:rsid w:val="003A01BF"/>
    <w:rsid w:val="003A0EEA"/>
    <w:rsid w:val="003A2E1E"/>
    <w:rsid w:val="003A469E"/>
    <w:rsid w:val="003A5DBE"/>
    <w:rsid w:val="003B1B8B"/>
    <w:rsid w:val="003C1098"/>
    <w:rsid w:val="003C1F71"/>
    <w:rsid w:val="003C1FEE"/>
    <w:rsid w:val="003C6595"/>
    <w:rsid w:val="003C67E8"/>
    <w:rsid w:val="003C7497"/>
    <w:rsid w:val="003D2EEE"/>
    <w:rsid w:val="003D4B6E"/>
    <w:rsid w:val="003D565C"/>
    <w:rsid w:val="003D61B1"/>
    <w:rsid w:val="003E7128"/>
    <w:rsid w:val="003F18D7"/>
    <w:rsid w:val="004023C8"/>
    <w:rsid w:val="004066D5"/>
    <w:rsid w:val="00407336"/>
    <w:rsid w:val="004140B1"/>
    <w:rsid w:val="0042231D"/>
    <w:rsid w:val="00422F79"/>
    <w:rsid w:val="00424096"/>
    <w:rsid w:val="00425D13"/>
    <w:rsid w:val="00425EE8"/>
    <w:rsid w:val="00427909"/>
    <w:rsid w:val="00436135"/>
    <w:rsid w:val="00437DA2"/>
    <w:rsid w:val="004403F5"/>
    <w:rsid w:val="00441ED8"/>
    <w:rsid w:val="004453BF"/>
    <w:rsid w:val="00446B0E"/>
    <w:rsid w:val="00446D68"/>
    <w:rsid w:val="00452698"/>
    <w:rsid w:val="00453531"/>
    <w:rsid w:val="004614A0"/>
    <w:rsid w:val="004648E4"/>
    <w:rsid w:val="00465F43"/>
    <w:rsid w:val="004665B5"/>
    <w:rsid w:val="004672A6"/>
    <w:rsid w:val="00474DDB"/>
    <w:rsid w:val="004772EE"/>
    <w:rsid w:val="004840BF"/>
    <w:rsid w:val="004855F3"/>
    <w:rsid w:val="00491099"/>
    <w:rsid w:val="00493A97"/>
    <w:rsid w:val="0049484C"/>
    <w:rsid w:val="00497D21"/>
    <w:rsid w:val="004A3511"/>
    <w:rsid w:val="004A364C"/>
    <w:rsid w:val="004A3907"/>
    <w:rsid w:val="004B1104"/>
    <w:rsid w:val="004B4332"/>
    <w:rsid w:val="004B4D1B"/>
    <w:rsid w:val="004C0B7D"/>
    <w:rsid w:val="004C1C07"/>
    <w:rsid w:val="004C2171"/>
    <w:rsid w:val="004C607E"/>
    <w:rsid w:val="004C6689"/>
    <w:rsid w:val="004D2527"/>
    <w:rsid w:val="004D2A9A"/>
    <w:rsid w:val="004D2F5E"/>
    <w:rsid w:val="004E6D37"/>
    <w:rsid w:val="004E7782"/>
    <w:rsid w:val="004F2EFD"/>
    <w:rsid w:val="004F3AE9"/>
    <w:rsid w:val="004F4D75"/>
    <w:rsid w:val="004F5F1B"/>
    <w:rsid w:val="005041FA"/>
    <w:rsid w:val="00504B25"/>
    <w:rsid w:val="005058F7"/>
    <w:rsid w:val="00514DE3"/>
    <w:rsid w:val="00516F94"/>
    <w:rsid w:val="00517536"/>
    <w:rsid w:val="00521751"/>
    <w:rsid w:val="005221F8"/>
    <w:rsid w:val="00523E33"/>
    <w:rsid w:val="00523F20"/>
    <w:rsid w:val="00525EAB"/>
    <w:rsid w:val="00526141"/>
    <w:rsid w:val="0052661B"/>
    <w:rsid w:val="00530DD0"/>
    <w:rsid w:val="005316F2"/>
    <w:rsid w:val="0053411B"/>
    <w:rsid w:val="005375F4"/>
    <w:rsid w:val="00537DF5"/>
    <w:rsid w:val="00545521"/>
    <w:rsid w:val="005501CC"/>
    <w:rsid w:val="00550AFC"/>
    <w:rsid w:val="005522B6"/>
    <w:rsid w:val="00555635"/>
    <w:rsid w:val="00561D08"/>
    <w:rsid w:val="005622A5"/>
    <w:rsid w:val="005719CA"/>
    <w:rsid w:val="005725F2"/>
    <w:rsid w:val="005749F3"/>
    <w:rsid w:val="0057593C"/>
    <w:rsid w:val="0057712C"/>
    <w:rsid w:val="005775A6"/>
    <w:rsid w:val="00584103"/>
    <w:rsid w:val="00586267"/>
    <w:rsid w:val="00595BA4"/>
    <w:rsid w:val="00596E03"/>
    <w:rsid w:val="005A1EE2"/>
    <w:rsid w:val="005A2265"/>
    <w:rsid w:val="005B037D"/>
    <w:rsid w:val="005B4059"/>
    <w:rsid w:val="005B58E2"/>
    <w:rsid w:val="005C0499"/>
    <w:rsid w:val="005C1303"/>
    <w:rsid w:val="005C6FBA"/>
    <w:rsid w:val="005E3C43"/>
    <w:rsid w:val="005E563D"/>
    <w:rsid w:val="005E5A05"/>
    <w:rsid w:val="005F0CAA"/>
    <w:rsid w:val="005F26BB"/>
    <w:rsid w:val="005F33A0"/>
    <w:rsid w:val="005F68BD"/>
    <w:rsid w:val="005F7642"/>
    <w:rsid w:val="0060302F"/>
    <w:rsid w:val="00604981"/>
    <w:rsid w:val="0061180A"/>
    <w:rsid w:val="00613DEC"/>
    <w:rsid w:val="00614D03"/>
    <w:rsid w:val="00620262"/>
    <w:rsid w:val="00620587"/>
    <w:rsid w:val="00620C4D"/>
    <w:rsid w:val="00622DF0"/>
    <w:rsid w:val="00623543"/>
    <w:rsid w:val="0062510C"/>
    <w:rsid w:val="00630191"/>
    <w:rsid w:val="00631E41"/>
    <w:rsid w:val="00633C43"/>
    <w:rsid w:val="00641766"/>
    <w:rsid w:val="00643738"/>
    <w:rsid w:val="0064712C"/>
    <w:rsid w:val="00651F98"/>
    <w:rsid w:val="00652F3A"/>
    <w:rsid w:val="0065616C"/>
    <w:rsid w:val="00660325"/>
    <w:rsid w:val="00660F47"/>
    <w:rsid w:val="00661AB3"/>
    <w:rsid w:val="00666E0F"/>
    <w:rsid w:val="00670CE6"/>
    <w:rsid w:val="00671104"/>
    <w:rsid w:val="00674382"/>
    <w:rsid w:val="00674E50"/>
    <w:rsid w:val="0068098F"/>
    <w:rsid w:val="00682359"/>
    <w:rsid w:val="00683DC8"/>
    <w:rsid w:val="00684B19"/>
    <w:rsid w:val="00685D04"/>
    <w:rsid w:val="00691BF5"/>
    <w:rsid w:val="00693071"/>
    <w:rsid w:val="006942C8"/>
    <w:rsid w:val="006A0C4F"/>
    <w:rsid w:val="006A336B"/>
    <w:rsid w:val="006A7B97"/>
    <w:rsid w:val="006B199C"/>
    <w:rsid w:val="006B1E11"/>
    <w:rsid w:val="006B1FCB"/>
    <w:rsid w:val="006B27D1"/>
    <w:rsid w:val="006B2EB7"/>
    <w:rsid w:val="006B4070"/>
    <w:rsid w:val="006B54A6"/>
    <w:rsid w:val="006C09BC"/>
    <w:rsid w:val="006C25A0"/>
    <w:rsid w:val="006C3AFF"/>
    <w:rsid w:val="006C4271"/>
    <w:rsid w:val="006C4321"/>
    <w:rsid w:val="006C65F9"/>
    <w:rsid w:val="006D1A99"/>
    <w:rsid w:val="006D64EC"/>
    <w:rsid w:val="006E2E11"/>
    <w:rsid w:val="006E33D2"/>
    <w:rsid w:val="006E3CC1"/>
    <w:rsid w:val="006E54AB"/>
    <w:rsid w:val="006E791A"/>
    <w:rsid w:val="006F019B"/>
    <w:rsid w:val="006F73A1"/>
    <w:rsid w:val="00705518"/>
    <w:rsid w:val="00705583"/>
    <w:rsid w:val="007106EB"/>
    <w:rsid w:val="007224EF"/>
    <w:rsid w:val="00723C8F"/>
    <w:rsid w:val="00725750"/>
    <w:rsid w:val="00726C57"/>
    <w:rsid w:val="00726F94"/>
    <w:rsid w:val="007276BF"/>
    <w:rsid w:val="00733C44"/>
    <w:rsid w:val="00734D11"/>
    <w:rsid w:val="00741A8A"/>
    <w:rsid w:val="0075054E"/>
    <w:rsid w:val="00753AB8"/>
    <w:rsid w:val="00753D07"/>
    <w:rsid w:val="0075406E"/>
    <w:rsid w:val="00772F8C"/>
    <w:rsid w:val="007761E9"/>
    <w:rsid w:val="00781A3C"/>
    <w:rsid w:val="007910AE"/>
    <w:rsid w:val="00791A02"/>
    <w:rsid w:val="00792F57"/>
    <w:rsid w:val="0079534A"/>
    <w:rsid w:val="00795BB2"/>
    <w:rsid w:val="007A2BF8"/>
    <w:rsid w:val="007A4E1D"/>
    <w:rsid w:val="007B2007"/>
    <w:rsid w:val="007B52EC"/>
    <w:rsid w:val="007C2810"/>
    <w:rsid w:val="007C626D"/>
    <w:rsid w:val="007D323B"/>
    <w:rsid w:val="007D4868"/>
    <w:rsid w:val="007D4C26"/>
    <w:rsid w:val="007E7676"/>
    <w:rsid w:val="007F61EA"/>
    <w:rsid w:val="00800934"/>
    <w:rsid w:val="00801898"/>
    <w:rsid w:val="0080234B"/>
    <w:rsid w:val="00812247"/>
    <w:rsid w:val="00814545"/>
    <w:rsid w:val="008160F2"/>
    <w:rsid w:val="0081742F"/>
    <w:rsid w:val="00820AB7"/>
    <w:rsid w:val="00820B7D"/>
    <w:rsid w:val="0082454C"/>
    <w:rsid w:val="00830A83"/>
    <w:rsid w:val="00835808"/>
    <w:rsid w:val="008428D5"/>
    <w:rsid w:val="00844602"/>
    <w:rsid w:val="00844F2D"/>
    <w:rsid w:val="00845AF5"/>
    <w:rsid w:val="0085174C"/>
    <w:rsid w:val="008640D8"/>
    <w:rsid w:val="00866A71"/>
    <w:rsid w:val="0086743F"/>
    <w:rsid w:val="00871A3B"/>
    <w:rsid w:val="00871FFA"/>
    <w:rsid w:val="008723D7"/>
    <w:rsid w:val="008727AC"/>
    <w:rsid w:val="00881349"/>
    <w:rsid w:val="008844F0"/>
    <w:rsid w:val="00884B77"/>
    <w:rsid w:val="0088667A"/>
    <w:rsid w:val="008879C5"/>
    <w:rsid w:val="00890638"/>
    <w:rsid w:val="0089205C"/>
    <w:rsid w:val="00893A31"/>
    <w:rsid w:val="00894278"/>
    <w:rsid w:val="008965B3"/>
    <w:rsid w:val="008A005C"/>
    <w:rsid w:val="008A05A0"/>
    <w:rsid w:val="008A1BDF"/>
    <w:rsid w:val="008A1F10"/>
    <w:rsid w:val="008A3516"/>
    <w:rsid w:val="008A7145"/>
    <w:rsid w:val="008A7847"/>
    <w:rsid w:val="008A7B3B"/>
    <w:rsid w:val="008B0117"/>
    <w:rsid w:val="008B3FCE"/>
    <w:rsid w:val="008B4B17"/>
    <w:rsid w:val="008B7604"/>
    <w:rsid w:val="008C0D1A"/>
    <w:rsid w:val="008C2657"/>
    <w:rsid w:val="008C2C6E"/>
    <w:rsid w:val="008C38FB"/>
    <w:rsid w:val="008C5032"/>
    <w:rsid w:val="008C6585"/>
    <w:rsid w:val="008D121F"/>
    <w:rsid w:val="008D1F0A"/>
    <w:rsid w:val="008D6579"/>
    <w:rsid w:val="008D7952"/>
    <w:rsid w:val="008E0009"/>
    <w:rsid w:val="008E0FB9"/>
    <w:rsid w:val="008E31EF"/>
    <w:rsid w:val="008E3EB9"/>
    <w:rsid w:val="008E585A"/>
    <w:rsid w:val="008F1A68"/>
    <w:rsid w:val="008F72D0"/>
    <w:rsid w:val="00900377"/>
    <w:rsid w:val="00900514"/>
    <w:rsid w:val="009016D2"/>
    <w:rsid w:val="00902254"/>
    <w:rsid w:val="00903433"/>
    <w:rsid w:val="00903C4C"/>
    <w:rsid w:val="00904688"/>
    <w:rsid w:val="00905923"/>
    <w:rsid w:val="00906125"/>
    <w:rsid w:val="009072F6"/>
    <w:rsid w:val="00912F81"/>
    <w:rsid w:val="00922ED0"/>
    <w:rsid w:val="0092583B"/>
    <w:rsid w:val="00927AAE"/>
    <w:rsid w:val="00930648"/>
    <w:rsid w:val="00932431"/>
    <w:rsid w:val="00932F8B"/>
    <w:rsid w:val="00936C43"/>
    <w:rsid w:val="0094519E"/>
    <w:rsid w:val="0094570D"/>
    <w:rsid w:val="00946A6B"/>
    <w:rsid w:val="00947B88"/>
    <w:rsid w:val="00950F66"/>
    <w:rsid w:val="00970F2F"/>
    <w:rsid w:val="00975AC2"/>
    <w:rsid w:val="0098041D"/>
    <w:rsid w:val="00982B28"/>
    <w:rsid w:val="009844C4"/>
    <w:rsid w:val="00987334"/>
    <w:rsid w:val="0099183D"/>
    <w:rsid w:val="009A6AB2"/>
    <w:rsid w:val="009A7E2E"/>
    <w:rsid w:val="009B219C"/>
    <w:rsid w:val="009B265D"/>
    <w:rsid w:val="009B59E6"/>
    <w:rsid w:val="009C02F9"/>
    <w:rsid w:val="009C0FB0"/>
    <w:rsid w:val="009C1262"/>
    <w:rsid w:val="009C55C7"/>
    <w:rsid w:val="009D2A35"/>
    <w:rsid w:val="009D435C"/>
    <w:rsid w:val="009D72AF"/>
    <w:rsid w:val="009D7BE3"/>
    <w:rsid w:val="009E5218"/>
    <w:rsid w:val="009F0F3F"/>
    <w:rsid w:val="009F23CC"/>
    <w:rsid w:val="009F2A7F"/>
    <w:rsid w:val="009F4BA4"/>
    <w:rsid w:val="00A003A7"/>
    <w:rsid w:val="00A01685"/>
    <w:rsid w:val="00A04255"/>
    <w:rsid w:val="00A072EC"/>
    <w:rsid w:val="00A110DC"/>
    <w:rsid w:val="00A127B8"/>
    <w:rsid w:val="00A15282"/>
    <w:rsid w:val="00A20F0F"/>
    <w:rsid w:val="00A21595"/>
    <w:rsid w:val="00A2771E"/>
    <w:rsid w:val="00A316B4"/>
    <w:rsid w:val="00A3524B"/>
    <w:rsid w:val="00A358F1"/>
    <w:rsid w:val="00A40D50"/>
    <w:rsid w:val="00A46E01"/>
    <w:rsid w:val="00A57A03"/>
    <w:rsid w:val="00A60B8B"/>
    <w:rsid w:val="00A63C0E"/>
    <w:rsid w:val="00A70685"/>
    <w:rsid w:val="00A70EA9"/>
    <w:rsid w:val="00A75D58"/>
    <w:rsid w:val="00A87B37"/>
    <w:rsid w:val="00AA0870"/>
    <w:rsid w:val="00AA1741"/>
    <w:rsid w:val="00AA2AA1"/>
    <w:rsid w:val="00AA3850"/>
    <w:rsid w:val="00AA675C"/>
    <w:rsid w:val="00AB0D02"/>
    <w:rsid w:val="00AB16F6"/>
    <w:rsid w:val="00AB1E7E"/>
    <w:rsid w:val="00AB4EC5"/>
    <w:rsid w:val="00AD2B69"/>
    <w:rsid w:val="00AD4226"/>
    <w:rsid w:val="00AD4A97"/>
    <w:rsid w:val="00AE02F8"/>
    <w:rsid w:val="00AE0D1F"/>
    <w:rsid w:val="00AE267E"/>
    <w:rsid w:val="00AE5722"/>
    <w:rsid w:val="00AF1D8A"/>
    <w:rsid w:val="00AF2E22"/>
    <w:rsid w:val="00AF59DF"/>
    <w:rsid w:val="00AF7270"/>
    <w:rsid w:val="00B0546C"/>
    <w:rsid w:val="00B1163E"/>
    <w:rsid w:val="00B1730A"/>
    <w:rsid w:val="00B2644E"/>
    <w:rsid w:val="00B401D7"/>
    <w:rsid w:val="00B45721"/>
    <w:rsid w:val="00B50178"/>
    <w:rsid w:val="00B54EFA"/>
    <w:rsid w:val="00B57938"/>
    <w:rsid w:val="00B6230E"/>
    <w:rsid w:val="00B70DF9"/>
    <w:rsid w:val="00B75784"/>
    <w:rsid w:val="00B806E0"/>
    <w:rsid w:val="00B80788"/>
    <w:rsid w:val="00B83C82"/>
    <w:rsid w:val="00B84E55"/>
    <w:rsid w:val="00B85872"/>
    <w:rsid w:val="00B91118"/>
    <w:rsid w:val="00B91354"/>
    <w:rsid w:val="00B91595"/>
    <w:rsid w:val="00B95782"/>
    <w:rsid w:val="00B97C38"/>
    <w:rsid w:val="00BA68E5"/>
    <w:rsid w:val="00BA7184"/>
    <w:rsid w:val="00BB000B"/>
    <w:rsid w:val="00BB033E"/>
    <w:rsid w:val="00BB4F22"/>
    <w:rsid w:val="00BB66E7"/>
    <w:rsid w:val="00BD24D2"/>
    <w:rsid w:val="00BD29D6"/>
    <w:rsid w:val="00BD2EA5"/>
    <w:rsid w:val="00BD3B6E"/>
    <w:rsid w:val="00BD4D2E"/>
    <w:rsid w:val="00BE163C"/>
    <w:rsid w:val="00BE7255"/>
    <w:rsid w:val="00BF3810"/>
    <w:rsid w:val="00BF4361"/>
    <w:rsid w:val="00C071FC"/>
    <w:rsid w:val="00C07304"/>
    <w:rsid w:val="00C10C27"/>
    <w:rsid w:val="00C1139F"/>
    <w:rsid w:val="00C11EBC"/>
    <w:rsid w:val="00C13C07"/>
    <w:rsid w:val="00C179D8"/>
    <w:rsid w:val="00C2072C"/>
    <w:rsid w:val="00C248E1"/>
    <w:rsid w:val="00C2583B"/>
    <w:rsid w:val="00C3085B"/>
    <w:rsid w:val="00C31CD2"/>
    <w:rsid w:val="00C33D7D"/>
    <w:rsid w:val="00C340B0"/>
    <w:rsid w:val="00C37E31"/>
    <w:rsid w:val="00C40ACD"/>
    <w:rsid w:val="00C40F56"/>
    <w:rsid w:val="00C4180C"/>
    <w:rsid w:val="00C449F3"/>
    <w:rsid w:val="00C44A32"/>
    <w:rsid w:val="00C46632"/>
    <w:rsid w:val="00C547A2"/>
    <w:rsid w:val="00C6004E"/>
    <w:rsid w:val="00C60318"/>
    <w:rsid w:val="00C60428"/>
    <w:rsid w:val="00C61998"/>
    <w:rsid w:val="00C62EB6"/>
    <w:rsid w:val="00C62F07"/>
    <w:rsid w:val="00C701B0"/>
    <w:rsid w:val="00C7025C"/>
    <w:rsid w:val="00C71371"/>
    <w:rsid w:val="00C71954"/>
    <w:rsid w:val="00C73E2C"/>
    <w:rsid w:val="00C80208"/>
    <w:rsid w:val="00C81CA7"/>
    <w:rsid w:val="00C823B1"/>
    <w:rsid w:val="00C842B7"/>
    <w:rsid w:val="00C85622"/>
    <w:rsid w:val="00C87E82"/>
    <w:rsid w:val="00C911DB"/>
    <w:rsid w:val="00C92F2B"/>
    <w:rsid w:val="00C9570A"/>
    <w:rsid w:val="00CA5C5B"/>
    <w:rsid w:val="00CB18BC"/>
    <w:rsid w:val="00CB4980"/>
    <w:rsid w:val="00CB5774"/>
    <w:rsid w:val="00CD1688"/>
    <w:rsid w:val="00CD1A13"/>
    <w:rsid w:val="00CD2533"/>
    <w:rsid w:val="00CE08CF"/>
    <w:rsid w:val="00CE2B4B"/>
    <w:rsid w:val="00CE58BA"/>
    <w:rsid w:val="00CE5FD8"/>
    <w:rsid w:val="00CE7F8E"/>
    <w:rsid w:val="00CF3ECC"/>
    <w:rsid w:val="00CF4B0A"/>
    <w:rsid w:val="00D00AB9"/>
    <w:rsid w:val="00D00D3B"/>
    <w:rsid w:val="00D05D39"/>
    <w:rsid w:val="00D101D4"/>
    <w:rsid w:val="00D10AEE"/>
    <w:rsid w:val="00D11E5C"/>
    <w:rsid w:val="00D11E67"/>
    <w:rsid w:val="00D13351"/>
    <w:rsid w:val="00D1401B"/>
    <w:rsid w:val="00D150C4"/>
    <w:rsid w:val="00D160AF"/>
    <w:rsid w:val="00D203B0"/>
    <w:rsid w:val="00D2717E"/>
    <w:rsid w:val="00D31C6B"/>
    <w:rsid w:val="00D32611"/>
    <w:rsid w:val="00D37FCA"/>
    <w:rsid w:val="00D405E8"/>
    <w:rsid w:val="00D417AF"/>
    <w:rsid w:val="00D51B77"/>
    <w:rsid w:val="00D56F4E"/>
    <w:rsid w:val="00D60F86"/>
    <w:rsid w:val="00D631E8"/>
    <w:rsid w:val="00D67621"/>
    <w:rsid w:val="00D716D8"/>
    <w:rsid w:val="00D76B0C"/>
    <w:rsid w:val="00D82751"/>
    <w:rsid w:val="00D91527"/>
    <w:rsid w:val="00D92392"/>
    <w:rsid w:val="00D930F9"/>
    <w:rsid w:val="00D93859"/>
    <w:rsid w:val="00D95623"/>
    <w:rsid w:val="00DA2A89"/>
    <w:rsid w:val="00DA5C9A"/>
    <w:rsid w:val="00DA5E0A"/>
    <w:rsid w:val="00DA5FFA"/>
    <w:rsid w:val="00DB5382"/>
    <w:rsid w:val="00DB6FAB"/>
    <w:rsid w:val="00DD15CF"/>
    <w:rsid w:val="00DD3CAA"/>
    <w:rsid w:val="00DD4CE9"/>
    <w:rsid w:val="00DD521E"/>
    <w:rsid w:val="00DD60EC"/>
    <w:rsid w:val="00DE1EF9"/>
    <w:rsid w:val="00DE3205"/>
    <w:rsid w:val="00DE4A14"/>
    <w:rsid w:val="00DF2B7B"/>
    <w:rsid w:val="00DF757A"/>
    <w:rsid w:val="00E01A2D"/>
    <w:rsid w:val="00E0449D"/>
    <w:rsid w:val="00E052D4"/>
    <w:rsid w:val="00E0699E"/>
    <w:rsid w:val="00E06C5E"/>
    <w:rsid w:val="00E11B11"/>
    <w:rsid w:val="00E20D42"/>
    <w:rsid w:val="00E21031"/>
    <w:rsid w:val="00E21A74"/>
    <w:rsid w:val="00E254B6"/>
    <w:rsid w:val="00E31F8E"/>
    <w:rsid w:val="00E35ACE"/>
    <w:rsid w:val="00E41D27"/>
    <w:rsid w:val="00E4555E"/>
    <w:rsid w:val="00E56313"/>
    <w:rsid w:val="00E575C9"/>
    <w:rsid w:val="00E57A4B"/>
    <w:rsid w:val="00E57BAA"/>
    <w:rsid w:val="00E61B35"/>
    <w:rsid w:val="00E624AF"/>
    <w:rsid w:val="00E65E40"/>
    <w:rsid w:val="00E746B1"/>
    <w:rsid w:val="00E747B5"/>
    <w:rsid w:val="00E77DC1"/>
    <w:rsid w:val="00E800DE"/>
    <w:rsid w:val="00E82A77"/>
    <w:rsid w:val="00E831CE"/>
    <w:rsid w:val="00E85158"/>
    <w:rsid w:val="00E87A51"/>
    <w:rsid w:val="00E90F7F"/>
    <w:rsid w:val="00E91D21"/>
    <w:rsid w:val="00E925B3"/>
    <w:rsid w:val="00E95952"/>
    <w:rsid w:val="00E96325"/>
    <w:rsid w:val="00E97D73"/>
    <w:rsid w:val="00EA076B"/>
    <w:rsid w:val="00EA28C7"/>
    <w:rsid w:val="00EA4F20"/>
    <w:rsid w:val="00EA5724"/>
    <w:rsid w:val="00EA69A2"/>
    <w:rsid w:val="00EA6B08"/>
    <w:rsid w:val="00EB0585"/>
    <w:rsid w:val="00EB63DE"/>
    <w:rsid w:val="00EC2ECD"/>
    <w:rsid w:val="00EC49AA"/>
    <w:rsid w:val="00EC4F8E"/>
    <w:rsid w:val="00EC6E7E"/>
    <w:rsid w:val="00ED1FD5"/>
    <w:rsid w:val="00EE0ABE"/>
    <w:rsid w:val="00EE45D4"/>
    <w:rsid w:val="00EE54F6"/>
    <w:rsid w:val="00EF139F"/>
    <w:rsid w:val="00EF1538"/>
    <w:rsid w:val="00EF2B36"/>
    <w:rsid w:val="00EF48AC"/>
    <w:rsid w:val="00EF74F4"/>
    <w:rsid w:val="00F06F0E"/>
    <w:rsid w:val="00F16A7C"/>
    <w:rsid w:val="00F21189"/>
    <w:rsid w:val="00F22FFB"/>
    <w:rsid w:val="00F2332E"/>
    <w:rsid w:val="00F349BC"/>
    <w:rsid w:val="00F352EA"/>
    <w:rsid w:val="00F359A5"/>
    <w:rsid w:val="00F36C4C"/>
    <w:rsid w:val="00F435B9"/>
    <w:rsid w:val="00F500A0"/>
    <w:rsid w:val="00F5307C"/>
    <w:rsid w:val="00F533F4"/>
    <w:rsid w:val="00F53652"/>
    <w:rsid w:val="00F602B1"/>
    <w:rsid w:val="00F66851"/>
    <w:rsid w:val="00F70B0D"/>
    <w:rsid w:val="00F710B9"/>
    <w:rsid w:val="00F7116B"/>
    <w:rsid w:val="00F75D79"/>
    <w:rsid w:val="00F75E3A"/>
    <w:rsid w:val="00F76F90"/>
    <w:rsid w:val="00F81611"/>
    <w:rsid w:val="00F82852"/>
    <w:rsid w:val="00F853B9"/>
    <w:rsid w:val="00F858F5"/>
    <w:rsid w:val="00F90E1D"/>
    <w:rsid w:val="00FA506C"/>
    <w:rsid w:val="00FA5DEF"/>
    <w:rsid w:val="00FB316E"/>
    <w:rsid w:val="00FB3BC0"/>
    <w:rsid w:val="00FB5065"/>
    <w:rsid w:val="00FB69EA"/>
    <w:rsid w:val="00FC17AE"/>
    <w:rsid w:val="00FC5844"/>
    <w:rsid w:val="00FC59FA"/>
    <w:rsid w:val="00FD162F"/>
    <w:rsid w:val="00FD2C08"/>
    <w:rsid w:val="00FD32CF"/>
    <w:rsid w:val="00FD7745"/>
    <w:rsid w:val="00FE1830"/>
    <w:rsid w:val="00FE27F4"/>
    <w:rsid w:val="00FE66D0"/>
    <w:rsid w:val="00FE7889"/>
    <w:rsid w:val="00FE7D4E"/>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8519">
      <w:bodyDiv w:val="1"/>
      <w:marLeft w:val="0"/>
      <w:marRight w:val="0"/>
      <w:marTop w:val="0"/>
      <w:marBottom w:val="0"/>
      <w:divBdr>
        <w:top w:val="none" w:sz="0" w:space="0" w:color="auto"/>
        <w:left w:val="none" w:sz="0" w:space="0" w:color="auto"/>
        <w:bottom w:val="none" w:sz="0" w:space="0" w:color="auto"/>
        <w:right w:val="none" w:sz="0" w:space="0" w:color="auto"/>
      </w:divBdr>
    </w:div>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224026587">
      <w:bodyDiv w:val="1"/>
      <w:marLeft w:val="0"/>
      <w:marRight w:val="0"/>
      <w:marTop w:val="0"/>
      <w:marBottom w:val="0"/>
      <w:divBdr>
        <w:top w:val="none" w:sz="0" w:space="0" w:color="auto"/>
        <w:left w:val="none" w:sz="0" w:space="0" w:color="auto"/>
        <w:bottom w:val="none" w:sz="0" w:space="0" w:color="auto"/>
        <w:right w:val="none" w:sz="0" w:space="0" w:color="auto"/>
      </w:divBdr>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027558832">
      <w:bodyDiv w:val="1"/>
      <w:marLeft w:val="0"/>
      <w:marRight w:val="0"/>
      <w:marTop w:val="0"/>
      <w:marBottom w:val="0"/>
      <w:divBdr>
        <w:top w:val="none" w:sz="0" w:space="0" w:color="auto"/>
        <w:left w:val="none" w:sz="0" w:space="0" w:color="auto"/>
        <w:bottom w:val="none" w:sz="0" w:space="0" w:color="auto"/>
        <w:right w:val="none" w:sz="0" w:space="0" w:color="auto"/>
      </w:divBdr>
    </w:div>
    <w:div w:id="1445805748">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33919144">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8970%29%20267-717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4AA8DE-55DE-452A-8BB5-49A0C30E9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1E518-198B-42CA-9913-DD49A5C97950}">
  <ds:schemaRefs>
    <ds:schemaRef ds:uri="http://schemas.microsoft.com/sharepoint/v3/contenttype/forms"/>
  </ds:schemaRefs>
</ds:datastoreItem>
</file>

<file path=customXml/itemProps3.xml><?xml version="1.0" encoding="utf-8"?>
<ds:datastoreItem xmlns:ds="http://schemas.openxmlformats.org/officeDocument/2006/customXml" ds:itemID="{CE940FB0-D929-40F1-B808-0F1263C4BE65}">
  <ds:schemaRefs>
    <ds:schemaRef ds:uri="http://schemas.openxmlformats.org/officeDocument/2006/bibliography"/>
  </ds:schemaRefs>
</ds:datastoreItem>
</file>

<file path=customXml/itemProps4.xml><?xml version="1.0" encoding="utf-8"?>
<ds:datastoreItem xmlns:ds="http://schemas.openxmlformats.org/officeDocument/2006/customXml" ds:itemID="{391D2EC3-9967-49AB-8BBC-F93A2011E03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2286</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2</cp:revision>
  <dcterms:created xsi:type="dcterms:W3CDTF">2021-07-21T20:18:00Z</dcterms:created>
  <dcterms:modified xsi:type="dcterms:W3CDTF">2021-07-21T20:18:00Z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