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5BCC" w:rsidRPr="002017D7" w:rsidP="00955BCC" w14:paraId="0E309F65" w14:textId="77777777">
      <w:pPr>
        <w:jc w:val="center"/>
        <w:rPr>
          <w:b/>
        </w:rPr>
      </w:pPr>
      <w:r w:rsidRPr="002017D7">
        <w:rPr>
          <w:b/>
        </w:rPr>
        <w:t>SUPPORTING STATEMENT</w:t>
      </w:r>
    </w:p>
    <w:p w:rsidR="00955BCC" w:rsidRPr="002017D7" w:rsidP="00955BCC" w14:paraId="2FDA3B50" w14:textId="77777777">
      <w:pPr>
        <w:autoSpaceDE w:val="0"/>
        <w:autoSpaceDN w:val="0"/>
        <w:adjustRightInd w:val="0"/>
        <w:jc w:val="center"/>
        <w:rPr>
          <w:b/>
        </w:rPr>
      </w:pPr>
      <w:r w:rsidRPr="002017D7">
        <w:rPr>
          <w:b/>
        </w:rPr>
        <w:t xml:space="preserve">Job Corps Application Data </w:t>
      </w:r>
    </w:p>
    <w:p w:rsidR="00955BCC" w:rsidRPr="002017D7" w:rsidP="00955BCC" w14:paraId="7A5FABF9" w14:textId="67FB5434">
      <w:pPr>
        <w:autoSpaceDE w:val="0"/>
        <w:autoSpaceDN w:val="0"/>
        <w:adjustRightInd w:val="0"/>
        <w:jc w:val="center"/>
        <w:rPr>
          <w:b/>
        </w:rPr>
      </w:pPr>
      <w:r w:rsidRPr="002017D7">
        <w:rPr>
          <w:b/>
        </w:rPr>
        <w:t>OMB Control No. 1205-0025</w:t>
      </w:r>
    </w:p>
    <w:p w:rsidR="00955BCC" w:rsidRPr="002017D7" w:rsidP="00955BCC" w14:paraId="435557D5" w14:textId="77777777">
      <w:pPr>
        <w:autoSpaceDE w:val="0"/>
        <w:autoSpaceDN w:val="0"/>
        <w:adjustRightInd w:val="0"/>
        <w:jc w:val="center"/>
        <w:rPr>
          <w:b/>
        </w:rPr>
      </w:pPr>
    </w:p>
    <w:p w:rsidR="000D6268" w:rsidRPr="002017D7" w:rsidP="00955BCC" w14:paraId="7CCC02E7" w14:textId="56EC2B95">
      <w:r w:rsidRPr="002017D7">
        <w:t>This Information Collection Request (ICR) seeks OMB approval for a revision of the currently approved ICR that expires on 4/30/2023.</w:t>
      </w:r>
    </w:p>
    <w:p w:rsidR="00955BCC" w:rsidRPr="002017D7" w:rsidP="00955BCC" w14:paraId="3D50D18A" w14:textId="31707520"/>
    <w:p w:rsidR="00955BCC" w:rsidRPr="002017D7" w:rsidP="00955BCC" w14:paraId="419CE001" w14:textId="77777777">
      <w:pPr>
        <w:pStyle w:val="ListParagraph"/>
        <w:widowControl w:val="0"/>
        <w:numPr>
          <w:ilvl w:val="0"/>
          <w:numId w:val="1"/>
        </w:numPr>
        <w:autoSpaceDE w:val="0"/>
        <w:autoSpaceDN w:val="0"/>
        <w:adjustRightInd w:val="0"/>
        <w:spacing w:after="0" w:line="240" w:lineRule="auto"/>
        <w:ind w:left="360"/>
        <w:rPr>
          <w:b/>
          <w:color w:val="000000"/>
          <w:sz w:val="24"/>
          <w:szCs w:val="24"/>
        </w:rPr>
      </w:pPr>
      <w:r w:rsidRPr="002017D7">
        <w:rPr>
          <w:b/>
          <w:color w:val="000000"/>
          <w:sz w:val="24"/>
          <w:szCs w:val="24"/>
        </w:rPr>
        <w:t>Justification.</w:t>
      </w:r>
    </w:p>
    <w:p w:rsidR="00955BCC" w:rsidRPr="002017D7" w:rsidP="00955BCC" w14:paraId="3A4A6C91" w14:textId="77777777">
      <w:pPr>
        <w:widowControl w:val="0"/>
        <w:autoSpaceDE w:val="0"/>
        <w:autoSpaceDN w:val="0"/>
        <w:adjustRightInd w:val="0"/>
        <w:rPr>
          <w:b/>
          <w:color w:val="000000"/>
        </w:rPr>
      </w:pPr>
    </w:p>
    <w:p w:rsidR="00955BCC" w:rsidRPr="002017D7" w:rsidP="00955BCC" w14:paraId="424A0E43" w14:textId="4FA6CADC">
      <w:pPr>
        <w:pStyle w:val="ListParagraph"/>
        <w:numPr>
          <w:ilvl w:val="0"/>
          <w:numId w:val="2"/>
        </w:numPr>
        <w:rPr>
          <w:sz w:val="24"/>
          <w:szCs w:val="24"/>
        </w:rPr>
      </w:pPr>
      <w:r w:rsidRPr="002017D7">
        <w:rPr>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55BCC" w:rsidRPr="002017D7" w:rsidP="00955BCC" w14:paraId="4CC12DC4" w14:textId="5BDAE104">
      <w:r w:rsidRPr="002017D7">
        <w:t>Job Corps is the nation's largest and most comprehensive residential education and job training program for opportunity youth, ages 16 through 24.  The Economic Opportunity Act of 1964 originally established Job Corps.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 and the Workforce Investment Act (WIA) of 1998.  Now authorized by the Workforce Innovation and Opportunity Act (WIOA), Job Corps is administered federally through the Department of Labor, Employment and Training Administration, Office of Job Corps.  The Job Corps program is comp</w:t>
      </w:r>
      <w:r w:rsidR="00A64D16">
        <w:t>o</w:t>
      </w:r>
      <w:r w:rsidRPr="002017D7">
        <w:t>sed of 6 regional offices and 121 Job Corps centers nationwide.</w:t>
      </w:r>
    </w:p>
    <w:p w:rsidR="005D3E37" w:rsidRPr="002017D7" w:rsidP="00955BCC" w14:paraId="353F1CDE" w14:textId="51433069"/>
    <w:p w:rsidR="005D3E37" w:rsidRPr="002017D7" w:rsidP="005D3E37" w14:paraId="3A659344" w14:textId="5415A597">
      <w:r>
        <w:t xml:space="preserve">The Department has a direct role in the operation of Job Corps and does not serve as a pass-through agency for this program.  The Department establishes Job Corps centers, and it is the responsibility of the Department to select operators for and provide funding to each center.  Of the 121 current centers, 24 are managed and operated by the U.S. Department of Agriculture - Forest Service (USDA) through an interagency agreement. </w:t>
      </w:r>
      <w:r w:rsidR="51210353">
        <w:t xml:space="preserve"> </w:t>
      </w:r>
      <w:r>
        <w:t xml:space="preserve">Of the remaining </w:t>
      </w:r>
      <w:r w:rsidR="2CFA595D">
        <w:t xml:space="preserve">97 centers, </w:t>
      </w:r>
      <w:r>
        <w:t xml:space="preserve">95 are managed and operated by </w:t>
      </w:r>
      <w:r w:rsidR="1872B670">
        <w:t>private organizations, including private for</w:t>
      </w:r>
      <w:r w:rsidR="0043621D">
        <w:t>-</w:t>
      </w:r>
      <w:r w:rsidR="1872B670">
        <w:t>profit companies. In most cases</w:t>
      </w:r>
      <w:r w:rsidR="16B2CA74">
        <w:t>, these entities are</w:t>
      </w:r>
      <w:r w:rsidR="1872B670">
        <w:t xml:space="preserve"> contracted through competitive procurements</w:t>
      </w:r>
      <w:r w:rsidR="7E3D5E2E">
        <w:t xml:space="preserve">, </w:t>
      </w:r>
      <w:r w:rsidR="18B94E8F">
        <w:t xml:space="preserve">with </w:t>
      </w:r>
      <w:r w:rsidR="4E113936">
        <w:t>negotiat</w:t>
      </w:r>
      <w:r w:rsidR="18B94E8F">
        <w:t xml:space="preserve">ions and selections </w:t>
      </w:r>
      <w:r w:rsidR="49762A72">
        <w:t xml:space="preserve">conducted </w:t>
      </w:r>
      <w:r w:rsidR="18B94E8F">
        <w:t xml:space="preserve">by the Department </w:t>
      </w:r>
      <w:r w:rsidR="1872B670">
        <w:t>in accordance with WIOA, the Competition in Contracting Act, and Federal Acquisition Regulations.</w:t>
      </w:r>
      <w:r w:rsidR="5CD889DD">
        <w:t xml:space="preserve"> </w:t>
      </w:r>
      <w:r w:rsidR="39B0FA1A">
        <w:t xml:space="preserve">Many current contractors operate more than one center. </w:t>
      </w:r>
      <w:r w:rsidR="5CD889DD">
        <w:t>T</w:t>
      </w:r>
      <w:r w:rsidR="1CAE4751">
        <w:t>he remaining 2</w:t>
      </w:r>
      <w:r w:rsidR="5CD889DD">
        <w:t xml:space="preserve"> centers are</w:t>
      </w:r>
      <w:r w:rsidR="1CAE4751">
        <w:t xml:space="preserve"> </w:t>
      </w:r>
      <w:r>
        <w:t>operated under demonstration grants</w:t>
      </w:r>
      <w:r w:rsidR="3515A815">
        <w:t xml:space="preserve"> awarded to the State of Idaho </w:t>
      </w:r>
      <w:r w:rsidR="78515C35">
        <w:t xml:space="preserve">Department of Labor (IDOL) </w:t>
      </w:r>
      <w:r w:rsidR="3515A815">
        <w:t>and the National Guard Job Challe</w:t>
      </w:r>
      <w:r w:rsidR="78515C35">
        <w:t>NG</w:t>
      </w:r>
      <w:r w:rsidR="3515A815">
        <w:t xml:space="preserve">e program. </w:t>
      </w:r>
      <w:r>
        <w:t>Additionally, there are 26 public colleges and universities operating Job Corps Scholars Program demonstration grants.</w:t>
      </w:r>
    </w:p>
    <w:p w:rsidR="005D3E37" w:rsidRPr="002017D7" w:rsidP="00955BCC" w14:paraId="19A51C17" w14:textId="4CFFC734"/>
    <w:p w:rsidR="00631CCF" w:rsidRPr="002017D7" w:rsidP="00631CCF" w14:paraId="462625F3" w14:textId="77777777">
      <w:r w:rsidRPr="002017D7">
        <w:t>WIOA authorizes the collection of information from Job Corps applicants to determine</w:t>
      </w:r>
    </w:p>
    <w:p w:rsidR="00631CCF" w:rsidRPr="002017D7" w:rsidP="00631CCF" w14:paraId="408AB9C3" w14:textId="77777777">
      <w:r w:rsidRPr="002017D7">
        <w:t xml:space="preserve">eligibility for the Job Corps program.  29 U.S.C. §§ 3194-3195.  </w:t>
      </w:r>
    </w:p>
    <w:p w:rsidR="00631CCF" w:rsidRPr="002017D7" w:rsidP="00631CCF" w14:paraId="2505498E" w14:textId="77777777"/>
    <w:p w:rsidR="00B506C7" w:rsidRPr="002017D7" w:rsidP="00B506C7" w14:paraId="776FAD96" w14:textId="32628A55">
      <w:pPr>
        <w:tabs>
          <w:tab w:val="left" w:pos="0"/>
        </w:tabs>
        <w:spacing w:after="200"/>
        <w:rPr>
          <w:color w:val="000000"/>
          <w:lang w:eastAsia="x-none"/>
        </w:rPr>
      </w:pPr>
      <w:r w:rsidRPr="002017D7">
        <w:rPr>
          <w:color w:val="000000"/>
          <w:lang w:eastAsia="x-none"/>
        </w:rPr>
        <w:t xml:space="preserve">Applicant and student </w:t>
      </w:r>
      <w:r w:rsidR="008E0AF7">
        <w:rPr>
          <w:color w:val="000000"/>
          <w:lang w:eastAsia="x-none"/>
        </w:rPr>
        <w:t>data</w:t>
      </w:r>
      <w:r w:rsidRPr="002017D7">
        <w:rPr>
          <w:color w:val="000000"/>
          <w:lang w:eastAsia="x-none"/>
        </w:rPr>
        <w:t xml:space="preserve"> </w:t>
      </w:r>
      <w:r w:rsidR="00DE2EF4">
        <w:rPr>
          <w:color w:val="000000"/>
          <w:lang w:eastAsia="x-none"/>
        </w:rPr>
        <w:t>are</w:t>
      </w:r>
      <w:r w:rsidRPr="002017D7" w:rsidR="00DE2EF4">
        <w:rPr>
          <w:color w:val="000000"/>
          <w:lang w:eastAsia="x-none"/>
        </w:rPr>
        <w:t xml:space="preserve"> </w:t>
      </w:r>
      <w:r w:rsidRPr="002017D7">
        <w:rPr>
          <w:color w:val="000000"/>
          <w:lang w:eastAsia="x-none"/>
        </w:rPr>
        <w:t xml:space="preserve">maintained in accordance with the Department of Labor’s (Department) Privacy Act System of Records Notice (SORN) DOL/GOVT-2 Job Corps Student Records. </w:t>
      </w:r>
    </w:p>
    <w:p w:rsidR="00631CCF" w:rsidP="00B506C7" w14:paraId="0B89F26E" w14:textId="55CBF093">
      <w:pPr>
        <w:tabs>
          <w:tab w:val="left" w:pos="0"/>
        </w:tabs>
        <w:spacing w:after="200"/>
      </w:pPr>
      <w:r w:rsidRPr="002017D7">
        <w:t xml:space="preserve">In accordance with 5 CFR 1320, DOL is seeking approval for data collection to obtain necessary information from each applicant to the Job Corps program. </w:t>
      </w:r>
      <w:r w:rsidR="00511609">
        <w:t xml:space="preserve"> </w:t>
      </w:r>
      <w:r w:rsidRPr="002017D7">
        <w:t xml:space="preserve">These forms collect initial data to determine eligibility </w:t>
      </w:r>
      <w:r w:rsidR="00472CA7">
        <w:t xml:space="preserve">and to </w:t>
      </w:r>
      <w:r w:rsidRPr="002017D7">
        <w:t xml:space="preserve">collect socio-demographic characteristics and employment barrier information that are required for reporting under WIOA, and </w:t>
      </w:r>
      <w:r w:rsidR="00AA4F5B">
        <w:t xml:space="preserve">are </w:t>
      </w:r>
      <w:r w:rsidRPr="002017D7">
        <w:t xml:space="preserve">used for program planning, evaluation, and reporting purposes. </w:t>
      </w:r>
      <w:r w:rsidR="00511609">
        <w:t xml:space="preserve"> </w:t>
      </w:r>
      <w:r w:rsidRPr="002017D7">
        <w:t xml:space="preserve">This activity is the major responsibility of Job Corps admission </w:t>
      </w:r>
      <w:r w:rsidRPr="002017D7" w:rsidR="00D90374">
        <w:t>representatives</w:t>
      </w:r>
      <w:r w:rsidRPr="002017D7">
        <w:t xml:space="preserve">. </w:t>
      </w:r>
      <w:r w:rsidR="00511609">
        <w:t xml:space="preserve"> </w:t>
      </w:r>
      <w:r w:rsidRPr="002017D7">
        <w:t>The ETA 652 - Job Corps Applicant Data Sheet is the form in this collection.</w:t>
      </w:r>
    </w:p>
    <w:p w:rsidR="006A111A" w:rsidRPr="002017D7" w:rsidP="00B506C7" w14:paraId="2A0B7913" w14:textId="2A92C9F1">
      <w:pPr>
        <w:tabs>
          <w:tab w:val="left" w:pos="0"/>
        </w:tabs>
        <w:spacing w:after="200"/>
      </w:pPr>
      <w:r>
        <w:t xml:space="preserve">The ETA 682 is being eliminated and replaced with a verbal question during admission. </w:t>
      </w:r>
    </w:p>
    <w:p w:rsidR="00C57101" w:rsidRPr="00D117FD" w:rsidP="00D117FD" w14:paraId="2BEEB0CF" w14:textId="4CF91A7C">
      <w:pPr>
        <w:pStyle w:val="ListParagraph"/>
        <w:numPr>
          <w:ilvl w:val="0"/>
          <w:numId w:val="2"/>
        </w:numPr>
        <w:tabs>
          <w:tab w:val="left" w:pos="0"/>
        </w:tabs>
        <w:rPr>
          <w:i/>
        </w:rPr>
      </w:pPr>
      <w:r w:rsidRPr="00D117FD">
        <w:rPr>
          <w:i/>
        </w:rPr>
        <w:t>Indicate how, by whom, and for what purpose the information is to be used.  Except for a new collection, indicate the actual use the agency has made of the information received from the current collection.</w:t>
      </w:r>
    </w:p>
    <w:p w:rsidR="00C57101" w:rsidRPr="002017D7" w:rsidP="00C57101" w14:paraId="60C7D82D" w14:textId="003F84B9">
      <w:pPr>
        <w:tabs>
          <w:tab w:val="left" w:pos="0"/>
        </w:tabs>
      </w:pPr>
      <w:r w:rsidRPr="002017D7">
        <w:t xml:space="preserve">The ETA 652, Job Corps Applicant Data Sheet, is critical to the screening process.  This form is </w:t>
      </w:r>
      <w:r w:rsidR="002A18EF">
        <w:t xml:space="preserve">completed </w:t>
      </w:r>
      <w:r w:rsidRPr="002017D7" w:rsidR="00132446">
        <w:t>by the admissions representative</w:t>
      </w:r>
      <w:r w:rsidR="002A18EF">
        <w:t xml:space="preserve"> in collaboration with </w:t>
      </w:r>
      <w:r w:rsidRPr="002017D7" w:rsidR="00132446">
        <w:t xml:space="preserve">each applicant </w:t>
      </w:r>
      <w:r w:rsidRPr="002017D7">
        <w:t xml:space="preserve">to </w:t>
      </w:r>
      <w:r w:rsidRPr="002017D7" w:rsidR="005861C5">
        <w:t>determine</w:t>
      </w:r>
      <w:r w:rsidR="005D77D6">
        <w:t xml:space="preserve"> the </w:t>
      </w:r>
      <w:r w:rsidR="007D3A8A">
        <w:t>applicant’s</w:t>
      </w:r>
      <w:r w:rsidRPr="002017D7" w:rsidR="005861C5">
        <w:t xml:space="preserve"> eligibility for the Job Corps program</w:t>
      </w:r>
      <w:r w:rsidR="005D77D6">
        <w:t xml:space="preserve"> </w:t>
      </w:r>
      <w:r w:rsidRPr="002017D7" w:rsidR="005861C5">
        <w:t>in accordance with WIOA and Job Corps policy</w:t>
      </w:r>
      <w:r w:rsidR="00F55831">
        <w:t xml:space="preserve"> </w:t>
      </w:r>
      <w:r w:rsidR="005861C5">
        <w:t>and</w:t>
      </w:r>
      <w:r w:rsidRPr="002017D7" w:rsidR="005861C5">
        <w:t xml:space="preserve"> </w:t>
      </w:r>
      <w:r w:rsidR="00932AEC">
        <w:t xml:space="preserve">to </w:t>
      </w:r>
      <w:r w:rsidRPr="002017D7">
        <w:t>co</w:t>
      </w:r>
      <w:r w:rsidR="006D5FAB">
        <w:t>llect</w:t>
      </w:r>
      <w:r w:rsidRPr="002017D7" w:rsidR="00C5077F">
        <w:t xml:space="preserve"> socio-demographic</w:t>
      </w:r>
      <w:r w:rsidR="000B01D1">
        <w:t xml:space="preserve"> </w:t>
      </w:r>
      <w:r w:rsidR="00F55831">
        <w:t xml:space="preserve">and employment barriers </w:t>
      </w:r>
      <w:r w:rsidR="000B01D1">
        <w:t>information</w:t>
      </w:r>
      <w:r w:rsidR="007C35D1">
        <w:t xml:space="preserve"> </w:t>
      </w:r>
      <w:r w:rsidRPr="002017D7" w:rsidR="00C5077F">
        <w:t>for program planning, evaluation, and</w:t>
      </w:r>
      <w:r w:rsidR="00DB2C66">
        <w:t xml:space="preserve"> </w:t>
      </w:r>
      <w:r w:rsidR="003736EC">
        <w:t xml:space="preserve">data reporting </w:t>
      </w:r>
      <w:r w:rsidRPr="002017D7">
        <w:t>purposes</w:t>
      </w:r>
      <w:r w:rsidR="00932AEC">
        <w:t>.</w:t>
      </w:r>
      <w:r w:rsidRPr="002017D7">
        <w:t xml:space="preserve"> </w:t>
      </w:r>
      <w:r w:rsidR="00511609">
        <w:t xml:space="preserve"> </w:t>
      </w:r>
      <w:r w:rsidRPr="002017D7" w:rsidR="00570382">
        <w:t>Data generated f</w:t>
      </w:r>
      <w:r w:rsidR="009064A2">
        <w:t>rom</w:t>
      </w:r>
      <w:r w:rsidRPr="002017D7" w:rsidR="00570382">
        <w:t xml:space="preserve"> the form</w:t>
      </w:r>
      <w:r w:rsidR="00570382">
        <w:t xml:space="preserve"> is </w:t>
      </w:r>
      <w:r w:rsidRPr="002017D7" w:rsidR="00570382">
        <w:t>collected</w:t>
      </w:r>
      <w:r w:rsidR="00570382">
        <w:t xml:space="preserve"> electronically</w:t>
      </w:r>
      <w:r w:rsidR="00683467">
        <w:t xml:space="preserve"> </w:t>
      </w:r>
      <w:r w:rsidR="00FE33DF">
        <w:t>by the Jo</w:t>
      </w:r>
      <w:r w:rsidR="00932AEC">
        <w:t>b</w:t>
      </w:r>
      <w:r w:rsidR="00FE33DF">
        <w:t xml:space="preserve"> Corps Admissions Representative </w:t>
      </w:r>
      <w:r w:rsidR="00683467">
        <w:t xml:space="preserve">via </w:t>
      </w:r>
      <w:r w:rsidRPr="002017D7" w:rsidR="00570382">
        <w:t>interview, generally at the admissions representative’s work site.</w:t>
      </w:r>
    </w:p>
    <w:p w:rsidR="00C57101" w:rsidRPr="002017D7" w:rsidP="2677F938" w14:paraId="439975A0" w14:textId="478861B2">
      <w:pPr>
        <w:rPr>
          <w:highlight w:val="green"/>
        </w:rPr>
      </w:pPr>
    </w:p>
    <w:p w:rsidR="007906E2" w:rsidP="004D562D" w14:paraId="73B76FF0" w14:textId="07F5107F">
      <w:pPr>
        <w:autoSpaceDE w:val="0"/>
        <w:autoSpaceDN w:val="0"/>
        <w:adjustRightInd w:val="0"/>
      </w:pPr>
      <w:r>
        <w:t>In addition to an applicant’s basic contact information, the ETA 652 collects date of birth, place of birth, race/ethnicity, sex, gender</w:t>
      </w:r>
      <w:r w:rsidR="008B6AE0">
        <w:t xml:space="preserve"> identity</w:t>
      </w:r>
      <w:r>
        <w:t xml:space="preserve">, legal residency type, criminal history, income eligibility, employment history, military experience, social services received, education, and family/childcare of each applicant. </w:t>
      </w:r>
      <w:r w:rsidR="00511609">
        <w:t xml:space="preserve"> </w:t>
      </w:r>
      <w:r>
        <w:t xml:space="preserve">The </w:t>
      </w:r>
      <w:r w:rsidR="00A5783B">
        <w:t xml:space="preserve">revised </w:t>
      </w:r>
      <w:r w:rsidR="00DB56E0">
        <w:t xml:space="preserve">ETA 652 </w:t>
      </w:r>
      <w:r w:rsidR="00DC3171">
        <w:t xml:space="preserve">requires the </w:t>
      </w:r>
      <w:r w:rsidR="001D0E37">
        <w:t xml:space="preserve">collection </w:t>
      </w:r>
      <w:r w:rsidR="005A46F9">
        <w:t xml:space="preserve">of </w:t>
      </w:r>
      <w:r w:rsidR="00DB56E0">
        <w:t xml:space="preserve">information </w:t>
      </w:r>
      <w:r w:rsidR="001D0E37">
        <w:t xml:space="preserve">from the </w:t>
      </w:r>
      <w:r w:rsidR="00B9194A">
        <w:t xml:space="preserve">ETA 655, </w:t>
      </w:r>
      <w:r w:rsidR="00FB7141">
        <w:t xml:space="preserve">including </w:t>
      </w:r>
      <w:r w:rsidR="00A311C3">
        <w:t>a “S</w:t>
      </w:r>
      <w:r w:rsidR="00B9194A">
        <w:t>tatement from Court or Other Agency</w:t>
      </w:r>
      <w:r w:rsidR="00A311C3">
        <w:t>”</w:t>
      </w:r>
      <w:r w:rsidR="001D0E37">
        <w:t xml:space="preserve">. </w:t>
      </w:r>
      <w:r w:rsidR="00774A26">
        <w:t xml:space="preserve">Job Corps </w:t>
      </w:r>
      <w:r w:rsidR="00920A2B">
        <w:t>can</w:t>
      </w:r>
      <w:r w:rsidR="000B0B8E">
        <w:t xml:space="preserve"> </w:t>
      </w:r>
      <w:r w:rsidR="00A311C3">
        <w:t xml:space="preserve">also </w:t>
      </w:r>
      <w:r w:rsidR="007B3B49">
        <w:t xml:space="preserve">obtain a </w:t>
      </w:r>
      <w:r w:rsidR="009B1B93">
        <w:t xml:space="preserve">National Crime Information Center (NCIC) </w:t>
      </w:r>
      <w:r w:rsidR="007B3B49">
        <w:t>report</w:t>
      </w:r>
      <w:r w:rsidR="00AC4043">
        <w:t xml:space="preserve">. </w:t>
      </w:r>
      <w:r w:rsidR="00511609">
        <w:t xml:space="preserve"> </w:t>
      </w:r>
      <w:r w:rsidR="00E750A2">
        <w:t>Participant Individual Reporting data, captured through the ETA 652, is also included in a PIRL data file, as required by DOL</w:t>
      </w:r>
      <w:r w:rsidR="00932AEC">
        <w:t>.</w:t>
      </w:r>
      <w:r w:rsidR="00E750A2">
        <w:t xml:space="preserve"> </w:t>
      </w:r>
      <w:r w:rsidR="007E0AAF">
        <w:t>I</w:t>
      </w:r>
      <w:r w:rsidR="00595287">
        <w:t>nformation gathered through these forms is used to determine an applicant’s eligibility for the Job Corps program</w:t>
      </w:r>
      <w:r w:rsidR="007E0AAF">
        <w:t xml:space="preserve">, or to </w:t>
      </w:r>
      <w:r w:rsidR="009A4159">
        <w:t xml:space="preserve">fulfill </w:t>
      </w:r>
      <w:r w:rsidR="00D75465">
        <w:t xml:space="preserve">WIOA </w:t>
      </w:r>
      <w:r w:rsidR="00E65936">
        <w:t>data collection and maintenance requirements</w:t>
      </w:r>
      <w:r w:rsidR="004D562D">
        <w:t xml:space="preserve">. Any </w:t>
      </w:r>
      <w:r>
        <w:t xml:space="preserve">personally identifiable information gathered through these forms </w:t>
      </w:r>
      <w:r w:rsidR="00C06DEE">
        <w:t xml:space="preserve">is used </w:t>
      </w:r>
      <w:r>
        <w:t xml:space="preserve">for </w:t>
      </w:r>
      <w:r w:rsidR="00C06DEE">
        <w:t xml:space="preserve">eligibility and </w:t>
      </w:r>
      <w:r>
        <w:t>reporting program outcomes.</w:t>
      </w:r>
    </w:p>
    <w:p w:rsidR="004957DE" w:rsidP="004D562D" w14:paraId="3321766C" w14:textId="435CD000">
      <w:pPr>
        <w:autoSpaceDE w:val="0"/>
        <w:autoSpaceDN w:val="0"/>
        <w:adjustRightInd w:val="0"/>
      </w:pPr>
    </w:p>
    <w:p w:rsidR="00E455BA" w:rsidP="00E455BA" w14:paraId="6EBC3887" w14:textId="14A30F92">
      <w:r>
        <w:t xml:space="preserve">Job Corps has updated its Policy Requirements Handbook (PRH) to initiate a criminal background check earlier in the admissions process to determine an applicant’s eligibility </w:t>
      </w:r>
      <w:r w:rsidR="00CB3C21">
        <w:t>based on</w:t>
      </w:r>
      <w:r>
        <w:t xml:space="preserve"> criterion 4 (Criminal History). </w:t>
      </w:r>
      <w:r w:rsidR="00511609">
        <w:t xml:space="preserve"> </w:t>
      </w:r>
      <w:r>
        <w:t>Job Corps has also updated its background check</w:t>
      </w:r>
      <w:r w:rsidR="00193799">
        <w:t xml:space="preserve">s </w:t>
      </w:r>
      <w:r>
        <w:t>process in partnership with the Defense Counterintelligence and Security Agency (DCSA) to verify an applicant’s social security number (SSN), making the process more comprehensive and accurate. The business need for collecting SSN requires Office of Management and Budget (OMB) approval through the Paperwork Reduction Act (PRA) clearance process. Currently, Job Corps uses the OMB-approved Authorization for Release of Criminal History Record Information (ETA Form 655) to initiate background checks.</w:t>
      </w:r>
      <w:r w:rsidR="00511609">
        <w:t xml:space="preserve"> </w:t>
      </w:r>
      <w:r>
        <w:t xml:space="preserve"> However, this form collects many of the same data elements that are included in the Job Corps Applicant Data Sheet (ETA Form 652) Based on the business need for initiating the background check sooner in the process, the revisions required to ETA Form 652 in preparation for the MyJobCorps application, and the redundancy in data collected on both forms, Job Corps determined that the ETA 655 should be consolidated </w:t>
      </w:r>
      <w:r>
        <w:t xml:space="preserve">with the ETA Form 652. </w:t>
      </w:r>
      <w:r w:rsidR="00511609">
        <w:t xml:space="preserve"> </w:t>
      </w:r>
      <w:r>
        <w:t xml:space="preserve">Job Corps </w:t>
      </w:r>
      <w:r w:rsidR="0095456A">
        <w:t>is able to</w:t>
      </w:r>
      <w:r>
        <w:t xml:space="preserve"> streamline its business process and reduce the number of paper forms within its portfolio.</w:t>
      </w:r>
    </w:p>
    <w:p w:rsidR="00C7678C" w:rsidP="00E455BA" w14:paraId="4E990FC2" w14:textId="295E9521"/>
    <w:p w:rsidR="003E66E1" w:rsidRPr="003E66E1" w:rsidP="00E455BA" w14:paraId="1C1968DF" w14:textId="4179B3EC">
      <w:r>
        <w:t>The ETA 682 is being eliminated and replaced with verbal questions during admission. All applicants are asked if they have dependents.  If the response is “yes,” then they’re asked if they have childcare. Applicants are no longer required to report the name and address of their childcare facility.</w:t>
      </w:r>
    </w:p>
    <w:p w:rsidR="004957DE" w:rsidRPr="002017D7" w:rsidP="004D562D" w14:paraId="5AA478D3" w14:textId="77777777">
      <w:pPr>
        <w:autoSpaceDE w:val="0"/>
        <w:autoSpaceDN w:val="0"/>
        <w:adjustRightInd w:val="0"/>
      </w:pPr>
    </w:p>
    <w:p w:rsidR="00C57101" w:rsidRPr="002017D7" w:rsidP="00C57101" w14:paraId="21725423" w14:textId="5F4E4033">
      <w:pPr>
        <w:autoSpaceDE w:val="0"/>
        <w:autoSpaceDN w:val="0"/>
        <w:adjustRightInd w:val="0"/>
      </w:pPr>
    </w:p>
    <w:p w:rsidR="00901E94" w:rsidRPr="002017D7" w:rsidP="00725B59" w14:paraId="571EEF84" w14:textId="4EC82611">
      <w:pPr>
        <w:pStyle w:val="ListParagraph"/>
        <w:numPr>
          <w:ilvl w:val="0"/>
          <w:numId w:val="2"/>
        </w:numPr>
        <w:autoSpaceDE w:val="0"/>
        <w:autoSpaceDN w:val="0"/>
        <w:adjustRightInd w:val="0"/>
        <w:rPr>
          <w:i/>
          <w:sz w:val="24"/>
          <w:szCs w:val="24"/>
        </w:rPr>
      </w:pPr>
      <w:r w:rsidRPr="002017D7">
        <w:rPr>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2017D7" w:rsidR="000F6443">
        <w:rPr>
          <w:i/>
          <w:sz w:val="24"/>
          <w:szCs w:val="24"/>
        </w:rPr>
        <w:t>.</w:t>
      </w:r>
    </w:p>
    <w:p w:rsidR="008B6AE6" w:rsidRPr="002017D7" w:rsidP="004145AD" w14:paraId="049CADC5" w14:textId="3BEC4708">
      <w:r w:rsidRPr="002017D7">
        <w:t>All information on the Job Corps Applicant Data Sheet (ETA Form 652) will be collected digitally through MyJobCorps which</w:t>
      </w:r>
      <w:r w:rsidRPr="002017D7" w:rsidR="00331B75">
        <w:t xml:space="preserve"> is </w:t>
      </w:r>
      <w:r w:rsidRPr="002017D7">
        <w:t>comprise</w:t>
      </w:r>
      <w:r w:rsidRPr="002017D7" w:rsidR="00331B75">
        <w:t>d</w:t>
      </w:r>
      <w:r w:rsidRPr="002017D7">
        <w:t xml:space="preserve"> of a public-facing frontend called the MyJobCorps Portal</w:t>
      </w:r>
      <w:r w:rsidRPr="002017D7" w:rsidR="006D4B03">
        <w:t xml:space="preserve"> </w:t>
      </w:r>
      <w:r w:rsidRPr="002017D7">
        <w:t xml:space="preserve">and a case management system called the MyJobCorps Gateway. </w:t>
      </w:r>
      <w:r w:rsidR="00511609">
        <w:t xml:space="preserve"> </w:t>
      </w:r>
      <w:r w:rsidRPr="002017D7">
        <w:t>Applicants will use the MyJobCorps Portal to express their interest, create an account, fill out the application, upload required documentation, and provide signatures digitally.</w:t>
      </w:r>
      <w:r w:rsidR="00511609">
        <w:t xml:space="preserve"> </w:t>
      </w:r>
      <w:r w:rsidRPr="002017D7">
        <w:t xml:space="preserve"> The information and signatures provided by applicants will </w:t>
      </w:r>
      <w:r w:rsidR="006A1333">
        <w:t xml:space="preserve">be </w:t>
      </w:r>
      <w:r w:rsidR="00696D57">
        <w:t>i</w:t>
      </w:r>
      <w:r w:rsidR="001F253A">
        <w:t xml:space="preserve">mmediately </w:t>
      </w:r>
      <w:r w:rsidR="006A1333">
        <w:t xml:space="preserve">available in </w:t>
      </w:r>
      <w:r w:rsidRPr="002017D7">
        <w:t xml:space="preserve">the MyJobCorps Gateway so that Job Corps Outreach and Admissions (OA) staff can digitally collect the remainder of the information needed to complete and generate the Job Corps Applicant Data Sheet. </w:t>
      </w:r>
      <w:r w:rsidR="00511609">
        <w:t xml:space="preserve"> </w:t>
      </w:r>
      <w:r w:rsidRPr="002017D7">
        <w:t>The MyJobCorps Gateway will serve as the case management tool for OA staff to support applicants and process applications for potential admittance into Job Corps.</w:t>
      </w:r>
      <w:r w:rsidR="00511609">
        <w:t xml:space="preserve"> </w:t>
      </w:r>
      <w:r w:rsidRPr="002017D7">
        <w:t xml:space="preserve"> It will facilitate staff tasks via automated workflows, streamline admissions and eligibility processing, and provide Federal and Corporate Manage</w:t>
      </w:r>
      <w:r w:rsidR="00906387">
        <w:t>r</w:t>
      </w:r>
      <w:r w:rsidRPr="002017D7">
        <w:t xml:space="preserve">s </w:t>
      </w:r>
      <w:r w:rsidRPr="002017D7" w:rsidR="00472545">
        <w:t>wi</w:t>
      </w:r>
      <w:r w:rsidR="00472545">
        <w:t>th</w:t>
      </w:r>
      <w:r w:rsidRPr="002017D7" w:rsidR="00472545">
        <w:t xml:space="preserve"> </w:t>
      </w:r>
      <w:r w:rsidRPr="002017D7">
        <w:t xml:space="preserve">real-time insights and measures as well as comparative data over time. </w:t>
      </w:r>
    </w:p>
    <w:p w:rsidR="004145AD" w:rsidRPr="002017D7" w:rsidP="004145AD" w14:paraId="56D6EEC9" w14:textId="77777777"/>
    <w:p w:rsidR="008B6AE6" w:rsidRPr="002017D7" w:rsidP="004145AD" w14:paraId="1B786318" w14:textId="726DC503">
      <w:r w:rsidRPr="002017D7">
        <w:t xml:space="preserve">The decision for collecting this information electronically is predicated on meeting the demands of today’s digital first generation. </w:t>
      </w:r>
      <w:r w:rsidR="00511609">
        <w:t xml:space="preserve"> </w:t>
      </w:r>
      <w:r w:rsidRPr="002017D7">
        <w:t>MyJobCorps not only provides interested</w:t>
      </w:r>
      <w:r w:rsidR="00DF2F51">
        <w:t xml:space="preserve"> </w:t>
      </w:r>
      <w:r w:rsidRPr="002017D7">
        <w:t xml:space="preserve">youth with a digital, mobile-friendly web application, but also elevates the application process to a level that meets the expectations of today’s youth. </w:t>
      </w:r>
    </w:p>
    <w:p w:rsidR="00EA6D65" w:rsidRPr="002017D7" w:rsidP="00EA6D65" w14:paraId="57145601" w14:textId="77777777"/>
    <w:p w:rsidR="008B6AE6" w:rsidRPr="002017D7" w:rsidP="00EA6D65" w14:paraId="2BDEBB96" w14:textId="3FF246B1">
      <w:r w:rsidRPr="002017D7">
        <w:t>The application provides prospects with a web-based (mobile friendly) student-focused portal so that they can manage their application, track status, and stay in constant communication with JC; creates an efficient, standard, trackable automated process for Admissions Representatives to manage, support, and communicate with applicants; collects and maximizes access to data so it can be utilized as a strategic asset to establish baseline metrics in the admissions process and enable admissions staff and program managers to generate essential reports; and reduces the cycle times of the end-to-end enrollment process to secure applicant placement within a center, while digitally engaging with them using an online portal throughout the Enrollment process to sustain their interest with Job Corps.</w:t>
      </w:r>
    </w:p>
    <w:p w:rsidR="00F31477" w:rsidRPr="002017D7" w:rsidP="00EA6D65" w14:paraId="4C8ED58F" w14:textId="1EA39FF3"/>
    <w:p w:rsidR="00CA1B1D" w:rsidRPr="002017D7" w:rsidP="003751F9" w14:paraId="0FDFEB94" w14:textId="2EDBB804">
      <w:pPr>
        <w:pStyle w:val="ListParagraph"/>
        <w:numPr>
          <w:ilvl w:val="0"/>
          <w:numId w:val="2"/>
        </w:numPr>
        <w:autoSpaceDE w:val="0"/>
        <w:autoSpaceDN w:val="0"/>
        <w:adjustRightInd w:val="0"/>
        <w:rPr>
          <w:sz w:val="24"/>
          <w:szCs w:val="24"/>
        </w:rPr>
      </w:pPr>
      <w:r w:rsidRPr="002017D7">
        <w:rPr>
          <w:i/>
          <w:sz w:val="24"/>
          <w:szCs w:val="24"/>
        </w:rPr>
        <w:t>Describe efforts to identify duplication.  Show specifically why any similar information already available cannot be used or modified for use for the purposes described in Item 2 above.</w:t>
      </w:r>
    </w:p>
    <w:p w:rsidR="00514603" w:rsidRPr="002017D7" w:rsidP="00514603" w14:paraId="31365D57" w14:textId="48188C2C">
      <w:pPr>
        <w:autoSpaceDE w:val="0"/>
        <w:autoSpaceDN w:val="0"/>
        <w:adjustRightInd w:val="0"/>
      </w:pPr>
      <w:r w:rsidRPr="002017D7">
        <w:t xml:space="preserve">Due to the nature of the activity, duplication is minimal. </w:t>
      </w:r>
      <w:r w:rsidR="00B55704">
        <w:t>Only o</w:t>
      </w:r>
      <w:r w:rsidRPr="002017D7">
        <w:t xml:space="preserve">ne application </w:t>
      </w:r>
      <w:r w:rsidR="00B55704">
        <w:t xml:space="preserve">is </w:t>
      </w:r>
      <w:r w:rsidRPr="002017D7">
        <w:t xml:space="preserve">completed for each person who applies to Job Corps. </w:t>
      </w:r>
      <w:r w:rsidR="00511609">
        <w:t xml:space="preserve"> </w:t>
      </w:r>
      <w:r w:rsidRPr="002017D7">
        <w:t xml:space="preserve">The forms have no cycle and are used only as the individual situation dictates. </w:t>
      </w:r>
      <w:r w:rsidR="00511609">
        <w:t xml:space="preserve"> </w:t>
      </w:r>
      <w:r w:rsidRPr="002017D7">
        <w:t xml:space="preserve">The information collected on ETA 652 is entered and automatically </w:t>
      </w:r>
      <w:r w:rsidR="00C0553F">
        <w:t>transferred</w:t>
      </w:r>
      <w:r w:rsidRPr="002017D7">
        <w:t xml:space="preserve"> to other forms, as appropriate.</w:t>
      </w:r>
    </w:p>
    <w:p w:rsidR="00757D00" w:rsidRPr="002017D7" w:rsidP="00514603" w14:paraId="3E2F435A" w14:textId="35241693">
      <w:pPr>
        <w:autoSpaceDE w:val="0"/>
        <w:autoSpaceDN w:val="0"/>
        <w:adjustRightInd w:val="0"/>
        <w:rPr>
          <w:i/>
        </w:rPr>
      </w:pPr>
    </w:p>
    <w:p w:rsidR="00326A85" w:rsidRPr="002017D7" w:rsidP="003751F9" w14:paraId="6B3064FB" w14:textId="1F84D110">
      <w:pPr>
        <w:pStyle w:val="ListParagraph"/>
        <w:numPr>
          <w:ilvl w:val="0"/>
          <w:numId w:val="2"/>
        </w:numPr>
        <w:autoSpaceDE w:val="0"/>
        <w:autoSpaceDN w:val="0"/>
        <w:adjustRightInd w:val="0"/>
        <w:rPr>
          <w:i/>
          <w:iCs/>
          <w:sz w:val="24"/>
          <w:szCs w:val="24"/>
        </w:rPr>
      </w:pPr>
      <w:r w:rsidRPr="002017D7">
        <w:rPr>
          <w:i/>
          <w:iCs/>
          <w:sz w:val="24"/>
          <w:szCs w:val="24"/>
        </w:rPr>
        <w:t xml:space="preserve">If the collection of information impacts </w:t>
      </w:r>
      <w:r w:rsidRPr="002017D7" w:rsidR="002E442E">
        <w:rPr>
          <w:i/>
          <w:iCs/>
          <w:sz w:val="24"/>
          <w:szCs w:val="24"/>
        </w:rPr>
        <w:t xml:space="preserve">small businesses or other small entities, describe any methods used to minimize </w:t>
      </w:r>
      <w:r w:rsidR="00696D57">
        <w:rPr>
          <w:i/>
          <w:iCs/>
          <w:sz w:val="24"/>
          <w:szCs w:val="24"/>
        </w:rPr>
        <w:t xml:space="preserve">the </w:t>
      </w:r>
      <w:r w:rsidRPr="002017D7" w:rsidR="002E442E">
        <w:rPr>
          <w:i/>
          <w:iCs/>
          <w:sz w:val="24"/>
          <w:szCs w:val="24"/>
        </w:rPr>
        <w:t>burden</w:t>
      </w:r>
      <w:r w:rsidRPr="002017D7" w:rsidR="00757D00">
        <w:rPr>
          <w:i/>
          <w:iCs/>
          <w:sz w:val="24"/>
          <w:szCs w:val="24"/>
        </w:rPr>
        <w:t>.</w:t>
      </w:r>
    </w:p>
    <w:p w:rsidR="002203E3" w:rsidRPr="002017D7" w:rsidP="002203E3" w14:paraId="6841FFE8" w14:textId="47035E91">
      <w:pPr>
        <w:pStyle w:val="ListParagraph"/>
        <w:autoSpaceDE w:val="0"/>
        <w:autoSpaceDN w:val="0"/>
        <w:adjustRightInd w:val="0"/>
        <w:ind w:firstLine="0"/>
        <w:rPr>
          <w:i/>
          <w:iCs/>
          <w:sz w:val="24"/>
          <w:szCs w:val="24"/>
        </w:rPr>
      </w:pPr>
    </w:p>
    <w:p w:rsidR="001A1AF9" w:rsidRPr="002017D7" w:rsidP="001A1AF9" w14:paraId="4EB8DDEA" w14:textId="21CCFAB2">
      <w:pPr>
        <w:tabs>
          <w:tab w:val="right" w:pos="360"/>
          <w:tab w:val="left" w:pos="540"/>
        </w:tabs>
        <w:autoSpaceDE w:val="0"/>
        <w:autoSpaceDN w:val="0"/>
        <w:adjustRightInd w:val="0"/>
      </w:pPr>
      <w:r w:rsidRPr="002017D7">
        <w:t xml:space="preserve">There is no impact on small </w:t>
      </w:r>
      <w:r w:rsidR="00C23253">
        <w:t>businesses</w:t>
      </w:r>
    </w:p>
    <w:p w:rsidR="002203E3" w:rsidRPr="002017D7" w:rsidP="001A1AF9" w14:paraId="674FC11B" w14:textId="77777777">
      <w:pPr>
        <w:autoSpaceDE w:val="0"/>
        <w:autoSpaceDN w:val="0"/>
        <w:adjustRightInd w:val="0"/>
        <w:rPr>
          <w:i/>
          <w:iCs/>
        </w:rPr>
      </w:pPr>
    </w:p>
    <w:p w:rsidR="00372B39" w:rsidRPr="002017D7" w:rsidP="003751F9" w14:paraId="37FA5B92" w14:textId="6BEC5713">
      <w:pPr>
        <w:pStyle w:val="ListParagraph"/>
        <w:numPr>
          <w:ilvl w:val="0"/>
          <w:numId w:val="2"/>
        </w:numPr>
        <w:autoSpaceDE w:val="0"/>
        <w:autoSpaceDN w:val="0"/>
        <w:adjustRightInd w:val="0"/>
        <w:rPr>
          <w:i/>
          <w:iCs/>
          <w:sz w:val="24"/>
          <w:szCs w:val="24"/>
        </w:rPr>
      </w:pPr>
      <w:r w:rsidRPr="002017D7">
        <w:rPr>
          <w:i/>
          <w:iCs/>
          <w:sz w:val="24"/>
          <w:szCs w:val="24"/>
        </w:rPr>
        <w:t>Describe</w:t>
      </w:r>
      <w:r w:rsidRPr="002017D7" w:rsidR="003117FE">
        <w:rPr>
          <w:i/>
          <w:iCs/>
          <w:sz w:val="24"/>
          <w:szCs w:val="24"/>
        </w:rPr>
        <w:t xml:space="preserve"> the consequences</w:t>
      </w:r>
      <w:r w:rsidR="00DC6571">
        <w:rPr>
          <w:i/>
          <w:iCs/>
          <w:sz w:val="24"/>
          <w:szCs w:val="24"/>
        </w:rPr>
        <w:t xml:space="preserve"> of </w:t>
      </w:r>
      <w:r w:rsidRPr="002017D7" w:rsidR="003117FE">
        <w:rPr>
          <w:i/>
          <w:iCs/>
          <w:sz w:val="24"/>
          <w:szCs w:val="24"/>
        </w:rPr>
        <w:t>Federal</w:t>
      </w:r>
      <w:r w:rsidR="003A25C6">
        <w:rPr>
          <w:i/>
          <w:iCs/>
          <w:sz w:val="24"/>
          <w:szCs w:val="24"/>
        </w:rPr>
        <w:t xml:space="preserve"> </w:t>
      </w:r>
      <w:r w:rsidRPr="002017D7">
        <w:rPr>
          <w:i/>
          <w:sz w:val="24"/>
          <w:szCs w:val="24"/>
        </w:rPr>
        <w:t>program or policy activities</w:t>
      </w:r>
      <w:r w:rsidR="003A25C6">
        <w:rPr>
          <w:i/>
          <w:sz w:val="24"/>
          <w:szCs w:val="24"/>
        </w:rPr>
        <w:t>,</w:t>
      </w:r>
      <w:r w:rsidRPr="002017D7">
        <w:rPr>
          <w:i/>
          <w:sz w:val="24"/>
          <w:szCs w:val="24"/>
        </w:rPr>
        <w:t xml:space="preserve"> if the collection is not conducted or is conducted less frequently, as well as any technical or legal obstacles to reducing </w:t>
      </w:r>
      <w:r w:rsidR="003A25C6">
        <w:rPr>
          <w:i/>
          <w:sz w:val="24"/>
          <w:szCs w:val="24"/>
        </w:rPr>
        <w:t xml:space="preserve">the </w:t>
      </w:r>
      <w:r w:rsidRPr="002017D7">
        <w:rPr>
          <w:i/>
          <w:sz w:val="24"/>
          <w:szCs w:val="24"/>
        </w:rPr>
        <w:t>burden.</w:t>
      </w:r>
      <w:r w:rsidRPr="002017D7" w:rsidR="00757D00">
        <w:rPr>
          <w:i/>
          <w:iCs/>
          <w:sz w:val="24"/>
          <w:szCs w:val="24"/>
        </w:rPr>
        <w:t xml:space="preserve"> </w:t>
      </w:r>
    </w:p>
    <w:p w:rsidR="009F74F8" w:rsidRPr="002017D7" w:rsidP="009F74F8" w14:paraId="795C0387" w14:textId="70C657B6">
      <w:pPr>
        <w:autoSpaceDE w:val="0"/>
        <w:autoSpaceDN w:val="0"/>
        <w:adjustRightInd w:val="0"/>
      </w:pPr>
      <w:r w:rsidRPr="002017D7">
        <w:t xml:space="preserve">No other information is available to Job Corps admissions staff at the time these documents are prepared. </w:t>
      </w:r>
      <w:r w:rsidR="00511609">
        <w:t xml:space="preserve"> </w:t>
      </w:r>
      <w:r w:rsidRPr="002017D7">
        <w:t>The information must be obtained to determine each applicant’s eligibility to receive the benefits of Job Corps.</w:t>
      </w:r>
    </w:p>
    <w:p w:rsidR="00297BF4" w:rsidRPr="002017D7" w:rsidP="009F74F8" w14:paraId="7BF8E97C" w14:textId="17222C17">
      <w:pPr>
        <w:autoSpaceDE w:val="0"/>
        <w:autoSpaceDN w:val="0"/>
        <w:adjustRightInd w:val="0"/>
      </w:pPr>
    </w:p>
    <w:p w:rsidR="00297BF4" w:rsidRPr="002017D7" w:rsidP="00463DCF" w14:paraId="15023384" w14:textId="21C4353C">
      <w:pPr>
        <w:pStyle w:val="ListParagraph"/>
        <w:numPr>
          <w:ilvl w:val="0"/>
          <w:numId w:val="6"/>
        </w:numPr>
        <w:autoSpaceDE w:val="0"/>
        <w:autoSpaceDN w:val="0"/>
        <w:adjustRightInd w:val="0"/>
        <w:spacing w:after="0"/>
        <w:ind w:left="720"/>
        <w:rPr>
          <w:sz w:val="24"/>
          <w:szCs w:val="24"/>
        </w:rPr>
      </w:pPr>
      <w:r w:rsidRPr="002017D7">
        <w:rPr>
          <w:i/>
          <w:iCs/>
          <w:sz w:val="24"/>
          <w:szCs w:val="24"/>
        </w:rPr>
        <w:t xml:space="preserve">Explain any special circumstances that would cause an information </w:t>
      </w:r>
      <w:r w:rsidRPr="002017D7" w:rsidR="000F6C75">
        <w:rPr>
          <w:i/>
          <w:iCs/>
          <w:sz w:val="24"/>
          <w:szCs w:val="24"/>
        </w:rPr>
        <w:t>collection to be conducted in a manner</w:t>
      </w:r>
      <w:r w:rsidRPr="002017D7" w:rsidR="000F6C75">
        <w:rPr>
          <w:i/>
          <w:sz w:val="24"/>
          <w:szCs w:val="24"/>
        </w:rPr>
        <w:t xml:space="preserve"> that requires further explanation pursuant to regulations 5 CFR 1320.5</w:t>
      </w:r>
      <w:r w:rsidRPr="002017D7" w:rsidR="0037776F">
        <w:rPr>
          <w:i/>
          <w:sz w:val="24"/>
          <w:szCs w:val="24"/>
        </w:rPr>
        <w:t>:</w:t>
      </w:r>
    </w:p>
    <w:p w:rsidR="00B4137F" w:rsidRPr="002017D7" w:rsidP="00B4137F" w14:paraId="2497002C" w14:textId="77777777">
      <w:pPr>
        <w:tabs>
          <w:tab w:val="right" w:pos="360"/>
          <w:tab w:val="left" w:pos="540"/>
        </w:tabs>
        <w:autoSpaceDE w:val="0"/>
        <w:autoSpaceDN w:val="0"/>
        <w:adjustRightInd w:val="0"/>
      </w:pPr>
    </w:p>
    <w:p w:rsidR="00330020" w:rsidRPr="002017D7" w:rsidP="00EF6657" w14:paraId="7510E2B7" w14:textId="64D55C6D">
      <w:pPr>
        <w:autoSpaceDE w:val="0"/>
        <w:autoSpaceDN w:val="0"/>
        <w:adjustRightInd w:val="0"/>
        <w:ind w:left="1008" w:hanging="288"/>
        <w:rPr>
          <w:i/>
        </w:rPr>
      </w:pPr>
      <w:r w:rsidRPr="002017D7">
        <w:rPr>
          <w:i/>
        </w:rPr>
        <w:t>*</w:t>
      </w:r>
      <w:r w:rsidRPr="002017D7" w:rsidR="00EF6657">
        <w:rPr>
          <w:i/>
        </w:rPr>
        <w:tab/>
      </w:r>
      <w:r w:rsidRPr="002017D7">
        <w:rPr>
          <w:i/>
        </w:rPr>
        <w:t>Requiring respondents to report information to the agency more often than quarterly</w:t>
      </w:r>
      <w:r w:rsidR="00D72856">
        <w:rPr>
          <w:i/>
        </w:rPr>
        <w:t>;</w:t>
      </w:r>
      <w:r w:rsidRPr="002017D7">
        <w:rPr>
          <w:i/>
        </w:rPr>
        <w:t xml:space="preserve"> </w:t>
      </w:r>
    </w:p>
    <w:p w:rsidR="00330020" w:rsidRPr="002017D7" w:rsidP="00BF2603" w14:paraId="23D6838A" w14:textId="169D5E61">
      <w:pPr>
        <w:autoSpaceDE w:val="0"/>
        <w:autoSpaceDN w:val="0"/>
        <w:adjustRightInd w:val="0"/>
        <w:ind w:left="1008" w:hanging="288"/>
        <w:rPr>
          <w:i/>
        </w:rPr>
      </w:pPr>
      <w:r w:rsidRPr="002017D7">
        <w:rPr>
          <w:i/>
        </w:rPr>
        <w:t>*</w:t>
      </w:r>
      <w:r w:rsidRPr="002017D7" w:rsidR="00BF2603">
        <w:rPr>
          <w:i/>
        </w:rPr>
        <w:tab/>
      </w:r>
      <w:r w:rsidRPr="002017D7">
        <w:rPr>
          <w:i/>
        </w:rPr>
        <w:t xml:space="preserve">Requiring respondents to prepare a written response to a collection of information </w:t>
      </w:r>
      <w:r w:rsidRPr="002017D7" w:rsidR="008D230E">
        <w:rPr>
          <w:i/>
        </w:rPr>
        <w:t>in fewer</w:t>
      </w:r>
      <w:r w:rsidRPr="002017D7">
        <w:rPr>
          <w:i/>
        </w:rPr>
        <w:t xml:space="preserve"> than 30 days after receipt of it; </w:t>
      </w:r>
    </w:p>
    <w:p w:rsidR="00330020" w:rsidRPr="002017D7" w:rsidP="00EF4580" w14:paraId="7780FEC0" w14:textId="6847AA6C">
      <w:pPr>
        <w:autoSpaceDE w:val="0"/>
        <w:autoSpaceDN w:val="0"/>
        <w:adjustRightInd w:val="0"/>
        <w:ind w:left="1008" w:hanging="288"/>
        <w:rPr>
          <w:i/>
        </w:rPr>
      </w:pPr>
      <w:r w:rsidRPr="002017D7">
        <w:rPr>
          <w:i/>
        </w:rPr>
        <w:t>*</w:t>
      </w:r>
      <w:r w:rsidRPr="002017D7" w:rsidR="00996187">
        <w:rPr>
          <w:i/>
        </w:rPr>
        <w:tab/>
      </w:r>
      <w:r w:rsidRPr="002017D7">
        <w:rPr>
          <w:i/>
        </w:rPr>
        <w:t xml:space="preserve">Requiring respondents to submit more than an original and two copies of </w:t>
      </w:r>
      <w:r w:rsidRPr="002017D7" w:rsidR="006872E1">
        <w:rPr>
          <w:i/>
        </w:rPr>
        <w:t>any document</w:t>
      </w:r>
      <w:r w:rsidR="00D72856">
        <w:rPr>
          <w:i/>
        </w:rPr>
        <w:t>;</w:t>
      </w:r>
    </w:p>
    <w:p w:rsidR="00330020" w:rsidRPr="002017D7" w:rsidP="00EF4580" w14:paraId="2AB9FFBE" w14:textId="2061CF7F">
      <w:pPr>
        <w:autoSpaceDE w:val="0"/>
        <w:autoSpaceDN w:val="0"/>
        <w:adjustRightInd w:val="0"/>
        <w:ind w:left="1008" w:hanging="288"/>
        <w:rPr>
          <w:i/>
        </w:rPr>
      </w:pPr>
      <w:r w:rsidRPr="002017D7">
        <w:rPr>
          <w:i/>
        </w:rPr>
        <w:t>*</w:t>
      </w:r>
      <w:r w:rsidRPr="002017D7" w:rsidR="007D44AB">
        <w:rPr>
          <w:i/>
        </w:rPr>
        <w:tab/>
      </w:r>
      <w:r w:rsidRPr="002017D7">
        <w:rPr>
          <w:i/>
        </w:rPr>
        <w:t>Requiring respondents to retain records, other than health, medical, government contract, grant-in-aid, or tax records, for more than three years</w:t>
      </w:r>
      <w:r w:rsidR="00D72856">
        <w:rPr>
          <w:i/>
        </w:rPr>
        <w:t>;</w:t>
      </w:r>
      <w:r w:rsidRPr="002017D7">
        <w:rPr>
          <w:i/>
        </w:rPr>
        <w:t xml:space="preserve"> </w:t>
      </w:r>
    </w:p>
    <w:p w:rsidR="00330020" w:rsidRPr="002017D7" w:rsidP="00EF4580" w14:paraId="3C94D665" w14:textId="636201F1">
      <w:pPr>
        <w:autoSpaceDE w:val="0"/>
        <w:autoSpaceDN w:val="0"/>
        <w:adjustRightInd w:val="0"/>
        <w:ind w:left="1008" w:hanging="288"/>
        <w:rPr>
          <w:i/>
        </w:rPr>
      </w:pPr>
      <w:r w:rsidRPr="002017D7">
        <w:rPr>
          <w:i/>
        </w:rPr>
        <w:t xml:space="preserve">* </w:t>
      </w:r>
      <w:r w:rsidRPr="002017D7" w:rsidR="007D44AB">
        <w:rPr>
          <w:i/>
        </w:rPr>
        <w:tab/>
      </w:r>
      <w:r w:rsidRPr="002017D7">
        <w:rPr>
          <w:i/>
        </w:rPr>
        <w:t>In connection with a statistical survey, that is not designed to produce valid and reliable results that can be generalized to the universe of study</w:t>
      </w:r>
      <w:r w:rsidR="0035232B">
        <w:rPr>
          <w:i/>
        </w:rPr>
        <w:t>;</w:t>
      </w:r>
    </w:p>
    <w:p w:rsidR="00330020" w:rsidRPr="002017D7" w:rsidP="00EF4580" w14:paraId="34F1A746" w14:textId="41F16D57">
      <w:pPr>
        <w:autoSpaceDE w:val="0"/>
        <w:autoSpaceDN w:val="0"/>
        <w:adjustRightInd w:val="0"/>
        <w:ind w:left="1008" w:hanging="288"/>
        <w:rPr>
          <w:i/>
        </w:rPr>
      </w:pPr>
      <w:r w:rsidRPr="002017D7">
        <w:rPr>
          <w:i/>
        </w:rPr>
        <w:t>*</w:t>
      </w:r>
      <w:r w:rsidRPr="002017D7" w:rsidR="007D44AB">
        <w:rPr>
          <w:i/>
        </w:rPr>
        <w:tab/>
      </w:r>
      <w:r w:rsidRPr="002017D7">
        <w:rPr>
          <w:i/>
        </w:rPr>
        <w:t>Requiring the use of a statistical data classification that has not been reviewed and approved by OMB</w:t>
      </w:r>
      <w:r w:rsidR="0035232B">
        <w:rPr>
          <w:i/>
        </w:rPr>
        <w:t>;</w:t>
      </w:r>
    </w:p>
    <w:p w:rsidR="00330020" w:rsidRPr="002017D7" w:rsidP="00EF4580" w14:paraId="35AB0651" w14:textId="3E2C6A2A">
      <w:pPr>
        <w:autoSpaceDE w:val="0"/>
        <w:autoSpaceDN w:val="0"/>
        <w:adjustRightInd w:val="0"/>
        <w:ind w:left="1008" w:hanging="288"/>
        <w:rPr>
          <w:i/>
        </w:rPr>
      </w:pPr>
      <w:r w:rsidRPr="002017D7">
        <w:rPr>
          <w:i/>
        </w:rPr>
        <w:t>*</w:t>
      </w:r>
      <w:r w:rsidRPr="002017D7" w:rsidR="007D44AB">
        <w:rPr>
          <w:i/>
        </w:rPr>
        <w:tab/>
      </w:r>
      <w:r w:rsidRPr="002017D7">
        <w:rPr>
          <w:i/>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81E4F" w:rsidRPr="002017D7" w:rsidP="002B41A5" w14:paraId="5564FB38" w14:textId="6A3BC96C">
      <w:pPr>
        <w:autoSpaceDE w:val="0"/>
        <w:autoSpaceDN w:val="0"/>
        <w:adjustRightInd w:val="0"/>
        <w:ind w:left="1008" w:hanging="288"/>
        <w:rPr>
          <w:i/>
        </w:rPr>
      </w:pPr>
      <w:r w:rsidRPr="002017D7">
        <w:rPr>
          <w:i/>
        </w:rPr>
        <w:t>*</w:t>
      </w:r>
      <w:r w:rsidRPr="002017D7" w:rsidR="00E86CC7">
        <w:rPr>
          <w:i/>
        </w:rPr>
        <w:tab/>
      </w:r>
      <w:r w:rsidRPr="002017D7">
        <w:rPr>
          <w:i/>
        </w:rPr>
        <w:t>Requiring respondents to submit proprietary trade secrets, or other confidential information unless the agency can demonstrate that it has instituted procedures to protect the information's confidentiality to the extent permitted by law.</w:t>
      </w:r>
    </w:p>
    <w:p w:rsidR="002B41A5" w:rsidRPr="002017D7" w:rsidP="002B41A5" w14:paraId="12AB332A" w14:textId="4CD6A08F">
      <w:pPr>
        <w:autoSpaceDE w:val="0"/>
        <w:autoSpaceDN w:val="0"/>
        <w:adjustRightInd w:val="0"/>
        <w:ind w:left="1008" w:hanging="288"/>
        <w:rPr>
          <w:i/>
        </w:rPr>
      </w:pPr>
    </w:p>
    <w:p w:rsidR="006B5EE5" w:rsidRPr="002017D7" w:rsidP="006B5EE5" w14:paraId="61CCBF18" w14:textId="7C09FBA0">
      <w:pPr>
        <w:autoSpaceDE w:val="0"/>
        <w:autoSpaceDN w:val="0"/>
        <w:adjustRightInd w:val="0"/>
        <w:rPr>
          <w:i/>
          <w:iCs/>
        </w:rPr>
      </w:pPr>
      <w:r w:rsidRPr="002017D7">
        <w:t>There are no such special circumstances</w:t>
      </w:r>
      <w:r w:rsidRPr="002017D7">
        <w:rPr>
          <w:i/>
          <w:iCs/>
        </w:rPr>
        <w:t>.</w:t>
      </w:r>
    </w:p>
    <w:p w:rsidR="00D507D5" w:rsidRPr="002017D7" w:rsidP="006B5EE5" w14:paraId="26072A01" w14:textId="7BE32C05">
      <w:pPr>
        <w:autoSpaceDE w:val="0"/>
        <w:autoSpaceDN w:val="0"/>
        <w:adjustRightInd w:val="0"/>
        <w:rPr>
          <w:i/>
          <w:iCs/>
        </w:rPr>
      </w:pPr>
    </w:p>
    <w:p w:rsidR="00366D80" w:rsidRPr="002017D7" w:rsidP="00366D80" w14:paraId="1F259CC4" w14:textId="1AE6C8C7">
      <w:pPr>
        <w:pStyle w:val="ListParagraph"/>
        <w:numPr>
          <w:ilvl w:val="0"/>
          <w:numId w:val="6"/>
        </w:numPr>
        <w:autoSpaceDE w:val="0"/>
        <w:autoSpaceDN w:val="0"/>
        <w:adjustRightInd w:val="0"/>
        <w:ind w:left="720"/>
        <w:rPr>
          <w:i/>
          <w:iCs/>
          <w:sz w:val="24"/>
          <w:szCs w:val="24"/>
        </w:rPr>
      </w:pPr>
      <w:r w:rsidRPr="002017D7">
        <w:rPr>
          <w:i/>
          <w:iCs/>
          <w:sz w:val="24"/>
          <w:szCs w:val="24"/>
        </w:rPr>
        <w:t>If applicable, provide a copy of and identify the date and page number of publications in the Federal</w:t>
      </w:r>
      <w:r w:rsidRPr="002017D7" w:rsidR="002A05CE">
        <w:rPr>
          <w:i/>
          <w:iCs/>
          <w:sz w:val="24"/>
          <w:szCs w:val="24"/>
        </w:rPr>
        <w:t xml:space="preserve"> Register of the agency's notice, required by 5 CFR 1320.8(d), soliciting </w:t>
      </w:r>
      <w:r w:rsidRPr="002017D7" w:rsidR="002A05CE">
        <w:rPr>
          <w:i/>
          <w:iCs/>
          <w:sz w:val="24"/>
          <w:szCs w:val="24"/>
        </w:rPr>
        <w:t>comments on the information collection prior to submission to OMB.  Summarize public comments received in response to that notice and describe actions taken by the agency in response to these comments.  Specifically</w:t>
      </w:r>
      <w:r w:rsidR="00170E13">
        <w:rPr>
          <w:i/>
          <w:iCs/>
          <w:sz w:val="24"/>
          <w:szCs w:val="24"/>
        </w:rPr>
        <w:t>,</w:t>
      </w:r>
      <w:r w:rsidRPr="002017D7" w:rsidR="002A05CE">
        <w:rPr>
          <w:i/>
          <w:iCs/>
          <w:sz w:val="24"/>
          <w:szCs w:val="24"/>
        </w:rPr>
        <w:t xml:space="preserve"> address comments received on cost and hour burden</w:t>
      </w:r>
      <w:r w:rsidRPr="002017D7" w:rsidR="00B7745B">
        <w:rPr>
          <w:i/>
          <w:iCs/>
          <w:sz w:val="24"/>
          <w:szCs w:val="24"/>
        </w:rPr>
        <w:t>.</w:t>
      </w:r>
    </w:p>
    <w:p w:rsidR="00366D80" w:rsidRPr="002017D7" w:rsidP="00366D80" w14:paraId="5558E4AD" w14:textId="77777777">
      <w:pPr>
        <w:pStyle w:val="ListParagraph"/>
        <w:autoSpaceDE w:val="0"/>
        <w:autoSpaceDN w:val="0"/>
        <w:adjustRightInd w:val="0"/>
        <w:ind w:firstLine="0"/>
        <w:rPr>
          <w:i/>
          <w:iCs/>
          <w:sz w:val="24"/>
          <w:szCs w:val="24"/>
        </w:rPr>
      </w:pPr>
    </w:p>
    <w:p w:rsidR="008D3870" w:rsidRPr="002017D7" w:rsidP="008D3870" w14:paraId="1FC2D313" w14:textId="77777777">
      <w:pPr>
        <w:pStyle w:val="ListParagraph"/>
        <w:autoSpaceDE w:val="0"/>
        <w:autoSpaceDN w:val="0"/>
        <w:adjustRightInd w:val="0"/>
        <w:ind w:firstLine="0"/>
        <w:rPr>
          <w:i/>
          <w:sz w:val="24"/>
          <w:szCs w:val="24"/>
        </w:rPr>
      </w:pPr>
      <w:r w:rsidRPr="002017D7">
        <w:rPr>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D3870" w:rsidRPr="002017D7" w:rsidP="008D3870" w14:paraId="7566D272" w14:textId="77777777">
      <w:pPr>
        <w:pStyle w:val="ListParagraph"/>
        <w:autoSpaceDE w:val="0"/>
        <w:autoSpaceDN w:val="0"/>
        <w:adjustRightInd w:val="0"/>
        <w:ind w:firstLine="0"/>
        <w:rPr>
          <w:i/>
          <w:sz w:val="24"/>
          <w:szCs w:val="24"/>
        </w:rPr>
      </w:pPr>
    </w:p>
    <w:p w:rsidR="00BA5050" w:rsidRPr="002017D7" w:rsidP="008D3870" w14:paraId="6D19DA57" w14:textId="7C245D34">
      <w:pPr>
        <w:pStyle w:val="ListParagraph"/>
        <w:autoSpaceDE w:val="0"/>
        <w:autoSpaceDN w:val="0"/>
        <w:adjustRightInd w:val="0"/>
        <w:ind w:firstLine="0"/>
        <w:rPr>
          <w:i/>
          <w:sz w:val="24"/>
          <w:szCs w:val="24"/>
        </w:rPr>
      </w:pPr>
      <w:r w:rsidRPr="002017D7">
        <w:rPr>
          <w:i/>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924675" w:rsidRPr="002017D7" w:rsidP="00924675" w14:paraId="1365ACE4" w14:textId="041FD842">
      <w:pPr>
        <w:widowControl w:val="0"/>
        <w:autoSpaceDE w:val="0"/>
        <w:autoSpaceDN w:val="0"/>
        <w:adjustRightInd w:val="0"/>
        <w:rPr>
          <w:color w:val="000000"/>
        </w:rPr>
      </w:pPr>
      <w:r w:rsidRPr="002017D7">
        <w:rPr>
          <w:color w:val="000000"/>
        </w:rPr>
        <w:t xml:space="preserve">In accordance with the Paperwork Reduction Act (PRA) of 1995, the public was given 60 days to review and comment on this information collection by way of a </w:t>
      </w:r>
      <w:r w:rsidRPr="002017D7">
        <w:rPr>
          <w:i/>
          <w:color w:val="000000"/>
        </w:rPr>
        <w:t>Federal Register</w:t>
      </w:r>
      <w:r w:rsidRPr="002017D7">
        <w:rPr>
          <w:color w:val="000000"/>
        </w:rPr>
        <w:t xml:space="preserve"> notice published on May 25, 2022 (</w:t>
      </w:r>
      <w:r w:rsidRPr="002017D7">
        <w:t xml:space="preserve">87 FR 31912). </w:t>
      </w:r>
      <w:r w:rsidR="00511609">
        <w:t xml:space="preserve"> </w:t>
      </w:r>
      <w:r w:rsidRPr="002017D7">
        <w:t xml:space="preserve">No public comments were received.   </w:t>
      </w:r>
      <w:r w:rsidRPr="002017D7">
        <w:rPr>
          <w:color w:val="000000"/>
        </w:rPr>
        <w:t xml:space="preserve"> </w:t>
      </w:r>
    </w:p>
    <w:p w:rsidR="00924675" w:rsidRPr="002017D7" w:rsidP="00924675" w14:paraId="3EA66E76" w14:textId="77777777">
      <w:pPr>
        <w:autoSpaceDE w:val="0"/>
        <w:autoSpaceDN w:val="0"/>
        <w:adjustRightInd w:val="0"/>
      </w:pPr>
    </w:p>
    <w:p w:rsidR="001351A5" w:rsidP="00924675" w14:paraId="6D2EB92E" w14:textId="7672EF8B">
      <w:pPr>
        <w:autoSpaceDE w:val="0"/>
        <w:autoSpaceDN w:val="0"/>
        <w:adjustRightInd w:val="0"/>
      </w:pPr>
      <w:r w:rsidRPr="002017D7">
        <w:t>DOL maintains regular contact with the Outreach and Admissions contractors, Job Corps centers</w:t>
      </w:r>
      <w:r w:rsidR="00301C8C">
        <w:t>,</w:t>
      </w:r>
      <w:r w:rsidRPr="002017D7">
        <w:t xml:space="preserve"> and the Center Operators, and provides immediate assistance for problems through the Office of Job Corps, which is responsible for defining the business rules and requirements for Job Corps systems.</w:t>
      </w:r>
    </w:p>
    <w:p w:rsidR="004B3C56" w:rsidP="00924675" w14:paraId="325C92A5" w14:textId="1A257324">
      <w:pPr>
        <w:autoSpaceDE w:val="0"/>
        <w:autoSpaceDN w:val="0"/>
        <w:adjustRightInd w:val="0"/>
      </w:pPr>
    </w:p>
    <w:p w:rsidR="004B3C56" w:rsidP="004B3C56" w14:paraId="47751571" w14:textId="6DC3B6C3">
      <w:pPr>
        <w:rPr>
          <w:sz w:val="22"/>
          <w:szCs w:val="22"/>
        </w:rPr>
      </w:pPr>
      <w:r>
        <w:t>Admissions Representatives engage with applicants throughout the entire admissions process to help facilitate the completion of the digital application and collect the data required to determine eligibility for Job Corps. Some of the data, such as collected in the 652 is added to the student file so that center staff can enhance the student experience (e.g., preferred name, gender identify, pronouns, alternative contacts, etc.)</w:t>
      </w:r>
      <w:r w:rsidR="00353651">
        <w:t>.</w:t>
      </w:r>
    </w:p>
    <w:p w:rsidR="00924675" w:rsidRPr="002017D7" w:rsidP="00924675" w14:paraId="6C3BB8A3" w14:textId="77777777">
      <w:pPr>
        <w:autoSpaceDE w:val="0"/>
        <w:autoSpaceDN w:val="0"/>
        <w:adjustRightInd w:val="0"/>
        <w:rPr>
          <w:i/>
        </w:rPr>
      </w:pPr>
    </w:p>
    <w:p w:rsidR="002543EE" w:rsidRPr="002017D7" w:rsidP="002543EE" w14:paraId="1FA86414" w14:textId="32825513">
      <w:pPr>
        <w:pStyle w:val="ListParagraph"/>
        <w:numPr>
          <w:ilvl w:val="0"/>
          <w:numId w:val="6"/>
        </w:numPr>
        <w:autoSpaceDE w:val="0"/>
        <w:autoSpaceDN w:val="0"/>
        <w:adjustRightInd w:val="0"/>
        <w:ind w:left="720"/>
        <w:rPr>
          <w:i/>
          <w:iCs/>
          <w:sz w:val="24"/>
          <w:szCs w:val="24"/>
        </w:rPr>
      </w:pPr>
      <w:r w:rsidRPr="002017D7">
        <w:rPr>
          <w:i/>
          <w:iCs/>
          <w:sz w:val="24"/>
          <w:szCs w:val="24"/>
        </w:rPr>
        <w:t xml:space="preserve">Explain any decision to provide any payment or gift to respondents, other than </w:t>
      </w:r>
      <w:r w:rsidR="0062017E">
        <w:rPr>
          <w:i/>
          <w:iCs/>
          <w:sz w:val="24"/>
          <w:szCs w:val="24"/>
        </w:rPr>
        <w:t>remuneration</w:t>
      </w:r>
      <w:r w:rsidR="006E5D81">
        <w:rPr>
          <w:i/>
          <w:iCs/>
          <w:sz w:val="24"/>
          <w:szCs w:val="24"/>
        </w:rPr>
        <w:t>s</w:t>
      </w:r>
      <w:r w:rsidRPr="002017D7" w:rsidR="0062017E">
        <w:rPr>
          <w:i/>
          <w:iCs/>
          <w:sz w:val="24"/>
          <w:szCs w:val="24"/>
        </w:rPr>
        <w:t xml:space="preserve"> </w:t>
      </w:r>
      <w:r w:rsidR="006E5D81">
        <w:rPr>
          <w:i/>
          <w:iCs/>
          <w:sz w:val="24"/>
          <w:szCs w:val="24"/>
        </w:rPr>
        <w:t>to</w:t>
      </w:r>
      <w:r w:rsidRPr="002017D7">
        <w:rPr>
          <w:i/>
          <w:iCs/>
          <w:sz w:val="24"/>
          <w:szCs w:val="24"/>
        </w:rPr>
        <w:t xml:space="preserve"> </w:t>
      </w:r>
      <w:r w:rsidR="006E5D81">
        <w:rPr>
          <w:i/>
          <w:iCs/>
          <w:sz w:val="24"/>
          <w:szCs w:val="24"/>
        </w:rPr>
        <w:t>contractors</w:t>
      </w:r>
      <w:r w:rsidRPr="002017D7" w:rsidR="006E5D81">
        <w:rPr>
          <w:i/>
          <w:iCs/>
          <w:sz w:val="24"/>
          <w:szCs w:val="24"/>
        </w:rPr>
        <w:t xml:space="preserve"> </w:t>
      </w:r>
      <w:r w:rsidRPr="002017D7">
        <w:rPr>
          <w:i/>
          <w:iCs/>
          <w:sz w:val="24"/>
          <w:szCs w:val="24"/>
        </w:rPr>
        <w:t xml:space="preserve">or grantees. </w:t>
      </w:r>
    </w:p>
    <w:p w:rsidR="009229AD" w:rsidRPr="002017D7" w:rsidP="009229AD" w14:paraId="3C41F235" w14:textId="352C9B1F">
      <w:pPr>
        <w:autoSpaceDE w:val="0"/>
        <w:autoSpaceDN w:val="0"/>
        <w:adjustRightInd w:val="0"/>
      </w:pPr>
      <w:r w:rsidRPr="002017D7">
        <w:t>There are no gifts to respondents.</w:t>
      </w:r>
    </w:p>
    <w:p w:rsidR="009229AD" w:rsidRPr="002017D7" w:rsidP="009229AD" w14:paraId="0B47B740" w14:textId="594DD48F">
      <w:pPr>
        <w:autoSpaceDE w:val="0"/>
        <w:autoSpaceDN w:val="0"/>
        <w:adjustRightInd w:val="0"/>
      </w:pPr>
    </w:p>
    <w:p w:rsidR="00A2561B" w:rsidRPr="002017D7" w:rsidP="00686CB2" w14:paraId="08D59BCE" w14:textId="1727329D">
      <w:pPr>
        <w:pStyle w:val="ListParagraph"/>
        <w:numPr>
          <w:ilvl w:val="0"/>
          <w:numId w:val="6"/>
        </w:numPr>
        <w:autoSpaceDE w:val="0"/>
        <w:autoSpaceDN w:val="0"/>
        <w:adjustRightInd w:val="0"/>
        <w:ind w:left="720"/>
        <w:rPr>
          <w:i/>
          <w:sz w:val="24"/>
          <w:szCs w:val="24"/>
        </w:rPr>
      </w:pPr>
      <w:r w:rsidRPr="002017D7">
        <w:rPr>
          <w:i/>
          <w:sz w:val="24"/>
          <w:szCs w:val="24"/>
        </w:rPr>
        <w:t>Describe any assurance of confidentiality provided to respondents and the basis for the assurance in statute, regulation, or agency policy.</w:t>
      </w:r>
    </w:p>
    <w:p w:rsidR="004A19AC" w:rsidRPr="002017D7" w:rsidP="004A19AC" w14:paraId="0D83D0EE" w14:textId="54B80842">
      <w:pPr>
        <w:autoSpaceDE w:val="0"/>
        <w:autoSpaceDN w:val="0"/>
        <w:adjustRightInd w:val="0"/>
      </w:pPr>
      <w:r w:rsidRPr="002017D7">
        <w:t xml:space="preserve">Applicants are required to meet eligibility requirements to receive Job Corps benefits.  The Privacy Act applies to this collection of information. 5 U.S.C. 552a.  The Job Corps Privacy Act Statement is given to each applicant.  It describes the statutory authority for </w:t>
      </w:r>
      <w:r w:rsidR="0062017E">
        <w:t xml:space="preserve">the </w:t>
      </w:r>
      <w:r w:rsidRPr="002017D7">
        <w:t xml:space="preserve">collection of information, the voluntary nature of the disclosure, and how application information will be used. Some potentially sensitive items are included during the application process, such as social </w:t>
      </w:r>
      <w:r w:rsidRPr="002017D7">
        <w:t xml:space="preserve">security number, income, citizenship status, date of birth, and any criminal history. All such information is required by law to determine eligibility for Job Corps. Additionally, keeping information private, which also includes social security numbers, prior educational records, and prior medical records, is covered in the Job Corps Policy and Requirements Handbook. </w:t>
      </w:r>
      <w:r w:rsidR="00511609">
        <w:t xml:space="preserve"> </w:t>
      </w:r>
      <w:r w:rsidRPr="002017D7">
        <w:t>The law authorizing Job Corps provides for compliance with the Privacy Act in all its aspects. 20 CFR 670.965, Disclosure of Information, provides instructions as to how to keep the information, which is obtained on each student private.</w:t>
      </w:r>
    </w:p>
    <w:p w:rsidR="00C15859" w:rsidRPr="002017D7" w:rsidP="004A19AC" w14:paraId="3EF94E0E" w14:textId="7D344D58">
      <w:pPr>
        <w:autoSpaceDE w:val="0"/>
        <w:autoSpaceDN w:val="0"/>
        <w:adjustRightInd w:val="0"/>
      </w:pPr>
    </w:p>
    <w:p w:rsidR="00E62CFA" w:rsidRPr="002017D7" w:rsidP="00487AAE" w14:paraId="04E90AED" w14:textId="4A2CAE0B">
      <w:pPr>
        <w:pStyle w:val="ListParagraph"/>
        <w:numPr>
          <w:ilvl w:val="0"/>
          <w:numId w:val="6"/>
        </w:numPr>
        <w:tabs>
          <w:tab w:val="right" w:pos="360"/>
          <w:tab w:val="left" w:pos="540"/>
        </w:tabs>
        <w:autoSpaceDE w:val="0"/>
        <w:autoSpaceDN w:val="0"/>
        <w:adjustRightInd w:val="0"/>
        <w:ind w:left="720"/>
        <w:rPr>
          <w:i/>
          <w:sz w:val="24"/>
          <w:szCs w:val="24"/>
        </w:rPr>
      </w:pPr>
      <w:r w:rsidRPr="002017D7">
        <w:rPr>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2CFA" w:rsidRPr="002017D7" w:rsidP="00E62CFA" w14:paraId="026ABFB9" w14:textId="3A623148">
      <w:pPr>
        <w:autoSpaceDE w:val="0"/>
        <w:autoSpaceDN w:val="0"/>
        <w:adjustRightInd w:val="0"/>
      </w:pPr>
      <w:r>
        <w:t>Job Corps does not keep gender identi</w:t>
      </w:r>
      <w:r w:rsidR="4BC6FEA3">
        <w:t>ty</w:t>
      </w:r>
      <w:r>
        <w:t xml:space="preserve"> data confidential. Instead, Job Corps uses this information to provide services and interact with the students in a way that best meets their needs. Job Corps ensure that Outreach and Admissions staff, as well as center staff are aware of gender identi</w:t>
      </w:r>
      <w:r w:rsidR="4BC6FEA3">
        <w:t>ty</w:t>
      </w:r>
      <w:r>
        <w:t xml:space="preserve"> so that they can engage with each student in an appropriate and inclusive way. Some examples include using this data to inform dorm placement, to segments student experience by gender via the Student Experience Assessment, and to segment student safety via the Student Safety Assessment</w:t>
      </w:r>
    </w:p>
    <w:p w:rsidR="005E12F0" w:rsidRPr="002017D7" w:rsidP="00E62CFA" w14:paraId="0D152CC2" w14:textId="77777777">
      <w:pPr>
        <w:autoSpaceDE w:val="0"/>
        <w:autoSpaceDN w:val="0"/>
        <w:adjustRightInd w:val="0"/>
      </w:pPr>
    </w:p>
    <w:p w:rsidR="002A7615" w:rsidRPr="002017D7" w:rsidP="002A7A5A" w14:paraId="27C5937E" w14:textId="618263CB">
      <w:pPr>
        <w:tabs>
          <w:tab w:val="right" w:pos="360"/>
        </w:tabs>
        <w:autoSpaceDE w:val="0"/>
        <w:autoSpaceDN w:val="0"/>
        <w:adjustRightInd w:val="0"/>
        <w:spacing w:after="200" w:line="276" w:lineRule="auto"/>
        <w:ind w:left="720" w:hanging="360"/>
        <w:rPr>
          <w:i/>
        </w:rPr>
      </w:pPr>
      <w:r w:rsidRPr="002017D7">
        <w:rPr>
          <w:i/>
        </w:rPr>
        <w:t>12.</w:t>
      </w:r>
      <w:r w:rsidRPr="002017D7">
        <w:rPr>
          <w:i/>
        </w:rPr>
        <w:tab/>
        <w:t>Provide estimates of the hour</w:t>
      </w:r>
      <w:r w:rsidR="00CF6DEF">
        <w:rPr>
          <w:i/>
        </w:rPr>
        <w:t>ly</w:t>
      </w:r>
      <w:r w:rsidRPr="002017D7">
        <w:rPr>
          <w:i/>
        </w:rPr>
        <w:t xml:space="preserve"> burden of the collection of information. </w:t>
      </w:r>
    </w:p>
    <w:p w:rsidR="002A7615" w:rsidRPr="002017D7" w:rsidP="002A7A5A" w14:paraId="61B815B9" w14:textId="27C5A56F">
      <w:pPr>
        <w:autoSpaceDE w:val="0"/>
        <w:autoSpaceDN w:val="0"/>
        <w:adjustRightInd w:val="0"/>
        <w:ind w:left="1008" w:hanging="288"/>
        <w:rPr>
          <w:i/>
        </w:rPr>
      </w:pPr>
      <w:r w:rsidRPr="002017D7">
        <w:rPr>
          <w:i/>
        </w:rPr>
        <w:t>*</w:t>
      </w:r>
      <w:r w:rsidRPr="002017D7" w:rsidR="00215C48">
        <w:rPr>
          <w:i/>
        </w:rPr>
        <w:tab/>
      </w:r>
      <w:r w:rsidRPr="002017D7">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7615" w:rsidRPr="002017D7" w:rsidP="002B76D9" w14:paraId="6E2648F3" w14:textId="091E2E14">
      <w:pPr>
        <w:autoSpaceDE w:val="0"/>
        <w:autoSpaceDN w:val="0"/>
        <w:adjustRightInd w:val="0"/>
        <w:ind w:left="1008" w:hanging="288"/>
        <w:rPr>
          <w:i/>
        </w:rPr>
      </w:pPr>
      <w:r w:rsidRPr="002017D7">
        <w:rPr>
          <w:i/>
        </w:rPr>
        <w:t>*</w:t>
      </w:r>
      <w:r w:rsidRPr="002017D7" w:rsidR="002B76D9">
        <w:rPr>
          <w:i/>
        </w:rPr>
        <w:tab/>
      </w:r>
      <w:r w:rsidRPr="002017D7">
        <w:rPr>
          <w:i/>
        </w:rPr>
        <w:t xml:space="preserve">If this request for approval covers more than one form, provide separate hour burden estimates for each form, and aggregate the hour burdens. </w:t>
      </w:r>
    </w:p>
    <w:p w:rsidR="00833574" w:rsidRPr="002017D7" w:rsidP="00BA0F38" w14:paraId="2483ACC4" w14:textId="53D74CCF">
      <w:pPr>
        <w:autoSpaceDE w:val="0"/>
        <w:autoSpaceDN w:val="0"/>
        <w:adjustRightInd w:val="0"/>
        <w:ind w:left="1008" w:hanging="288"/>
        <w:rPr>
          <w:i/>
        </w:rPr>
      </w:pPr>
      <w:r w:rsidRPr="002017D7">
        <w:rPr>
          <w:i/>
        </w:rPr>
        <w:t>*</w:t>
      </w:r>
      <w:r w:rsidRPr="002017D7" w:rsidR="002B76D9">
        <w:rPr>
          <w:i/>
        </w:rPr>
        <w:tab/>
      </w:r>
      <w:r w:rsidRPr="002017D7">
        <w:rPr>
          <w:i/>
        </w:rPr>
        <w:t xml:space="preserve">Provide estimates of </w:t>
      </w:r>
      <w:r w:rsidR="00CF6DEF">
        <w:rPr>
          <w:i/>
        </w:rPr>
        <w:t xml:space="preserve">the </w:t>
      </w:r>
      <w:r w:rsidRPr="002017D7">
        <w:rPr>
          <w:i/>
        </w:rPr>
        <w:t>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A0F38" w:rsidRPr="002017D7" w:rsidP="00BA0F38" w14:paraId="3539613C" w14:textId="77777777">
      <w:pPr>
        <w:autoSpaceDE w:val="0"/>
        <w:autoSpaceDN w:val="0"/>
        <w:adjustRightInd w:val="0"/>
      </w:pPr>
    </w:p>
    <w:p w:rsidR="00DC11C4" w:rsidP="00BA0F38" w14:paraId="7C5DF831" w14:textId="77777777">
      <w:pPr>
        <w:autoSpaceDE w:val="0"/>
        <w:autoSpaceDN w:val="0"/>
        <w:adjustRightInd w:val="0"/>
      </w:pPr>
    </w:p>
    <w:p w:rsidR="00DC11C4" w:rsidP="00BA0F38" w14:paraId="04B4044A" w14:textId="77777777">
      <w:pPr>
        <w:autoSpaceDE w:val="0"/>
        <w:autoSpaceDN w:val="0"/>
        <w:adjustRightInd w:val="0"/>
      </w:pPr>
    </w:p>
    <w:p w:rsidR="00DC11C4" w:rsidP="00BA0F38" w14:paraId="0E4B4981" w14:textId="77777777">
      <w:pPr>
        <w:autoSpaceDE w:val="0"/>
        <w:autoSpaceDN w:val="0"/>
        <w:adjustRightInd w:val="0"/>
      </w:pPr>
    </w:p>
    <w:p w:rsidR="00DC11C4" w:rsidP="00BA0F38" w14:paraId="7BC2F637" w14:textId="77777777">
      <w:pPr>
        <w:autoSpaceDE w:val="0"/>
        <w:autoSpaceDN w:val="0"/>
        <w:adjustRightInd w:val="0"/>
      </w:pPr>
    </w:p>
    <w:p w:rsidR="00DC11C4" w:rsidP="00BA0F38" w14:paraId="3C662334" w14:textId="77777777">
      <w:pPr>
        <w:autoSpaceDE w:val="0"/>
        <w:autoSpaceDN w:val="0"/>
        <w:adjustRightInd w:val="0"/>
      </w:pPr>
    </w:p>
    <w:p w:rsidR="00DC11C4" w:rsidP="00BA0F38" w14:paraId="73848C81" w14:textId="77777777">
      <w:pPr>
        <w:autoSpaceDE w:val="0"/>
        <w:autoSpaceDN w:val="0"/>
        <w:adjustRightInd w:val="0"/>
      </w:pPr>
    </w:p>
    <w:p w:rsidR="00DC11C4" w:rsidP="00BA0F38" w14:paraId="45C5E051" w14:textId="77777777">
      <w:pPr>
        <w:autoSpaceDE w:val="0"/>
        <w:autoSpaceDN w:val="0"/>
        <w:adjustRightInd w:val="0"/>
      </w:pPr>
    </w:p>
    <w:p w:rsidR="00DC11C4" w:rsidP="00BA0F38" w14:paraId="29899374" w14:textId="77777777">
      <w:pPr>
        <w:autoSpaceDE w:val="0"/>
        <w:autoSpaceDN w:val="0"/>
        <w:adjustRightInd w:val="0"/>
      </w:pPr>
    </w:p>
    <w:p w:rsidR="00BA0F38" w:rsidP="00BA0F38" w14:paraId="1F7891DA" w14:textId="3321B33B">
      <w:pPr>
        <w:autoSpaceDE w:val="0"/>
        <w:autoSpaceDN w:val="0"/>
        <w:adjustRightInd w:val="0"/>
      </w:pPr>
      <w:r w:rsidRPr="002017D7">
        <w:t xml:space="preserve">See the chart below for the listing of forms, by number, number </w:t>
      </w:r>
      <w:r w:rsidR="008A2766">
        <w:t xml:space="preserve">of </w:t>
      </w:r>
      <w:r w:rsidRPr="002017D7">
        <w:t xml:space="preserve">respondents, hours per submission, and total annual burden hours. </w:t>
      </w:r>
      <w:r w:rsidR="00511609">
        <w:t xml:space="preserve"> </w:t>
      </w:r>
      <w:r w:rsidRPr="002017D7">
        <w:t>Further explanation of the burden hours is explained below:</w:t>
      </w:r>
    </w:p>
    <w:p w:rsidR="00050CE7" w:rsidP="00BA0F38" w14:paraId="08E62299" w14:textId="7FCA0C83">
      <w:pPr>
        <w:autoSpaceDE w:val="0"/>
        <w:autoSpaceDN w:val="0"/>
        <w:adjustRightInd w:val="0"/>
      </w:pPr>
    </w:p>
    <w:tbl>
      <w:tblPr>
        <w:tblW w:w="0" w:type="auto"/>
        <w:tblLayout w:type="fixed"/>
        <w:tblLook w:val="04A0"/>
      </w:tblPr>
      <w:tblGrid>
        <w:gridCol w:w="1340"/>
        <w:gridCol w:w="1260"/>
        <w:gridCol w:w="1170"/>
        <w:gridCol w:w="1170"/>
        <w:gridCol w:w="1080"/>
        <w:gridCol w:w="1127"/>
        <w:gridCol w:w="43"/>
        <w:gridCol w:w="857"/>
        <w:gridCol w:w="43"/>
        <w:gridCol w:w="1250"/>
      </w:tblGrid>
      <w:tr w14:paraId="161B709B" w14:textId="77777777" w:rsidTr="008A55A9">
        <w:tblPrEx>
          <w:tblW w:w="0" w:type="auto"/>
          <w:tblLayout w:type="fixed"/>
          <w:tblLook w:val="04A0"/>
        </w:tblPrEx>
        <w:trPr>
          <w:trHeight w:val="467"/>
        </w:trPr>
        <w:tc>
          <w:tcPr>
            <w:tcW w:w="134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A0F38" w:rsidRPr="008A55A9" w:rsidP="00BC5BE8" w14:paraId="7F90058F" w14:textId="77777777">
            <w:pPr>
              <w:rPr>
                <w:b/>
                <w:bCs/>
                <w:color w:val="000000"/>
                <w:sz w:val="18"/>
                <w:szCs w:val="18"/>
              </w:rPr>
            </w:pPr>
            <w:r w:rsidRPr="008A55A9">
              <w:rPr>
                <w:b/>
                <w:bCs/>
                <w:color w:val="000000"/>
                <w:sz w:val="18"/>
                <w:szCs w:val="18"/>
              </w:rPr>
              <w:t xml:space="preserve">  Activity</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A0F38" w:rsidRPr="008A55A9" w:rsidP="00BC5BE8" w14:paraId="533232CA" w14:textId="77777777">
            <w:pPr>
              <w:rPr>
                <w:b/>
                <w:bCs/>
                <w:color w:val="000000"/>
                <w:sz w:val="18"/>
                <w:szCs w:val="18"/>
              </w:rPr>
            </w:pPr>
            <w:r w:rsidRPr="008A55A9">
              <w:rPr>
                <w:b/>
                <w:bCs/>
                <w:color w:val="000000"/>
                <w:sz w:val="18"/>
                <w:szCs w:val="18"/>
              </w:rPr>
              <w:t>Number of Respondents</w:t>
            </w:r>
          </w:p>
        </w:tc>
        <w:tc>
          <w:tcPr>
            <w:tcW w:w="117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A0F38" w:rsidRPr="008A55A9" w:rsidP="00BC5BE8" w14:paraId="47D34254" w14:textId="77777777">
            <w:pPr>
              <w:rPr>
                <w:b/>
                <w:bCs/>
                <w:color w:val="000000"/>
                <w:sz w:val="18"/>
                <w:szCs w:val="18"/>
              </w:rPr>
            </w:pPr>
            <w:r w:rsidRPr="008A55A9">
              <w:rPr>
                <w:b/>
                <w:bCs/>
                <w:color w:val="000000"/>
                <w:sz w:val="18"/>
                <w:szCs w:val="18"/>
              </w:rPr>
              <w:t>Frequency</w:t>
            </w:r>
          </w:p>
        </w:tc>
        <w:tc>
          <w:tcPr>
            <w:tcW w:w="1170" w:type="dxa"/>
            <w:tcBorders>
              <w:top w:val="single" w:sz="8" w:space="0" w:color="auto"/>
              <w:left w:val="nil"/>
              <w:bottom w:val="nil"/>
              <w:right w:val="single" w:sz="8" w:space="0" w:color="auto"/>
            </w:tcBorders>
            <w:shd w:val="clear" w:color="000000" w:fill="8DB3E2"/>
            <w:vAlign w:val="center"/>
            <w:hideMark/>
          </w:tcPr>
          <w:p w:rsidR="00BA0F38" w:rsidRPr="008A55A9" w:rsidP="00BC5BE8" w14:paraId="0EA46D48" w14:textId="77777777">
            <w:pPr>
              <w:jc w:val="center"/>
              <w:rPr>
                <w:b/>
                <w:bCs/>
                <w:color w:val="000000"/>
                <w:sz w:val="18"/>
                <w:szCs w:val="18"/>
              </w:rPr>
            </w:pPr>
            <w:r w:rsidRPr="008A55A9">
              <w:rPr>
                <w:b/>
                <w:bCs/>
                <w:color w:val="000000"/>
                <w:sz w:val="18"/>
                <w:szCs w:val="18"/>
              </w:rPr>
              <w:t>Total</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A0F38" w:rsidRPr="008A55A9" w:rsidP="00BC5BE8" w14:paraId="550111B0" w14:textId="77777777">
            <w:pPr>
              <w:rPr>
                <w:b/>
                <w:bCs/>
                <w:color w:val="000000"/>
                <w:sz w:val="18"/>
                <w:szCs w:val="18"/>
              </w:rPr>
            </w:pPr>
            <w:r w:rsidRPr="008A55A9">
              <w:rPr>
                <w:b/>
                <w:bCs/>
                <w:color w:val="000000"/>
                <w:sz w:val="18"/>
                <w:szCs w:val="18"/>
              </w:rPr>
              <w:t>Time Per Response</w:t>
            </w:r>
          </w:p>
        </w:tc>
        <w:tc>
          <w:tcPr>
            <w:tcW w:w="1127"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A0F38" w:rsidRPr="008A55A9" w:rsidP="00BC5BE8" w14:paraId="25105F10" w14:textId="77777777">
            <w:pPr>
              <w:jc w:val="center"/>
              <w:rPr>
                <w:b/>
                <w:bCs/>
                <w:color w:val="000000"/>
                <w:sz w:val="18"/>
                <w:szCs w:val="18"/>
              </w:rPr>
            </w:pPr>
            <w:r w:rsidRPr="008A55A9">
              <w:rPr>
                <w:b/>
                <w:bCs/>
                <w:color w:val="000000"/>
                <w:sz w:val="18"/>
                <w:szCs w:val="18"/>
              </w:rPr>
              <w:t>Total Annual Burden (Hours)</w:t>
            </w:r>
          </w:p>
        </w:tc>
        <w:tc>
          <w:tcPr>
            <w:tcW w:w="900" w:type="dxa"/>
            <w:gridSpan w:val="2"/>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A0F38" w:rsidRPr="008A55A9" w:rsidP="00BC5BE8" w14:paraId="001B9F4A" w14:textId="77777777">
            <w:pPr>
              <w:rPr>
                <w:b/>
                <w:bCs/>
                <w:color w:val="000000"/>
                <w:sz w:val="18"/>
                <w:szCs w:val="18"/>
              </w:rPr>
            </w:pPr>
            <w:r w:rsidRPr="008A55A9">
              <w:rPr>
                <w:b/>
                <w:bCs/>
                <w:color w:val="000000"/>
                <w:sz w:val="18"/>
                <w:szCs w:val="18"/>
              </w:rPr>
              <w:t>Hourly Rate*</w:t>
            </w:r>
          </w:p>
        </w:tc>
        <w:tc>
          <w:tcPr>
            <w:tcW w:w="1293" w:type="dxa"/>
            <w:gridSpan w:val="2"/>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A0F38" w:rsidRPr="008A55A9" w:rsidP="00BC5BE8" w14:paraId="3EBA8F62" w14:textId="77777777">
            <w:pPr>
              <w:jc w:val="center"/>
              <w:rPr>
                <w:b/>
                <w:bCs/>
                <w:color w:val="000000"/>
                <w:sz w:val="18"/>
                <w:szCs w:val="18"/>
              </w:rPr>
            </w:pPr>
            <w:r w:rsidRPr="008A55A9">
              <w:rPr>
                <w:b/>
                <w:bCs/>
                <w:color w:val="000000"/>
                <w:sz w:val="18"/>
                <w:szCs w:val="18"/>
              </w:rPr>
              <w:t>Monetized Value of Respondent Time</w:t>
            </w:r>
          </w:p>
        </w:tc>
      </w:tr>
      <w:tr w14:paraId="5D717C36" w14:textId="77777777" w:rsidTr="008A55A9">
        <w:tblPrEx>
          <w:tblW w:w="0" w:type="auto"/>
          <w:tblLayout w:type="fixed"/>
          <w:tblLook w:val="04A0"/>
        </w:tblPrEx>
        <w:trPr>
          <w:trHeight w:val="498"/>
        </w:trPr>
        <w:tc>
          <w:tcPr>
            <w:tcW w:w="1340" w:type="dxa"/>
            <w:vMerge/>
            <w:tcBorders>
              <w:top w:val="single" w:sz="8" w:space="0" w:color="auto"/>
              <w:left w:val="single" w:sz="8" w:space="0" w:color="auto"/>
              <w:bottom w:val="single" w:sz="8" w:space="0" w:color="000000"/>
              <w:right w:val="single" w:sz="8" w:space="0" w:color="auto"/>
            </w:tcBorders>
            <w:vAlign w:val="center"/>
            <w:hideMark/>
          </w:tcPr>
          <w:p w:rsidR="00BA0F38" w:rsidRPr="000B5C69" w:rsidP="00BC5BE8" w14:paraId="35BBAF8B" w14:textId="77777777">
            <w:pPr>
              <w:rPr>
                <w:b/>
                <w:bCs/>
                <w:color w:val="000000"/>
                <w:sz w:val="2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BA0F38" w:rsidRPr="000B5C69" w:rsidP="00BC5BE8" w14:paraId="7C4A3B0A" w14:textId="77777777">
            <w:pPr>
              <w:rPr>
                <w:b/>
                <w:bCs/>
                <w:color w:val="000000"/>
                <w:sz w:val="20"/>
                <w:szCs w:val="20"/>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BA0F38" w:rsidRPr="000B5C69" w:rsidP="00BC5BE8" w14:paraId="46C7DCC7" w14:textId="77777777">
            <w:pPr>
              <w:rPr>
                <w:b/>
                <w:bCs/>
                <w:color w:val="000000"/>
                <w:sz w:val="20"/>
                <w:szCs w:val="20"/>
              </w:rPr>
            </w:pPr>
          </w:p>
        </w:tc>
        <w:tc>
          <w:tcPr>
            <w:tcW w:w="1170" w:type="dxa"/>
            <w:tcBorders>
              <w:top w:val="nil"/>
              <w:left w:val="nil"/>
              <w:bottom w:val="single" w:sz="8" w:space="0" w:color="auto"/>
              <w:right w:val="single" w:sz="8" w:space="0" w:color="auto"/>
            </w:tcBorders>
            <w:shd w:val="clear" w:color="000000" w:fill="8DB3E2"/>
            <w:vAlign w:val="center"/>
            <w:hideMark/>
          </w:tcPr>
          <w:p w:rsidR="00BA0F38" w:rsidRPr="000B5C69" w:rsidP="00BC5BE8" w14:paraId="7C6D98BA" w14:textId="77777777">
            <w:pPr>
              <w:jc w:val="center"/>
              <w:rPr>
                <w:b/>
                <w:bCs/>
                <w:color w:val="000000"/>
                <w:sz w:val="20"/>
                <w:szCs w:val="20"/>
              </w:rPr>
            </w:pPr>
            <w:r w:rsidRPr="000B5C69">
              <w:rPr>
                <w:b/>
                <w:bCs/>
                <w:color w:val="000000"/>
                <w:sz w:val="20"/>
                <w:szCs w:val="20"/>
              </w:rPr>
              <w:t>Annual Responses</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BA0F38" w:rsidRPr="000B5C69" w:rsidP="00BC5BE8" w14:paraId="138920FE" w14:textId="77777777">
            <w:pPr>
              <w:rPr>
                <w:b/>
                <w:bCs/>
                <w:color w:val="000000"/>
                <w:sz w:val="20"/>
                <w:szCs w:val="20"/>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rsidR="00BA0F38" w:rsidRPr="000B5C69" w:rsidP="00BC5BE8" w14:paraId="0EC368D9" w14:textId="77777777">
            <w:pPr>
              <w:rPr>
                <w:b/>
                <w:bCs/>
                <w:color w:val="000000"/>
                <w:sz w:val="20"/>
                <w:szCs w:val="20"/>
              </w:rPr>
            </w:pPr>
          </w:p>
        </w:tc>
        <w:tc>
          <w:tcPr>
            <w:tcW w:w="900" w:type="dxa"/>
            <w:gridSpan w:val="2"/>
            <w:vMerge/>
            <w:tcBorders>
              <w:top w:val="single" w:sz="8" w:space="0" w:color="auto"/>
              <w:left w:val="single" w:sz="8" w:space="0" w:color="auto"/>
              <w:bottom w:val="single" w:sz="8" w:space="0" w:color="000000"/>
              <w:right w:val="single" w:sz="8" w:space="0" w:color="auto"/>
            </w:tcBorders>
            <w:vAlign w:val="center"/>
            <w:hideMark/>
          </w:tcPr>
          <w:p w:rsidR="00BA0F38" w:rsidRPr="000B5C69" w:rsidP="00BC5BE8" w14:paraId="799A05A0" w14:textId="77777777">
            <w:pPr>
              <w:rPr>
                <w:b/>
                <w:bCs/>
                <w:color w:val="000000"/>
                <w:sz w:val="20"/>
                <w:szCs w:val="20"/>
              </w:rPr>
            </w:pPr>
          </w:p>
        </w:tc>
        <w:tc>
          <w:tcPr>
            <w:tcW w:w="1293" w:type="dxa"/>
            <w:gridSpan w:val="2"/>
            <w:vMerge/>
            <w:tcBorders>
              <w:top w:val="single" w:sz="8" w:space="0" w:color="auto"/>
              <w:left w:val="single" w:sz="8" w:space="0" w:color="auto"/>
              <w:bottom w:val="single" w:sz="8" w:space="0" w:color="000000"/>
              <w:right w:val="single" w:sz="8" w:space="0" w:color="auto"/>
            </w:tcBorders>
            <w:vAlign w:val="center"/>
            <w:hideMark/>
          </w:tcPr>
          <w:p w:rsidR="00BA0F38" w:rsidRPr="000B5C69" w:rsidP="00BC5BE8" w14:paraId="24D6BF31" w14:textId="77777777">
            <w:pPr>
              <w:rPr>
                <w:b/>
                <w:bCs/>
                <w:color w:val="000000"/>
                <w:sz w:val="20"/>
                <w:szCs w:val="20"/>
              </w:rPr>
            </w:pPr>
          </w:p>
        </w:tc>
      </w:tr>
      <w:tr w14:paraId="76FAE5C4" w14:textId="77777777" w:rsidTr="008A55A9">
        <w:tblPrEx>
          <w:tblW w:w="0" w:type="auto"/>
          <w:tblLayout w:type="fixed"/>
          <w:tblLook w:val="04A0"/>
        </w:tblPrEx>
        <w:trPr>
          <w:trHeight w:val="1222"/>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BA0F38" w:rsidRPr="000B5C69" w:rsidP="00BC5BE8" w14:paraId="65B71369" w14:textId="77777777">
            <w:pPr>
              <w:rPr>
                <w:color w:val="000000"/>
                <w:sz w:val="20"/>
                <w:szCs w:val="20"/>
              </w:rPr>
            </w:pPr>
            <w:r w:rsidRPr="000B5C69">
              <w:rPr>
                <w:color w:val="000000"/>
                <w:sz w:val="20"/>
                <w:szCs w:val="20"/>
              </w:rPr>
              <w:t xml:space="preserve">ETA 652 Job Corps Application </w:t>
            </w:r>
          </w:p>
        </w:tc>
        <w:tc>
          <w:tcPr>
            <w:tcW w:w="1260" w:type="dxa"/>
            <w:tcBorders>
              <w:top w:val="nil"/>
              <w:left w:val="nil"/>
              <w:bottom w:val="single" w:sz="8" w:space="0" w:color="auto"/>
              <w:right w:val="single" w:sz="8" w:space="0" w:color="auto"/>
            </w:tcBorders>
            <w:shd w:val="clear" w:color="auto" w:fill="auto"/>
            <w:vAlign w:val="center"/>
            <w:hideMark/>
          </w:tcPr>
          <w:p w:rsidR="00BA0F38" w:rsidRPr="000B5C69" w:rsidP="00BC5BE8" w14:paraId="3B707D49" w14:textId="2F12DC83">
            <w:pPr>
              <w:jc w:val="center"/>
              <w:rPr>
                <w:color w:val="000000"/>
                <w:sz w:val="20"/>
                <w:szCs w:val="20"/>
              </w:rPr>
            </w:pPr>
            <w:r w:rsidRPr="00690FC6">
              <w:rPr>
                <w:sz w:val="20"/>
                <w:szCs w:val="20"/>
              </w:rPr>
              <w:t>6</w:t>
            </w:r>
            <w:r w:rsidRPr="00690FC6" w:rsidR="009D5E3D">
              <w:rPr>
                <w:sz w:val="20"/>
                <w:szCs w:val="20"/>
              </w:rPr>
              <w:t>6,697</w:t>
            </w:r>
          </w:p>
        </w:tc>
        <w:tc>
          <w:tcPr>
            <w:tcW w:w="1170" w:type="dxa"/>
            <w:tcBorders>
              <w:top w:val="nil"/>
              <w:left w:val="nil"/>
              <w:bottom w:val="single" w:sz="8" w:space="0" w:color="auto"/>
              <w:right w:val="single" w:sz="8" w:space="0" w:color="auto"/>
            </w:tcBorders>
            <w:shd w:val="clear" w:color="auto" w:fill="auto"/>
            <w:vAlign w:val="center"/>
            <w:hideMark/>
          </w:tcPr>
          <w:p w:rsidR="00BA0F38" w:rsidRPr="000B5C69" w:rsidP="00BC5BE8" w14:paraId="658320B3" w14:textId="77777777">
            <w:pPr>
              <w:jc w:val="center"/>
              <w:rPr>
                <w:color w:val="000000"/>
                <w:sz w:val="20"/>
                <w:szCs w:val="20"/>
              </w:rPr>
            </w:pPr>
            <w:r w:rsidRPr="000B5C69">
              <w:rPr>
                <w:color w:val="000000"/>
                <w:sz w:val="20"/>
                <w:szCs w:val="20"/>
              </w:rPr>
              <w:t>1/person</w:t>
            </w:r>
          </w:p>
        </w:tc>
        <w:tc>
          <w:tcPr>
            <w:tcW w:w="1170" w:type="dxa"/>
            <w:tcBorders>
              <w:top w:val="nil"/>
              <w:left w:val="nil"/>
              <w:bottom w:val="single" w:sz="8" w:space="0" w:color="auto"/>
              <w:right w:val="single" w:sz="8" w:space="0" w:color="auto"/>
            </w:tcBorders>
            <w:shd w:val="clear" w:color="auto" w:fill="auto"/>
            <w:vAlign w:val="center"/>
            <w:hideMark/>
          </w:tcPr>
          <w:p w:rsidR="00BA0F38" w:rsidRPr="000B5C69" w:rsidP="00BC5BE8" w14:paraId="728A624B" w14:textId="03222A90">
            <w:pPr>
              <w:jc w:val="center"/>
              <w:rPr>
                <w:color w:val="000000"/>
                <w:sz w:val="20"/>
                <w:szCs w:val="20"/>
              </w:rPr>
            </w:pPr>
            <w:r>
              <w:rPr>
                <w:color w:val="000000"/>
                <w:sz w:val="20"/>
                <w:szCs w:val="20"/>
              </w:rPr>
              <w:t>66,697</w:t>
            </w:r>
          </w:p>
        </w:tc>
        <w:tc>
          <w:tcPr>
            <w:tcW w:w="1080" w:type="dxa"/>
            <w:tcBorders>
              <w:top w:val="nil"/>
              <w:left w:val="nil"/>
              <w:bottom w:val="single" w:sz="8" w:space="0" w:color="auto"/>
              <w:right w:val="single" w:sz="8" w:space="0" w:color="auto"/>
            </w:tcBorders>
            <w:shd w:val="clear" w:color="auto" w:fill="auto"/>
            <w:vAlign w:val="center"/>
            <w:hideMark/>
          </w:tcPr>
          <w:p w:rsidR="00BA0F38" w:rsidRPr="000B5C69" w:rsidP="00BC5BE8" w14:paraId="41E9CD55" w14:textId="6BE6D3F7">
            <w:pPr>
              <w:rPr>
                <w:color w:val="000000"/>
                <w:sz w:val="20"/>
                <w:szCs w:val="20"/>
              </w:rPr>
            </w:pPr>
            <w:r w:rsidRPr="000B5C69">
              <w:rPr>
                <w:color w:val="000000"/>
                <w:sz w:val="20"/>
                <w:szCs w:val="20"/>
              </w:rPr>
              <w:t xml:space="preserve">10 </w:t>
            </w:r>
            <w:r w:rsidR="00426AFF">
              <w:rPr>
                <w:color w:val="000000"/>
                <w:sz w:val="20"/>
                <w:szCs w:val="20"/>
              </w:rPr>
              <w:t>m</w:t>
            </w:r>
            <w:r w:rsidRPr="000B5C69">
              <w:rPr>
                <w:color w:val="000000"/>
                <w:sz w:val="20"/>
                <w:szCs w:val="20"/>
              </w:rPr>
              <w:t>inutes</w:t>
            </w:r>
          </w:p>
        </w:tc>
        <w:tc>
          <w:tcPr>
            <w:tcW w:w="1127" w:type="dxa"/>
            <w:tcBorders>
              <w:top w:val="nil"/>
              <w:left w:val="nil"/>
              <w:bottom w:val="single" w:sz="8" w:space="0" w:color="auto"/>
              <w:right w:val="single" w:sz="8" w:space="0" w:color="auto"/>
            </w:tcBorders>
            <w:shd w:val="clear" w:color="auto" w:fill="auto"/>
            <w:vAlign w:val="center"/>
            <w:hideMark/>
          </w:tcPr>
          <w:p w:rsidR="00BA0F38" w:rsidRPr="000B5C69" w:rsidP="00BC5BE8" w14:paraId="417719E9" w14:textId="1134F13A">
            <w:pPr>
              <w:jc w:val="center"/>
              <w:rPr>
                <w:color w:val="000000"/>
                <w:sz w:val="20"/>
                <w:szCs w:val="20"/>
              </w:rPr>
            </w:pPr>
            <w:r w:rsidRPr="000B5C69">
              <w:rPr>
                <w:color w:val="000000"/>
                <w:sz w:val="20"/>
                <w:szCs w:val="20"/>
              </w:rPr>
              <w:t>11,</w:t>
            </w:r>
            <w:r w:rsidR="00410B75">
              <w:rPr>
                <w:color w:val="000000"/>
                <w:sz w:val="20"/>
                <w:szCs w:val="20"/>
              </w:rPr>
              <w:t>116</w:t>
            </w:r>
          </w:p>
        </w:tc>
        <w:tc>
          <w:tcPr>
            <w:tcW w:w="900" w:type="dxa"/>
            <w:gridSpan w:val="2"/>
            <w:tcBorders>
              <w:top w:val="nil"/>
              <w:left w:val="nil"/>
              <w:bottom w:val="single" w:sz="8" w:space="0" w:color="auto"/>
              <w:right w:val="single" w:sz="8" w:space="0" w:color="auto"/>
            </w:tcBorders>
            <w:shd w:val="clear" w:color="auto" w:fill="auto"/>
            <w:vAlign w:val="center"/>
            <w:hideMark/>
          </w:tcPr>
          <w:p w:rsidR="00BA0F38" w:rsidRPr="000B5C69" w:rsidP="00BC5BE8" w14:paraId="1129C5EE" w14:textId="77777777">
            <w:pPr>
              <w:jc w:val="right"/>
              <w:rPr>
                <w:color w:val="000000"/>
                <w:sz w:val="20"/>
                <w:szCs w:val="20"/>
              </w:rPr>
            </w:pPr>
            <w:r w:rsidRPr="000B5C69">
              <w:rPr>
                <w:color w:val="000000"/>
                <w:sz w:val="20"/>
                <w:szCs w:val="20"/>
              </w:rPr>
              <w:t xml:space="preserve">$15.00 </w:t>
            </w:r>
          </w:p>
        </w:tc>
        <w:tc>
          <w:tcPr>
            <w:tcW w:w="1293" w:type="dxa"/>
            <w:gridSpan w:val="2"/>
            <w:tcBorders>
              <w:top w:val="nil"/>
              <w:left w:val="nil"/>
              <w:bottom w:val="single" w:sz="8" w:space="0" w:color="auto"/>
              <w:right w:val="single" w:sz="8" w:space="0" w:color="auto"/>
            </w:tcBorders>
            <w:shd w:val="clear" w:color="auto" w:fill="auto"/>
            <w:vAlign w:val="center"/>
            <w:hideMark/>
          </w:tcPr>
          <w:p w:rsidR="00BA0F38" w:rsidRPr="000B5C69" w:rsidP="00BC5BE8" w14:paraId="0A9AFD7A" w14:textId="62F7C924">
            <w:pPr>
              <w:jc w:val="center"/>
              <w:rPr>
                <w:color w:val="000000"/>
                <w:sz w:val="20"/>
                <w:szCs w:val="20"/>
              </w:rPr>
            </w:pPr>
            <w:r w:rsidRPr="000B5C69">
              <w:rPr>
                <w:color w:val="000000"/>
                <w:sz w:val="20"/>
                <w:szCs w:val="20"/>
              </w:rPr>
              <w:t>$166,</w:t>
            </w:r>
            <w:r w:rsidR="00410B75">
              <w:rPr>
                <w:color w:val="000000"/>
                <w:sz w:val="20"/>
                <w:szCs w:val="20"/>
              </w:rPr>
              <w:t>740</w:t>
            </w:r>
            <w:r w:rsidRPr="000B5C69" w:rsidR="00410B75">
              <w:rPr>
                <w:color w:val="000000"/>
                <w:sz w:val="20"/>
                <w:szCs w:val="20"/>
              </w:rPr>
              <w:t xml:space="preserve"> </w:t>
            </w:r>
          </w:p>
        </w:tc>
      </w:tr>
      <w:tr w14:paraId="297D9070" w14:textId="77777777" w:rsidTr="008A55A9">
        <w:tblPrEx>
          <w:tblW w:w="0" w:type="auto"/>
          <w:tblLayout w:type="fixed"/>
          <w:tblLook w:val="04A0"/>
        </w:tblPrEx>
        <w:trPr>
          <w:trHeight w:val="1222"/>
        </w:trPr>
        <w:tc>
          <w:tcPr>
            <w:tcW w:w="1340" w:type="dxa"/>
            <w:tcBorders>
              <w:top w:val="nil"/>
              <w:left w:val="single" w:sz="8" w:space="0" w:color="auto"/>
              <w:bottom w:val="single" w:sz="8" w:space="0" w:color="auto"/>
              <w:right w:val="single" w:sz="8" w:space="0" w:color="auto"/>
            </w:tcBorders>
            <w:shd w:val="clear" w:color="auto" w:fill="auto"/>
            <w:vAlign w:val="center"/>
          </w:tcPr>
          <w:p w:rsidR="007616F4" w:rsidP="007616F4" w14:paraId="0001D7E4" w14:textId="63303774">
            <w:pPr>
              <w:rPr>
                <w:color w:val="000000"/>
                <w:sz w:val="20"/>
                <w:szCs w:val="20"/>
              </w:rPr>
            </w:pPr>
            <w:r>
              <w:rPr>
                <w:color w:val="000000"/>
                <w:sz w:val="20"/>
                <w:szCs w:val="20"/>
              </w:rPr>
              <w:t xml:space="preserve">Verbal Verification of Dependents </w:t>
            </w:r>
          </w:p>
        </w:tc>
        <w:tc>
          <w:tcPr>
            <w:tcW w:w="1260" w:type="dxa"/>
            <w:tcBorders>
              <w:top w:val="nil"/>
              <w:left w:val="nil"/>
              <w:bottom w:val="single" w:sz="8" w:space="0" w:color="auto"/>
              <w:right w:val="single" w:sz="8" w:space="0" w:color="auto"/>
            </w:tcBorders>
            <w:shd w:val="clear" w:color="auto" w:fill="auto"/>
            <w:vAlign w:val="center"/>
          </w:tcPr>
          <w:p w:rsidR="007616F4" w:rsidP="007616F4" w14:paraId="61C3F52E" w14:textId="4BCC3C99">
            <w:pPr>
              <w:jc w:val="center"/>
              <w:rPr>
                <w:color w:val="000000"/>
                <w:sz w:val="20"/>
                <w:szCs w:val="20"/>
              </w:rPr>
            </w:pPr>
            <w:r w:rsidRPr="00A12061">
              <w:rPr>
                <w:sz w:val="20"/>
                <w:szCs w:val="20"/>
              </w:rPr>
              <w:t>66,697</w:t>
            </w:r>
          </w:p>
        </w:tc>
        <w:tc>
          <w:tcPr>
            <w:tcW w:w="1170" w:type="dxa"/>
            <w:tcBorders>
              <w:top w:val="nil"/>
              <w:left w:val="nil"/>
              <w:bottom w:val="single" w:sz="8" w:space="0" w:color="auto"/>
              <w:right w:val="single" w:sz="8" w:space="0" w:color="auto"/>
            </w:tcBorders>
            <w:shd w:val="clear" w:color="auto" w:fill="auto"/>
            <w:vAlign w:val="center"/>
          </w:tcPr>
          <w:p w:rsidR="007616F4" w:rsidP="007616F4" w14:paraId="35A1DE20" w14:textId="753DA327">
            <w:pPr>
              <w:jc w:val="center"/>
              <w:rPr>
                <w:color w:val="000000"/>
                <w:sz w:val="20"/>
                <w:szCs w:val="20"/>
              </w:rPr>
            </w:pPr>
            <w:r w:rsidRPr="000B5C69">
              <w:rPr>
                <w:color w:val="000000"/>
                <w:sz w:val="20"/>
                <w:szCs w:val="20"/>
              </w:rPr>
              <w:t>1/person</w:t>
            </w:r>
          </w:p>
        </w:tc>
        <w:tc>
          <w:tcPr>
            <w:tcW w:w="1170" w:type="dxa"/>
            <w:tcBorders>
              <w:top w:val="nil"/>
              <w:left w:val="nil"/>
              <w:bottom w:val="single" w:sz="8" w:space="0" w:color="auto"/>
              <w:right w:val="single" w:sz="8" w:space="0" w:color="auto"/>
            </w:tcBorders>
            <w:shd w:val="clear" w:color="auto" w:fill="auto"/>
            <w:vAlign w:val="center"/>
          </w:tcPr>
          <w:p w:rsidR="007616F4" w:rsidP="007616F4" w14:paraId="1DD32EFE" w14:textId="58A90CBF">
            <w:pPr>
              <w:jc w:val="center"/>
              <w:rPr>
                <w:color w:val="000000"/>
                <w:sz w:val="20"/>
                <w:szCs w:val="20"/>
              </w:rPr>
            </w:pPr>
            <w:r>
              <w:rPr>
                <w:color w:val="000000"/>
                <w:sz w:val="20"/>
                <w:szCs w:val="20"/>
              </w:rPr>
              <w:t>66,697</w:t>
            </w:r>
          </w:p>
        </w:tc>
        <w:tc>
          <w:tcPr>
            <w:tcW w:w="1080" w:type="dxa"/>
            <w:tcBorders>
              <w:top w:val="nil"/>
              <w:left w:val="nil"/>
              <w:bottom w:val="single" w:sz="8" w:space="0" w:color="auto"/>
              <w:right w:val="single" w:sz="8" w:space="0" w:color="auto"/>
            </w:tcBorders>
            <w:shd w:val="clear" w:color="auto" w:fill="auto"/>
            <w:vAlign w:val="center"/>
          </w:tcPr>
          <w:p w:rsidR="007616F4" w:rsidP="007616F4" w14:paraId="49BE970C" w14:textId="685AE5B5">
            <w:pPr>
              <w:rPr>
                <w:color w:val="000000"/>
                <w:sz w:val="20"/>
                <w:szCs w:val="20"/>
              </w:rPr>
            </w:pPr>
            <w:r>
              <w:rPr>
                <w:color w:val="000000"/>
                <w:sz w:val="20"/>
                <w:szCs w:val="20"/>
              </w:rPr>
              <w:t>15 seconds</w:t>
            </w:r>
          </w:p>
        </w:tc>
        <w:tc>
          <w:tcPr>
            <w:tcW w:w="1170" w:type="dxa"/>
            <w:gridSpan w:val="2"/>
            <w:tcBorders>
              <w:top w:val="nil"/>
              <w:left w:val="nil"/>
              <w:bottom w:val="single" w:sz="8" w:space="0" w:color="auto"/>
              <w:right w:val="single" w:sz="8" w:space="0" w:color="auto"/>
            </w:tcBorders>
            <w:shd w:val="clear" w:color="auto" w:fill="auto"/>
            <w:vAlign w:val="center"/>
          </w:tcPr>
          <w:p w:rsidR="007616F4" w:rsidP="007616F4" w14:paraId="2FB579DB" w14:textId="022B474B">
            <w:pPr>
              <w:jc w:val="center"/>
              <w:rPr>
                <w:color w:val="000000"/>
                <w:sz w:val="20"/>
                <w:szCs w:val="20"/>
              </w:rPr>
            </w:pPr>
            <w:r>
              <w:rPr>
                <w:color w:val="000000"/>
                <w:sz w:val="20"/>
                <w:szCs w:val="20"/>
              </w:rPr>
              <w:t>278</w:t>
            </w:r>
          </w:p>
        </w:tc>
        <w:tc>
          <w:tcPr>
            <w:tcW w:w="900" w:type="dxa"/>
            <w:gridSpan w:val="2"/>
            <w:tcBorders>
              <w:top w:val="nil"/>
              <w:left w:val="nil"/>
              <w:bottom w:val="single" w:sz="8" w:space="0" w:color="auto"/>
              <w:right w:val="single" w:sz="8" w:space="0" w:color="auto"/>
            </w:tcBorders>
            <w:shd w:val="clear" w:color="auto" w:fill="auto"/>
            <w:vAlign w:val="center"/>
          </w:tcPr>
          <w:p w:rsidR="007616F4" w:rsidP="007616F4" w14:paraId="60109FDF" w14:textId="515AC95C">
            <w:pPr>
              <w:jc w:val="right"/>
              <w:rPr>
                <w:color w:val="000000"/>
                <w:sz w:val="20"/>
                <w:szCs w:val="20"/>
              </w:rPr>
            </w:pPr>
            <w:r>
              <w:rPr>
                <w:color w:val="000000"/>
                <w:sz w:val="20"/>
                <w:szCs w:val="20"/>
              </w:rPr>
              <w:t>$15.00</w:t>
            </w:r>
          </w:p>
        </w:tc>
        <w:tc>
          <w:tcPr>
            <w:tcW w:w="1250" w:type="dxa"/>
            <w:tcBorders>
              <w:top w:val="nil"/>
              <w:left w:val="nil"/>
              <w:bottom w:val="single" w:sz="8" w:space="0" w:color="auto"/>
              <w:right w:val="single" w:sz="8" w:space="0" w:color="auto"/>
            </w:tcBorders>
            <w:shd w:val="clear" w:color="auto" w:fill="auto"/>
            <w:vAlign w:val="center"/>
          </w:tcPr>
          <w:p w:rsidR="007616F4" w:rsidP="007616F4" w14:paraId="78D21BA1" w14:textId="22EBA259">
            <w:pPr>
              <w:jc w:val="center"/>
              <w:rPr>
                <w:color w:val="000000"/>
                <w:sz w:val="20"/>
                <w:szCs w:val="20"/>
              </w:rPr>
            </w:pPr>
            <w:r>
              <w:rPr>
                <w:color w:val="000000"/>
                <w:sz w:val="20"/>
                <w:szCs w:val="20"/>
              </w:rPr>
              <w:t>$4,170</w:t>
            </w:r>
          </w:p>
        </w:tc>
      </w:tr>
      <w:tr w14:paraId="38E541AD" w14:textId="77777777" w:rsidTr="008A55A9">
        <w:tblPrEx>
          <w:tblW w:w="0" w:type="auto"/>
          <w:tblLayout w:type="fixed"/>
          <w:tblLook w:val="04A0"/>
        </w:tblPrEx>
        <w:trPr>
          <w:trHeight w:val="1222"/>
        </w:trPr>
        <w:tc>
          <w:tcPr>
            <w:tcW w:w="1340" w:type="dxa"/>
            <w:tcBorders>
              <w:top w:val="nil"/>
              <w:left w:val="single" w:sz="8" w:space="0" w:color="auto"/>
              <w:bottom w:val="single" w:sz="8" w:space="0" w:color="auto"/>
              <w:right w:val="single" w:sz="8" w:space="0" w:color="auto"/>
            </w:tcBorders>
            <w:shd w:val="clear" w:color="auto" w:fill="auto"/>
            <w:vAlign w:val="center"/>
          </w:tcPr>
          <w:p w:rsidR="00D117FD" w:rsidRPr="000B5C69" w:rsidP="00BC5BE8" w14:paraId="4C9404E5" w14:textId="6A075BD5">
            <w:pPr>
              <w:rPr>
                <w:color w:val="000000"/>
                <w:sz w:val="20"/>
                <w:szCs w:val="20"/>
              </w:rPr>
            </w:pPr>
            <w:r>
              <w:rPr>
                <w:color w:val="000000"/>
                <w:sz w:val="20"/>
                <w:szCs w:val="20"/>
              </w:rPr>
              <w:t>Verbal Verification of Childcare</w:t>
            </w:r>
          </w:p>
        </w:tc>
        <w:tc>
          <w:tcPr>
            <w:tcW w:w="1260" w:type="dxa"/>
            <w:tcBorders>
              <w:top w:val="nil"/>
              <w:left w:val="nil"/>
              <w:bottom w:val="single" w:sz="8" w:space="0" w:color="auto"/>
              <w:right w:val="single" w:sz="8" w:space="0" w:color="auto"/>
            </w:tcBorders>
            <w:shd w:val="clear" w:color="auto" w:fill="auto"/>
            <w:vAlign w:val="center"/>
          </w:tcPr>
          <w:p w:rsidR="00D117FD" w:rsidRPr="000B5C69" w:rsidP="00BC5BE8" w14:paraId="658C95AA" w14:textId="51E2D1D1">
            <w:pPr>
              <w:jc w:val="center"/>
              <w:rPr>
                <w:color w:val="000000"/>
                <w:sz w:val="20"/>
                <w:szCs w:val="20"/>
              </w:rPr>
            </w:pPr>
            <w:r>
              <w:rPr>
                <w:color w:val="000000"/>
                <w:sz w:val="20"/>
                <w:szCs w:val="20"/>
              </w:rPr>
              <w:t>6</w:t>
            </w:r>
            <w:r w:rsidR="009D5E3D">
              <w:rPr>
                <w:color w:val="000000"/>
                <w:sz w:val="20"/>
                <w:szCs w:val="20"/>
              </w:rPr>
              <w:t>,</w:t>
            </w:r>
            <w:r>
              <w:rPr>
                <w:color w:val="000000"/>
                <w:sz w:val="20"/>
                <w:szCs w:val="20"/>
              </w:rPr>
              <w:t>554</w:t>
            </w:r>
          </w:p>
        </w:tc>
        <w:tc>
          <w:tcPr>
            <w:tcW w:w="1170" w:type="dxa"/>
            <w:tcBorders>
              <w:top w:val="nil"/>
              <w:left w:val="nil"/>
              <w:bottom w:val="single" w:sz="8" w:space="0" w:color="auto"/>
              <w:right w:val="single" w:sz="8" w:space="0" w:color="auto"/>
            </w:tcBorders>
            <w:shd w:val="clear" w:color="auto" w:fill="auto"/>
            <w:vAlign w:val="center"/>
          </w:tcPr>
          <w:p w:rsidR="00D117FD" w:rsidRPr="000B5C69" w:rsidP="00BC5BE8" w14:paraId="5D5677BE" w14:textId="7764AD6A">
            <w:pPr>
              <w:jc w:val="center"/>
              <w:rPr>
                <w:color w:val="000000"/>
                <w:sz w:val="20"/>
                <w:szCs w:val="20"/>
              </w:rPr>
            </w:pPr>
            <w:r>
              <w:rPr>
                <w:color w:val="000000"/>
                <w:sz w:val="20"/>
                <w:szCs w:val="20"/>
              </w:rPr>
              <w:t>1/person</w:t>
            </w:r>
          </w:p>
        </w:tc>
        <w:tc>
          <w:tcPr>
            <w:tcW w:w="1170" w:type="dxa"/>
            <w:tcBorders>
              <w:top w:val="nil"/>
              <w:left w:val="nil"/>
              <w:bottom w:val="single" w:sz="8" w:space="0" w:color="auto"/>
              <w:right w:val="single" w:sz="8" w:space="0" w:color="auto"/>
            </w:tcBorders>
            <w:shd w:val="clear" w:color="auto" w:fill="auto"/>
            <w:vAlign w:val="center"/>
          </w:tcPr>
          <w:p w:rsidR="00D117FD" w:rsidRPr="000B5C69" w:rsidP="00BC5BE8" w14:paraId="593C9DD2" w14:textId="487E1367">
            <w:pPr>
              <w:jc w:val="center"/>
              <w:rPr>
                <w:color w:val="000000"/>
                <w:sz w:val="20"/>
                <w:szCs w:val="20"/>
              </w:rPr>
            </w:pPr>
            <w:r>
              <w:rPr>
                <w:color w:val="000000"/>
                <w:sz w:val="20"/>
                <w:szCs w:val="20"/>
              </w:rPr>
              <w:t>6</w:t>
            </w:r>
            <w:r w:rsidR="009D5E3D">
              <w:rPr>
                <w:color w:val="000000"/>
                <w:sz w:val="20"/>
                <w:szCs w:val="20"/>
              </w:rPr>
              <w:t>,554</w:t>
            </w:r>
          </w:p>
        </w:tc>
        <w:tc>
          <w:tcPr>
            <w:tcW w:w="1080" w:type="dxa"/>
            <w:tcBorders>
              <w:top w:val="nil"/>
              <w:left w:val="nil"/>
              <w:bottom w:val="single" w:sz="8" w:space="0" w:color="auto"/>
              <w:right w:val="single" w:sz="8" w:space="0" w:color="auto"/>
            </w:tcBorders>
            <w:shd w:val="clear" w:color="auto" w:fill="auto"/>
            <w:vAlign w:val="center"/>
          </w:tcPr>
          <w:p w:rsidR="00D117FD" w:rsidRPr="000B5C69" w:rsidP="00BC5BE8" w14:paraId="057F6D6A" w14:textId="48EAC9D6">
            <w:pPr>
              <w:rPr>
                <w:color w:val="000000"/>
                <w:sz w:val="20"/>
                <w:szCs w:val="20"/>
              </w:rPr>
            </w:pPr>
            <w:r>
              <w:rPr>
                <w:color w:val="000000"/>
                <w:sz w:val="20"/>
                <w:szCs w:val="20"/>
              </w:rPr>
              <w:t xml:space="preserve">15 </w:t>
            </w:r>
            <w:r w:rsidR="00AE30AD">
              <w:rPr>
                <w:color w:val="000000"/>
                <w:sz w:val="20"/>
                <w:szCs w:val="20"/>
              </w:rPr>
              <w:t>seconds</w:t>
            </w:r>
          </w:p>
        </w:tc>
        <w:tc>
          <w:tcPr>
            <w:tcW w:w="1127" w:type="dxa"/>
            <w:tcBorders>
              <w:top w:val="nil"/>
              <w:left w:val="nil"/>
              <w:bottom w:val="single" w:sz="8" w:space="0" w:color="auto"/>
              <w:right w:val="single" w:sz="8" w:space="0" w:color="auto"/>
            </w:tcBorders>
            <w:shd w:val="clear" w:color="auto" w:fill="auto"/>
            <w:vAlign w:val="center"/>
          </w:tcPr>
          <w:p w:rsidR="00D117FD" w:rsidRPr="000B5C69" w:rsidP="00BC5BE8" w14:paraId="0495331C" w14:textId="45161CD8">
            <w:pPr>
              <w:jc w:val="center"/>
              <w:rPr>
                <w:color w:val="000000"/>
                <w:sz w:val="20"/>
                <w:szCs w:val="20"/>
              </w:rPr>
            </w:pPr>
            <w:r>
              <w:rPr>
                <w:color w:val="000000"/>
                <w:sz w:val="20"/>
                <w:szCs w:val="20"/>
              </w:rPr>
              <w:t>27</w:t>
            </w:r>
          </w:p>
        </w:tc>
        <w:tc>
          <w:tcPr>
            <w:tcW w:w="900" w:type="dxa"/>
            <w:gridSpan w:val="2"/>
            <w:tcBorders>
              <w:top w:val="nil"/>
              <w:left w:val="nil"/>
              <w:bottom w:val="single" w:sz="8" w:space="0" w:color="auto"/>
              <w:right w:val="single" w:sz="8" w:space="0" w:color="auto"/>
            </w:tcBorders>
            <w:shd w:val="clear" w:color="auto" w:fill="auto"/>
            <w:vAlign w:val="center"/>
          </w:tcPr>
          <w:p w:rsidR="00D117FD" w:rsidRPr="000B5C69" w:rsidP="00BC5BE8" w14:paraId="6AD6641A" w14:textId="3C4B1C6C">
            <w:pPr>
              <w:jc w:val="right"/>
              <w:rPr>
                <w:color w:val="000000"/>
                <w:sz w:val="20"/>
                <w:szCs w:val="20"/>
              </w:rPr>
            </w:pPr>
            <w:r>
              <w:rPr>
                <w:color w:val="000000"/>
                <w:sz w:val="20"/>
                <w:szCs w:val="20"/>
              </w:rPr>
              <w:t>$15.00</w:t>
            </w:r>
          </w:p>
        </w:tc>
        <w:tc>
          <w:tcPr>
            <w:tcW w:w="1293" w:type="dxa"/>
            <w:gridSpan w:val="2"/>
            <w:tcBorders>
              <w:top w:val="nil"/>
              <w:left w:val="nil"/>
              <w:bottom w:val="single" w:sz="8" w:space="0" w:color="auto"/>
              <w:right w:val="single" w:sz="8" w:space="0" w:color="auto"/>
            </w:tcBorders>
            <w:shd w:val="clear" w:color="auto" w:fill="auto"/>
            <w:vAlign w:val="center"/>
          </w:tcPr>
          <w:p w:rsidR="00D117FD" w:rsidRPr="000B5C69" w:rsidP="00BC5BE8" w14:paraId="3DCB3CB8" w14:textId="486D5210">
            <w:pPr>
              <w:jc w:val="center"/>
              <w:rPr>
                <w:color w:val="000000"/>
                <w:sz w:val="20"/>
                <w:szCs w:val="20"/>
              </w:rPr>
            </w:pPr>
            <w:r>
              <w:rPr>
                <w:color w:val="000000"/>
                <w:sz w:val="20"/>
                <w:szCs w:val="20"/>
              </w:rPr>
              <w:t>$</w:t>
            </w:r>
            <w:r w:rsidR="00F05E0E">
              <w:rPr>
                <w:color w:val="000000"/>
                <w:sz w:val="20"/>
                <w:szCs w:val="20"/>
              </w:rPr>
              <w:t xml:space="preserve"> </w:t>
            </w:r>
            <w:r w:rsidR="009D5E3D">
              <w:rPr>
                <w:color w:val="000000"/>
                <w:sz w:val="20"/>
                <w:szCs w:val="20"/>
              </w:rPr>
              <w:t>825</w:t>
            </w:r>
          </w:p>
        </w:tc>
      </w:tr>
      <w:tr w14:paraId="3C1712C2" w14:textId="77777777" w:rsidTr="008A55A9">
        <w:tblPrEx>
          <w:tblW w:w="0" w:type="auto"/>
          <w:tblLayout w:type="fixed"/>
          <w:tblLook w:val="04A0"/>
        </w:tblPrEx>
        <w:trPr>
          <w:trHeight w:val="498"/>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7616F4" w:rsidRPr="000B5C69" w:rsidP="007616F4" w14:paraId="124D961A" w14:textId="77777777">
            <w:pPr>
              <w:rPr>
                <w:b/>
                <w:bCs/>
                <w:i/>
                <w:iCs/>
                <w:color w:val="000000"/>
                <w:sz w:val="20"/>
                <w:szCs w:val="20"/>
              </w:rPr>
            </w:pPr>
            <w:r w:rsidRPr="000B5C69">
              <w:rPr>
                <w:b/>
                <w:bCs/>
                <w:i/>
                <w:iCs/>
                <w:color w:val="000000"/>
                <w:sz w:val="20"/>
                <w:szCs w:val="20"/>
              </w:rPr>
              <w:t>Unduplicated Totals</w:t>
            </w:r>
          </w:p>
        </w:tc>
        <w:tc>
          <w:tcPr>
            <w:tcW w:w="1260" w:type="dxa"/>
            <w:tcBorders>
              <w:top w:val="nil"/>
              <w:left w:val="nil"/>
              <w:bottom w:val="single" w:sz="8" w:space="0" w:color="auto"/>
              <w:right w:val="single" w:sz="8" w:space="0" w:color="auto"/>
            </w:tcBorders>
            <w:shd w:val="clear" w:color="auto" w:fill="auto"/>
            <w:vAlign w:val="center"/>
            <w:hideMark/>
          </w:tcPr>
          <w:p w:rsidR="007616F4" w:rsidRPr="000B5C69" w:rsidP="007616F4" w14:paraId="45842DB3" w14:textId="35A920FF">
            <w:pPr>
              <w:jc w:val="center"/>
              <w:rPr>
                <w:b/>
                <w:bCs/>
                <w:i/>
                <w:iCs/>
                <w:color w:val="000000"/>
                <w:sz w:val="20"/>
                <w:szCs w:val="20"/>
              </w:rPr>
            </w:pPr>
            <w:r>
              <w:rPr>
                <w:b/>
                <w:bCs/>
                <w:i/>
                <w:iCs/>
                <w:color w:val="000000"/>
                <w:sz w:val="20"/>
                <w:szCs w:val="20"/>
              </w:rPr>
              <w:t>139,948</w:t>
            </w:r>
          </w:p>
        </w:tc>
        <w:tc>
          <w:tcPr>
            <w:tcW w:w="1170" w:type="dxa"/>
            <w:tcBorders>
              <w:top w:val="nil"/>
              <w:left w:val="nil"/>
              <w:bottom w:val="single" w:sz="8" w:space="0" w:color="auto"/>
              <w:right w:val="single" w:sz="8" w:space="0" w:color="auto"/>
            </w:tcBorders>
            <w:shd w:val="clear" w:color="auto" w:fill="auto"/>
            <w:vAlign w:val="center"/>
            <w:hideMark/>
          </w:tcPr>
          <w:p w:rsidR="007616F4" w:rsidRPr="000B5C69" w:rsidP="007616F4" w14:paraId="7ADA0616" w14:textId="6BAD5593">
            <w:pPr>
              <w:jc w:val="center"/>
              <w:rPr>
                <w:b/>
                <w:bCs/>
                <w:i/>
                <w:iCs/>
                <w:color w:val="000000"/>
                <w:sz w:val="20"/>
                <w:szCs w:val="20"/>
              </w:rPr>
            </w:pPr>
            <w:r w:rsidRPr="000B5C69">
              <w:rPr>
                <w:b/>
                <w:bCs/>
                <w:i/>
                <w:i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7616F4" w:rsidRPr="000B5C69" w:rsidP="007616F4" w14:paraId="192886EF" w14:textId="131769A7">
            <w:pPr>
              <w:jc w:val="center"/>
              <w:rPr>
                <w:b/>
                <w:bCs/>
                <w:i/>
                <w:iCs/>
                <w:color w:val="000000"/>
                <w:sz w:val="20"/>
                <w:szCs w:val="20"/>
              </w:rPr>
            </w:pPr>
            <w:r>
              <w:rPr>
                <w:b/>
                <w:bCs/>
                <w:i/>
                <w:iCs/>
                <w:color w:val="000000"/>
                <w:sz w:val="20"/>
                <w:szCs w:val="20"/>
              </w:rPr>
              <w:t>139,948</w:t>
            </w:r>
          </w:p>
        </w:tc>
        <w:tc>
          <w:tcPr>
            <w:tcW w:w="1080" w:type="dxa"/>
            <w:tcBorders>
              <w:top w:val="nil"/>
              <w:left w:val="nil"/>
              <w:bottom w:val="single" w:sz="8" w:space="0" w:color="auto"/>
              <w:right w:val="single" w:sz="8" w:space="0" w:color="auto"/>
            </w:tcBorders>
            <w:shd w:val="clear" w:color="auto" w:fill="auto"/>
            <w:vAlign w:val="center"/>
            <w:hideMark/>
          </w:tcPr>
          <w:p w:rsidR="007616F4" w:rsidRPr="000B5C69" w:rsidP="007616F4" w14:paraId="42CD4BED" w14:textId="3190BA5A">
            <w:pPr>
              <w:jc w:val="center"/>
              <w:rPr>
                <w:b/>
                <w:bCs/>
                <w:i/>
                <w:iCs/>
                <w:color w:val="000000"/>
                <w:sz w:val="20"/>
                <w:szCs w:val="20"/>
              </w:rPr>
            </w:pPr>
            <w:r w:rsidRPr="000B5C69">
              <w:rPr>
                <w:b/>
                <w:bCs/>
                <w:i/>
                <w:iCs/>
                <w:color w:val="000000"/>
                <w:sz w:val="20"/>
                <w:szCs w:val="20"/>
              </w:rPr>
              <w:t> </w:t>
            </w:r>
          </w:p>
        </w:tc>
        <w:tc>
          <w:tcPr>
            <w:tcW w:w="1127" w:type="dxa"/>
            <w:tcBorders>
              <w:top w:val="nil"/>
              <w:left w:val="nil"/>
              <w:bottom w:val="single" w:sz="8" w:space="0" w:color="auto"/>
              <w:right w:val="single" w:sz="8" w:space="0" w:color="auto"/>
            </w:tcBorders>
            <w:shd w:val="clear" w:color="auto" w:fill="auto"/>
            <w:vAlign w:val="center"/>
            <w:hideMark/>
          </w:tcPr>
          <w:p w:rsidR="007616F4" w:rsidRPr="000B5C69" w:rsidP="007616F4" w14:paraId="58E6996A" w14:textId="126406A8">
            <w:pPr>
              <w:jc w:val="center"/>
              <w:rPr>
                <w:b/>
                <w:bCs/>
                <w:i/>
                <w:iCs/>
                <w:color w:val="000000"/>
                <w:sz w:val="20"/>
                <w:szCs w:val="20"/>
              </w:rPr>
            </w:pPr>
            <w:r w:rsidRPr="000B5C69">
              <w:rPr>
                <w:b/>
                <w:bCs/>
                <w:i/>
                <w:iCs/>
                <w:color w:val="000000"/>
                <w:sz w:val="20"/>
                <w:szCs w:val="20"/>
              </w:rPr>
              <w:t>11,</w:t>
            </w:r>
            <w:r>
              <w:rPr>
                <w:b/>
                <w:bCs/>
                <w:i/>
                <w:iCs/>
                <w:color w:val="000000"/>
                <w:sz w:val="20"/>
                <w:szCs w:val="20"/>
              </w:rPr>
              <w:t>421</w:t>
            </w:r>
          </w:p>
        </w:tc>
        <w:tc>
          <w:tcPr>
            <w:tcW w:w="900" w:type="dxa"/>
            <w:gridSpan w:val="2"/>
            <w:tcBorders>
              <w:top w:val="nil"/>
              <w:left w:val="nil"/>
              <w:bottom w:val="single" w:sz="8" w:space="0" w:color="auto"/>
              <w:right w:val="single" w:sz="8" w:space="0" w:color="auto"/>
            </w:tcBorders>
            <w:shd w:val="clear" w:color="auto" w:fill="auto"/>
            <w:vAlign w:val="center"/>
            <w:hideMark/>
          </w:tcPr>
          <w:p w:rsidR="007616F4" w:rsidRPr="000B5C69" w:rsidP="007616F4" w14:paraId="21985AF1" w14:textId="58F70FF6">
            <w:pPr>
              <w:jc w:val="center"/>
              <w:rPr>
                <w:b/>
                <w:bCs/>
                <w:i/>
                <w:iCs/>
                <w:color w:val="000000"/>
                <w:sz w:val="20"/>
                <w:szCs w:val="20"/>
              </w:rPr>
            </w:pPr>
            <w:r w:rsidRPr="000B5C69">
              <w:rPr>
                <w:b/>
                <w:bCs/>
                <w:i/>
                <w:iCs/>
                <w:color w:val="000000"/>
                <w:sz w:val="20"/>
                <w:szCs w:val="20"/>
              </w:rPr>
              <w:t> </w:t>
            </w:r>
          </w:p>
        </w:tc>
        <w:tc>
          <w:tcPr>
            <w:tcW w:w="1293" w:type="dxa"/>
            <w:gridSpan w:val="2"/>
            <w:tcBorders>
              <w:top w:val="nil"/>
              <w:left w:val="nil"/>
              <w:bottom w:val="single" w:sz="8" w:space="0" w:color="auto"/>
              <w:right w:val="single" w:sz="8" w:space="0" w:color="auto"/>
            </w:tcBorders>
            <w:shd w:val="clear" w:color="auto" w:fill="auto"/>
            <w:vAlign w:val="center"/>
            <w:hideMark/>
          </w:tcPr>
          <w:p w:rsidR="007616F4" w:rsidRPr="000B5C69" w:rsidP="007616F4" w14:paraId="6CE58473" w14:textId="461F22B5">
            <w:pPr>
              <w:jc w:val="center"/>
              <w:rPr>
                <w:b/>
                <w:bCs/>
                <w:i/>
                <w:iCs/>
                <w:color w:val="000000"/>
                <w:sz w:val="20"/>
                <w:szCs w:val="20"/>
              </w:rPr>
            </w:pPr>
            <w:r w:rsidRPr="000B5C69">
              <w:rPr>
                <w:b/>
                <w:bCs/>
                <w:i/>
                <w:iCs/>
                <w:color w:val="000000"/>
                <w:sz w:val="20"/>
                <w:szCs w:val="20"/>
              </w:rPr>
              <w:t>$</w:t>
            </w:r>
            <w:r>
              <w:rPr>
                <w:b/>
                <w:bCs/>
                <w:i/>
                <w:iCs/>
                <w:color w:val="000000"/>
                <w:sz w:val="20"/>
                <w:szCs w:val="20"/>
              </w:rPr>
              <w:t>171,315</w:t>
            </w:r>
          </w:p>
        </w:tc>
      </w:tr>
    </w:tbl>
    <w:p w:rsidR="00BA0F38" w:rsidRPr="002017D7" w:rsidP="00BA0F38" w14:paraId="71843E58" w14:textId="7958BB0A">
      <w:pPr>
        <w:autoSpaceDE w:val="0"/>
        <w:autoSpaceDN w:val="0"/>
        <w:adjustRightInd w:val="0"/>
      </w:pPr>
    </w:p>
    <w:p w:rsidR="00BA0F38" w:rsidRPr="002017D7" w:rsidP="00BA0F38" w14:paraId="5C0C5F40" w14:textId="77777777">
      <w:pPr>
        <w:autoSpaceDE w:val="0"/>
        <w:autoSpaceDN w:val="0"/>
        <w:adjustRightInd w:val="0"/>
        <w:rPr>
          <w:i/>
        </w:rPr>
      </w:pPr>
    </w:p>
    <w:p w:rsidR="00292866" w:rsidRPr="002017D7" w:rsidP="00292866" w14:paraId="1CA8B2D3" w14:textId="70A97BB6">
      <w:pPr>
        <w:autoSpaceDE w:val="0"/>
        <w:autoSpaceDN w:val="0"/>
        <w:adjustRightInd w:val="0"/>
        <w:rPr>
          <w:lang w:val="en"/>
        </w:rPr>
      </w:pPr>
      <w:r w:rsidRPr="002017D7">
        <w:t>During PY 20</w:t>
      </w:r>
      <w:r w:rsidR="009D5E3D">
        <w:t>21</w:t>
      </w:r>
      <w:r w:rsidR="005B3AEC">
        <w:t>,</w:t>
      </w:r>
      <w:r w:rsidRPr="002017D7">
        <w:t xml:space="preserve"> 66,</w:t>
      </w:r>
      <w:r w:rsidR="009D5E3D">
        <w:t>697</w:t>
      </w:r>
      <w:r w:rsidRPr="002017D7" w:rsidR="009D5E3D">
        <w:t xml:space="preserve"> </w:t>
      </w:r>
      <w:r w:rsidRPr="002017D7">
        <w:t>applicants completed applications for Job Corps. The total burden, as the chart above indicates for the revised form is 11,</w:t>
      </w:r>
      <w:r w:rsidR="00797556">
        <w:t>116</w:t>
      </w:r>
      <w:r w:rsidRPr="002017D7" w:rsidR="009D5E3D">
        <w:t xml:space="preserve"> </w:t>
      </w:r>
      <w:r w:rsidRPr="002017D7">
        <w:t>hours. Based on the current minimum hourly wage of $15.00, the total estimated cost to applicants is $</w:t>
      </w:r>
      <w:r w:rsidR="00797556">
        <w:t>167,565</w:t>
      </w:r>
      <w:r w:rsidRPr="002017D7">
        <w:t xml:space="preserve">. </w:t>
      </w:r>
      <w:r w:rsidR="00511609">
        <w:t xml:space="preserve"> </w:t>
      </w:r>
      <w:r w:rsidR="005B3AEC">
        <w:t>F</w:t>
      </w:r>
      <w:r w:rsidRPr="002017D7">
        <w:rPr>
          <w:lang w:val="en"/>
        </w:rPr>
        <w:t>ederal minimum wage provisions are contained in the Fair Labor Standards Act (FLSA).</w:t>
      </w:r>
    </w:p>
    <w:p w:rsidR="00292866" w:rsidRPr="002017D7" w:rsidP="00292866" w14:paraId="0EE0FEFB" w14:textId="52E77972">
      <w:pPr>
        <w:autoSpaceDE w:val="0"/>
        <w:autoSpaceDN w:val="0"/>
        <w:adjustRightInd w:val="0"/>
        <w:rPr>
          <w:lang w:val="en"/>
        </w:rPr>
      </w:pPr>
      <w:hyperlink r:id="rId8" w:history="1">
        <w:r w:rsidRPr="002B3795" w:rsidR="002B3795">
          <w:rPr>
            <w:rStyle w:val="Hyperlink"/>
            <w:lang w:val="en"/>
          </w:rPr>
          <w:t>https://www.dol.gov/sites/dolgov/files/WHD/legacy/files/FairLaborStandAct.pdf</w:t>
        </w:r>
      </w:hyperlink>
      <w:r w:rsidRPr="002017D7" w:rsidR="00845D9C">
        <w:rPr>
          <w:lang w:val="en"/>
        </w:rPr>
        <w:t xml:space="preserve"> </w:t>
      </w:r>
    </w:p>
    <w:p w:rsidR="00833574" w:rsidRPr="002017D7" w:rsidP="00292866" w14:paraId="6DCFB700" w14:textId="68A28ABE">
      <w:pPr>
        <w:autoSpaceDE w:val="0"/>
        <w:autoSpaceDN w:val="0"/>
        <w:adjustRightInd w:val="0"/>
        <w:rPr>
          <w:i/>
        </w:rPr>
      </w:pPr>
    </w:p>
    <w:p w:rsidR="00292866" w:rsidRPr="002017D7" w:rsidP="00292866" w14:paraId="3EB197A1" w14:textId="77777777">
      <w:pPr>
        <w:autoSpaceDE w:val="0"/>
        <w:autoSpaceDN w:val="0"/>
        <w:adjustRightInd w:val="0"/>
        <w:rPr>
          <w:i/>
        </w:rPr>
      </w:pPr>
    </w:p>
    <w:p w:rsidR="006452B5" w:rsidRPr="002017D7" w:rsidP="00833574" w14:paraId="0EA3341B" w14:textId="152AE501">
      <w:pPr>
        <w:autoSpaceDE w:val="0"/>
        <w:autoSpaceDN w:val="0"/>
        <w:adjustRightInd w:val="0"/>
        <w:spacing w:after="200" w:line="276" w:lineRule="auto"/>
        <w:ind w:left="720" w:hanging="360"/>
        <w:rPr>
          <w:i/>
        </w:rPr>
      </w:pPr>
      <w:r w:rsidRPr="002017D7">
        <w:rPr>
          <w:i/>
        </w:rPr>
        <w:t>13</w:t>
      </w:r>
      <w:r w:rsidRPr="002017D7" w:rsidR="0066774D">
        <w:rPr>
          <w:i/>
        </w:rPr>
        <w:t>.</w:t>
      </w:r>
      <w:r w:rsidRPr="002017D7" w:rsidR="00270D72">
        <w:rPr>
          <w:i/>
        </w:rPr>
        <w:tab/>
      </w:r>
      <w:r w:rsidRPr="002017D7" w:rsidR="0066774D">
        <w:rPr>
          <w:i/>
        </w:rPr>
        <w:t xml:space="preserve">Provide </w:t>
      </w:r>
      <w:r w:rsidRPr="002017D7" w:rsidR="008E0009">
        <w:rPr>
          <w:i/>
        </w:rPr>
        <w:t>an estimate for the total annual cost burden to responden</w:t>
      </w:r>
      <w:r w:rsidRPr="002017D7" w:rsidR="00833574">
        <w:rPr>
          <w:i/>
        </w:rPr>
        <w:t>ts or record keepers resulting from the collection of information.  (Do not include the cost of any hour burden already reflected on the burden worksheet</w:t>
      </w:r>
      <w:r w:rsidRPr="002017D7" w:rsidR="00BA0F38">
        <w:rPr>
          <w:i/>
        </w:rPr>
        <w:t>.</w:t>
      </w:r>
    </w:p>
    <w:p w:rsidR="00EF7F7E" w:rsidRPr="002017D7" w:rsidP="00EF7F7E" w14:paraId="56508837" w14:textId="6A1A4972">
      <w:pPr>
        <w:autoSpaceDE w:val="0"/>
        <w:autoSpaceDN w:val="0"/>
        <w:adjustRightInd w:val="0"/>
      </w:pPr>
      <w:r w:rsidRPr="002017D7">
        <w:t>There are no other costs.</w:t>
      </w:r>
      <w:r w:rsidR="002C51CE">
        <w:t xml:space="preserve"> The $</w:t>
      </w:r>
      <w:r w:rsidRPr="002C51CE" w:rsidR="002C51CE">
        <w:t>90,944</w:t>
      </w:r>
      <w:r w:rsidR="002C51CE">
        <w:t xml:space="preserve"> reported in the previous submission was a reporting error as that was actually the monetized value of the time burden.   </w:t>
      </w:r>
    </w:p>
    <w:p w:rsidR="007638C9" w:rsidRPr="002017D7" w:rsidP="00EF7F7E" w14:paraId="4B503ED5" w14:textId="60874E23">
      <w:pPr>
        <w:autoSpaceDE w:val="0"/>
        <w:autoSpaceDN w:val="0"/>
        <w:adjustRightInd w:val="0"/>
        <w:rPr>
          <w:i/>
          <w:iCs/>
        </w:rPr>
      </w:pPr>
    </w:p>
    <w:p w:rsidR="00C1053E" w:rsidRPr="002017D7" w:rsidP="001C50A9" w14:paraId="70F7ADC5" w14:textId="29A021FE">
      <w:pPr>
        <w:pStyle w:val="ListParagraph"/>
        <w:numPr>
          <w:ilvl w:val="0"/>
          <w:numId w:val="11"/>
        </w:numPr>
        <w:tabs>
          <w:tab w:val="right" w:pos="360"/>
        </w:tabs>
        <w:autoSpaceDE w:val="0"/>
        <w:autoSpaceDN w:val="0"/>
        <w:adjustRightInd w:val="0"/>
        <w:rPr>
          <w:i/>
          <w:iCs/>
          <w:sz w:val="24"/>
          <w:szCs w:val="24"/>
        </w:rPr>
      </w:pPr>
      <w:r w:rsidRPr="002017D7">
        <w:rPr>
          <w:i/>
          <w:iCs/>
          <w:sz w:val="24"/>
          <w:szCs w:val="24"/>
        </w:rPr>
        <w:t xml:space="preserve">Provide estimates of annualized costs to the Federal government.  Also, </w:t>
      </w:r>
      <w:r w:rsidR="00900A9B">
        <w:rPr>
          <w:i/>
          <w:iCs/>
          <w:sz w:val="24"/>
          <w:szCs w:val="24"/>
        </w:rPr>
        <w:t>describe</w:t>
      </w:r>
      <w:r w:rsidRPr="002017D7">
        <w:rPr>
          <w:i/>
          <w:iCs/>
          <w:sz w:val="24"/>
          <w:szCs w:val="24"/>
        </w:rPr>
        <w:t xml:space="preserve"> the method used to estimate cost, which should include quantification of </w:t>
      </w:r>
      <w:r w:rsidRPr="002017D7" w:rsidR="00544A99">
        <w:rPr>
          <w:i/>
          <w:iCs/>
          <w:sz w:val="24"/>
          <w:szCs w:val="24"/>
        </w:rPr>
        <w:t>hours, operational</w:t>
      </w:r>
      <w:r w:rsidRPr="002017D7">
        <w:rPr>
          <w:i/>
          <w:iCs/>
          <w:sz w:val="24"/>
          <w:szCs w:val="24"/>
        </w:rPr>
        <w:t xml:space="preserve"> expenses (such as equipment, overhead, printing, and support staff), and any other</w:t>
      </w:r>
      <w:r w:rsidRPr="002017D7" w:rsidR="0094241C">
        <w:rPr>
          <w:i/>
          <w:iCs/>
          <w:sz w:val="24"/>
          <w:szCs w:val="24"/>
        </w:rPr>
        <w:t xml:space="preserve"> </w:t>
      </w:r>
      <w:r w:rsidRPr="002017D7">
        <w:rPr>
          <w:i/>
          <w:iCs/>
          <w:sz w:val="24"/>
          <w:szCs w:val="24"/>
        </w:rPr>
        <w:t>expense that would not have been incurred without this collection of information.  Agencies may also aggregate cost estimates from Items 12, 13, and 14 in a single table.</w:t>
      </w:r>
    </w:p>
    <w:p w:rsidR="00C1053E" w:rsidRPr="002017D7" w:rsidP="00C1053E" w14:paraId="68A76774" w14:textId="05527A5A">
      <w:pPr>
        <w:autoSpaceDE w:val="0"/>
        <w:autoSpaceDN w:val="0"/>
        <w:adjustRightInd w:val="0"/>
      </w:pPr>
      <w:r w:rsidRPr="002017D7">
        <w:t>The annual cost for contractor staff and related costs is estimated to be approximately $543,000.  There are no added federal costs.</w:t>
      </w:r>
      <w:r w:rsidRPr="002017D7" w:rsidR="0094241C">
        <w:t xml:space="preserve"> </w:t>
      </w:r>
    </w:p>
    <w:p w:rsidR="0094241C" w:rsidRPr="002017D7" w:rsidP="00C1053E" w14:paraId="482C7090" w14:textId="6BE7220C">
      <w:pPr>
        <w:autoSpaceDE w:val="0"/>
        <w:autoSpaceDN w:val="0"/>
        <w:adjustRightInd w:val="0"/>
        <w:rPr>
          <w:i/>
        </w:rPr>
      </w:pPr>
    </w:p>
    <w:p w:rsidR="00872354" w:rsidRPr="002017D7" w:rsidP="001C50A9" w14:paraId="352E1C9C" w14:textId="1F678B8E">
      <w:pPr>
        <w:pStyle w:val="ListParagraph"/>
        <w:numPr>
          <w:ilvl w:val="0"/>
          <w:numId w:val="11"/>
        </w:numPr>
        <w:autoSpaceDE w:val="0"/>
        <w:autoSpaceDN w:val="0"/>
        <w:adjustRightInd w:val="0"/>
        <w:rPr>
          <w:i/>
          <w:sz w:val="24"/>
          <w:szCs w:val="24"/>
        </w:rPr>
      </w:pPr>
      <w:r w:rsidRPr="002017D7">
        <w:rPr>
          <w:i/>
          <w:sz w:val="24"/>
          <w:szCs w:val="24"/>
        </w:rPr>
        <w:t>Explain the reasons for any program changes or adjustments reported on the burden worksheet.</w:t>
      </w:r>
    </w:p>
    <w:p w:rsidR="006F63E4" w:rsidP="00872354" w14:paraId="774D1AD7" w14:textId="10D6D350">
      <w:pPr>
        <w:autoSpaceDE w:val="0"/>
        <w:autoSpaceDN w:val="0"/>
        <w:adjustRightInd w:val="0"/>
      </w:pPr>
      <w:r>
        <w:t xml:space="preserve">Revisions of the </w:t>
      </w:r>
      <w:r w:rsidRPr="00E717AF" w:rsidR="003F6A78">
        <w:t xml:space="preserve">collection of information includes collecting the social security number on the redesigned ETA 652. The collection of the SSN allows OJC to conduct an applicants’ background check as a part of the program eligibility process. Currently, the Admission Counselor (AC) uses an online or electronic system to conduct the background check. Hard copy results are then attached to the ETA 655. Most of the data points from the ETA 655 have been merged into the redesigned ETA 652. Therefore, there is no need for the ETA 655. </w:t>
      </w:r>
      <w:r>
        <w:t xml:space="preserve">In the previous submission, it was estimated that it would take respondents 1 minute to complete the Form 655.  ETA estimates that the time it takes to complete the information previously on the Form 655 is absorbed into the 10 minutes it takes to complete the Form 652.  This leads to a corresponding burden reduction of </w:t>
      </w:r>
      <w:r w:rsidR="00534387">
        <w:t xml:space="preserve">1,111 hours.  </w:t>
      </w:r>
    </w:p>
    <w:p w:rsidR="004D2FC9" w:rsidP="00872354" w14:paraId="5952158E" w14:textId="77777777">
      <w:pPr>
        <w:autoSpaceDE w:val="0"/>
        <w:autoSpaceDN w:val="0"/>
        <w:adjustRightInd w:val="0"/>
      </w:pPr>
    </w:p>
    <w:p w:rsidR="00EC22B0" w:rsidRPr="00534387" w:rsidP="00534387" w14:paraId="5E98D8F1" w14:textId="6DBB8129">
      <w:pPr>
        <w:rPr>
          <w:sz w:val="22"/>
          <w:szCs w:val="22"/>
        </w:rPr>
      </w:pPr>
      <w:r>
        <w:t xml:space="preserve">The </w:t>
      </w:r>
      <w:bookmarkStart w:id="0" w:name="_Hlk127187166"/>
      <w:r>
        <w:t>ETA</w:t>
      </w:r>
      <w:r w:rsidR="00540F39">
        <w:t xml:space="preserve"> </w:t>
      </w:r>
      <w:r w:rsidR="007D143C">
        <w:t xml:space="preserve">682 </w:t>
      </w:r>
      <w:r w:rsidR="006A111A">
        <w:t>is being eliminated and replaced with a verbal question during admission</w:t>
      </w:r>
      <w:r w:rsidR="00534387">
        <w:t xml:space="preserve"> whether a participant has childcare (as applicable)</w:t>
      </w:r>
      <w:r w:rsidR="006A111A">
        <w:t xml:space="preserve">. </w:t>
      </w:r>
      <w:bookmarkEnd w:id="0"/>
      <w:r w:rsidR="00534387">
        <w:t xml:space="preserve">OJC has recently made a change to its policy and no longer requires applicants to provide childcare provider information. </w:t>
      </w:r>
      <w:r w:rsidR="00DB000F">
        <w:t xml:space="preserve">All applicants are asked if they have dependents.  If the response is “yes,” then they’re asked if they have childcare. Applicants are no longer required to report the name and address of their childcare facility.  </w:t>
      </w:r>
      <w:r w:rsidR="00534387">
        <w:t xml:space="preserve">As a result, there has been a decrease in burden per respondent to </w:t>
      </w:r>
      <w:r w:rsidR="007616F4">
        <w:t>15</w:t>
      </w:r>
      <w:r w:rsidR="00534387">
        <w:t xml:space="preserve"> seconds</w:t>
      </w:r>
      <w:r w:rsidR="007616F4">
        <w:t xml:space="preserve"> for all respondents, and 15 seconds for affected respondents</w:t>
      </w:r>
      <w:r w:rsidR="00534387">
        <w:t xml:space="preserve">. </w:t>
      </w:r>
      <w:r w:rsidR="00DB000F">
        <w:t xml:space="preserve">This has led to a decrease in overall burden by </w:t>
      </w:r>
      <w:r w:rsidR="007616F4">
        <w:t>23</w:t>
      </w:r>
      <w:r w:rsidR="00DB000F">
        <w:t xml:space="preserve"> hours</w:t>
      </w:r>
      <w:r w:rsidR="00B52D70">
        <w:t xml:space="preserve">.  </w:t>
      </w:r>
    </w:p>
    <w:p w:rsidR="00EC22B0" w:rsidP="00872354" w14:paraId="17323432" w14:textId="77777777">
      <w:pPr>
        <w:autoSpaceDE w:val="0"/>
        <w:autoSpaceDN w:val="0"/>
        <w:adjustRightInd w:val="0"/>
      </w:pPr>
    </w:p>
    <w:p w:rsidR="00872354" w:rsidRPr="002017D7" w:rsidP="00872354" w14:paraId="0375BE6E" w14:textId="241DBE87">
      <w:pPr>
        <w:autoSpaceDE w:val="0"/>
        <w:autoSpaceDN w:val="0"/>
        <w:adjustRightInd w:val="0"/>
      </w:pPr>
      <w:r>
        <w:t>T</w:t>
      </w:r>
      <w:r w:rsidRPr="002017D7">
        <w:t>he number of estimated applicants is based on PY 2021 data, which is relatively unchanged from the currently approved collection at 66,630 vs 66,697.</w:t>
      </w:r>
      <w:r>
        <w:t xml:space="preserve"> In total there is a net burden decrease of 1,123 hours.  </w:t>
      </w:r>
    </w:p>
    <w:p w:rsidR="00872354" w:rsidRPr="002017D7" w:rsidP="00872354" w14:paraId="571726D3" w14:textId="77777777">
      <w:pPr>
        <w:autoSpaceDE w:val="0"/>
        <w:autoSpaceDN w:val="0"/>
        <w:adjustRightInd w:val="0"/>
      </w:pPr>
    </w:p>
    <w:p w:rsidR="00872354" w:rsidRPr="002017D7" w:rsidP="00DF2874" w14:paraId="2E395494" w14:textId="2FF699A0">
      <w:pPr>
        <w:autoSpaceDE w:val="0"/>
        <w:autoSpaceDN w:val="0"/>
        <w:adjustRightInd w:val="0"/>
      </w:pPr>
      <w:r w:rsidRPr="002017D7">
        <w:t>The changes to the ETA 652 include:</w:t>
      </w:r>
      <w:r w:rsidR="00DF2874">
        <w:tab/>
      </w:r>
      <w:r w:rsidR="00DF2874">
        <w:tab/>
      </w:r>
    </w:p>
    <w:p w:rsidR="00872354" w:rsidRPr="002017D7" w:rsidP="00872354" w14:paraId="686E8921" w14:textId="77777777">
      <w:pPr>
        <w:autoSpaceDE w:val="0"/>
        <w:autoSpaceDN w:val="0"/>
        <w:adjustRightInd w:val="0"/>
      </w:pPr>
    </w:p>
    <w:p w:rsidR="00872354" w:rsidRPr="002017D7" w:rsidP="00872354" w14:paraId="23646797" w14:textId="01545E95">
      <w:pPr>
        <w:pStyle w:val="ListParagraph"/>
        <w:numPr>
          <w:ilvl w:val="0"/>
          <w:numId w:val="8"/>
        </w:numPr>
        <w:autoSpaceDE w:val="0"/>
        <w:autoSpaceDN w:val="0"/>
        <w:adjustRightInd w:val="0"/>
        <w:rPr>
          <w:sz w:val="24"/>
          <w:szCs w:val="24"/>
        </w:rPr>
      </w:pPr>
      <w:r w:rsidRPr="002017D7">
        <w:rPr>
          <w:sz w:val="24"/>
          <w:szCs w:val="24"/>
        </w:rPr>
        <w:t xml:space="preserve">Addition of the applicant’s social security number, which is required to conduct a background check using the National Crime Information Center (NCIC) to determine eligibility as outlined in WIOA. </w:t>
      </w:r>
      <w:r w:rsidR="00511609">
        <w:rPr>
          <w:sz w:val="24"/>
          <w:szCs w:val="24"/>
        </w:rPr>
        <w:t xml:space="preserve"> </w:t>
      </w:r>
      <w:r w:rsidRPr="002017D7">
        <w:rPr>
          <w:sz w:val="24"/>
          <w:szCs w:val="24"/>
        </w:rPr>
        <w:t xml:space="preserve">This is a new process for conducting background checks for Job Corps applicants.  </w:t>
      </w:r>
    </w:p>
    <w:p w:rsidR="00323C9A" w:rsidRPr="002017D7" w:rsidP="00323C9A" w14:paraId="5434D5AF" w14:textId="4B8C494C">
      <w:pPr>
        <w:autoSpaceDE w:val="0"/>
        <w:autoSpaceDN w:val="0"/>
        <w:adjustRightInd w:val="0"/>
        <w:ind w:left="360"/>
      </w:pPr>
      <w:r>
        <w:t>The $</w:t>
      </w:r>
      <w:r w:rsidRPr="002C51CE">
        <w:t>90,944</w:t>
      </w:r>
      <w:r>
        <w:t xml:space="preserve"> reported in the previous submission as a cost was a reporting error as that was </w:t>
      </w:r>
      <w:r>
        <w:t>actually the</w:t>
      </w:r>
      <w:r>
        <w:t xml:space="preserve"> monetized value of the time burden.   </w:t>
      </w:r>
    </w:p>
    <w:p w:rsidR="0094241C" w:rsidP="00C1053E" w14:paraId="1D12091E" w14:textId="728B6C56">
      <w:pPr>
        <w:autoSpaceDE w:val="0"/>
        <w:autoSpaceDN w:val="0"/>
        <w:adjustRightInd w:val="0"/>
        <w:rPr>
          <w:i/>
          <w:iCs/>
        </w:rPr>
      </w:pPr>
    </w:p>
    <w:p w:rsidR="00323C9A" w:rsidRPr="002017D7" w:rsidP="00C1053E" w14:paraId="69C809CA" w14:textId="77777777">
      <w:pPr>
        <w:autoSpaceDE w:val="0"/>
        <w:autoSpaceDN w:val="0"/>
        <w:adjustRightInd w:val="0"/>
        <w:rPr>
          <w:i/>
          <w:iCs/>
        </w:rPr>
      </w:pPr>
    </w:p>
    <w:p w:rsidR="00420978" w:rsidRPr="002017D7" w:rsidP="00C300C6" w14:paraId="140FDCCB" w14:textId="2550C6ED">
      <w:pPr>
        <w:pStyle w:val="ListParagraph"/>
        <w:numPr>
          <w:ilvl w:val="0"/>
          <w:numId w:val="11"/>
        </w:numPr>
        <w:tabs>
          <w:tab w:val="right" w:pos="360"/>
        </w:tabs>
        <w:autoSpaceDE w:val="0"/>
        <w:autoSpaceDN w:val="0"/>
        <w:adjustRightInd w:val="0"/>
        <w:rPr>
          <w:i/>
          <w:iCs/>
          <w:sz w:val="24"/>
          <w:szCs w:val="24"/>
        </w:rPr>
      </w:pPr>
      <w:r w:rsidRPr="002017D7">
        <w:rPr>
          <w:i/>
          <w:iCs/>
          <w:sz w:val="24"/>
          <w:szCs w:val="24"/>
        </w:rPr>
        <w:t xml:space="preserve">For collections of information whose results will be published, outline plans for tabulation and publication.  Address any complex analytical techniques that will be used.  </w:t>
      </w:r>
      <w:r w:rsidRPr="002017D7">
        <w:rPr>
          <w:i/>
          <w:iCs/>
          <w:sz w:val="24"/>
          <w:szCs w:val="24"/>
        </w:rPr>
        <w:t xml:space="preserve">Provide the schedule for the entire project, including beginning and ending dates of the collection of information, completion of </w:t>
      </w:r>
      <w:r w:rsidR="002D36C4">
        <w:rPr>
          <w:i/>
          <w:iCs/>
          <w:sz w:val="24"/>
          <w:szCs w:val="24"/>
        </w:rPr>
        <w:t xml:space="preserve">the </w:t>
      </w:r>
      <w:r w:rsidRPr="002017D7">
        <w:rPr>
          <w:i/>
          <w:iCs/>
          <w:sz w:val="24"/>
          <w:szCs w:val="24"/>
        </w:rPr>
        <w:t>report, publication dates, and other actions.</w:t>
      </w:r>
    </w:p>
    <w:p w:rsidR="00420978" w:rsidRPr="002017D7" w:rsidP="00303FD6" w14:paraId="0C5E186D" w14:textId="129000B7">
      <w:pPr>
        <w:tabs>
          <w:tab w:val="right" w:pos="360"/>
        </w:tabs>
        <w:autoSpaceDE w:val="0"/>
        <w:autoSpaceDN w:val="0"/>
        <w:adjustRightInd w:val="0"/>
        <w:contextualSpacing/>
      </w:pPr>
      <w:r w:rsidRPr="002017D7">
        <w:t xml:space="preserve">Much of the data from these collections (Forms 652) is aggregated into reports, which are always </w:t>
      </w:r>
      <w:r w:rsidRPr="002017D7" w:rsidR="00303FD6">
        <w:t>a</w:t>
      </w:r>
      <w:r w:rsidRPr="002017D7">
        <w:t xml:space="preserve">vailable and published on Job Corps’ public website at: </w:t>
      </w:r>
      <w:hyperlink r:id="rId9" w:history="1">
        <w:r w:rsidRPr="002017D7">
          <w:rPr>
            <w:rStyle w:val="Hyperlink"/>
          </w:rPr>
          <w:t>https://www.jobcorps.gov/job-corps-reports</w:t>
        </w:r>
      </w:hyperlink>
      <w:r w:rsidRPr="002017D7">
        <w:t>, and for WIOA-required reports to congress.</w:t>
      </w:r>
    </w:p>
    <w:p w:rsidR="00F37F11" w:rsidRPr="002017D7" w:rsidP="00303FD6" w14:paraId="3978208E" w14:textId="5085CAA4">
      <w:pPr>
        <w:tabs>
          <w:tab w:val="right" w:pos="360"/>
        </w:tabs>
        <w:autoSpaceDE w:val="0"/>
        <w:autoSpaceDN w:val="0"/>
        <w:adjustRightInd w:val="0"/>
        <w:contextualSpacing/>
      </w:pPr>
    </w:p>
    <w:p w:rsidR="00A12CFE" w:rsidRPr="002017D7" w:rsidP="00A12CFE" w14:paraId="5678EB1A" w14:textId="7D974520">
      <w:pPr>
        <w:pStyle w:val="ListParagraph"/>
        <w:numPr>
          <w:ilvl w:val="0"/>
          <w:numId w:val="11"/>
        </w:numPr>
        <w:tabs>
          <w:tab w:val="right" w:pos="360"/>
        </w:tabs>
        <w:autoSpaceDE w:val="0"/>
        <w:autoSpaceDN w:val="0"/>
        <w:adjustRightInd w:val="0"/>
        <w:rPr>
          <w:i/>
          <w:sz w:val="24"/>
          <w:szCs w:val="24"/>
        </w:rPr>
      </w:pPr>
      <w:r w:rsidRPr="002017D7">
        <w:rPr>
          <w:i/>
          <w:sz w:val="24"/>
          <w:szCs w:val="24"/>
        </w:rPr>
        <w:t>If seeking approval not to display the expiration date for OMB approval of the information</w:t>
      </w:r>
      <w:r w:rsidRPr="002017D7" w:rsidR="00413DB7">
        <w:rPr>
          <w:i/>
          <w:sz w:val="24"/>
          <w:szCs w:val="24"/>
        </w:rPr>
        <w:t xml:space="preserve"> </w:t>
      </w:r>
      <w:r w:rsidRPr="002017D7">
        <w:rPr>
          <w:i/>
          <w:sz w:val="24"/>
          <w:szCs w:val="24"/>
        </w:rPr>
        <w:t>collection, explain the reasons that display would be inappropriate.</w:t>
      </w:r>
    </w:p>
    <w:p w:rsidR="002F6BBD" w:rsidRPr="002017D7" w:rsidP="002F6BBD" w14:paraId="2F43D749" w14:textId="1C0A816D">
      <w:pPr>
        <w:tabs>
          <w:tab w:val="right" w:pos="360"/>
        </w:tabs>
        <w:autoSpaceDE w:val="0"/>
        <w:autoSpaceDN w:val="0"/>
        <w:adjustRightInd w:val="0"/>
        <w:rPr>
          <w:iCs/>
        </w:rPr>
      </w:pPr>
      <w:r w:rsidRPr="002017D7">
        <w:rPr>
          <w:iCs/>
        </w:rPr>
        <w:t xml:space="preserve">The expiration date is displayed.  </w:t>
      </w:r>
    </w:p>
    <w:p w:rsidR="00002C6A" w:rsidRPr="002017D7" w:rsidP="002F6BBD" w14:paraId="5A13F236" w14:textId="77777777">
      <w:pPr>
        <w:tabs>
          <w:tab w:val="right" w:pos="360"/>
        </w:tabs>
        <w:autoSpaceDE w:val="0"/>
        <w:autoSpaceDN w:val="0"/>
        <w:adjustRightInd w:val="0"/>
        <w:rPr>
          <w:iCs/>
        </w:rPr>
      </w:pPr>
    </w:p>
    <w:p w:rsidR="004F71F8" w:rsidRPr="002017D7" w:rsidP="004F71F8" w14:paraId="1951AD6E" w14:textId="50C597E5">
      <w:pPr>
        <w:pStyle w:val="ListParagraph"/>
        <w:numPr>
          <w:ilvl w:val="0"/>
          <w:numId w:val="11"/>
        </w:numPr>
        <w:tabs>
          <w:tab w:val="right" w:pos="360"/>
        </w:tabs>
        <w:autoSpaceDE w:val="0"/>
        <w:autoSpaceDN w:val="0"/>
        <w:adjustRightInd w:val="0"/>
        <w:rPr>
          <w:i/>
          <w:sz w:val="24"/>
          <w:szCs w:val="24"/>
        </w:rPr>
      </w:pPr>
      <w:r w:rsidRPr="002017D7">
        <w:rPr>
          <w:i/>
          <w:sz w:val="24"/>
          <w:szCs w:val="24"/>
        </w:rPr>
        <w:t xml:space="preserve">Explain each exception to the topics of the certification statement </w:t>
      </w:r>
      <w:r w:rsidRPr="002017D7" w:rsidR="00E44D4D">
        <w:rPr>
          <w:i/>
          <w:sz w:val="24"/>
          <w:szCs w:val="24"/>
        </w:rPr>
        <w:t>identified in “Certification for Paperwork Reduction Act Submissions”</w:t>
      </w:r>
      <w:r w:rsidR="00E077BD">
        <w:rPr>
          <w:i/>
          <w:sz w:val="24"/>
          <w:szCs w:val="24"/>
        </w:rPr>
        <w:t>.</w:t>
      </w:r>
    </w:p>
    <w:p w:rsidR="004F71F8" w:rsidRPr="002017D7" w:rsidP="004F71F8" w14:paraId="7E498722" w14:textId="77777777">
      <w:pPr>
        <w:tabs>
          <w:tab w:val="right" w:pos="360"/>
        </w:tabs>
        <w:ind w:left="540" w:hanging="540"/>
      </w:pPr>
      <w:r w:rsidRPr="002017D7">
        <w:t>There are no exceptions.</w:t>
      </w:r>
    </w:p>
    <w:p w:rsidR="004F71F8" w:rsidRPr="002017D7" w:rsidP="004F71F8" w14:paraId="65D22979" w14:textId="77777777">
      <w:pPr>
        <w:tabs>
          <w:tab w:val="right" w:pos="360"/>
        </w:tabs>
        <w:ind w:left="540" w:hanging="540"/>
        <w:rPr>
          <w:i/>
        </w:rPr>
      </w:pPr>
    </w:p>
    <w:p w:rsidR="004F71F8" w:rsidRPr="002017D7" w:rsidP="004F71F8" w14:paraId="4A8DE631" w14:textId="77777777">
      <w:pPr>
        <w:tabs>
          <w:tab w:val="right" w:pos="360"/>
        </w:tabs>
        <w:ind w:left="540" w:hanging="540"/>
        <w:rPr>
          <w:i/>
        </w:rPr>
      </w:pPr>
      <w:r w:rsidRPr="002017D7">
        <w:rPr>
          <w:b/>
        </w:rPr>
        <w:t xml:space="preserve">B. </w:t>
      </w:r>
      <w:r w:rsidRPr="002017D7">
        <w:rPr>
          <w:b/>
        </w:rPr>
        <w:tab/>
        <w:t>Collections of Information Employing Statistical Methods</w:t>
      </w:r>
    </w:p>
    <w:p w:rsidR="004F71F8" w:rsidRPr="002017D7" w:rsidP="004F71F8" w14:paraId="40C4BA78" w14:textId="77777777"/>
    <w:p w:rsidR="004F71F8" w:rsidRPr="002017D7" w:rsidP="004F71F8" w14:paraId="5632712C" w14:textId="77777777">
      <w:r w:rsidRPr="002017D7">
        <w:t>This information collection does not employ statistical methods.</w:t>
      </w:r>
    </w:p>
    <w:p w:rsidR="00F37F11" w:rsidRPr="001948D6" w:rsidP="00303FD6" w14:paraId="37BBD45D" w14:textId="77777777">
      <w:pPr>
        <w:tabs>
          <w:tab w:val="right" w:pos="360"/>
        </w:tabs>
        <w:autoSpaceDE w:val="0"/>
        <w:autoSpaceDN w:val="0"/>
        <w:adjustRightInd w:val="0"/>
        <w:contextualSpacing/>
        <w:rPr>
          <w:i/>
        </w:rPr>
      </w:pPr>
    </w:p>
    <w:p w:rsidR="00955BCC" w:rsidP="00955BCC" w14:paraId="29294A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A5FA8"/>
    <w:multiLevelType w:val="hybridMultilevel"/>
    <w:tmpl w:val="FE769D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2A3DC3"/>
    <w:multiLevelType w:val="hybridMultilevel"/>
    <w:tmpl w:val="D3CA6C10"/>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AF4266"/>
    <w:multiLevelType w:val="hybridMultilevel"/>
    <w:tmpl w:val="10E8F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2841E1"/>
    <w:multiLevelType w:val="hybridMultilevel"/>
    <w:tmpl w:val="59EE6996"/>
    <w:lvl w:ilvl="0">
      <w:start w:val="1"/>
      <w:numFmt w:val="upperLetter"/>
      <w:lvlText w:val="%1."/>
      <w:lvlJc w:val="left"/>
      <w:pPr>
        <w:ind w:left="518" w:hanging="360"/>
      </w:pPr>
      <w:rPr>
        <w:rFonts w:hint="default"/>
      </w:rPr>
    </w:lvl>
    <w:lvl w:ilvl="1" w:tentative="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4">
    <w:nsid w:val="41440902"/>
    <w:multiLevelType w:val="hybridMultilevel"/>
    <w:tmpl w:val="AD3087CC"/>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C96B82"/>
    <w:multiLevelType w:val="hybridMultilevel"/>
    <w:tmpl w:val="7F7E9660"/>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4F87449B"/>
    <w:multiLevelType w:val="hybridMultilevel"/>
    <w:tmpl w:val="F47E398C"/>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D162B0"/>
    <w:multiLevelType w:val="hybridMultilevel"/>
    <w:tmpl w:val="76787FEC"/>
    <w:lvl w:ilvl="0">
      <w:start w:val="7"/>
      <w:numFmt w:val="decimal"/>
      <w:lvlText w:val="%1."/>
      <w:lvlJc w:val="left"/>
      <w:pPr>
        <w:ind w:left="1620" w:hanging="360"/>
      </w:pPr>
      <w:rPr>
        <w:rFonts w:hint="default"/>
        <w:i/>
        <w:iCs/>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6B031E80"/>
    <w:multiLevelType w:val="hybridMultilevel"/>
    <w:tmpl w:val="2182CB5E"/>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7440B0"/>
    <w:multiLevelType w:val="hybridMultilevel"/>
    <w:tmpl w:val="C64250B0"/>
    <w:lvl w:ilvl="0">
      <w:start w:val="7"/>
      <w:numFmt w:val="decimal"/>
      <w:lvlText w:val="%1."/>
      <w:lvlJc w:val="left"/>
      <w:pPr>
        <w:ind w:left="162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
    <w:nsid w:val="7E607BF7"/>
    <w:multiLevelType w:val="hybridMultilevel"/>
    <w:tmpl w:val="FA623E24"/>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34562004">
    <w:abstractNumId w:val="3"/>
  </w:num>
  <w:num w:numId="2" w16cid:durableId="1457212951">
    <w:abstractNumId w:val="4"/>
  </w:num>
  <w:num w:numId="3" w16cid:durableId="1744454002">
    <w:abstractNumId w:val="0"/>
  </w:num>
  <w:num w:numId="4" w16cid:durableId="899557431">
    <w:abstractNumId w:val="10"/>
  </w:num>
  <w:num w:numId="5" w16cid:durableId="250895201">
    <w:abstractNumId w:val="9"/>
  </w:num>
  <w:num w:numId="6" w16cid:durableId="57828511">
    <w:abstractNumId w:val="7"/>
  </w:num>
  <w:num w:numId="7" w16cid:durableId="737097386">
    <w:abstractNumId w:val="5"/>
  </w:num>
  <w:num w:numId="8" w16cid:durableId="619141824">
    <w:abstractNumId w:val="2"/>
  </w:num>
  <w:num w:numId="9" w16cid:durableId="873226092">
    <w:abstractNumId w:val="1"/>
  </w:num>
  <w:num w:numId="10" w16cid:durableId="1136993664">
    <w:abstractNumId w:val="6"/>
  </w:num>
  <w:num w:numId="11" w16cid:durableId="255525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CC"/>
    <w:rsid w:val="00002C6A"/>
    <w:rsid w:val="000038FA"/>
    <w:rsid w:val="00005294"/>
    <w:rsid w:val="0000759A"/>
    <w:rsid w:val="00013FE9"/>
    <w:rsid w:val="0002162C"/>
    <w:rsid w:val="00024D41"/>
    <w:rsid w:val="000271BC"/>
    <w:rsid w:val="000328EF"/>
    <w:rsid w:val="000358EB"/>
    <w:rsid w:val="00044807"/>
    <w:rsid w:val="00050CE7"/>
    <w:rsid w:val="00051308"/>
    <w:rsid w:val="00057DBF"/>
    <w:rsid w:val="00061D31"/>
    <w:rsid w:val="0006483A"/>
    <w:rsid w:val="0007193D"/>
    <w:rsid w:val="00082B5A"/>
    <w:rsid w:val="00083BBD"/>
    <w:rsid w:val="00087012"/>
    <w:rsid w:val="000916E9"/>
    <w:rsid w:val="000A408B"/>
    <w:rsid w:val="000B01D1"/>
    <w:rsid w:val="000B04F8"/>
    <w:rsid w:val="000B0B8E"/>
    <w:rsid w:val="000B5C69"/>
    <w:rsid w:val="000C0C7B"/>
    <w:rsid w:val="000C24A7"/>
    <w:rsid w:val="000C3A83"/>
    <w:rsid w:val="000C471C"/>
    <w:rsid w:val="000D1498"/>
    <w:rsid w:val="000D257A"/>
    <w:rsid w:val="000D3979"/>
    <w:rsid w:val="000D4CA7"/>
    <w:rsid w:val="000D4F93"/>
    <w:rsid w:val="000D50C6"/>
    <w:rsid w:val="000D6268"/>
    <w:rsid w:val="000E0AC1"/>
    <w:rsid w:val="000F19EF"/>
    <w:rsid w:val="000F60F5"/>
    <w:rsid w:val="000F6443"/>
    <w:rsid w:val="000F6C75"/>
    <w:rsid w:val="00106FCB"/>
    <w:rsid w:val="001203FC"/>
    <w:rsid w:val="001274DA"/>
    <w:rsid w:val="00132446"/>
    <w:rsid w:val="001330D0"/>
    <w:rsid w:val="001351A5"/>
    <w:rsid w:val="001424D9"/>
    <w:rsid w:val="00152875"/>
    <w:rsid w:val="00156FD5"/>
    <w:rsid w:val="00165ED5"/>
    <w:rsid w:val="00170E13"/>
    <w:rsid w:val="00173800"/>
    <w:rsid w:val="00192ED0"/>
    <w:rsid w:val="00193799"/>
    <w:rsid w:val="001937DE"/>
    <w:rsid w:val="001948D6"/>
    <w:rsid w:val="001A1AF9"/>
    <w:rsid w:val="001A20A2"/>
    <w:rsid w:val="001A77FF"/>
    <w:rsid w:val="001B70E1"/>
    <w:rsid w:val="001B75AF"/>
    <w:rsid w:val="001C103E"/>
    <w:rsid w:val="001C50A9"/>
    <w:rsid w:val="001D0E37"/>
    <w:rsid w:val="001D2926"/>
    <w:rsid w:val="001D5843"/>
    <w:rsid w:val="001E4859"/>
    <w:rsid w:val="001E7957"/>
    <w:rsid w:val="001F253A"/>
    <w:rsid w:val="001F4397"/>
    <w:rsid w:val="001F5274"/>
    <w:rsid w:val="001F6FF7"/>
    <w:rsid w:val="002017D7"/>
    <w:rsid w:val="00201C91"/>
    <w:rsid w:val="00214AB2"/>
    <w:rsid w:val="00215C48"/>
    <w:rsid w:val="002203E3"/>
    <w:rsid w:val="00221D34"/>
    <w:rsid w:val="002309DF"/>
    <w:rsid w:val="002500DE"/>
    <w:rsid w:val="002543EE"/>
    <w:rsid w:val="0025516B"/>
    <w:rsid w:val="00257358"/>
    <w:rsid w:val="00262D6F"/>
    <w:rsid w:val="00270D72"/>
    <w:rsid w:val="00276980"/>
    <w:rsid w:val="00281097"/>
    <w:rsid w:val="00292866"/>
    <w:rsid w:val="00297BF4"/>
    <w:rsid w:val="002A00B2"/>
    <w:rsid w:val="002A05CE"/>
    <w:rsid w:val="002A18EF"/>
    <w:rsid w:val="002A484D"/>
    <w:rsid w:val="002A599C"/>
    <w:rsid w:val="002A60E9"/>
    <w:rsid w:val="002A7615"/>
    <w:rsid w:val="002A7A5A"/>
    <w:rsid w:val="002B1308"/>
    <w:rsid w:val="002B3795"/>
    <w:rsid w:val="002B41A5"/>
    <w:rsid w:val="002B76D9"/>
    <w:rsid w:val="002C51CE"/>
    <w:rsid w:val="002D36C4"/>
    <w:rsid w:val="002D3E8A"/>
    <w:rsid w:val="002E10C7"/>
    <w:rsid w:val="002E442E"/>
    <w:rsid w:val="002F46EC"/>
    <w:rsid w:val="002F4FF7"/>
    <w:rsid w:val="002F6BBD"/>
    <w:rsid w:val="00301C8C"/>
    <w:rsid w:val="00303FD6"/>
    <w:rsid w:val="0031075A"/>
    <w:rsid w:val="003117FE"/>
    <w:rsid w:val="00320173"/>
    <w:rsid w:val="00321670"/>
    <w:rsid w:val="00322F9A"/>
    <w:rsid w:val="00323C9A"/>
    <w:rsid w:val="00325C3D"/>
    <w:rsid w:val="00326A85"/>
    <w:rsid w:val="00330020"/>
    <w:rsid w:val="00331B75"/>
    <w:rsid w:val="003412DD"/>
    <w:rsid w:val="0035232B"/>
    <w:rsid w:val="00353651"/>
    <w:rsid w:val="00365BB2"/>
    <w:rsid w:val="00366D80"/>
    <w:rsid w:val="00367112"/>
    <w:rsid w:val="00372B39"/>
    <w:rsid w:val="003736EC"/>
    <w:rsid w:val="003751F9"/>
    <w:rsid w:val="0037776F"/>
    <w:rsid w:val="00396663"/>
    <w:rsid w:val="00396C6C"/>
    <w:rsid w:val="003979D4"/>
    <w:rsid w:val="00397D9C"/>
    <w:rsid w:val="003A25C6"/>
    <w:rsid w:val="003A50D3"/>
    <w:rsid w:val="003B5E40"/>
    <w:rsid w:val="003C74C2"/>
    <w:rsid w:val="003D58FF"/>
    <w:rsid w:val="003D775C"/>
    <w:rsid w:val="003E66E1"/>
    <w:rsid w:val="003E6D01"/>
    <w:rsid w:val="003F38C6"/>
    <w:rsid w:val="003F5444"/>
    <w:rsid w:val="003F6A78"/>
    <w:rsid w:val="00401754"/>
    <w:rsid w:val="004032FE"/>
    <w:rsid w:val="00410B75"/>
    <w:rsid w:val="00413DB7"/>
    <w:rsid w:val="004145AD"/>
    <w:rsid w:val="00420978"/>
    <w:rsid w:val="00423243"/>
    <w:rsid w:val="004244C7"/>
    <w:rsid w:val="00425ECD"/>
    <w:rsid w:val="00426AFF"/>
    <w:rsid w:val="00426FDF"/>
    <w:rsid w:val="00430AFC"/>
    <w:rsid w:val="004316FC"/>
    <w:rsid w:val="0043381D"/>
    <w:rsid w:val="0043621D"/>
    <w:rsid w:val="00440EF2"/>
    <w:rsid w:val="00444625"/>
    <w:rsid w:val="004519EF"/>
    <w:rsid w:val="00462231"/>
    <w:rsid w:val="0046310E"/>
    <w:rsid w:val="00463DCF"/>
    <w:rsid w:val="00472545"/>
    <w:rsid w:val="00472CA7"/>
    <w:rsid w:val="0048150A"/>
    <w:rsid w:val="00481DBD"/>
    <w:rsid w:val="00487AAE"/>
    <w:rsid w:val="00492172"/>
    <w:rsid w:val="004957DE"/>
    <w:rsid w:val="004A0776"/>
    <w:rsid w:val="004A19AC"/>
    <w:rsid w:val="004B3C56"/>
    <w:rsid w:val="004D2FC9"/>
    <w:rsid w:val="004D3FF4"/>
    <w:rsid w:val="004D562D"/>
    <w:rsid w:val="004E153B"/>
    <w:rsid w:val="004E1716"/>
    <w:rsid w:val="004F2695"/>
    <w:rsid w:val="004F2ECB"/>
    <w:rsid w:val="004F49D3"/>
    <w:rsid w:val="004F4B58"/>
    <w:rsid w:val="004F71F8"/>
    <w:rsid w:val="00501719"/>
    <w:rsid w:val="00501DC1"/>
    <w:rsid w:val="00504D20"/>
    <w:rsid w:val="00505C86"/>
    <w:rsid w:val="00506849"/>
    <w:rsid w:val="005074C2"/>
    <w:rsid w:val="00511609"/>
    <w:rsid w:val="005117E8"/>
    <w:rsid w:val="00514603"/>
    <w:rsid w:val="00514FF0"/>
    <w:rsid w:val="0051582A"/>
    <w:rsid w:val="00521D83"/>
    <w:rsid w:val="00534387"/>
    <w:rsid w:val="00535778"/>
    <w:rsid w:val="00535CC4"/>
    <w:rsid w:val="00536FB7"/>
    <w:rsid w:val="00540F39"/>
    <w:rsid w:val="00544A99"/>
    <w:rsid w:val="00546DB5"/>
    <w:rsid w:val="00551271"/>
    <w:rsid w:val="005567C6"/>
    <w:rsid w:val="0055742A"/>
    <w:rsid w:val="00557769"/>
    <w:rsid w:val="0056423D"/>
    <w:rsid w:val="00566ACB"/>
    <w:rsid w:val="005702C5"/>
    <w:rsid w:val="00570382"/>
    <w:rsid w:val="0057052C"/>
    <w:rsid w:val="00573A1B"/>
    <w:rsid w:val="005861C5"/>
    <w:rsid w:val="005904BC"/>
    <w:rsid w:val="0059489C"/>
    <w:rsid w:val="00595287"/>
    <w:rsid w:val="005A0246"/>
    <w:rsid w:val="005A2C5B"/>
    <w:rsid w:val="005A46F9"/>
    <w:rsid w:val="005A6186"/>
    <w:rsid w:val="005A779D"/>
    <w:rsid w:val="005B26A5"/>
    <w:rsid w:val="005B3AEC"/>
    <w:rsid w:val="005C1617"/>
    <w:rsid w:val="005C1983"/>
    <w:rsid w:val="005C319B"/>
    <w:rsid w:val="005C33DD"/>
    <w:rsid w:val="005C42B9"/>
    <w:rsid w:val="005D31B7"/>
    <w:rsid w:val="005D3E37"/>
    <w:rsid w:val="005D77D6"/>
    <w:rsid w:val="005D7FBC"/>
    <w:rsid w:val="005E0923"/>
    <w:rsid w:val="005E12F0"/>
    <w:rsid w:val="005E2FFE"/>
    <w:rsid w:val="005E70FE"/>
    <w:rsid w:val="005E75A6"/>
    <w:rsid w:val="006008CD"/>
    <w:rsid w:val="006013A0"/>
    <w:rsid w:val="00607FC8"/>
    <w:rsid w:val="00614210"/>
    <w:rsid w:val="0062017E"/>
    <w:rsid w:val="00623EE6"/>
    <w:rsid w:val="00626696"/>
    <w:rsid w:val="00631CCF"/>
    <w:rsid w:val="006349F4"/>
    <w:rsid w:val="00634DA7"/>
    <w:rsid w:val="006452B5"/>
    <w:rsid w:val="00654013"/>
    <w:rsid w:val="0065445C"/>
    <w:rsid w:val="00655B1A"/>
    <w:rsid w:val="00656230"/>
    <w:rsid w:val="00657F3B"/>
    <w:rsid w:val="00667728"/>
    <w:rsid w:val="0066774D"/>
    <w:rsid w:val="00670E6D"/>
    <w:rsid w:val="00677C9F"/>
    <w:rsid w:val="00683467"/>
    <w:rsid w:val="00686CB2"/>
    <w:rsid w:val="006872E1"/>
    <w:rsid w:val="00690FC6"/>
    <w:rsid w:val="00693DCD"/>
    <w:rsid w:val="00696D57"/>
    <w:rsid w:val="0069763B"/>
    <w:rsid w:val="006A111A"/>
    <w:rsid w:val="006A1333"/>
    <w:rsid w:val="006A5840"/>
    <w:rsid w:val="006A7F1C"/>
    <w:rsid w:val="006B04D0"/>
    <w:rsid w:val="006B5EE5"/>
    <w:rsid w:val="006C48F7"/>
    <w:rsid w:val="006C5FD9"/>
    <w:rsid w:val="006D12D4"/>
    <w:rsid w:val="006D18A2"/>
    <w:rsid w:val="006D4B03"/>
    <w:rsid w:val="006D5FAB"/>
    <w:rsid w:val="006D62CD"/>
    <w:rsid w:val="006E046F"/>
    <w:rsid w:val="006E19C7"/>
    <w:rsid w:val="006E4B74"/>
    <w:rsid w:val="006E5D81"/>
    <w:rsid w:val="006F2548"/>
    <w:rsid w:val="006F4F9E"/>
    <w:rsid w:val="006F520B"/>
    <w:rsid w:val="006F63E4"/>
    <w:rsid w:val="00706DA6"/>
    <w:rsid w:val="00714334"/>
    <w:rsid w:val="00720943"/>
    <w:rsid w:val="0072454B"/>
    <w:rsid w:val="00725B59"/>
    <w:rsid w:val="007313B8"/>
    <w:rsid w:val="00731DEB"/>
    <w:rsid w:val="0073393F"/>
    <w:rsid w:val="007400C6"/>
    <w:rsid w:val="00747E7D"/>
    <w:rsid w:val="0075011F"/>
    <w:rsid w:val="00752A56"/>
    <w:rsid w:val="007531CD"/>
    <w:rsid w:val="00754068"/>
    <w:rsid w:val="007579B2"/>
    <w:rsid w:val="00757D00"/>
    <w:rsid w:val="007612B9"/>
    <w:rsid w:val="007616F4"/>
    <w:rsid w:val="007638C9"/>
    <w:rsid w:val="00764A2B"/>
    <w:rsid w:val="00774A26"/>
    <w:rsid w:val="007906E2"/>
    <w:rsid w:val="0079165E"/>
    <w:rsid w:val="00797556"/>
    <w:rsid w:val="007979C2"/>
    <w:rsid w:val="007B3B49"/>
    <w:rsid w:val="007C23CC"/>
    <w:rsid w:val="007C28AA"/>
    <w:rsid w:val="007C35D1"/>
    <w:rsid w:val="007C3BD6"/>
    <w:rsid w:val="007D0FA1"/>
    <w:rsid w:val="007D143C"/>
    <w:rsid w:val="007D3647"/>
    <w:rsid w:val="007D3A8A"/>
    <w:rsid w:val="007D44AB"/>
    <w:rsid w:val="007E0AAF"/>
    <w:rsid w:val="007E4107"/>
    <w:rsid w:val="007E448D"/>
    <w:rsid w:val="007E6EDD"/>
    <w:rsid w:val="007F415F"/>
    <w:rsid w:val="00800466"/>
    <w:rsid w:val="0080489B"/>
    <w:rsid w:val="00813C9A"/>
    <w:rsid w:val="0081469F"/>
    <w:rsid w:val="00821EF8"/>
    <w:rsid w:val="00825099"/>
    <w:rsid w:val="00833574"/>
    <w:rsid w:val="0084554D"/>
    <w:rsid w:val="00845D9C"/>
    <w:rsid w:val="0085059E"/>
    <w:rsid w:val="00860116"/>
    <w:rsid w:val="00872354"/>
    <w:rsid w:val="008774FF"/>
    <w:rsid w:val="00881E16"/>
    <w:rsid w:val="00883673"/>
    <w:rsid w:val="00896750"/>
    <w:rsid w:val="008A1817"/>
    <w:rsid w:val="008A2766"/>
    <w:rsid w:val="008A55A9"/>
    <w:rsid w:val="008A62E9"/>
    <w:rsid w:val="008B42D3"/>
    <w:rsid w:val="008B4AD6"/>
    <w:rsid w:val="008B6AE0"/>
    <w:rsid w:val="008B6AE6"/>
    <w:rsid w:val="008B73EA"/>
    <w:rsid w:val="008C23E4"/>
    <w:rsid w:val="008D095F"/>
    <w:rsid w:val="008D230E"/>
    <w:rsid w:val="008D3870"/>
    <w:rsid w:val="008D4649"/>
    <w:rsid w:val="008D49F7"/>
    <w:rsid w:val="008E0009"/>
    <w:rsid w:val="008E0AF7"/>
    <w:rsid w:val="008E1D91"/>
    <w:rsid w:val="008E5F04"/>
    <w:rsid w:val="00900A9B"/>
    <w:rsid w:val="00901E94"/>
    <w:rsid w:val="00906387"/>
    <w:rsid w:val="009064A2"/>
    <w:rsid w:val="00906FB6"/>
    <w:rsid w:val="00911F16"/>
    <w:rsid w:val="009133A4"/>
    <w:rsid w:val="009133E2"/>
    <w:rsid w:val="00914310"/>
    <w:rsid w:val="00920A2B"/>
    <w:rsid w:val="009229AD"/>
    <w:rsid w:val="00924071"/>
    <w:rsid w:val="00924675"/>
    <w:rsid w:val="00924D88"/>
    <w:rsid w:val="00925C66"/>
    <w:rsid w:val="00932AEC"/>
    <w:rsid w:val="00932C69"/>
    <w:rsid w:val="00935069"/>
    <w:rsid w:val="00935AD7"/>
    <w:rsid w:val="00940F67"/>
    <w:rsid w:val="0094241C"/>
    <w:rsid w:val="009439BB"/>
    <w:rsid w:val="0095456A"/>
    <w:rsid w:val="00955BCC"/>
    <w:rsid w:val="00960A86"/>
    <w:rsid w:val="00971212"/>
    <w:rsid w:val="009850ED"/>
    <w:rsid w:val="00991882"/>
    <w:rsid w:val="00991E9F"/>
    <w:rsid w:val="00994FAA"/>
    <w:rsid w:val="00996187"/>
    <w:rsid w:val="00996DBA"/>
    <w:rsid w:val="009A4159"/>
    <w:rsid w:val="009A45BD"/>
    <w:rsid w:val="009B1B93"/>
    <w:rsid w:val="009B6759"/>
    <w:rsid w:val="009B7574"/>
    <w:rsid w:val="009C725A"/>
    <w:rsid w:val="009D269B"/>
    <w:rsid w:val="009D5E3D"/>
    <w:rsid w:val="009D74CB"/>
    <w:rsid w:val="009F052C"/>
    <w:rsid w:val="009F1B7A"/>
    <w:rsid w:val="009F2332"/>
    <w:rsid w:val="009F639B"/>
    <w:rsid w:val="009F74F8"/>
    <w:rsid w:val="00A01E95"/>
    <w:rsid w:val="00A04B5D"/>
    <w:rsid w:val="00A056E4"/>
    <w:rsid w:val="00A10BCE"/>
    <w:rsid w:val="00A11CBF"/>
    <w:rsid w:val="00A12061"/>
    <w:rsid w:val="00A129BA"/>
    <w:rsid w:val="00A12CFE"/>
    <w:rsid w:val="00A23DDE"/>
    <w:rsid w:val="00A24F17"/>
    <w:rsid w:val="00A2561B"/>
    <w:rsid w:val="00A311C3"/>
    <w:rsid w:val="00A45043"/>
    <w:rsid w:val="00A51C69"/>
    <w:rsid w:val="00A5783B"/>
    <w:rsid w:val="00A612F0"/>
    <w:rsid w:val="00A61464"/>
    <w:rsid w:val="00A617D0"/>
    <w:rsid w:val="00A61B53"/>
    <w:rsid w:val="00A627FE"/>
    <w:rsid w:val="00A64D16"/>
    <w:rsid w:val="00A71A46"/>
    <w:rsid w:val="00A81E4F"/>
    <w:rsid w:val="00A83150"/>
    <w:rsid w:val="00A85508"/>
    <w:rsid w:val="00A85F66"/>
    <w:rsid w:val="00A94A32"/>
    <w:rsid w:val="00AA4F5B"/>
    <w:rsid w:val="00AB0C7F"/>
    <w:rsid w:val="00AB0EDD"/>
    <w:rsid w:val="00AB4D83"/>
    <w:rsid w:val="00AB5652"/>
    <w:rsid w:val="00AB7227"/>
    <w:rsid w:val="00AC4043"/>
    <w:rsid w:val="00AC499D"/>
    <w:rsid w:val="00AD36F5"/>
    <w:rsid w:val="00AE2233"/>
    <w:rsid w:val="00AE2240"/>
    <w:rsid w:val="00AE30AD"/>
    <w:rsid w:val="00AE63EF"/>
    <w:rsid w:val="00AF5407"/>
    <w:rsid w:val="00B11773"/>
    <w:rsid w:val="00B2276A"/>
    <w:rsid w:val="00B22ED5"/>
    <w:rsid w:val="00B4137F"/>
    <w:rsid w:val="00B46F9D"/>
    <w:rsid w:val="00B506C7"/>
    <w:rsid w:val="00B51372"/>
    <w:rsid w:val="00B5297B"/>
    <w:rsid w:val="00B52D70"/>
    <w:rsid w:val="00B55704"/>
    <w:rsid w:val="00B6361B"/>
    <w:rsid w:val="00B65D8E"/>
    <w:rsid w:val="00B701A0"/>
    <w:rsid w:val="00B71CE0"/>
    <w:rsid w:val="00B76A05"/>
    <w:rsid w:val="00B7745B"/>
    <w:rsid w:val="00B9194A"/>
    <w:rsid w:val="00B97723"/>
    <w:rsid w:val="00BA0F38"/>
    <w:rsid w:val="00BA10EF"/>
    <w:rsid w:val="00BA5050"/>
    <w:rsid w:val="00BA62E9"/>
    <w:rsid w:val="00BB0194"/>
    <w:rsid w:val="00BB0297"/>
    <w:rsid w:val="00BB4BE6"/>
    <w:rsid w:val="00BC5BE8"/>
    <w:rsid w:val="00BC74AB"/>
    <w:rsid w:val="00BD05DD"/>
    <w:rsid w:val="00BD20A7"/>
    <w:rsid w:val="00BD56FC"/>
    <w:rsid w:val="00BF2603"/>
    <w:rsid w:val="00BF42C7"/>
    <w:rsid w:val="00BF49F5"/>
    <w:rsid w:val="00BF62CB"/>
    <w:rsid w:val="00C02EEA"/>
    <w:rsid w:val="00C04677"/>
    <w:rsid w:val="00C0534F"/>
    <w:rsid w:val="00C0553F"/>
    <w:rsid w:val="00C06DEE"/>
    <w:rsid w:val="00C101F5"/>
    <w:rsid w:val="00C1053E"/>
    <w:rsid w:val="00C1385D"/>
    <w:rsid w:val="00C15859"/>
    <w:rsid w:val="00C205E2"/>
    <w:rsid w:val="00C23253"/>
    <w:rsid w:val="00C23B8B"/>
    <w:rsid w:val="00C23CD1"/>
    <w:rsid w:val="00C300C6"/>
    <w:rsid w:val="00C341C0"/>
    <w:rsid w:val="00C4205D"/>
    <w:rsid w:val="00C43BC6"/>
    <w:rsid w:val="00C45B4E"/>
    <w:rsid w:val="00C5077F"/>
    <w:rsid w:val="00C52E0C"/>
    <w:rsid w:val="00C57101"/>
    <w:rsid w:val="00C6428D"/>
    <w:rsid w:val="00C70999"/>
    <w:rsid w:val="00C7312B"/>
    <w:rsid w:val="00C7678C"/>
    <w:rsid w:val="00C807BB"/>
    <w:rsid w:val="00C85972"/>
    <w:rsid w:val="00C9097D"/>
    <w:rsid w:val="00C9304A"/>
    <w:rsid w:val="00C9653D"/>
    <w:rsid w:val="00CA1B1D"/>
    <w:rsid w:val="00CA498C"/>
    <w:rsid w:val="00CA5BA0"/>
    <w:rsid w:val="00CA5D4A"/>
    <w:rsid w:val="00CB0317"/>
    <w:rsid w:val="00CB3C21"/>
    <w:rsid w:val="00CB6C16"/>
    <w:rsid w:val="00CC385F"/>
    <w:rsid w:val="00CD1E86"/>
    <w:rsid w:val="00CD6037"/>
    <w:rsid w:val="00CD7753"/>
    <w:rsid w:val="00CE70CA"/>
    <w:rsid w:val="00CF1D29"/>
    <w:rsid w:val="00CF6DEF"/>
    <w:rsid w:val="00D01D45"/>
    <w:rsid w:val="00D039F9"/>
    <w:rsid w:val="00D06632"/>
    <w:rsid w:val="00D117FD"/>
    <w:rsid w:val="00D132C7"/>
    <w:rsid w:val="00D13485"/>
    <w:rsid w:val="00D13724"/>
    <w:rsid w:val="00D163EC"/>
    <w:rsid w:val="00D25D8E"/>
    <w:rsid w:val="00D30859"/>
    <w:rsid w:val="00D450AE"/>
    <w:rsid w:val="00D47F38"/>
    <w:rsid w:val="00D507D5"/>
    <w:rsid w:val="00D564C2"/>
    <w:rsid w:val="00D61E37"/>
    <w:rsid w:val="00D65CF5"/>
    <w:rsid w:val="00D65DB4"/>
    <w:rsid w:val="00D72856"/>
    <w:rsid w:val="00D7396E"/>
    <w:rsid w:val="00D75465"/>
    <w:rsid w:val="00D90374"/>
    <w:rsid w:val="00D90AF5"/>
    <w:rsid w:val="00D91201"/>
    <w:rsid w:val="00D9195E"/>
    <w:rsid w:val="00D9431B"/>
    <w:rsid w:val="00DA3476"/>
    <w:rsid w:val="00DA3E58"/>
    <w:rsid w:val="00DA5D4A"/>
    <w:rsid w:val="00DA62CB"/>
    <w:rsid w:val="00DB000F"/>
    <w:rsid w:val="00DB0743"/>
    <w:rsid w:val="00DB2C66"/>
    <w:rsid w:val="00DB52EC"/>
    <w:rsid w:val="00DB56E0"/>
    <w:rsid w:val="00DC11C4"/>
    <w:rsid w:val="00DC1873"/>
    <w:rsid w:val="00DC1F53"/>
    <w:rsid w:val="00DC3171"/>
    <w:rsid w:val="00DC6571"/>
    <w:rsid w:val="00DD4352"/>
    <w:rsid w:val="00DD5AFE"/>
    <w:rsid w:val="00DD77D6"/>
    <w:rsid w:val="00DE2EF4"/>
    <w:rsid w:val="00DE748B"/>
    <w:rsid w:val="00DF03AF"/>
    <w:rsid w:val="00DF2874"/>
    <w:rsid w:val="00DF2F51"/>
    <w:rsid w:val="00DF6BF1"/>
    <w:rsid w:val="00E00A57"/>
    <w:rsid w:val="00E03CFC"/>
    <w:rsid w:val="00E04738"/>
    <w:rsid w:val="00E077BD"/>
    <w:rsid w:val="00E07CB4"/>
    <w:rsid w:val="00E10019"/>
    <w:rsid w:val="00E11827"/>
    <w:rsid w:val="00E126FC"/>
    <w:rsid w:val="00E17C7D"/>
    <w:rsid w:val="00E21D05"/>
    <w:rsid w:val="00E2385F"/>
    <w:rsid w:val="00E30F69"/>
    <w:rsid w:val="00E32D67"/>
    <w:rsid w:val="00E33CBD"/>
    <w:rsid w:val="00E402A9"/>
    <w:rsid w:val="00E41527"/>
    <w:rsid w:val="00E44102"/>
    <w:rsid w:val="00E44D4D"/>
    <w:rsid w:val="00E450D5"/>
    <w:rsid w:val="00E455BA"/>
    <w:rsid w:val="00E46376"/>
    <w:rsid w:val="00E47296"/>
    <w:rsid w:val="00E53179"/>
    <w:rsid w:val="00E62CFA"/>
    <w:rsid w:val="00E64855"/>
    <w:rsid w:val="00E65936"/>
    <w:rsid w:val="00E7173B"/>
    <w:rsid w:val="00E717AF"/>
    <w:rsid w:val="00E71A2B"/>
    <w:rsid w:val="00E750A2"/>
    <w:rsid w:val="00E82366"/>
    <w:rsid w:val="00E865CC"/>
    <w:rsid w:val="00E86CC7"/>
    <w:rsid w:val="00E917A5"/>
    <w:rsid w:val="00E926B3"/>
    <w:rsid w:val="00E9398D"/>
    <w:rsid w:val="00E96E20"/>
    <w:rsid w:val="00E97078"/>
    <w:rsid w:val="00EA6D65"/>
    <w:rsid w:val="00EA74BF"/>
    <w:rsid w:val="00EB053B"/>
    <w:rsid w:val="00EB795D"/>
    <w:rsid w:val="00EC04C5"/>
    <w:rsid w:val="00EC22B0"/>
    <w:rsid w:val="00EC7F5D"/>
    <w:rsid w:val="00ED7B50"/>
    <w:rsid w:val="00EE06EE"/>
    <w:rsid w:val="00EE4165"/>
    <w:rsid w:val="00EE4F41"/>
    <w:rsid w:val="00EE63EE"/>
    <w:rsid w:val="00EE7667"/>
    <w:rsid w:val="00EF1D22"/>
    <w:rsid w:val="00EF4580"/>
    <w:rsid w:val="00EF6657"/>
    <w:rsid w:val="00EF7F7E"/>
    <w:rsid w:val="00F05E0E"/>
    <w:rsid w:val="00F10E27"/>
    <w:rsid w:val="00F145D6"/>
    <w:rsid w:val="00F15391"/>
    <w:rsid w:val="00F31477"/>
    <w:rsid w:val="00F324AA"/>
    <w:rsid w:val="00F37F11"/>
    <w:rsid w:val="00F411D8"/>
    <w:rsid w:val="00F43A51"/>
    <w:rsid w:val="00F4700A"/>
    <w:rsid w:val="00F505A2"/>
    <w:rsid w:val="00F50E80"/>
    <w:rsid w:val="00F52279"/>
    <w:rsid w:val="00F539A5"/>
    <w:rsid w:val="00F55831"/>
    <w:rsid w:val="00F61BD6"/>
    <w:rsid w:val="00F648A1"/>
    <w:rsid w:val="00F726A0"/>
    <w:rsid w:val="00F74957"/>
    <w:rsid w:val="00F81671"/>
    <w:rsid w:val="00F90DFA"/>
    <w:rsid w:val="00FA156F"/>
    <w:rsid w:val="00FB3B6B"/>
    <w:rsid w:val="00FB7141"/>
    <w:rsid w:val="00FC09D3"/>
    <w:rsid w:val="00FC3478"/>
    <w:rsid w:val="00FE084C"/>
    <w:rsid w:val="00FE33DF"/>
    <w:rsid w:val="00FF15A2"/>
    <w:rsid w:val="00FF4FF0"/>
    <w:rsid w:val="00FF60C5"/>
    <w:rsid w:val="06646E36"/>
    <w:rsid w:val="09BC0CE8"/>
    <w:rsid w:val="0C18F4F8"/>
    <w:rsid w:val="0E2AEABD"/>
    <w:rsid w:val="0F22D56C"/>
    <w:rsid w:val="13D4D692"/>
    <w:rsid w:val="16B2CA74"/>
    <w:rsid w:val="17E56A29"/>
    <w:rsid w:val="1872B670"/>
    <w:rsid w:val="18B94E8F"/>
    <w:rsid w:val="1AF6D70B"/>
    <w:rsid w:val="1CAE4751"/>
    <w:rsid w:val="1CDB1645"/>
    <w:rsid w:val="1D14DBD8"/>
    <w:rsid w:val="1FCCC808"/>
    <w:rsid w:val="25211BB0"/>
    <w:rsid w:val="2677F938"/>
    <w:rsid w:val="2CFA595D"/>
    <w:rsid w:val="2DC112F2"/>
    <w:rsid w:val="2DF54AE9"/>
    <w:rsid w:val="3515A815"/>
    <w:rsid w:val="356F5531"/>
    <w:rsid w:val="38EA4D8E"/>
    <w:rsid w:val="39B0FA1A"/>
    <w:rsid w:val="3A3EA097"/>
    <w:rsid w:val="3D3D8A4D"/>
    <w:rsid w:val="3F5B8130"/>
    <w:rsid w:val="49762A72"/>
    <w:rsid w:val="4A8FC319"/>
    <w:rsid w:val="4AB75ECC"/>
    <w:rsid w:val="4B53C409"/>
    <w:rsid w:val="4B78DB14"/>
    <w:rsid w:val="4BC6FEA3"/>
    <w:rsid w:val="4E113936"/>
    <w:rsid w:val="51210353"/>
    <w:rsid w:val="51905DB9"/>
    <w:rsid w:val="520E033F"/>
    <w:rsid w:val="544D447F"/>
    <w:rsid w:val="5492FDD0"/>
    <w:rsid w:val="54957B0B"/>
    <w:rsid w:val="59219629"/>
    <w:rsid w:val="5CD889DD"/>
    <w:rsid w:val="64DE9C8F"/>
    <w:rsid w:val="6C2D1848"/>
    <w:rsid w:val="70A3D7D3"/>
    <w:rsid w:val="78515C35"/>
    <w:rsid w:val="7E3D5E2E"/>
    <w:rsid w:val="7F3976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BE2FB"/>
  <w15:chartTrackingRefBased/>
  <w15:docId w15:val="{0852754F-1382-43AA-A8C9-F8D22D1C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BCC"/>
    <w:pPr>
      <w:spacing w:after="200" w:line="276" w:lineRule="auto"/>
      <w:ind w:left="720" w:firstLine="230"/>
      <w:contextualSpacing/>
    </w:pPr>
    <w:rPr>
      <w:sz w:val="22"/>
      <w:szCs w:val="22"/>
    </w:rPr>
  </w:style>
  <w:style w:type="character" w:styleId="Hyperlink">
    <w:name w:val="Hyperlink"/>
    <w:basedOn w:val="DefaultParagraphFont"/>
    <w:uiPriority w:val="99"/>
    <w:unhideWhenUsed/>
    <w:rsid w:val="007C23CC"/>
    <w:rPr>
      <w:color w:val="0563C1" w:themeColor="hyperlink"/>
      <w:u w:val="single"/>
    </w:rPr>
  </w:style>
  <w:style w:type="character" w:styleId="CommentReference">
    <w:name w:val="annotation reference"/>
    <w:basedOn w:val="DefaultParagraphFont"/>
    <w:uiPriority w:val="99"/>
    <w:semiHidden/>
    <w:unhideWhenUsed/>
    <w:rsid w:val="000328EF"/>
    <w:rPr>
      <w:sz w:val="16"/>
      <w:szCs w:val="16"/>
    </w:rPr>
  </w:style>
  <w:style w:type="paragraph" w:styleId="CommentText">
    <w:name w:val="annotation text"/>
    <w:basedOn w:val="Normal"/>
    <w:link w:val="CommentTextChar"/>
    <w:uiPriority w:val="99"/>
    <w:unhideWhenUsed/>
    <w:rsid w:val="000328EF"/>
    <w:rPr>
      <w:sz w:val="20"/>
      <w:szCs w:val="20"/>
    </w:rPr>
  </w:style>
  <w:style w:type="character" w:customStyle="1" w:styleId="CommentTextChar">
    <w:name w:val="Comment Text Char"/>
    <w:basedOn w:val="DefaultParagraphFont"/>
    <w:link w:val="CommentText"/>
    <w:uiPriority w:val="99"/>
    <w:rsid w:val="000328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28EF"/>
    <w:rPr>
      <w:b/>
      <w:bCs/>
    </w:rPr>
  </w:style>
  <w:style w:type="character" w:customStyle="1" w:styleId="CommentSubjectChar">
    <w:name w:val="Comment Subject Char"/>
    <w:basedOn w:val="CommentTextChar"/>
    <w:link w:val="CommentSubject"/>
    <w:uiPriority w:val="99"/>
    <w:semiHidden/>
    <w:rsid w:val="000328EF"/>
    <w:rPr>
      <w:rFonts w:ascii="Times New Roman" w:eastAsia="Times New Roman" w:hAnsi="Times New Roman" w:cs="Times New Roman"/>
      <w:b/>
      <w:bCs/>
      <w:sz w:val="20"/>
      <w:szCs w:val="20"/>
    </w:rPr>
  </w:style>
  <w:style w:type="paragraph" w:styleId="Revision">
    <w:name w:val="Revision"/>
    <w:hidden/>
    <w:uiPriority w:val="99"/>
    <w:semiHidden/>
    <w:rsid w:val="00F43A5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01D45"/>
    <w:rPr>
      <w:sz w:val="20"/>
      <w:szCs w:val="20"/>
    </w:rPr>
  </w:style>
  <w:style w:type="character" w:customStyle="1" w:styleId="FootnoteTextChar">
    <w:name w:val="Footnote Text Char"/>
    <w:basedOn w:val="DefaultParagraphFont"/>
    <w:link w:val="FootnoteText"/>
    <w:uiPriority w:val="99"/>
    <w:semiHidden/>
    <w:rsid w:val="00D01D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1D45"/>
    <w:rPr>
      <w:vertAlign w:val="superscript"/>
    </w:rPr>
  </w:style>
  <w:style w:type="paragraph" w:styleId="Header">
    <w:name w:val="header"/>
    <w:basedOn w:val="Normal"/>
    <w:link w:val="HeaderChar"/>
    <w:uiPriority w:val="99"/>
    <w:unhideWhenUsed/>
    <w:rsid w:val="00E21D05"/>
    <w:pPr>
      <w:tabs>
        <w:tab w:val="center" w:pos="4680"/>
        <w:tab w:val="right" w:pos="9360"/>
      </w:tabs>
    </w:pPr>
  </w:style>
  <w:style w:type="character" w:customStyle="1" w:styleId="HeaderChar">
    <w:name w:val="Header Char"/>
    <w:basedOn w:val="DefaultParagraphFont"/>
    <w:link w:val="Header"/>
    <w:uiPriority w:val="99"/>
    <w:rsid w:val="00E21D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1D05"/>
    <w:pPr>
      <w:tabs>
        <w:tab w:val="center" w:pos="4680"/>
        <w:tab w:val="right" w:pos="9360"/>
      </w:tabs>
    </w:pPr>
  </w:style>
  <w:style w:type="character" w:customStyle="1" w:styleId="FooterChar">
    <w:name w:val="Footer Char"/>
    <w:basedOn w:val="DefaultParagraphFont"/>
    <w:link w:val="Footer"/>
    <w:uiPriority w:val="99"/>
    <w:rsid w:val="00E21D05"/>
    <w:rPr>
      <w:rFonts w:ascii="Times New Roman" w:eastAsia="Times New Roman" w:hAnsi="Times New Roman" w:cs="Times New Roman"/>
      <w:sz w:val="24"/>
      <w:szCs w:val="24"/>
    </w:rPr>
  </w:style>
  <w:style w:type="character" w:styleId="Mention">
    <w:name w:val="Mention"/>
    <w:basedOn w:val="DefaultParagraphFont"/>
    <w:uiPriority w:val="99"/>
    <w:unhideWhenUsed/>
    <w:rsid w:val="00DA5D4A"/>
    <w:rPr>
      <w:color w:val="2B579A"/>
      <w:shd w:val="clear" w:color="auto" w:fill="E1DFDD"/>
    </w:rPr>
  </w:style>
  <w:style w:type="character" w:styleId="UnresolvedMention">
    <w:name w:val="Unresolved Mention"/>
    <w:basedOn w:val="DefaultParagraphFont"/>
    <w:uiPriority w:val="99"/>
    <w:semiHidden/>
    <w:unhideWhenUsed/>
    <w:rsid w:val="002B3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sites/dolgov/files/WHD/legacy/files/FairLaborStandAct.pdf" TargetMode="External" /><Relationship Id="rId9" Type="http://schemas.openxmlformats.org/officeDocument/2006/relationships/hyperlink" Target="https://www.jobcorps.gov/job-corps-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F8871561F8D9499B3930B752FE0431" ma:contentTypeVersion="4" ma:contentTypeDescription="Create a new document." ma:contentTypeScope="" ma:versionID="59e46762cc604e36792f35477fe82aff">
  <xsd:schema xmlns:xsd="http://www.w3.org/2001/XMLSchema" xmlns:xs="http://www.w3.org/2001/XMLSchema" xmlns:p="http://schemas.microsoft.com/office/2006/metadata/properties" xmlns:ns2="99e2be84-8a2e-46a6-ae21-819afb68cb84" xmlns:ns3="48c17d7b-3cfa-43b1-8bfc-43fa98d67c92" targetNamespace="http://schemas.microsoft.com/office/2006/metadata/properties" ma:root="true" ma:fieldsID="d2f183fc060460a4f9a8e7e1509aac17" ns2:_="" ns3:_="">
    <xsd:import namespace="99e2be84-8a2e-46a6-ae21-819afb68cb84"/>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2be84-8a2e-46a6-ae21-819afb68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c17d7b-3cfa-43b1-8bfc-43fa98d67c9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A8E2-B69D-470C-96E1-A91F2C2D5FC4}">
  <ds:schemaRefs>
    <ds:schemaRef ds:uri="http://schemas.microsoft.com/sharepoint/v3/contenttype/forms"/>
  </ds:schemaRefs>
</ds:datastoreItem>
</file>

<file path=customXml/itemProps2.xml><?xml version="1.0" encoding="utf-8"?>
<ds:datastoreItem xmlns:ds="http://schemas.openxmlformats.org/officeDocument/2006/customXml" ds:itemID="{6B7DB2F5-9D9E-4D75-82D0-A16519313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2be84-8a2e-46a6-ae21-819afb68cb84"/>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3E54E-0FBF-4622-93E8-F0E0406A7F2E}">
  <ds:schemaRefs>
    <ds:schemaRef ds:uri="http://schemas.microsoft.com/office/2006/metadata/properties"/>
    <ds:schemaRef ds:uri="http://schemas.microsoft.com/office/infopath/2007/PartnerControls"/>
    <ds:schemaRef ds:uri="48c17d7b-3cfa-43b1-8bfc-43fa98d67c92"/>
  </ds:schemaRefs>
</ds:datastoreItem>
</file>

<file path=customXml/itemProps4.xml><?xml version="1.0" encoding="utf-8"?>
<ds:datastoreItem xmlns:ds="http://schemas.openxmlformats.org/officeDocument/2006/customXml" ds:itemID="{221ECDA4-B922-40A8-A1AA-5D0086BB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Hilda - ETA</dc:creator>
  <cp:lastModifiedBy>Gibson, Patrice A - ETA</cp:lastModifiedBy>
  <cp:revision>2</cp:revision>
  <dcterms:created xsi:type="dcterms:W3CDTF">2023-02-22T19:29:00Z</dcterms:created>
  <dcterms:modified xsi:type="dcterms:W3CDTF">2023-02-22T19:29:00Z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0x01010002F8871561F8D9499B3930B752FE0431</vt:lpwstr>
  </property>
  <property fmtid="{D5CDD505-2E9C-101B-9397-08002B2CF9AE}" pid="4" name="GrammarlyDocumentId">
    <vt:lpwstr>63a18e0e0d84a2f4a4ad508bbdc887672d820cde95b04dfe5cdde11432827c35</vt:lpwstr>
  </property>
  <property fmtid="{D5CDD505-2E9C-101B-9397-08002B2CF9AE}" pid="5" name="MSIP_Label_5d78b2ef-7ec2-484b-9195-1d837d645e4c_ActionId">
    <vt:lpwstr>06443631-4b5f-4e5f-be07-6fc29ffea09c</vt:lpwstr>
  </property>
  <property fmtid="{D5CDD505-2E9C-101B-9397-08002B2CF9AE}" pid="6" name="MSIP_Label_5d78b2ef-7ec2-484b-9195-1d837d645e4c_ContentBits">
    <vt:lpwstr>0</vt:lpwstr>
  </property>
  <property fmtid="{D5CDD505-2E9C-101B-9397-08002B2CF9AE}" pid="7" name="MSIP_Label_5d78b2ef-7ec2-484b-9195-1d837d645e4c_Enabled">
    <vt:lpwstr>true</vt:lpwstr>
  </property>
  <property fmtid="{D5CDD505-2E9C-101B-9397-08002B2CF9AE}" pid="8" name="MSIP_Label_5d78b2ef-7ec2-484b-9195-1d837d645e4c_Method">
    <vt:lpwstr>Standard</vt:lpwstr>
  </property>
  <property fmtid="{D5CDD505-2E9C-101B-9397-08002B2CF9AE}" pid="9" name="MSIP_Label_5d78b2ef-7ec2-484b-9195-1d837d645e4c_Name">
    <vt:lpwstr>General</vt:lpwstr>
  </property>
  <property fmtid="{D5CDD505-2E9C-101B-9397-08002B2CF9AE}" pid="10" name="MSIP_Label_5d78b2ef-7ec2-484b-9195-1d837d645e4c_SetDate">
    <vt:lpwstr>2023-01-30T18:05:51Z</vt:lpwstr>
  </property>
  <property fmtid="{D5CDD505-2E9C-101B-9397-08002B2CF9AE}" pid="11" name="MSIP_Label_5d78b2ef-7ec2-484b-9195-1d837d645e4c_SiteId">
    <vt:lpwstr>75a63054-7204-4e0c-9126-adab971d4aca</vt:lpwstr>
  </property>
  <property fmtid="{D5CDD505-2E9C-101B-9397-08002B2CF9AE}" pid="12" name="Order">
    <vt:r8>224500</vt:r8>
  </property>
  <property fmtid="{D5CDD505-2E9C-101B-9397-08002B2CF9AE}" pid="13" name="TriggerFlowInfo">
    <vt:lpwstr/>
  </property>
  <property fmtid="{D5CDD505-2E9C-101B-9397-08002B2CF9AE}" pid="14" name="_ExtendedDescription">
    <vt:lpwstr/>
  </property>
</Properties>
</file>