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0AF7" w:rsidRPr="00893B4C" w:rsidP="00EE0AF7" w14:paraId="5F43F158" w14:textId="1948D161">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893B4C">
        <w:rPr>
          <w:rFonts w:ascii="Times New Roman" w:eastAsia="Times New Roman" w:hAnsi="Times New Roman" w:cs="Times New Roman"/>
          <w:b/>
          <w:bCs/>
          <w:kern w:val="0"/>
          <w:sz w:val="24"/>
          <w:szCs w:val="24"/>
          <w14:ligatures w14:val="none"/>
        </w:rPr>
        <w:t>Justification for No</w:t>
      </w:r>
      <w:r w:rsidRPr="00893B4C" w:rsidR="002C22BC">
        <w:rPr>
          <w:rFonts w:ascii="Times New Roman" w:eastAsia="Times New Roman" w:hAnsi="Times New Roman" w:cs="Times New Roman"/>
          <w:b/>
          <w:bCs/>
          <w:kern w:val="0"/>
          <w:sz w:val="24"/>
          <w:szCs w:val="24"/>
          <w14:ligatures w14:val="none"/>
        </w:rPr>
        <w:t>n-m</w:t>
      </w:r>
      <w:r w:rsidRPr="00893B4C">
        <w:rPr>
          <w:rFonts w:ascii="Times New Roman" w:eastAsia="Times New Roman" w:hAnsi="Times New Roman" w:cs="Times New Roman"/>
          <w:b/>
          <w:bCs/>
          <w:kern w:val="0"/>
          <w:sz w:val="24"/>
          <w:szCs w:val="24"/>
          <w14:ligatures w14:val="none"/>
        </w:rPr>
        <w:t>aterial or Non</w:t>
      </w:r>
      <w:r w:rsidRPr="00893B4C" w:rsidR="002C22BC">
        <w:rPr>
          <w:rFonts w:ascii="Times New Roman" w:eastAsia="Times New Roman" w:hAnsi="Times New Roman" w:cs="Times New Roman"/>
          <w:b/>
          <w:bCs/>
          <w:kern w:val="0"/>
          <w:sz w:val="24"/>
          <w:szCs w:val="24"/>
          <w14:ligatures w14:val="none"/>
        </w:rPr>
        <w:t>-</w:t>
      </w:r>
      <w:r w:rsidRPr="00893B4C">
        <w:rPr>
          <w:rFonts w:ascii="Times New Roman" w:eastAsia="Times New Roman" w:hAnsi="Times New Roman" w:cs="Times New Roman"/>
          <w:b/>
          <w:bCs/>
          <w:kern w:val="0"/>
          <w:sz w:val="24"/>
          <w:szCs w:val="24"/>
          <w14:ligatures w14:val="none"/>
        </w:rPr>
        <w:t xml:space="preserve">substantive Change to </w:t>
      </w:r>
      <w:r w:rsidRPr="00893B4C" w:rsidR="00BA7B92">
        <w:rPr>
          <w:rFonts w:ascii="Times New Roman" w:eastAsia="Times New Roman" w:hAnsi="Times New Roman" w:cs="Times New Roman"/>
          <w:b/>
          <w:bCs/>
          <w:kern w:val="0"/>
          <w:sz w:val="24"/>
          <w:szCs w:val="24"/>
          <w14:ligatures w14:val="none"/>
        </w:rPr>
        <w:t>Currently Approved</w:t>
      </w:r>
      <w:r w:rsidRPr="00893B4C">
        <w:rPr>
          <w:rFonts w:ascii="Times New Roman" w:eastAsia="Times New Roman" w:hAnsi="Times New Roman" w:cs="Times New Roman"/>
          <w:b/>
          <w:bCs/>
          <w:kern w:val="0"/>
          <w:sz w:val="24"/>
          <w:szCs w:val="24"/>
          <w14:ligatures w14:val="none"/>
        </w:rPr>
        <w:t xml:space="preserve"> Collection</w:t>
      </w:r>
    </w:p>
    <w:p w:rsidR="00EE0AF7" w:rsidRPr="00893B4C" w:rsidP="00EE0AF7" w14:paraId="4C8EA6D8"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893B4C" w:rsidP="00EE0AF7" w14:paraId="17A37933"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893B4C">
        <w:rPr>
          <w:rFonts w:ascii="Times New Roman" w:eastAsia="Times New Roman" w:hAnsi="Times New Roman" w:cs="Times New Roman"/>
          <w:b/>
          <w:bCs/>
          <w:kern w:val="0"/>
          <w:sz w:val="24"/>
          <w:szCs w:val="24"/>
          <w14:ligatures w14:val="none"/>
        </w:rPr>
        <w:t>AGENCY:</w:t>
      </w:r>
      <w:r w:rsidRPr="00893B4C">
        <w:rPr>
          <w:rFonts w:ascii="Times New Roman" w:eastAsia="Times New Roman" w:hAnsi="Times New Roman" w:cs="Times New Roman"/>
          <w:kern w:val="0"/>
          <w:sz w:val="24"/>
          <w:szCs w:val="24"/>
          <w14:ligatures w14:val="none"/>
        </w:rPr>
        <w:tab/>
        <w:t>Employee Benefits Security Administration (EBSA)</w:t>
      </w:r>
    </w:p>
    <w:p w:rsidR="00EE0AF7" w:rsidRPr="00893B4C" w:rsidP="00EE0AF7" w14:paraId="756D4D00"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893B4C" w:rsidP="00EE0AF7" w14:paraId="7D2FF108" w14:textId="65C3846F">
      <w:pPr>
        <w:widowControl w:val="0"/>
        <w:tabs>
          <w:tab w:val="left" w:pos="-1440"/>
        </w:tabs>
        <w:autoSpaceDE w:val="0"/>
        <w:autoSpaceDN w:val="0"/>
        <w:adjustRightInd w:val="0"/>
        <w:spacing w:after="0" w:line="240" w:lineRule="auto"/>
        <w:ind w:left="1440" w:hanging="1440"/>
        <w:rPr>
          <w:rFonts w:ascii="Times New Roman" w:eastAsia="Times New Roman" w:hAnsi="Times New Roman" w:cs="Times New Roman"/>
          <w:kern w:val="0"/>
          <w:sz w:val="24"/>
          <w:szCs w:val="24"/>
          <w14:ligatures w14:val="none"/>
        </w:rPr>
      </w:pPr>
      <w:r w:rsidRPr="00893B4C">
        <w:rPr>
          <w:rFonts w:ascii="Times New Roman" w:eastAsia="Times New Roman" w:hAnsi="Times New Roman" w:cs="Times New Roman"/>
          <w:b/>
          <w:bCs/>
          <w:kern w:val="0"/>
          <w:sz w:val="24"/>
          <w:szCs w:val="24"/>
          <w14:ligatures w14:val="none"/>
        </w:rPr>
        <w:t>TITLE:</w:t>
      </w:r>
      <w:r w:rsidRPr="00893B4C">
        <w:rPr>
          <w:rFonts w:ascii="Times New Roman" w:eastAsia="Times New Roman" w:hAnsi="Times New Roman" w:cs="Times New Roman"/>
          <w:kern w:val="0"/>
          <w:sz w:val="24"/>
          <w:szCs w:val="24"/>
          <w14:ligatures w14:val="none"/>
        </w:rPr>
        <w:tab/>
      </w:r>
      <w:r w:rsidRPr="00F628D9">
        <w:rPr>
          <w:rFonts w:ascii="Times New Roman" w:eastAsia="Times New Roman" w:hAnsi="Times New Roman" w:cs="Times New Roman"/>
          <w:kern w:val="0"/>
          <w:sz w:val="24"/>
          <w:szCs w:val="24"/>
          <w14:ligatures w14:val="none"/>
        </w:rPr>
        <w:t>Defined Benefit Plan Annual Funding Notice</w:t>
      </w:r>
    </w:p>
    <w:p w:rsidR="00EE0AF7" w:rsidRPr="00893B4C" w:rsidP="00EE0AF7" w14:paraId="333EBFCF"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893B4C" w:rsidP="00EE0AF7" w14:paraId="09514471" w14:textId="380E21F3">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893B4C">
        <w:rPr>
          <w:rFonts w:ascii="Times New Roman" w:eastAsia="Times New Roman" w:hAnsi="Times New Roman" w:cs="Times New Roman"/>
          <w:b/>
          <w:bCs/>
          <w:kern w:val="0"/>
          <w:sz w:val="24"/>
          <w:szCs w:val="24"/>
          <w14:ligatures w14:val="none"/>
        </w:rPr>
        <w:t>STATUS:</w:t>
      </w:r>
      <w:r w:rsidRPr="00893B4C">
        <w:rPr>
          <w:rFonts w:ascii="Times New Roman" w:eastAsia="Times New Roman" w:hAnsi="Times New Roman" w:cs="Times New Roman"/>
          <w:kern w:val="0"/>
          <w:sz w:val="24"/>
          <w:szCs w:val="24"/>
          <w14:ligatures w14:val="none"/>
        </w:rPr>
        <w:tab/>
      </w:r>
      <w:r w:rsidRPr="00893B4C" w:rsidR="00A369D1">
        <w:rPr>
          <w:rFonts w:ascii="Times New Roman" w:eastAsia="Times New Roman" w:hAnsi="Times New Roman" w:cs="Times New Roman"/>
          <w:kern w:val="0"/>
          <w:sz w:val="24"/>
          <w:szCs w:val="24"/>
          <w14:ligatures w14:val="none"/>
        </w:rPr>
        <w:t>OMB Control Number: 1210-01</w:t>
      </w:r>
      <w:r>
        <w:rPr>
          <w:rFonts w:ascii="Times New Roman" w:eastAsia="Times New Roman" w:hAnsi="Times New Roman" w:cs="Times New Roman"/>
          <w:kern w:val="0"/>
          <w:sz w:val="24"/>
          <w:szCs w:val="24"/>
          <w14:ligatures w14:val="none"/>
        </w:rPr>
        <w:t>26</w:t>
      </w:r>
      <w:r w:rsidRPr="00893B4C" w:rsidR="00A369D1">
        <w:rPr>
          <w:rFonts w:ascii="Times New Roman" w:eastAsia="Times New Roman" w:hAnsi="Times New Roman" w:cs="Times New Roman"/>
          <w:kern w:val="0"/>
          <w:sz w:val="24"/>
          <w:szCs w:val="24"/>
          <w14:ligatures w14:val="none"/>
        </w:rPr>
        <w:t xml:space="preserve"> Exp. Date: 0</w:t>
      </w:r>
      <w:r>
        <w:rPr>
          <w:rFonts w:ascii="Times New Roman" w:eastAsia="Times New Roman" w:hAnsi="Times New Roman" w:cs="Times New Roman"/>
          <w:kern w:val="0"/>
          <w:sz w:val="24"/>
          <w:szCs w:val="24"/>
          <w14:ligatures w14:val="none"/>
        </w:rPr>
        <w:t>9</w:t>
      </w:r>
      <w:r w:rsidRPr="00893B4C" w:rsidR="00A369D1">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0</w:t>
      </w:r>
      <w:r w:rsidRPr="00893B4C" w:rsidR="00A369D1">
        <w:rPr>
          <w:rFonts w:ascii="Times New Roman" w:eastAsia="Times New Roman" w:hAnsi="Times New Roman" w:cs="Times New Roman"/>
          <w:kern w:val="0"/>
          <w:sz w:val="24"/>
          <w:szCs w:val="24"/>
          <w14:ligatures w14:val="none"/>
        </w:rPr>
        <w:t>/202</w:t>
      </w:r>
      <w:r>
        <w:rPr>
          <w:rFonts w:ascii="Times New Roman" w:eastAsia="Times New Roman" w:hAnsi="Times New Roman" w:cs="Times New Roman"/>
          <w:kern w:val="0"/>
          <w:sz w:val="24"/>
          <w:szCs w:val="24"/>
          <w14:ligatures w14:val="none"/>
        </w:rPr>
        <w:t>6</w:t>
      </w:r>
    </w:p>
    <w:p w:rsidR="00EE0AF7" w:rsidRPr="00893B4C" w:rsidP="00EE0AF7" w14:paraId="64A6053A"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397E61" w:rsidP="001A3665" w14:paraId="36445053"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397E61" w:rsidRPr="00397E61" w:rsidP="00D122E7" w14:paraId="20B1627F" w14:textId="793B0472">
      <w:pPr>
        <w:rPr>
          <w:rFonts w:ascii="Times New Roman" w:hAnsi="Times New Roman" w:cs="Times New Roman"/>
          <w:sz w:val="24"/>
          <w:szCs w:val="24"/>
        </w:rPr>
      </w:pPr>
      <w:r w:rsidRPr="00397E61">
        <w:rPr>
          <w:rFonts w:ascii="Times New Roman" w:hAnsi="Times New Roman" w:cs="Times New Roman"/>
          <w:sz w:val="24"/>
          <w:szCs w:val="24"/>
        </w:rPr>
        <w:t xml:space="preserve">Section 101(f) of ERISA generally requires the administrators of defined benefit plans (both single-employer and multiemployer) to furnish an annual funding notice to participants, beneficiaries, the Pension Benefit Guaranty Corporation, and certain other persons. </w:t>
      </w:r>
    </w:p>
    <w:p w:rsidR="00397E61" w:rsidRPr="00397E61" w:rsidP="00D122E7" w14:paraId="501C565C" w14:textId="3F719720">
      <w:pPr>
        <w:rPr>
          <w:rFonts w:ascii="Times New Roman" w:hAnsi="Times New Roman" w:cs="Times New Roman"/>
          <w:sz w:val="24"/>
          <w:szCs w:val="24"/>
        </w:rPr>
      </w:pPr>
      <w:r w:rsidRPr="00397E61">
        <w:rPr>
          <w:rFonts w:ascii="Times New Roman" w:hAnsi="Times New Roman" w:cs="Times New Roman"/>
          <w:sz w:val="24"/>
          <w:szCs w:val="24"/>
        </w:rPr>
        <w:t>In 2022, section 343 of the SECURE 2.0 Act of 2022 (SECURE 2.0) amended section 101(f) of ERISA, modifying the annual funding notice requirements effective for plan years beginning after December 31, 2023.</w:t>
      </w:r>
      <w:r>
        <w:rPr>
          <w:rStyle w:val="FootnoteReference"/>
          <w:rFonts w:ascii="Times New Roman" w:hAnsi="Times New Roman" w:cs="Times New Roman"/>
          <w:sz w:val="24"/>
          <w:szCs w:val="24"/>
        </w:rPr>
        <w:footnoteReference w:id="3"/>
      </w:r>
      <w:r w:rsidRPr="00397E61">
        <w:rPr>
          <w:rFonts w:ascii="Times New Roman" w:hAnsi="Times New Roman" w:cs="Times New Roman"/>
          <w:sz w:val="24"/>
          <w:szCs w:val="24"/>
        </w:rPr>
        <w:t xml:space="preserve"> The major changes relate to the methodology for measuring the value of assets, value of liabilities, and funding level, and predominantly affect single-employer defined benefit pension plans</w:t>
      </w:r>
      <w:r w:rsidR="00D122E7">
        <w:rPr>
          <w:rFonts w:ascii="Times New Roman" w:hAnsi="Times New Roman" w:cs="Times New Roman"/>
          <w:sz w:val="24"/>
          <w:szCs w:val="24"/>
        </w:rPr>
        <w:t>, but does also impact multiemployer plans</w:t>
      </w:r>
      <w:r w:rsidRPr="00397E61">
        <w:rPr>
          <w:rFonts w:ascii="Times New Roman" w:hAnsi="Times New Roman" w:cs="Times New Roman"/>
          <w:sz w:val="24"/>
          <w:szCs w:val="24"/>
        </w:rPr>
        <w:t>.</w:t>
      </w:r>
    </w:p>
    <w:p w:rsidR="00E75298" w:rsidRPr="000D0D40" w:rsidP="00D122E7" w14:paraId="139105C6" w14:textId="513F3701">
      <w:pPr>
        <w:rPr>
          <w:rFonts w:ascii="Times New Roman" w:eastAsia="Times New Roman" w:hAnsi="Times New Roman" w:cs="Times New Roman"/>
          <w:kern w:val="0"/>
          <w:sz w:val="24"/>
          <w:szCs w:val="24"/>
          <w14:ligatures w14:val="none"/>
        </w:rPr>
      </w:pPr>
      <w:r w:rsidRPr="00397E61">
        <w:rPr>
          <w:rFonts w:ascii="Times New Roman" w:hAnsi="Times New Roman" w:cs="Times New Roman"/>
          <w:sz w:val="24"/>
          <w:szCs w:val="24"/>
        </w:rPr>
        <w:t xml:space="preserve">The appendices </w:t>
      </w:r>
      <w:r>
        <w:rPr>
          <w:rFonts w:ascii="Times New Roman" w:hAnsi="Times New Roman" w:cs="Times New Roman"/>
          <w:sz w:val="24"/>
          <w:szCs w:val="24"/>
        </w:rPr>
        <w:t>to t</w:t>
      </w:r>
      <w:r w:rsidRPr="00397E61" w:rsidR="00397E61">
        <w:rPr>
          <w:rFonts w:ascii="Times New Roman" w:hAnsi="Times New Roman" w:cs="Times New Roman"/>
          <w:sz w:val="24"/>
          <w:szCs w:val="24"/>
        </w:rPr>
        <w:t>h</w:t>
      </w:r>
      <w:r w:rsidR="003F45D2">
        <w:rPr>
          <w:rFonts w:ascii="Times New Roman" w:hAnsi="Times New Roman" w:cs="Times New Roman"/>
          <w:sz w:val="24"/>
          <w:szCs w:val="24"/>
        </w:rPr>
        <w:t>e</w:t>
      </w:r>
      <w:r w:rsidRPr="00397E61" w:rsidR="00397E61">
        <w:rPr>
          <w:rFonts w:ascii="Times New Roman" w:hAnsi="Times New Roman" w:cs="Times New Roman"/>
          <w:sz w:val="24"/>
          <w:szCs w:val="24"/>
        </w:rPr>
        <w:t xml:space="preserve"> bulletin, titled Employee Benefits Security Administration (EBSA) Field Assistance Bulletin 2025-02 (Bulletin)</w:t>
      </w:r>
      <w:r w:rsidR="00D122E7">
        <w:rPr>
          <w:rFonts w:ascii="Times New Roman" w:hAnsi="Times New Roman" w:cs="Times New Roman"/>
          <w:sz w:val="24"/>
          <w:szCs w:val="24"/>
        </w:rPr>
        <w:t xml:space="preserve"> </w:t>
      </w:r>
      <w:r w:rsidRPr="00397E61" w:rsidR="00397E61">
        <w:rPr>
          <w:rFonts w:ascii="Times New Roman" w:hAnsi="Times New Roman" w:cs="Times New Roman"/>
          <w:sz w:val="24"/>
          <w:szCs w:val="24"/>
        </w:rPr>
        <w:t>contain models</w:t>
      </w:r>
      <w:r>
        <w:rPr>
          <w:rFonts w:ascii="Times New Roman" w:hAnsi="Times New Roman" w:cs="Times New Roman"/>
          <w:sz w:val="24"/>
          <w:szCs w:val="24"/>
        </w:rPr>
        <w:t xml:space="preserve"> that are an information collection,</w:t>
      </w:r>
      <w:r w:rsidRPr="00397E61" w:rsidR="00397E61">
        <w:rPr>
          <w:rFonts w:ascii="Times New Roman" w:hAnsi="Times New Roman" w:cs="Times New Roman"/>
          <w:sz w:val="24"/>
          <w:szCs w:val="24"/>
        </w:rPr>
        <w:t xml:space="preserve"> that administrators of retirement plans may use to facilitate legal compliance. </w:t>
      </w:r>
    </w:p>
    <w:p w:rsidR="00D122E7" w:rsidP="00D122E7" w14:paraId="30830A76" w14:textId="09A9B0AA">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0D0D40">
        <w:rPr>
          <w:rFonts w:ascii="Times New Roman" w:eastAsia="Times New Roman" w:hAnsi="Times New Roman" w:cs="Times New Roman"/>
          <w:kern w:val="0"/>
          <w:sz w:val="24"/>
          <w:szCs w:val="24"/>
          <w14:ligatures w14:val="none"/>
        </w:rPr>
        <w:t xml:space="preserve">As a non-material/non-substantive change request, the Department </w:t>
      </w:r>
      <w:r w:rsidRPr="000D0D40" w:rsidR="00037551">
        <w:rPr>
          <w:rFonts w:ascii="Times New Roman" w:eastAsia="Times New Roman" w:hAnsi="Times New Roman" w:cs="Times New Roman"/>
          <w:kern w:val="0"/>
          <w:sz w:val="24"/>
          <w:szCs w:val="24"/>
          <w14:ligatures w14:val="none"/>
        </w:rPr>
        <w:t xml:space="preserve">of Labor </w:t>
      </w:r>
      <w:r w:rsidRPr="000D0D40">
        <w:rPr>
          <w:rFonts w:ascii="Times New Roman" w:eastAsia="Times New Roman" w:hAnsi="Times New Roman" w:cs="Times New Roman"/>
          <w:kern w:val="0"/>
          <w:sz w:val="24"/>
          <w:szCs w:val="24"/>
          <w14:ligatures w14:val="none"/>
        </w:rPr>
        <w:t>is making the following changes to the Annual Funding Notice</w:t>
      </w:r>
      <w:r w:rsidR="00E17FA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model notices </w:t>
      </w:r>
      <w:r w:rsidR="00E17FA7">
        <w:rPr>
          <w:rFonts w:ascii="Times New Roman" w:eastAsia="Times New Roman" w:hAnsi="Times New Roman" w:cs="Times New Roman"/>
          <w:kern w:val="0"/>
          <w:sz w:val="24"/>
          <w:szCs w:val="24"/>
          <w14:ligatures w14:val="none"/>
        </w:rPr>
        <w:t>to align the notices with the changes made by law</w:t>
      </w:r>
      <w:r w:rsidRPr="000D0D40" w:rsidR="004817CE">
        <w:rPr>
          <w:rFonts w:ascii="Times New Roman" w:eastAsia="Times New Roman" w:hAnsi="Times New Roman" w:cs="Times New Roman"/>
          <w:kern w:val="0"/>
          <w:sz w:val="24"/>
          <w:szCs w:val="24"/>
          <w14:ligatures w14:val="none"/>
        </w:rPr>
        <w:t>.</w:t>
      </w:r>
      <w:r w:rsidRPr="000D0D40">
        <w:rPr>
          <w:rFonts w:ascii="Times New Roman" w:eastAsia="Times New Roman" w:hAnsi="Times New Roman" w:cs="Times New Roman"/>
          <w:kern w:val="0"/>
          <w:sz w:val="24"/>
          <w:szCs w:val="24"/>
          <w14:ligatures w14:val="none"/>
        </w:rPr>
        <w:t xml:space="preserve"> </w:t>
      </w:r>
    </w:p>
    <w:p w:rsidR="00CD3A5B" w:rsidP="00D122E7" w14:paraId="19159825"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75298" w:rsidRPr="00655F77" w:rsidP="009E19BE" w14:paraId="07575094" w14:textId="7EE4D00E">
      <w:pPr>
        <w:pStyle w:val="ListParagraph"/>
        <w:widowControl w:val="0"/>
        <w:numPr>
          <w:ilvl w:val="0"/>
          <w:numId w:val="5"/>
        </w:numPr>
        <w:autoSpaceDE w:val="0"/>
        <w:autoSpaceDN w:val="0"/>
        <w:adjustRightInd w:val="0"/>
        <w:spacing w:after="0" w:line="240" w:lineRule="auto"/>
        <w:rPr>
          <w:rFonts w:ascii="Times New Roman" w:eastAsia="Times New Roman" w:hAnsi="Times New Roman" w:cs="Times New Roman"/>
          <w:b/>
          <w:bCs/>
          <w:kern w:val="0"/>
          <w:sz w:val="24"/>
          <w:szCs w:val="24"/>
          <w14:ligatures w14:val="none"/>
        </w:rPr>
      </w:pPr>
      <w:r w:rsidRPr="00655F77">
        <w:rPr>
          <w:rFonts w:ascii="Times New Roman" w:eastAsia="Times New Roman" w:hAnsi="Times New Roman" w:cs="Times New Roman"/>
          <w:kern w:val="0"/>
          <w:sz w:val="24"/>
          <w:szCs w:val="24"/>
          <w:u w:val="single"/>
          <w14:ligatures w14:val="none"/>
        </w:rPr>
        <w:t>C</w:t>
      </w:r>
      <w:r w:rsidRPr="00655F77" w:rsidR="009E19BE">
        <w:rPr>
          <w:rFonts w:ascii="Times New Roman" w:eastAsia="Times New Roman" w:hAnsi="Times New Roman" w:cs="Times New Roman"/>
          <w:kern w:val="0"/>
          <w:sz w:val="24"/>
          <w:szCs w:val="24"/>
          <w:u w:val="single"/>
          <w14:ligatures w14:val="none"/>
        </w:rPr>
        <w:t>hanges relating to measur</w:t>
      </w:r>
      <w:r w:rsidRPr="00655F77">
        <w:rPr>
          <w:rFonts w:ascii="Times New Roman" w:eastAsia="Times New Roman" w:hAnsi="Times New Roman" w:cs="Times New Roman"/>
          <w:kern w:val="0"/>
          <w:sz w:val="24"/>
          <w:szCs w:val="24"/>
          <w:u w:val="single"/>
          <w14:ligatures w14:val="none"/>
        </w:rPr>
        <w:t xml:space="preserve">ement of </w:t>
      </w:r>
      <w:r w:rsidRPr="00655F77" w:rsidR="009E19BE">
        <w:rPr>
          <w:rFonts w:ascii="Times New Roman" w:eastAsia="Times New Roman" w:hAnsi="Times New Roman" w:cs="Times New Roman"/>
          <w:kern w:val="0"/>
          <w:sz w:val="24"/>
          <w:szCs w:val="24"/>
          <w:u w:val="single"/>
          <w14:ligatures w14:val="none"/>
        </w:rPr>
        <w:t>the value of assets, value</w:t>
      </w:r>
      <w:r w:rsidRPr="00655F77" w:rsidR="00495FBB">
        <w:rPr>
          <w:rFonts w:ascii="Times New Roman" w:eastAsia="Times New Roman" w:hAnsi="Times New Roman" w:cs="Times New Roman"/>
          <w:kern w:val="0"/>
          <w:sz w:val="24"/>
          <w:szCs w:val="24"/>
          <w:u w:val="single"/>
          <w14:ligatures w14:val="none"/>
        </w:rPr>
        <w:t xml:space="preserve"> of </w:t>
      </w:r>
      <w:r w:rsidRPr="00655F77" w:rsidR="009E19BE">
        <w:rPr>
          <w:rFonts w:ascii="Times New Roman" w:eastAsia="Times New Roman" w:hAnsi="Times New Roman" w:cs="Times New Roman"/>
          <w:kern w:val="0"/>
          <w:sz w:val="24"/>
          <w:szCs w:val="24"/>
          <w:u w:val="single"/>
          <w14:ligatures w14:val="none"/>
        </w:rPr>
        <w:t>liabilities</w:t>
      </w:r>
      <w:r w:rsidRPr="00655F77" w:rsidR="003531D8">
        <w:rPr>
          <w:rFonts w:ascii="Times New Roman" w:eastAsia="Times New Roman" w:hAnsi="Times New Roman" w:cs="Times New Roman"/>
          <w:kern w:val="0"/>
          <w:sz w:val="24"/>
          <w:szCs w:val="24"/>
          <w:u w:val="single"/>
          <w14:ligatures w14:val="none"/>
        </w:rPr>
        <w:t xml:space="preserve"> of single-employer pension plans</w:t>
      </w:r>
      <w:r w:rsidRPr="00655F77" w:rsidR="009E19BE">
        <w:rPr>
          <w:rFonts w:ascii="Times New Roman" w:eastAsia="Times New Roman" w:hAnsi="Times New Roman" w:cs="Times New Roman"/>
          <w:kern w:val="0"/>
          <w:sz w:val="24"/>
          <w:szCs w:val="24"/>
          <w14:ligatures w14:val="none"/>
        </w:rPr>
        <w:t xml:space="preserve"> –</w:t>
      </w:r>
    </w:p>
    <w:p w:rsidR="00DF6110" w:rsidRPr="00655F77" w:rsidP="00DF6110" w14:paraId="1AA0F5F8" w14:textId="5BC7FF52">
      <w:pPr>
        <w:pStyle w:val="ListParagraph"/>
        <w:widowControl w:val="0"/>
        <w:numPr>
          <w:ilvl w:val="1"/>
          <w:numId w:val="5"/>
        </w:num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655F77">
        <w:rPr>
          <w:rFonts w:ascii="Times New Roman" w:eastAsia="Times New Roman" w:hAnsi="Times New Roman" w:cs="Times New Roman"/>
          <w:kern w:val="0"/>
          <w:sz w:val="24"/>
          <w:szCs w:val="24"/>
          <w14:ligatures w14:val="none"/>
        </w:rPr>
        <w:t>Replace</w:t>
      </w:r>
      <w:r w:rsidRPr="00655F77" w:rsidR="003B4BD1">
        <w:rPr>
          <w:rFonts w:ascii="Times New Roman" w:eastAsia="Times New Roman" w:hAnsi="Times New Roman" w:cs="Times New Roman"/>
          <w:kern w:val="0"/>
          <w:sz w:val="24"/>
          <w:szCs w:val="24"/>
          <w14:ligatures w14:val="none"/>
        </w:rPr>
        <w:t xml:space="preserve">ment of </w:t>
      </w:r>
      <w:r w:rsidRPr="00655F77">
        <w:rPr>
          <w:rFonts w:ascii="Times New Roman" w:eastAsia="Times New Roman" w:hAnsi="Times New Roman" w:cs="Times New Roman"/>
          <w:kern w:val="0"/>
          <w:sz w:val="24"/>
          <w:szCs w:val="24"/>
          <w14:ligatures w14:val="none"/>
        </w:rPr>
        <w:t>the Funding Target Attainment Percentage chart</w:t>
      </w:r>
      <w:r w:rsidRPr="00655F77">
        <w:rPr>
          <w:rFonts w:ascii="Times New Roman" w:eastAsia="Times New Roman" w:hAnsi="Times New Roman" w:cs="Times New Roman"/>
          <w:b/>
          <w:bCs/>
          <w:kern w:val="0"/>
          <w:sz w:val="24"/>
          <w:szCs w:val="24"/>
          <w14:ligatures w14:val="none"/>
        </w:rPr>
        <w:t xml:space="preserve"> </w:t>
      </w:r>
      <w:r w:rsidRPr="00655F77">
        <w:rPr>
          <w:rFonts w:ascii="Times New Roman" w:eastAsia="Times New Roman" w:hAnsi="Times New Roman" w:cs="Times New Roman"/>
          <w:kern w:val="0"/>
          <w:sz w:val="24"/>
          <w:szCs w:val="24"/>
          <w14:ligatures w14:val="none"/>
        </w:rPr>
        <w:t>in the</w:t>
      </w:r>
      <w:r w:rsidRPr="00655F77">
        <w:rPr>
          <w:rFonts w:ascii="Times New Roman" w:eastAsia="Times New Roman" w:hAnsi="Times New Roman" w:cs="Times New Roman"/>
          <w:b/>
          <w:bCs/>
          <w:kern w:val="0"/>
          <w:sz w:val="24"/>
          <w:szCs w:val="24"/>
          <w14:ligatures w14:val="none"/>
        </w:rPr>
        <w:t xml:space="preserve"> </w:t>
      </w:r>
      <w:r w:rsidRPr="00655F77">
        <w:rPr>
          <w:rFonts w:ascii="Times New Roman" w:eastAsia="Times New Roman" w:hAnsi="Times New Roman" w:cs="Times New Roman"/>
          <w:b/>
          <w:bCs/>
          <w:kern w:val="0"/>
          <w:sz w:val="24"/>
          <w:szCs w:val="24"/>
          <w:u w:val="single"/>
          <w14:ligatures w14:val="none"/>
        </w:rPr>
        <w:t>How Well Funded Is Your Plan?</w:t>
      </w:r>
      <w:r w:rsidRPr="00655F77">
        <w:rPr>
          <w:rFonts w:ascii="Times New Roman" w:eastAsia="Times New Roman" w:hAnsi="Times New Roman" w:cs="Times New Roman"/>
          <w:b/>
          <w:bCs/>
          <w:kern w:val="0"/>
          <w:sz w:val="24"/>
          <w:szCs w:val="24"/>
          <w14:ligatures w14:val="none"/>
        </w:rPr>
        <w:t xml:space="preserve"> </w:t>
      </w:r>
      <w:r w:rsidRPr="00655F77">
        <w:rPr>
          <w:rFonts w:ascii="Times New Roman" w:eastAsia="Times New Roman" w:hAnsi="Times New Roman" w:cs="Times New Roman"/>
          <w:kern w:val="0"/>
          <w:sz w:val="24"/>
          <w:szCs w:val="24"/>
          <w14:ligatures w14:val="none"/>
        </w:rPr>
        <w:t>section w</w:t>
      </w:r>
      <w:r w:rsidRPr="00655F77" w:rsidR="003B4BD1">
        <w:rPr>
          <w:rFonts w:ascii="Times New Roman" w:eastAsia="Times New Roman" w:hAnsi="Times New Roman" w:cs="Times New Roman"/>
          <w:kern w:val="0"/>
          <w:sz w:val="24"/>
          <w:szCs w:val="24"/>
          <w14:ligatures w14:val="none"/>
        </w:rPr>
        <w:t>it</w:t>
      </w:r>
      <w:r w:rsidRPr="00655F77">
        <w:rPr>
          <w:rFonts w:ascii="Times New Roman" w:eastAsia="Times New Roman" w:hAnsi="Times New Roman" w:cs="Times New Roman"/>
          <w:kern w:val="0"/>
          <w:sz w:val="24"/>
          <w:szCs w:val="24"/>
          <w14:ligatures w14:val="none"/>
        </w:rPr>
        <w:t xml:space="preserve">h a shorter, simpler Funded Percentage Chart showing the year-end fair market value of assets, the year-end present value of plan liabilities determined using a market related interest rate, and the percentage of plan liabilities funded </w:t>
      </w:r>
      <w:r w:rsidRPr="00655F77" w:rsidR="00400191">
        <w:rPr>
          <w:rFonts w:ascii="Times New Roman" w:eastAsia="Times New Roman" w:hAnsi="Times New Roman" w:cs="Times New Roman"/>
          <w:kern w:val="0"/>
          <w:sz w:val="24"/>
          <w:szCs w:val="24"/>
          <w14:ligatures w14:val="none"/>
        </w:rPr>
        <w:t>(i.e., Funded Percentage) for the notice year and 2 preceding plan years.</w:t>
      </w:r>
    </w:p>
    <w:p w:rsidR="000B12C1" w:rsidRPr="00655F77" w:rsidP="000B12C1" w14:paraId="5577B96C" w14:textId="28604F3D">
      <w:pPr>
        <w:pStyle w:val="ListParagraph"/>
        <w:widowControl w:val="0"/>
        <w:numPr>
          <w:ilvl w:val="1"/>
          <w:numId w:val="5"/>
        </w:numPr>
        <w:autoSpaceDE w:val="0"/>
        <w:autoSpaceDN w:val="0"/>
        <w:adjustRightInd w:val="0"/>
        <w:spacing w:after="0" w:line="240" w:lineRule="auto"/>
        <w:rPr>
          <w:rFonts w:ascii="Times New Roman" w:eastAsia="Times New Roman" w:hAnsi="Times New Roman" w:cs="Times New Roman"/>
          <w:b/>
          <w:bCs/>
          <w:kern w:val="0"/>
          <w:sz w:val="24"/>
          <w:szCs w:val="24"/>
          <w14:ligatures w14:val="none"/>
        </w:rPr>
      </w:pPr>
      <w:r w:rsidRPr="00655F77">
        <w:rPr>
          <w:rFonts w:ascii="Times New Roman" w:eastAsia="Times New Roman" w:hAnsi="Times New Roman" w:cs="Times New Roman"/>
          <w:kern w:val="0"/>
          <w:sz w:val="24"/>
          <w:szCs w:val="24"/>
          <w14:ligatures w14:val="none"/>
        </w:rPr>
        <w:t>Delet</w:t>
      </w:r>
      <w:r w:rsidRPr="00655F77" w:rsidR="003B4BD1">
        <w:rPr>
          <w:rFonts w:ascii="Times New Roman" w:eastAsia="Times New Roman" w:hAnsi="Times New Roman" w:cs="Times New Roman"/>
          <w:kern w:val="0"/>
          <w:sz w:val="24"/>
          <w:szCs w:val="24"/>
          <w14:ligatures w14:val="none"/>
        </w:rPr>
        <w:t>ion of</w:t>
      </w:r>
      <w:r w:rsidRPr="00655F77">
        <w:rPr>
          <w:rFonts w:ascii="Times New Roman" w:eastAsia="Times New Roman" w:hAnsi="Times New Roman" w:cs="Times New Roman"/>
          <w:kern w:val="0"/>
          <w:sz w:val="24"/>
          <w:szCs w:val="24"/>
          <w14:ligatures w14:val="none"/>
        </w:rPr>
        <w:t xml:space="preserve"> the</w:t>
      </w:r>
      <w:r w:rsidRPr="00655F77">
        <w:rPr>
          <w:rFonts w:ascii="Times New Roman" w:eastAsia="Times New Roman" w:hAnsi="Times New Roman" w:cs="Times New Roman"/>
          <w:b/>
          <w:bCs/>
          <w:kern w:val="0"/>
          <w:sz w:val="24"/>
          <w:szCs w:val="24"/>
          <w14:ligatures w14:val="none"/>
        </w:rPr>
        <w:t xml:space="preserve"> </w:t>
      </w:r>
      <w:r w:rsidRPr="00655F77">
        <w:rPr>
          <w:rFonts w:ascii="Times New Roman" w:eastAsia="Times New Roman" w:hAnsi="Times New Roman" w:cs="Times New Roman"/>
          <w:b/>
          <w:bCs/>
          <w:kern w:val="0"/>
          <w:sz w:val="24"/>
          <w:szCs w:val="24"/>
          <w:u w:val="single"/>
          <w14:ligatures w14:val="none"/>
        </w:rPr>
        <w:t>Plan Assets and Credit Balances</w:t>
      </w:r>
      <w:r w:rsidRPr="00655F77">
        <w:rPr>
          <w:rFonts w:ascii="Times New Roman" w:eastAsia="Times New Roman" w:hAnsi="Times New Roman" w:cs="Times New Roman"/>
          <w:b/>
          <w:bCs/>
          <w:kern w:val="0"/>
          <w:sz w:val="24"/>
          <w:szCs w:val="24"/>
          <w14:ligatures w14:val="none"/>
        </w:rPr>
        <w:t xml:space="preserve"> </w:t>
      </w:r>
      <w:r w:rsidRPr="00655F77">
        <w:rPr>
          <w:rFonts w:ascii="Times New Roman" w:eastAsia="Times New Roman" w:hAnsi="Times New Roman" w:cs="Times New Roman"/>
          <w:kern w:val="0"/>
          <w:sz w:val="24"/>
          <w:szCs w:val="24"/>
          <w14:ligatures w14:val="none"/>
        </w:rPr>
        <w:t>section</w:t>
      </w:r>
      <w:r w:rsidRPr="00655F77">
        <w:rPr>
          <w:rFonts w:ascii="Times New Roman" w:eastAsia="Times New Roman" w:hAnsi="Times New Roman" w:cs="Times New Roman"/>
          <w:b/>
          <w:bCs/>
          <w:kern w:val="0"/>
          <w:sz w:val="24"/>
          <w:szCs w:val="24"/>
          <w14:ligatures w14:val="none"/>
        </w:rPr>
        <w:t xml:space="preserve"> </w:t>
      </w:r>
      <w:r w:rsidRPr="00655F77">
        <w:rPr>
          <w:rFonts w:ascii="Times New Roman" w:eastAsia="Times New Roman" w:hAnsi="Times New Roman" w:cs="Times New Roman"/>
          <w:kern w:val="0"/>
          <w:sz w:val="24"/>
          <w:szCs w:val="24"/>
          <w14:ligatures w14:val="none"/>
        </w:rPr>
        <w:t>of the pre-SECURE 2.0 model notice.  Credit balances</w:t>
      </w:r>
      <w:r w:rsidRPr="00655F77" w:rsidR="00DB03D4">
        <w:rPr>
          <w:rFonts w:ascii="Times New Roman" w:eastAsia="Times New Roman" w:hAnsi="Times New Roman" w:cs="Times New Roman"/>
          <w:kern w:val="0"/>
          <w:sz w:val="24"/>
          <w:szCs w:val="24"/>
          <w14:ligatures w14:val="none"/>
        </w:rPr>
        <w:t xml:space="preserve"> do not affect the fair market value of asset</w:t>
      </w:r>
      <w:r w:rsidRPr="00655F77" w:rsidR="004D2B8C">
        <w:rPr>
          <w:rFonts w:ascii="Times New Roman" w:eastAsia="Times New Roman" w:hAnsi="Times New Roman" w:cs="Times New Roman"/>
          <w:kern w:val="0"/>
          <w:sz w:val="24"/>
          <w:szCs w:val="24"/>
          <w14:ligatures w14:val="none"/>
        </w:rPr>
        <w:t>s disclosed in the new model</w:t>
      </w:r>
      <w:r w:rsidRPr="00655F77" w:rsidR="00DB03D4">
        <w:rPr>
          <w:rFonts w:ascii="Times New Roman" w:eastAsia="Times New Roman" w:hAnsi="Times New Roman" w:cs="Times New Roman"/>
          <w:kern w:val="0"/>
          <w:sz w:val="24"/>
          <w:szCs w:val="24"/>
          <w14:ligatures w14:val="none"/>
        </w:rPr>
        <w:t>.</w:t>
      </w:r>
    </w:p>
    <w:p w:rsidR="000B12C1" w:rsidRPr="00655F77" w:rsidP="00DF6110" w14:paraId="75B90D1F" w14:textId="6B205315">
      <w:pPr>
        <w:pStyle w:val="ListParagraph"/>
        <w:widowControl w:val="0"/>
        <w:numPr>
          <w:ilvl w:val="1"/>
          <w:numId w:val="5"/>
        </w:numPr>
        <w:autoSpaceDE w:val="0"/>
        <w:autoSpaceDN w:val="0"/>
        <w:adjustRightInd w:val="0"/>
        <w:spacing w:after="0" w:line="240" w:lineRule="auto"/>
        <w:rPr>
          <w:rFonts w:ascii="Times New Roman" w:eastAsia="Times New Roman" w:hAnsi="Times New Roman" w:cs="Times New Roman"/>
          <w:b/>
          <w:bCs/>
          <w:kern w:val="0"/>
          <w:sz w:val="24"/>
          <w:szCs w:val="24"/>
          <w14:ligatures w14:val="none"/>
        </w:rPr>
      </w:pPr>
      <w:r w:rsidRPr="00655F77">
        <w:rPr>
          <w:rFonts w:ascii="Times New Roman" w:eastAsia="Times New Roman" w:hAnsi="Times New Roman" w:cs="Times New Roman"/>
          <w:kern w:val="0"/>
          <w:sz w:val="24"/>
          <w:szCs w:val="24"/>
          <w14:ligatures w14:val="none"/>
        </w:rPr>
        <w:t>Delet</w:t>
      </w:r>
      <w:r w:rsidRPr="00655F77" w:rsidR="003B4BD1">
        <w:rPr>
          <w:rFonts w:ascii="Times New Roman" w:eastAsia="Times New Roman" w:hAnsi="Times New Roman" w:cs="Times New Roman"/>
          <w:kern w:val="0"/>
          <w:sz w:val="24"/>
          <w:szCs w:val="24"/>
          <w14:ligatures w14:val="none"/>
        </w:rPr>
        <w:t>ion of</w:t>
      </w:r>
      <w:r w:rsidRPr="00655F77">
        <w:rPr>
          <w:rFonts w:ascii="Times New Roman" w:eastAsia="Times New Roman" w:hAnsi="Times New Roman" w:cs="Times New Roman"/>
          <w:kern w:val="0"/>
          <w:sz w:val="24"/>
          <w:szCs w:val="24"/>
          <w14:ligatures w14:val="none"/>
        </w:rPr>
        <w:t xml:space="preserve"> the</w:t>
      </w:r>
      <w:r w:rsidRPr="00655F77">
        <w:rPr>
          <w:rFonts w:ascii="Times New Roman" w:eastAsia="Times New Roman" w:hAnsi="Times New Roman" w:cs="Times New Roman"/>
          <w:b/>
          <w:bCs/>
          <w:kern w:val="0"/>
          <w:sz w:val="24"/>
          <w:szCs w:val="24"/>
          <w14:ligatures w14:val="none"/>
        </w:rPr>
        <w:t xml:space="preserve"> </w:t>
      </w:r>
      <w:r w:rsidRPr="00655F77">
        <w:rPr>
          <w:rFonts w:ascii="Times New Roman" w:eastAsia="Times New Roman" w:hAnsi="Times New Roman" w:cs="Times New Roman"/>
          <w:b/>
          <w:bCs/>
          <w:kern w:val="0"/>
          <w:sz w:val="24"/>
          <w:szCs w:val="24"/>
          <w:u w:val="single"/>
          <w14:ligatures w14:val="none"/>
        </w:rPr>
        <w:t>Plan Liabilities</w:t>
      </w:r>
      <w:r w:rsidRPr="00655F77">
        <w:rPr>
          <w:rFonts w:ascii="Times New Roman" w:eastAsia="Times New Roman" w:hAnsi="Times New Roman" w:cs="Times New Roman"/>
          <w:kern w:val="0"/>
          <w:sz w:val="24"/>
          <w:szCs w:val="24"/>
          <w14:ligatures w14:val="none"/>
        </w:rPr>
        <w:t xml:space="preserve"> section of the pre-SECURE 2.0 model notice</w:t>
      </w:r>
      <w:r w:rsidRPr="00655F77" w:rsidR="00DB03D4">
        <w:rPr>
          <w:rFonts w:ascii="Times New Roman" w:eastAsia="Times New Roman" w:hAnsi="Times New Roman" w:cs="Times New Roman"/>
          <w:kern w:val="0"/>
          <w:sz w:val="24"/>
          <w:szCs w:val="24"/>
          <w14:ligatures w14:val="none"/>
        </w:rPr>
        <w:t>, which addressed valuation date actuarial liabilities.</w:t>
      </w:r>
      <w:r w:rsidRPr="00655F77">
        <w:rPr>
          <w:rFonts w:ascii="Times New Roman" w:eastAsia="Times New Roman" w:hAnsi="Times New Roman" w:cs="Times New Roman"/>
          <w:kern w:val="0"/>
          <w:sz w:val="24"/>
          <w:szCs w:val="24"/>
          <w14:ligatures w14:val="none"/>
        </w:rPr>
        <w:t xml:space="preserve"> </w:t>
      </w:r>
    </w:p>
    <w:p w:rsidR="000B12C1" w:rsidRPr="00655F77" w:rsidP="00DF6110" w14:paraId="37097525" w14:textId="1DE0887D">
      <w:pPr>
        <w:pStyle w:val="ListParagraph"/>
        <w:widowControl w:val="0"/>
        <w:numPr>
          <w:ilvl w:val="1"/>
          <w:numId w:val="5"/>
        </w:numPr>
        <w:autoSpaceDE w:val="0"/>
        <w:autoSpaceDN w:val="0"/>
        <w:adjustRightInd w:val="0"/>
        <w:spacing w:after="0" w:line="240" w:lineRule="auto"/>
        <w:rPr>
          <w:rFonts w:ascii="Times New Roman" w:eastAsia="Times New Roman" w:hAnsi="Times New Roman" w:cs="Times New Roman"/>
          <w:b/>
          <w:bCs/>
          <w:kern w:val="0"/>
          <w:sz w:val="24"/>
          <w:szCs w:val="24"/>
          <w14:ligatures w14:val="none"/>
        </w:rPr>
      </w:pPr>
      <w:r w:rsidRPr="00655F77">
        <w:rPr>
          <w:rFonts w:ascii="Times New Roman" w:eastAsia="Times New Roman" w:hAnsi="Times New Roman" w:cs="Times New Roman"/>
          <w:kern w:val="0"/>
          <w:sz w:val="24"/>
          <w:szCs w:val="24"/>
          <w14:ligatures w14:val="none"/>
        </w:rPr>
        <w:t>Delet</w:t>
      </w:r>
      <w:r w:rsidRPr="00655F77" w:rsidR="003B4BD1">
        <w:rPr>
          <w:rFonts w:ascii="Times New Roman" w:eastAsia="Times New Roman" w:hAnsi="Times New Roman" w:cs="Times New Roman"/>
          <w:kern w:val="0"/>
          <w:sz w:val="24"/>
          <w:szCs w:val="24"/>
          <w14:ligatures w14:val="none"/>
        </w:rPr>
        <w:t>ion of</w:t>
      </w:r>
      <w:r w:rsidRPr="00655F77">
        <w:rPr>
          <w:rFonts w:ascii="Times New Roman" w:eastAsia="Times New Roman" w:hAnsi="Times New Roman" w:cs="Times New Roman"/>
          <w:kern w:val="0"/>
          <w:sz w:val="24"/>
          <w:szCs w:val="24"/>
          <w14:ligatures w14:val="none"/>
        </w:rPr>
        <w:t xml:space="preserve"> the</w:t>
      </w:r>
      <w:r w:rsidRPr="00655F77">
        <w:rPr>
          <w:rFonts w:ascii="Times New Roman" w:eastAsia="Times New Roman" w:hAnsi="Times New Roman" w:cs="Times New Roman"/>
          <w:b/>
          <w:bCs/>
          <w:kern w:val="0"/>
          <w:sz w:val="24"/>
          <w:szCs w:val="24"/>
          <w14:ligatures w14:val="none"/>
        </w:rPr>
        <w:t xml:space="preserve"> </w:t>
      </w:r>
      <w:r w:rsidRPr="00655F77">
        <w:rPr>
          <w:rFonts w:ascii="Times New Roman" w:eastAsia="Times New Roman" w:hAnsi="Times New Roman" w:cs="Times New Roman"/>
          <w:b/>
          <w:bCs/>
          <w:kern w:val="0"/>
          <w:sz w:val="24"/>
          <w:szCs w:val="24"/>
          <w:u w:val="single"/>
          <w14:ligatures w14:val="none"/>
        </w:rPr>
        <w:t>At-Risk</w:t>
      </w:r>
      <w:r w:rsidRPr="00655F77">
        <w:rPr>
          <w:rFonts w:ascii="Times New Roman" w:eastAsia="Times New Roman" w:hAnsi="Times New Roman" w:cs="Times New Roman"/>
          <w:b/>
          <w:bCs/>
          <w:kern w:val="0"/>
          <w:sz w:val="24"/>
          <w:szCs w:val="24"/>
          <w14:ligatures w14:val="none"/>
        </w:rPr>
        <w:t xml:space="preserve"> </w:t>
      </w:r>
      <w:r w:rsidRPr="00655F77">
        <w:rPr>
          <w:rFonts w:ascii="Times New Roman" w:eastAsia="Times New Roman" w:hAnsi="Times New Roman" w:cs="Times New Roman"/>
          <w:kern w:val="0"/>
          <w:sz w:val="24"/>
          <w:szCs w:val="24"/>
          <w14:ligatures w14:val="none"/>
        </w:rPr>
        <w:t>section of the pre-SECURE 2.0 model notice.</w:t>
      </w:r>
      <w:r w:rsidRPr="00655F77" w:rsidR="00DB03D4">
        <w:rPr>
          <w:rFonts w:ascii="Times New Roman" w:eastAsia="Times New Roman" w:hAnsi="Times New Roman" w:cs="Times New Roman"/>
          <w:kern w:val="0"/>
          <w:sz w:val="24"/>
          <w:szCs w:val="24"/>
          <w14:ligatures w14:val="none"/>
        </w:rPr>
        <w:t xml:space="preserve"> At-risk liabilities reflected the required use of more conservative assumptions by </w:t>
      </w:r>
      <w:r w:rsidRPr="00655F77" w:rsidR="00DB03D4">
        <w:rPr>
          <w:rFonts w:ascii="Times New Roman" w:eastAsia="Times New Roman" w:hAnsi="Times New Roman" w:cs="Times New Roman"/>
          <w:kern w:val="0"/>
          <w:sz w:val="24"/>
          <w:szCs w:val="24"/>
          <w14:ligatures w14:val="none"/>
        </w:rPr>
        <w:t xml:space="preserve">certain underfunded plans that increased </w:t>
      </w:r>
      <w:r w:rsidRPr="00655F77" w:rsidR="006C5D66">
        <w:rPr>
          <w:rFonts w:ascii="Times New Roman" w:eastAsia="Times New Roman" w:hAnsi="Times New Roman" w:cs="Times New Roman"/>
          <w:kern w:val="0"/>
          <w:sz w:val="24"/>
          <w:szCs w:val="24"/>
          <w14:ligatures w14:val="none"/>
        </w:rPr>
        <w:t xml:space="preserve">actuarial </w:t>
      </w:r>
      <w:r w:rsidRPr="00655F77" w:rsidR="00DB03D4">
        <w:rPr>
          <w:rFonts w:ascii="Times New Roman" w:eastAsia="Times New Roman" w:hAnsi="Times New Roman" w:cs="Times New Roman"/>
          <w:kern w:val="0"/>
          <w:sz w:val="24"/>
          <w:szCs w:val="24"/>
          <w14:ligatures w14:val="none"/>
        </w:rPr>
        <w:t xml:space="preserve">liabilities to </w:t>
      </w:r>
      <w:r w:rsidRPr="00655F77" w:rsidR="00C34FBB">
        <w:rPr>
          <w:rFonts w:ascii="Times New Roman" w:eastAsia="Times New Roman" w:hAnsi="Times New Roman" w:cs="Times New Roman"/>
          <w:kern w:val="0"/>
          <w:sz w:val="24"/>
          <w:szCs w:val="24"/>
          <w14:ligatures w14:val="none"/>
        </w:rPr>
        <w:t>drive</w:t>
      </w:r>
      <w:r w:rsidRPr="00655F77" w:rsidR="00DB03D4">
        <w:rPr>
          <w:rFonts w:ascii="Times New Roman" w:eastAsia="Times New Roman" w:hAnsi="Times New Roman" w:cs="Times New Roman"/>
          <w:kern w:val="0"/>
          <w:sz w:val="24"/>
          <w:szCs w:val="24"/>
          <w14:ligatures w14:val="none"/>
        </w:rPr>
        <w:t xml:space="preserve"> larger contributions.</w:t>
      </w:r>
    </w:p>
    <w:p w:rsidR="00CA3C7E" w:rsidRPr="00655F77" w:rsidP="001D42E2" w14:paraId="3ED257C2" w14:textId="5B2A59D3">
      <w:pPr>
        <w:pStyle w:val="ListParagraph"/>
        <w:widowControl w:val="0"/>
        <w:numPr>
          <w:ilvl w:val="1"/>
          <w:numId w:val="5"/>
        </w:numPr>
        <w:autoSpaceDE w:val="0"/>
        <w:autoSpaceDN w:val="0"/>
        <w:adjustRightInd w:val="0"/>
        <w:spacing w:after="0" w:line="240" w:lineRule="auto"/>
        <w:rPr>
          <w:rFonts w:ascii="Times New Roman" w:eastAsia="Times New Roman" w:hAnsi="Times New Roman" w:cs="Times New Roman"/>
          <w:b/>
          <w:bCs/>
          <w:kern w:val="0"/>
          <w:sz w:val="24"/>
          <w:szCs w:val="24"/>
          <w14:ligatures w14:val="none"/>
        </w:rPr>
      </w:pPr>
      <w:r w:rsidRPr="00655F77">
        <w:rPr>
          <w:rFonts w:ascii="Times New Roman" w:eastAsia="Times New Roman" w:hAnsi="Times New Roman" w:cs="Times New Roman"/>
          <w:kern w:val="0"/>
          <w:sz w:val="24"/>
          <w:szCs w:val="24"/>
          <w14:ligatures w14:val="none"/>
        </w:rPr>
        <w:t>Delet</w:t>
      </w:r>
      <w:r w:rsidRPr="00655F77" w:rsidR="003B4BD1">
        <w:rPr>
          <w:rFonts w:ascii="Times New Roman" w:eastAsia="Times New Roman" w:hAnsi="Times New Roman" w:cs="Times New Roman"/>
          <w:kern w:val="0"/>
          <w:sz w:val="24"/>
          <w:szCs w:val="24"/>
          <w14:ligatures w14:val="none"/>
        </w:rPr>
        <w:t>ion of</w:t>
      </w:r>
      <w:r w:rsidRPr="00655F77">
        <w:rPr>
          <w:rFonts w:ascii="Times New Roman" w:eastAsia="Times New Roman" w:hAnsi="Times New Roman" w:cs="Times New Roman"/>
          <w:kern w:val="0"/>
          <w:sz w:val="24"/>
          <w:szCs w:val="24"/>
          <w14:ligatures w14:val="none"/>
        </w:rPr>
        <w:t xml:space="preserve"> the </w:t>
      </w:r>
      <w:r w:rsidRPr="00655F77" w:rsidR="00DB03D4">
        <w:rPr>
          <w:rFonts w:ascii="Times New Roman" w:eastAsia="Times New Roman" w:hAnsi="Times New Roman" w:cs="Times New Roman"/>
          <w:b/>
          <w:bCs/>
          <w:kern w:val="0"/>
          <w:sz w:val="24"/>
          <w:szCs w:val="24"/>
          <w:u w:val="single"/>
          <w14:ligatures w14:val="none"/>
        </w:rPr>
        <w:t>Year-End Assets and Liabilities</w:t>
      </w:r>
      <w:r w:rsidRPr="00655F77" w:rsidR="0042172F">
        <w:rPr>
          <w:rFonts w:ascii="Times New Roman" w:eastAsia="Times New Roman" w:hAnsi="Times New Roman" w:cs="Times New Roman"/>
          <w:b/>
          <w:bCs/>
          <w:kern w:val="0"/>
          <w:sz w:val="24"/>
          <w:szCs w:val="24"/>
          <w14:ligatures w14:val="none"/>
        </w:rPr>
        <w:t xml:space="preserve"> </w:t>
      </w:r>
      <w:r w:rsidRPr="00655F77" w:rsidR="0042172F">
        <w:rPr>
          <w:rFonts w:ascii="Times New Roman" w:eastAsia="Times New Roman" w:hAnsi="Times New Roman" w:cs="Times New Roman"/>
          <w:kern w:val="0"/>
          <w:sz w:val="24"/>
          <w:szCs w:val="24"/>
          <w14:ligatures w14:val="none"/>
        </w:rPr>
        <w:t xml:space="preserve">section of the pre-SECURE 2.0 model notice.  </w:t>
      </w:r>
      <w:r w:rsidRPr="00655F77" w:rsidR="00400191">
        <w:rPr>
          <w:rFonts w:ascii="Times New Roman" w:eastAsia="Times New Roman" w:hAnsi="Times New Roman" w:cs="Times New Roman"/>
          <w:kern w:val="0"/>
          <w:sz w:val="24"/>
          <w:szCs w:val="24"/>
          <w14:ligatures w14:val="none"/>
        </w:rPr>
        <w:t xml:space="preserve">Since year-end fair market value of assets and </w:t>
      </w:r>
      <w:r w:rsidRPr="00655F77" w:rsidR="00284C2C">
        <w:rPr>
          <w:rFonts w:ascii="Times New Roman" w:eastAsia="Times New Roman" w:hAnsi="Times New Roman" w:cs="Times New Roman"/>
          <w:kern w:val="0"/>
          <w:sz w:val="24"/>
          <w:szCs w:val="24"/>
          <w14:ligatures w14:val="none"/>
        </w:rPr>
        <w:t xml:space="preserve">year-end value of liabilities determined using a market related interest rate are addressed in the </w:t>
      </w:r>
      <w:r w:rsidRPr="00655F77" w:rsidR="00284C2C">
        <w:rPr>
          <w:rFonts w:ascii="Times New Roman" w:eastAsia="Times New Roman" w:hAnsi="Times New Roman" w:cs="Times New Roman"/>
          <w:b/>
          <w:bCs/>
          <w:kern w:val="0"/>
          <w:sz w:val="24"/>
          <w:szCs w:val="24"/>
          <w:u w:val="single"/>
          <w14:ligatures w14:val="none"/>
        </w:rPr>
        <w:t>How Well Funded Is Your Plan?</w:t>
      </w:r>
      <w:r w:rsidRPr="00655F77" w:rsidR="00284C2C">
        <w:rPr>
          <w:rFonts w:ascii="Times New Roman" w:eastAsia="Times New Roman" w:hAnsi="Times New Roman" w:cs="Times New Roman"/>
          <w:kern w:val="0"/>
          <w:sz w:val="24"/>
          <w:szCs w:val="24"/>
          <w14:ligatures w14:val="none"/>
        </w:rPr>
        <w:t xml:space="preserve"> section</w:t>
      </w:r>
      <w:r w:rsidRPr="00655F77" w:rsidR="00F97BF9">
        <w:rPr>
          <w:rFonts w:ascii="Times New Roman" w:eastAsia="Times New Roman" w:hAnsi="Times New Roman" w:cs="Times New Roman"/>
          <w:kern w:val="0"/>
          <w:sz w:val="24"/>
          <w:szCs w:val="24"/>
          <w14:ligatures w14:val="none"/>
        </w:rPr>
        <w:t xml:space="preserve"> of the new model</w:t>
      </w:r>
      <w:r w:rsidRPr="00655F77" w:rsidR="00284C2C">
        <w:rPr>
          <w:rFonts w:ascii="Times New Roman" w:eastAsia="Times New Roman" w:hAnsi="Times New Roman" w:cs="Times New Roman"/>
          <w:kern w:val="0"/>
          <w:sz w:val="24"/>
          <w:szCs w:val="24"/>
          <w14:ligatures w14:val="none"/>
        </w:rPr>
        <w:t>, th</w:t>
      </w:r>
      <w:r w:rsidRPr="00655F77" w:rsidR="00F97BF9">
        <w:rPr>
          <w:rFonts w:ascii="Times New Roman" w:eastAsia="Times New Roman" w:hAnsi="Times New Roman" w:cs="Times New Roman"/>
          <w:kern w:val="0"/>
          <w:sz w:val="24"/>
          <w:szCs w:val="24"/>
          <w14:ligatures w14:val="none"/>
        </w:rPr>
        <w:t xml:space="preserve">e </w:t>
      </w:r>
      <w:r w:rsidRPr="00655F77" w:rsidR="00F97BF9">
        <w:rPr>
          <w:rFonts w:ascii="Times New Roman" w:eastAsia="Times New Roman" w:hAnsi="Times New Roman" w:cs="Times New Roman"/>
          <w:b/>
          <w:bCs/>
          <w:kern w:val="0"/>
          <w:sz w:val="24"/>
          <w:szCs w:val="24"/>
          <w:u w:val="single"/>
          <w14:ligatures w14:val="none"/>
        </w:rPr>
        <w:t>Year-End Assets and Liabilities</w:t>
      </w:r>
      <w:r w:rsidRPr="00655F77" w:rsidR="00284C2C">
        <w:rPr>
          <w:rFonts w:ascii="Times New Roman" w:eastAsia="Times New Roman" w:hAnsi="Times New Roman" w:cs="Times New Roman"/>
          <w:kern w:val="0"/>
          <w:sz w:val="24"/>
          <w:szCs w:val="24"/>
          <w14:ligatures w14:val="none"/>
        </w:rPr>
        <w:t xml:space="preserve"> section is no longer needed.</w:t>
      </w:r>
    </w:p>
    <w:p w:rsidR="004D45A9" w:rsidRPr="00655F77" w:rsidP="004D45A9" w14:paraId="40E5EA15" w14:textId="3DE74100">
      <w:pPr>
        <w:pStyle w:val="ListParagraph"/>
        <w:widowControl w:val="0"/>
        <w:numPr>
          <w:ilvl w:val="0"/>
          <w:numId w:val="5"/>
        </w:numPr>
        <w:autoSpaceDE w:val="0"/>
        <w:autoSpaceDN w:val="0"/>
        <w:adjustRightInd w:val="0"/>
        <w:spacing w:after="0" w:line="240" w:lineRule="auto"/>
        <w:rPr>
          <w:rFonts w:ascii="Times New Roman" w:eastAsia="Times New Roman" w:hAnsi="Times New Roman" w:cs="Times New Roman"/>
          <w:kern w:val="0"/>
          <w:sz w:val="24"/>
          <w:szCs w:val="24"/>
          <w:u w:val="single"/>
          <w14:ligatures w14:val="none"/>
        </w:rPr>
      </w:pPr>
      <w:r w:rsidRPr="00655F77">
        <w:rPr>
          <w:rFonts w:ascii="Times New Roman" w:eastAsia="Times New Roman" w:hAnsi="Times New Roman" w:cs="Times New Roman"/>
          <w:kern w:val="0"/>
          <w:sz w:val="24"/>
          <w:szCs w:val="24"/>
          <w:u w:val="single"/>
          <w14:ligatures w14:val="none"/>
        </w:rPr>
        <w:t>C</w:t>
      </w:r>
      <w:r w:rsidRPr="00655F77" w:rsidR="00B62B5B">
        <w:rPr>
          <w:rFonts w:ascii="Times New Roman" w:eastAsia="Times New Roman" w:hAnsi="Times New Roman" w:cs="Times New Roman"/>
          <w:kern w:val="0"/>
          <w:sz w:val="24"/>
          <w:szCs w:val="24"/>
          <w:u w:val="single"/>
          <w14:ligatures w14:val="none"/>
        </w:rPr>
        <w:t>hanges relating to both single-employer and multi-employer pension plan model notices</w:t>
      </w:r>
      <w:r w:rsidRPr="00655F77">
        <w:rPr>
          <w:rFonts w:ascii="Times New Roman" w:eastAsia="Times New Roman" w:hAnsi="Times New Roman" w:cs="Times New Roman"/>
          <w:kern w:val="0"/>
          <w:sz w:val="24"/>
          <w:szCs w:val="24"/>
          <w:u w:val="single"/>
          <w14:ligatures w14:val="none"/>
        </w:rPr>
        <w:t xml:space="preserve"> - </w:t>
      </w:r>
    </w:p>
    <w:p w:rsidR="003F14D6" w:rsidRPr="00655F77" w:rsidP="003F14D6" w14:paraId="66A8963C" w14:textId="291F64CB">
      <w:pPr>
        <w:pStyle w:val="ListParagraph"/>
        <w:widowControl w:val="0"/>
        <w:numPr>
          <w:ilvl w:val="1"/>
          <w:numId w:val="5"/>
        </w:numPr>
        <w:autoSpaceDE w:val="0"/>
        <w:autoSpaceDN w:val="0"/>
        <w:adjustRightInd w:val="0"/>
        <w:spacing w:after="0" w:line="240" w:lineRule="auto"/>
        <w:rPr>
          <w:rFonts w:ascii="Times New Roman" w:eastAsia="Times New Roman" w:hAnsi="Times New Roman" w:cs="Times New Roman"/>
          <w:kern w:val="0"/>
          <w:sz w:val="24"/>
          <w:szCs w:val="24"/>
          <w:u w:val="single"/>
          <w14:ligatures w14:val="none"/>
        </w:rPr>
      </w:pPr>
      <w:r w:rsidRPr="00655F77">
        <w:rPr>
          <w:rFonts w:ascii="Times New Roman" w:eastAsia="Times New Roman" w:hAnsi="Times New Roman" w:cs="Times New Roman"/>
          <w:kern w:val="0"/>
          <w:sz w:val="24"/>
          <w:szCs w:val="24"/>
          <w14:ligatures w14:val="none"/>
        </w:rPr>
        <w:t>M</w:t>
      </w:r>
      <w:r w:rsidRPr="00655F77" w:rsidR="004D45A9">
        <w:rPr>
          <w:rFonts w:ascii="Times New Roman" w:eastAsia="Times New Roman" w:hAnsi="Times New Roman" w:cs="Times New Roman"/>
          <w:kern w:val="0"/>
          <w:sz w:val="24"/>
          <w:szCs w:val="24"/>
          <w14:ligatures w14:val="none"/>
        </w:rPr>
        <w:t>odi</w:t>
      </w:r>
      <w:r w:rsidRPr="00655F77" w:rsidR="003B4BD1">
        <w:rPr>
          <w:rFonts w:ascii="Times New Roman" w:eastAsia="Times New Roman" w:hAnsi="Times New Roman" w:cs="Times New Roman"/>
          <w:kern w:val="0"/>
          <w:sz w:val="24"/>
          <w:szCs w:val="24"/>
          <w14:ligatures w14:val="none"/>
        </w:rPr>
        <w:t>fication of</w:t>
      </w:r>
      <w:r w:rsidRPr="00655F77">
        <w:rPr>
          <w:rFonts w:ascii="Times New Roman" w:eastAsia="Times New Roman" w:hAnsi="Times New Roman" w:cs="Times New Roman"/>
          <w:kern w:val="0"/>
          <w:sz w:val="24"/>
          <w:szCs w:val="24"/>
          <w14:ligatures w14:val="none"/>
        </w:rPr>
        <w:t xml:space="preserve"> the</w:t>
      </w:r>
      <w:r w:rsidRPr="00655F77">
        <w:rPr>
          <w:rFonts w:ascii="Times New Roman" w:eastAsia="Times New Roman" w:hAnsi="Times New Roman" w:cs="Times New Roman"/>
          <w:b/>
          <w:bCs/>
          <w:kern w:val="0"/>
          <w:sz w:val="24"/>
          <w:szCs w:val="24"/>
          <w14:ligatures w14:val="none"/>
        </w:rPr>
        <w:t xml:space="preserve"> </w:t>
      </w:r>
      <w:r w:rsidRPr="00655F77">
        <w:rPr>
          <w:rFonts w:ascii="Times New Roman" w:eastAsia="Times New Roman" w:hAnsi="Times New Roman" w:cs="Times New Roman"/>
          <w:b/>
          <w:bCs/>
          <w:kern w:val="0"/>
          <w:sz w:val="24"/>
          <w:szCs w:val="24"/>
          <w:u w:val="single"/>
          <w14:ligatures w14:val="none"/>
        </w:rPr>
        <w:t>Participant Information</w:t>
      </w:r>
      <w:r w:rsidRPr="00655F77">
        <w:rPr>
          <w:rFonts w:ascii="Times New Roman" w:eastAsia="Times New Roman" w:hAnsi="Times New Roman" w:cs="Times New Roman"/>
          <w:b/>
          <w:bCs/>
          <w:kern w:val="0"/>
          <w:sz w:val="24"/>
          <w:szCs w:val="24"/>
          <w14:ligatures w14:val="none"/>
        </w:rPr>
        <w:t xml:space="preserve"> </w:t>
      </w:r>
      <w:r w:rsidRPr="00655F77">
        <w:rPr>
          <w:rFonts w:ascii="Times New Roman" w:eastAsia="Times New Roman" w:hAnsi="Times New Roman" w:cs="Times New Roman"/>
          <w:kern w:val="0"/>
          <w:sz w:val="24"/>
          <w:szCs w:val="24"/>
          <w14:ligatures w14:val="none"/>
        </w:rPr>
        <w:t xml:space="preserve">section </w:t>
      </w:r>
      <w:r w:rsidRPr="00655F77" w:rsidR="004D45A9">
        <w:rPr>
          <w:rFonts w:ascii="Times New Roman" w:eastAsia="Times New Roman" w:hAnsi="Times New Roman" w:cs="Times New Roman"/>
          <w:kern w:val="0"/>
          <w:sz w:val="24"/>
          <w:szCs w:val="24"/>
          <w14:ligatures w14:val="none"/>
        </w:rPr>
        <w:t xml:space="preserve">of the pre-SECURE 2.0 model notice to </w:t>
      </w:r>
      <w:r w:rsidRPr="00655F77" w:rsidR="0012430A">
        <w:rPr>
          <w:rFonts w:ascii="Times New Roman" w:eastAsia="Times New Roman" w:hAnsi="Times New Roman" w:cs="Times New Roman"/>
          <w:kern w:val="0"/>
          <w:sz w:val="24"/>
          <w:szCs w:val="24"/>
          <w14:ligatures w14:val="none"/>
        </w:rPr>
        <w:t xml:space="preserve">change the name to </w:t>
      </w:r>
      <w:r w:rsidRPr="00655F77" w:rsidR="0012430A">
        <w:rPr>
          <w:rFonts w:ascii="Times New Roman" w:eastAsia="Times New Roman" w:hAnsi="Times New Roman" w:cs="Times New Roman"/>
          <w:b/>
          <w:bCs/>
          <w:kern w:val="0"/>
          <w:sz w:val="24"/>
          <w:szCs w:val="24"/>
          <w:u w:val="single"/>
          <w14:ligatures w14:val="none"/>
        </w:rPr>
        <w:t xml:space="preserve">Participant and Beneficiary </w:t>
      </w:r>
      <w:r w:rsidRPr="00655F77" w:rsidR="0012430A">
        <w:rPr>
          <w:rFonts w:ascii="Times New Roman" w:eastAsia="Times New Roman" w:hAnsi="Times New Roman" w:cs="Times New Roman"/>
          <w:kern w:val="0"/>
          <w:sz w:val="24"/>
          <w:szCs w:val="24"/>
          <w14:ligatures w14:val="none"/>
        </w:rPr>
        <w:t>Information</w:t>
      </w:r>
      <w:r w:rsidRPr="00655F77" w:rsidR="0069007E">
        <w:rPr>
          <w:rFonts w:ascii="Times New Roman" w:eastAsia="Times New Roman" w:hAnsi="Times New Roman" w:cs="Times New Roman"/>
          <w:kern w:val="0"/>
          <w:sz w:val="24"/>
          <w:szCs w:val="24"/>
          <w14:ligatures w14:val="none"/>
        </w:rPr>
        <w:t xml:space="preserve"> and to </w:t>
      </w:r>
      <w:r w:rsidRPr="00655F77" w:rsidR="004D45A9">
        <w:rPr>
          <w:rFonts w:ascii="Times New Roman" w:eastAsia="Times New Roman" w:hAnsi="Times New Roman" w:cs="Times New Roman"/>
          <w:kern w:val="0"/>
          <w:sz w:val="24"/>
          <w:szCs w:val="24"/>
          <w14:ligatures w14:val="none"/>
        </w:rPr>
        <w:t xml:space="preserve">include a table setting out the number of participants and beneficiaries covered by category (actively employed, retired receiving payments, separated not receiving payments) </w:t>
      </w:r>
      <w:r w:rsidRPr="00655F77" w:rsidR="00495782">
        <w:rPr>
          <w:rFonts w:ascii="Times New Roman" w:eastAsia="Times New Roman" w:hAnsi="Times New Roman" w:cs="Times New Roman"/>
          <w:kern w:val="0"/>
          <w:sz w:val="24"/>
          <w:szCs w:val="24"/>
          <w14:ligatures w14:val="none"/>
        </w:rPr>
        <w:t>determined as of the last day of</w:t>
      </w:r>
      <w:r w:rsidRPr="00655F77" w:rsidR="004D45A9">
        <w:rPr>
          <w:rFonts w:ascii="Times New Roman" w:eastAsia="Times New Roman" w:hAnsi="Times New Roman" w:cs="Times New Roman"/>
          <w:kern w:val="0"/>
          <w:sz w:val="24"/>
          <w:szCs w:val="24"/>
          <w14:ligatures w14:val="none"/>
        </w:rPr>
        <w:t xml:space="preserve"> the notice year and the 2 preceding plan years.</w:t>
      </w:r>
    </w:p>
    <w:p w:rsidR="004D45A9" w:rsidRPr="00655F77" w:rsidP="004D45A9" w14:paraId="3A94033A" w14:textId="117CE085">
      <w:pPr>
        <w:pStyle w:val="ListParagraph"/>
        <w:widowControl w:val="0"/>
        <w:numPr>
          <w:ilvl w:val="1"/>
          <w:numId w:val="5"/>
        </w:numPr>
        <w:autoSpaceDE w:val="0"/>
        <w:autoSpaceDN w:val="0"/>
        <w:adjustRightInd w:val="0"/>
        <w:spacing w:after="0" w:line="240" w:lineRule="auto"/>
        <w:rPr>
          <w:rFonts w:ascii="Times New Roman" w:eastAsia="Times New Roman" w:hAnsi="Times New Roman" w:cs="Times New Roman"/>
          <w:kern w:val="0"/>
          <w:sz w:val="24"/>
          <w:szCs w:val="24"/>
          <w:u w:val="single"/>
          <w14:ligatures w14:val="none"/>
        </w:rPr>
      </w:pPr>
      <w:r w:rsidRPr="00655F77">
        <w:rPr>
          <w:rFonts w:ascii="Times New Roman" w:eastAsia="Times New Roman" w:hAnsi="Times New Roman" w:cs="Times New Roman"/>
          <w:b/>
          <w:bCs/>
          <w:kern w:val="0"/>
          <w:sz w:val="24"/>
          <w:szCs w:val="24"/>
          <w14:ligatures w14:val="none"/>
        </w:rPr>
        <w:t>Modif</w:t>
      </w:r>
      <w:r w:rsidRPr="00655F77" w:rsidR="003B4BD1">
        <w:rPr>
          <w:rFonts w:ascii="Times New Roman" w:eastAsia="Times New Roman" w:hAnsi="Times New Roman" w:cs="Times New Roman"/>
          <w:b/>
          <w:bCs/>
          <w:kern w:val="0"/>
          <w:sz w:val="24"/>
          <w:szCs w:val="24"/>
          <w14:ligatures w14:val="none"/>
        </w:rPr>
        <w:t xml:space="preserve">ication of </w:t>
      </w:r>
      <w:r w:rsidRPr="00655F77">
        <w:rPr>
          <w:rFonts w:ascii="Times New Roman" w:eastAsia="Times New Roman" w:hAnsi="Times New Roman" w:cs="Times New Roman"/>
          <w:b/>
          <w:bCs/>
          <w:kern w:val="0"/>
          <w:sz w:val="24"/>
          <w:szCs w:val="24"/>
          <w14:ligatures w14:val="none"/>
        </w:rPr>
        <w:t xml:space="preserve">the </w:t>
      </w:r>
      <w:r w:rsidRPr="00655F77">
        <w:rPr>
          <w:rFonts w:ascii="Times New Roman" w:eastAsia="Times New Roman" w:hAnsi="Times New Roman" w:cs="Times New Roman"/>
          <w:b/>
          <w:bCs/>
          <w:kern w:val="0"/>
          <w:sz w:val="24"/>
          <w:szCs w:val="24"/>
          <w:u w:val="single"/>
          <w14:ligatures w14:val="none"/>
        </w:rPr>
        <w:t>Funding &amp; Investment Policies</w:t>
      </w:r>
      <w:r w:rsidRPr="00655F77">
        <w:rPr>
          <w:rFonts w:ascii="Times New Roman" w:eastAsia="Times New Roman" w:hAnsi="Times New Roman" w:cs="Times New Roman"/>
          <w:b/>
          <w:bCs/>
          <w:kern w:val="0"/>
          <w:sz w:val="24"/>
          <w:szCs w:val="24"/>
          <w14:ligatures w14:val="none"/>
        </w:rPr>
        <w:t xml:space="preserve"> </w:t>
      </w:r>
      <w:r w:rsidRPr="00655F77">
        <w:rPr>
          <w:rFonts w:ascii="Times New Roman" w:eastAsia="Times New Roman" w:hAnsi="Times New Roman" w:cs="Times New Roman"/>
          <w:kern w:val="0"/>
          <w:sz w:val="24"/>
          <w:szCs w:val="24"/>
          <w14:ligatures w14:val="none"/>
        </w:rPr>
        <w:t>section</w:t>
      </w:r>
      <w:r w:rsidRPr="00655F77">
        <w:rPr>
          <w:rFonts w:ascii="Times New Roman" w:eastAsia="Times New Roman" w:hAnsi="Times New Roman" w:cs="Times New Roman"/>
          <w:b/>
          <w:bCs/>
          <w:kern w:val="0"/>
          <w:sz w:val="24"/>
          <w:szCs w:val="24"/>
          <w14:ligatures w14:val="none"/>
        </w:rPr>
        <w:t xml:space="preserve"> </w:t>
      </w:r>
      <w:r w:rsidRPr="00655F77">
        <w:rPr>
          <w:rFonts w:ascii="Times New Roman" w:eastAsia="Times New Roman" w:hAnsi="Times New Roman" w:cs="Times New Roman"/>
          <w:kern w:val="0"/>
          <w:sz w:val="24"/>
          <w:szCs w:val="24"/>
          <w14:ligatures w14:val="none"/>
        </w:rPr>
        <w:t>to disclose the average return on assets.</w:t>
      </w:r>
    </w:p>
    <w:p w:rsidR="003B4BD1" w:rsidRPr="00655F77" w:rsidP="004D45A9" w14:paraId="5E2F59C4" w14:textId="179540DF">
      <w:pPr>
        <w:pStyle w:val="ListParagraph"/>
        <w:widowControl w:val="0"/>
        <w:numPr>
          <w:ilvl w:val="1"/>
          <w:numId w:val="5"/>
        </w:numPr>
        <w:autoSpaceDE w:val="0"/>
        <w:autoSpaceDN w:val="0"/>
        <w:adjustRightInd w:val="0"/>
        <w:spacing w:after="0" w:line="240" w:lineRule="auto"/>
        <w:rPr>
          <w:rFonts w:ascii="Times New Roman" w:eastAsia="Times New Roman" w:hAnsi="Times New Roman" w:cs="Times New Roman"/>
          <w:kern w:val="0"/>
          <w:sz w:val="24"/>
          <w:szCs w:val="24"/>
          <w:u w:val="single"/>
          <w14:ligatures w14:val="none"/>
        </w:rPr>
      </w:pPr>
      <w:r w:rsidRPr="00655F77">
        <w:rPr>
          <w:rFonts w:ascii="Times New Roman" w:eastAsia="Times New Roman" w:hAnsi="Times New Roman" w:cs="Times New Roman"/>
          <w:kern w:val="0"/>
          <w:sz w:val="24"/>
          <w:szCs w:val="24"/>
          <w14:ligatures w14:val="none"/>
        </w:rPr>
        <w:t>Simplification and clarification of non-substantive language</w:t>
      </w:r>
      <w:r w:rsidRPr="00655F77">
        <w:rPr>
          <w:rFonts w:ascii="Times New Roman" w:eastAsia="Times New Roman" w:hAnsi="Times New Roman" w:cs="Times New Roman"/>
          <w:b/>
          <w:bCs/>
          <w:kern w:val="0"/>
          <w:sz w:val="24"/>
          <w:szCs w:val="24"/>
          <w14:ligatures w14:val="none"/>
        </w:rPr>
        <w:t xml:space="preserve"> </w:t>
      </w:r>
      <w:r w:rsidRPr="00655F77">
        <w:rPr>
          <w:rFonts w:ascii="Times New Roman" w:eastAsia="Times New Roman" w:hAnsi="Times New Roman" w:cs="Times New Roman"/>
          <w:kern w:val="0"/>
          <w:sz w:val="24"/>
          <w:szCs w:val="24"/>
          <w14:ligatures w14:val="none"/>
        </w:rPr>
        <w:t>as the result of “plain language” review.</w:t>
      </w:r>
    </w:p>
    <w:p w:rsidR="004D45A9" w:rsidRPr="00655F77" w:rsidP="004D45A9" w14:paraId="048A6559" w14:textId="318C9D45">
      <w:pPr>
        <w:pStyle w:val="ListParagraph"/>
        <w:widowControl w:val="0"/>
        <w:numPr>
          <w:ilvl w:val="0"/>
          <w:numId w:val="5"/>
        </w:numPr>
        <w:autoSpaceDE w:val="0"/>
        <w:autoSpaceDN w:val="0"/>
        <w:adjustRightInd w:val="0"/>
        <w:spacing w:after="0" w:line="240" w:lineRule="auto"/>
        <w:rPr>
          <w:rFonts w:ascii="Times New Roman" w:eastAsia="Times New Roman" w:hAnsi="Times New Roman" w:cs="Times New Roman"/>
          <w:kern w:val="0"/>
          <w:sz w:val="24"/>
          <w:szCs w:val="24"/>
          <w:u w:val="single"/>
          <w14:ligatures w14:val="none"/>
        </w:rPr>
      </w:pPr>
      <w:r w:rsidRPr="00655F77">
        <w:rPr>
          <w:rFonts w:ascii="Times New Roman" w:eastAsia="Times New Roman" w:hAnsi="Times New Roman" w:cs="Times New Roman"/>
          <w:kern w:val="0"/>
          <w:sz w:val="24"/>
          <w:szCs w:val="24"/>
          <w:u w:val="single"/>
          <w14:ligatures w14:val="none"/>
        </w:rPr>
        <w:t>Other changes:</w:t>
      </w:r>
    </w:p>
    <w:p w:rsidR="004D45A9" w:rsidRPr="00655F77" w:rsidP="004D45A9" w14:paraId="2D2F55AC" w14:textId="252D41E8">
      <w:pPr>
        <w:pStyle w:val="ListParagraph"/>
        <w:widowControl w:val="0"/>
        <w:numPr>
          <w:ilvl w:val="1"/>
          <w:numId w:val="5"/>
        </w:numPr>
        <w:autoSpaceDE w:val="0"/>
        <w:autoSpaceDN w:val="0"/>
        <w:adjustRightInd w:val="0"/>
        <w:spacing w:after="0" w:line="240" w:lineRule="auto"/>
        <w:rPr>
          <w:rFonts w:ascii="Times New Roman" w:eastAsia="Times New Roman" w:hAnsi="Times New Roman" w:cs="Times New Roman"/>
          <w:kern w:val="0"/>
          <w:sz w:val="24"/>
          <w:szCs w:val="24"/>
          <w:u w:val="single"/>
          <w14:ligatures w14:val="none"/>
        </w:rPr>
      </w:pPr>
      <w:r w:rsidRPr="00655F77">
        <w:rPr>
          <w:rFonts w:ascii="Times New Roman" w:eastAsia="Times New Roman" w:hAnsi="Times New Roman" w:cs="Times New Roman"/>
          <w:kern w:val="0"/>
          <w:sz w:val="24"/>
          <w:szCs w:val="24"/>
          <w14:ligatures w14:val="none"/>
        </w:rPr>
        <w:t>Modifi</w:t>
      </w:r>
      <w:r w:rsidRPr="00655F77" w:rsidR="00444801">
        <w:rPr>
          <w:rFonts w:ascii="Times New Roman" w:eastAsia="Times New Roman" w:hAnsi="Times New Roman" w:cs="Times New Roman"/>
          <w:kern w:val="0"/>
          <w:sz w:val="24"/>
          <w:szCs w:val="24"/>
          <w14:ligatures w14:val="none"/>
        </w:rPr>
        <w:t>cation of</w:t>
      </w:r>
      <w:r w:rsidRPr="00655F77">
        <w:rPr>
          <w:rFonts w:ascii="Times New Roman" w:eastAsia="Times New Roman" w:hAnsi="Times New Roman" w:cs="Times New Roman"/>
          <w:kern w:val="0"/>
          <w:sz w:val="24"/>
          <w:szCs w:val="24"/>
          <w14:ligatures w14:val="none"/>
        </w:rPr>
        <w:t xml:space="preserve"> the</w:t>
      </w:r>
      <w:r w:rsidRPr="00655F77">
        <w:rPr>
          <w:rFonts w:ascii="Times New Roman" w:eastAsia="Times New Roman" w:hAnsi="Times New Roman" w:cs="Times New Roman"/>
          <w:b/>
          <w:bCs/>
          <w:kern w:val="0"/>
          <w:sz w:val="24"/>
          <w:szCs w:val="24"/>
          <w14:ligatures w14:val="none"/>
        </w:rPr>
        <w:t xml:space="preserve"> </w:t>
      </w:r>
      <w:r w:rsidRPr="00655F77">
        <w:rPr>
          <w:rFonts w:ascii="Times New Roman" w:eastAsia="Times New Roman" w:hAnsi="Times New Roman" w:cs="Times New Roman"/>
          <w:b/>
          <w:bCs/>
          <w:kern w:val="0"/>
          <w:sz w:val="24"/>
          <w:szCs w:val="24"/>
          <w:u w:val="single"/>
          <w14:ligatures w14:val="none"/>
        </w:rPr>
        <w:t>Events Having a Material Effect on Assets or Liabilities</w:t>
      </w:r>
      <w:r w:rsidRPr="00655F77">
        <w:rPr>
          <w:rFonts w:ascii="Times New Roman" w:eastAsia="Times New Roman" w:hAnsi="Times New Roman" w:cs="Times New Roman"/>
          <w:b/>
          <w:bCs/>
          <w:kern w:val="0"/>
          <w:sz w:val="24"/>
          <w:szCs w:val="24"/>
          <w14:ligatures w14:val="none"/>
        </w:rPr>
        <w:t xml:space="preserve"> </w:t>
      </w:r>
      <w:r w:rsidRPr="00655F77">
        <w:rPr>
          <w:rFonts w:ascii="Times New Roman" w:eastAsia="Times New Roman" w:hAnsi="Times New Roman" w:cs="Times New Roman"/>
          <w:kern w:val="0"/>
          <w:sz w:val="24"/>
          <w:szCs w:val="24"/>
          <w14:ligatures w14:val="none"/>
        </w:rPr>
        <w:t>section of the single-employer</w:t>
      </w:r>
      <w:r w:rsidRPr="00655F77" w:rsidR="00F324F8">
        <w:rPr>
          <w:rFonts w:ascii="Times New Roman" w:eastAsia="Times New Roman" w:hAnsi="Times New Roman" w:cs="Times New Roman"/>
          <w:kern w:val="0"/>
          <w:sz w:val="24"/>
          <w:szCs w:val="24"/>
          <w14:ligatures w14:val="none"/>
        </w:rPr>
        <w:t xml:space="preserve"> pension</w:t>
      </w:r>
      <w:r w:rsidRPr="00655F77">
        <w:rPr>
          <w:rFonts w:ascii="Times New Roman" w:eastAsia="Times New Roman" w:hAnsi="Times New Roman" w:cs="Times New Roman"/>
          <w:kern w:val="0"/>
          <w:sz w:val="24"/>
          <w:szCs w:val="24"/>
          <w14:ligatures w14:val="none"/>
        </w:rPr>
        <w:t xml:space="preserve"> plan model</w:t>
      </w:r>
      <w:r w:rsidRPr="00655F77">
        <w:rPr>
          <w:rFonts w:ascii="Times New Roman" w:eastAsia="Times New Roman" w:hAnsi="Times New Roman" w:cs="Times New Roman"/>
          <w:b/>
          <w:bCs/>
          <w:kern w:val="0"/>
          <w:sz w:val="24"/>
          <w:szCs w:val="24"/>
          <w14:ligatures w14:val="none"/>
        </w:rPr>
        <w:t xml:space="preserve"> </w:t>
      </w:r>
      <w:r w:rsidRPr="00655F77">
        <w:rPr>
          <w:rFonts w:ascii="Times New Roman" w:eastAsia="Times New Roman" w:hAnsi="Times New Roman" w:cs="Times New Roman"/>
          <w:kern w:val="0"/>
          <w:sz w:val="24"/>
          <w:szCs w:val="24"/>
          <w14:ligatures w14:val="none"/>
        </w:rPr>
        <w:t>to provide relief from the requirement to project liabilities to the end of the current plan year if the effect of the event is reflected in value of the year-end liabilities used to determine the Funded Percentage.</w:t>
      </w:r>
    </w:p>
    <w:p w:rsidR="001D3B83" w:rsidRPr="00655F77" w:rsidP="004D45A9" w14:paraId="5D791B2A" w14:textId="3CA73D81">
      <w:pPr>
        <w:pStyle w:val="ListParagraph"/>
        <w:widowControl w:val="0"/>
        <w:numPr>
          <w:ilvl w:val="1"/>
          <w:numId w:val="5"/>
        </w:numPr>
        <w:autoSpaceDE w:val="0"/>
        <w:autoSpaceDN w:val="0"/>
        <w:adjustRightInd w:val="0"/>
        <w:spacing w:after="0" w:line="240" w:lineRule="auto"/>
        <w:rPr>
          <w:rFonts w:ascii="Times New Roman" w:eastAsia="Times New Roman" w:hAnsi="Times New Roman" w:cs="Times New Roman"/>
          <w:kern w:val="0"/>
          <w:sz w:val="24"/>
          <w:szCs w:val="24"/>
          <w:u w:val="single"/>
          <w14:ligatures w14:val="none"/>
        </w:rPr>
      </w:pPr>
      <w:r w:rsidRPr="00655F77">
        <w:rPr>
          <w:rFonts w:ascii="Times New Roman" w:eastAsia="Times New Roman" w:hAnsi="Times New Roman" w:cs="Times New Roman"/>
          <w:kern w:val="0"/>
          <w:sz w:val="24"/>
          <w:szCs w:val="24"/>
          <w14:ligatures w14:val="none"/>
        </w:rPr>
        <w:t>Add</w:t>
      </w:r>
      <w:r w:rsidRPr="00655F77" w:rsidR="0027747D">
        <w:rPr>
          <w:rFonts w:ascii="Times New Roman" w:eastAsia="Times New Roman" w:hAnsi="Times New Roman" w:cs="Times New Roman"/>
          <w:kern w:val="0"/>
          <w:sz w:val="24"/>
          <w:szCs w:val="24"/>
          <w14:ligatures w14:val="none"/>
        </w:rPr>
        <w:t>ition of</w:t>
      </w:r>
      <w:r w:rsidRPr="00655F77">
        <w:rPr>
          <w:rFonts w:ascii="Times New Roman" w:eastAsia="Times New Roman" w:hAnsi="Times New Roman" w:cs="Times New Roman"/>
          <w:kern w:val="0"/>
          <w:sz w:val="24"/>
          <w:szCs w:val="24"/>
          <w14:ligatures w14:val="none"/>
        </w:rPr>
        <w:t xml:space="preserve"> two new sentences to the </w:t>
      </w:r>
      <w:r w:rsidRPr="00655F77">
        <w:rPr>
          <w:rFonts w:ascii="Times New Roman" w:eastAsia="Times New Roman" w:hAnsi="Times New Roman" w:cs="Times New Roman"/>
          <w:b/>
          <w:bCs/>
          <w:kern w:val="0"/>
          <w:sz w:val="24"/>
          <w:szCs w:val="24"/>
          <w:u w:val="single"/>
          <w14:ligatures w14:val="none"/>
        </w:rPr>
        <w:t>Benefit</w:t>
      </w:r>
      <w:r w:rsidRPr="00655F77" w:rsidR="00F324F8">
        <w:rPr>
          <w:rFonts w:ascii="Times New Roman" w:eastAsia="Times New Roman" w:hAnsi="Times New Roman" w:cs="Times New Roman"/>
          <w:b/>
          <w:bCs/>
          <w:kern w:val="0"/>
          <w:sz w:val="24"/>
          <w:szCs w:val="24"/>
          <w:u w:val="single"/>
          <w14:ligatures w14:val="none"/>
        </w:rPr>
        <w:t xml:space="preserve"> Payments</w:t>
      </w:r>
      <w:r w:rsidRPr="00655F77">
        <w:rPr>
          <w:rFonts w:ascii="Times New Roman" w:eastAsia="Times New Roman" w:hAnsi="Times New Roman" w:cs="Times New Roman"/>
          <w:b/>
          <w:bCs/>
          <w:kern w:val="0"/>
          <w:sz w:val="24"/>
          <w:szCs w:val="24"/>
          <w:u w:val="single"/>
          <w14:ligatures w14:val="none"/>
        </w:rPr>
        <w:t xml:space="preserve"> Guaranteed </w:t>
      </w:r>
      <w:r w:rsidRPr="00655F77" w:rsidR="00F324F8">
        <w:rPr>
          <w:rFonts w:ascii="Times New Roman" w:eastAsia="Times New Roman" w:hAnsi="Times New Roman" w:cs="Times New Roman"/>
          <w:b/>
          <w:bCs/>
          <w:kern w:val="0"/>
          <w:sz w:val="24"/>
          <w:szCs w:val="24"/>
          <w:u w:val="single"/>
          <w14:ligatures w14:val="none"/>
        </w:rPr>
        <w:t>by PBGC</w:t>
      </w:r>
      <w:r w:rsidRPr="00655F77" w:rsidR="00F324F8">
        <w:rPr>
          <w:rFonts w:ascii="Times New Roman" w:eastAsia="Times New Roman" w:hAnsi="Times New Roman" w:cs="Times New Roman"/>
          <w:kern w:val="0"/>
          <w:sz w:val="24"/>
          <w:szCs w:val="24"/>
          <w14:ligatures w14:val="none"/>
        </w:rPr>
        <w:t xml:space="preserve"> section of the single-employer pension plan model notice</w:t>
      </w:r>
      <w:r w:rsidRPr="00655F77" w:rsidR="00F324F8">
        <w:rPr>
          <w:rFonts w:ascii="Times New Roman" w:eastAsia="Times New Roman" w:hAnsi="Times New Roman" w:cs="Times New Roman"/>
          <w:b/>
          <w:bCs/>
          <w:kern w:val="0"/>
          <w:sz w:val="24"/>
          <w:szCs w:val="24"/>
          <w14:ligatures w14:val="none"/>
        </w:rPr>
        <w:t xml:space="preserve"> </w:t>
      </w:r>
      <w:r w:rsidRPr="00655F77" w:rsidR="00F324F8">
        <w:rPr>
          <w:rFonts w:ascii="Times New Roman" w:eastAsia="Times New Roman" w:hAnsi="Times New Roman" w:cs="Times New Roman"/>
          <w:kern w:val="0"/>
          <w:sz w:val="24"/>
          <w:szCs w:val="24"/>
          <w14:ligatures w14:val="none"/>
        </w:rPr>
        <w:t>addressing the situation where the plan’s assets exceed the level of benefit</w:t>
      </w:r>
      <w:r w:rsidRPr="00655F77" w:rsidR="0027747D">
        <w:rPr>
          <w:rFonts w:ascii="Times New Roman" w:eastAsia="Times New Roman" w:hAnsi="Times New Roman" w:cs="Times New Roman"/>
          <w:kern w:val="0"/>
          <w:sz w:val="24"/>
          <w:szCs w:val="24"/>
          <w14:ligatures w14:val="none"/>
        </w:rPr>
        <w:t>s</w:t>
      </w:r>
      <w:r w:rsidRPr="00655F77" w:rsidR="00F324F8">
        <w:rPr>
          <w:rFonts w:ascii="Times New Roman" w:eastAsia="Times New Roman" w:hAnsi="Times New Roman" w:cs="Times New Roman"/>
          <w:kern w:val="0"/>
          <w:sz w:val="24"/>
          <w:szCs w:val="24"/>
          <w14:ligatures w14:val="none"/>
        </w:rPr>
        <w:t xml:space="preserve"> guaranteed by PBGC but are not sufficient to pay all benefits.</w:t>
      </w:r>
    </w:p>
    <w:p w:rsidR="003B4BD1" w:rsidRPr="00655F77" w:rsidP="00444801" w14:paraId="29E55F53" w14:textId="327C4F4E">
      <w:pPr>
        <w:pStyle w:val="ListParagraph"/>
        <w:widowControl w:val="0"/>
        <w:numPr>
          <w:ilvl w:val="1"/>
          <w:numId w:val="5"/>
        </w:numPr>
        <w:autoSpaceDE w:val="0"/>
        <w:autoSpaceDN w:val="0"/>
        <w:adjustRightInd w:val="0"/>
        <w:spacing w:after="0" w:line="240" w:lineRule="auto"/>
        <w:rPr>
          <w:rFonts w:ascii="Times New Roman" w:eastAsia="Times New Roman" w:hAnsi="Times New Roman" w:cs="Times New Roman"/>
          <w:kern w:val="0"/>
          <w:sz w:val="24"/>
          <w:szCs w:val="24"/>
          <w:u w:val="single"/>
          <w14:ligatures w14:val="none"/>
        </w:rPr>
      </w:pPr>
      <w:r w:rsidRPr="00655F77">
        <w:rPr>
          <w:rFonts w:ascii="Times New Roman" w:eastAsia="Times New Roman" w:hAnsi="Times New Roman" w:cs="Times New Roman"/>
          <w:kern w:val="0"/>
          <w:sz w:val="24"/>
          <w:szCs w:val="24"/>
          <w14:ligatures w14:val="none"/>
        </w:rPr>
        <w:t>Add</w:t>
      </w:r>
      <w:r w:rsidRPr="00655F77" w:rsidR="007C700D">
        <w:rPr>
          <w:rFonts w:ascii="Times New Roman" w:eastAsia="Times New Roman" w:hAnsi="Times New Roman" w:cs="Times New Roman"/>
          <w:kern w:val="0"/>
          <w:sz w:val="24"/>
          <w:szCs w:val="24"/>
          <w14:ligatures w14:val="none"/>
        </w:rPr>
        <w:t>ition of</w:t>
      </w:r>
      <w:r w:rsidRPr="00655F77">
        <w:rPr>
          <w:rFonts w:ascii="Times New Roman" w:eastAsia="Times New Roman" w:hAnsi="Times New Roman" w:cs="Times New Roman"/>
          <w:kern w:val="0"/>
          <w:sz w:val="24"/>
          <w:szCs w:val="24"/>
          <w14:ligatures w14:val="none"/>
        </w:rPr>
        <w:t xml:space="preserve"> a call out box to the cover page of the multiemployer pension plan model notice</w:t>
      </w:r>
      <w:r w:rsidRPr="00655F77">
        <w:rPr>
          <w:rFonts w:ascii="Times New Roman" w:eastAsia="Times New Roman" w:hAnsi="Times New Roman" w:cs="Times New Roman"/>
          <w:b/>
          <w:bCs/>
          <w:kern w:val="0"/>
          <w:sz w:val="24"/>
          <w:szCs w:val="24"/>
          <w14:ligatures w14:val="none"/>
        </w:rPr>
        <w:t xml:space="preserve"> </w:t>
      </w:r>
      <w:r w:rsidRPr="00655F77">
        <w:rPr>
          <w:rFonts w:ascii="Times New Roman" w:eastAsia="Times New Roman" w:hAnsi="Times New Roman" w:cs="Times New Roman"/>
          <w:kern w:val="0"/>
          <w:sz w:val="24"/>
          <w:szCs w:val="24"/>
          <w14:ligatures w14:val="none"/>
        </w:rPr>
        <w:t>to remind plan administrator</w:t>
      </w:r>
      <w:r w:rsidRPr="00655F77">
        <w:rPr>
          <w:rFonts w:ascii="Times New Roman" w:eastAsia="Times New Roman" w:hAnsi="Times New Roman" w:cs="Times New Roman"/>
          <w:kern w:val="0"/>
          <w:sz w:val="24"/>
          <w:szCs w:val="24"/>
          <w14:ligatures w14:val="none"/>
        </w:rPr>
        <w:t>s</w:t>
      </w:r>
      <w:r w:rsidRPr="00655F77">
        <w:rPr>
          <w:rFonts w:ascii="Times New Roman" w:eastAsia="Times New Roman" w:hAnsi="Times New Roman" w:cs="Times New Roman"/>
          <w:kern w:val="0"/>
          <w:sz w:val="24"/>
          <w:szCs w:val="24"/>
          <w14:ligatures w14:val="none"/>
        </w:rPr>
        <w:t xml:space="preserve"> that the annual funding notice </w:t>
      </w:r>
      <w:r w:rsidRPr="00655F77">
        <w:rPr>
          <w:rFonts w:ascii="Times New Roman" w:eastAsia="Times New Roman" w:hAnsi="Times New Roman" w:cs="Times New Roman"/>
          <w:kern w:val="0"/>
          <w:sz w:val="24"/>
          <w:szCs w:val="24"/>
          <w14:ligatures w14:val="none"/>
        </w:rPr>
        <w:t xml:space="preserve">may </w:t>
      </w:r>
      <w:r w:rsidRPr="00655F77">
        <w:rPr>
          <w:rFonts w:ascii="Times New Roman" w:eastAsia="Times New Roman" w:hAnsi="Times New Roman" w:cs="Times New Roman"/>
          <w:kern w:val="0"/>
          <w:sz w:val="24"/>
          <w:szCs w:val="24"/>
          <w14:ligatures w14:val="none"/>
        </w:rPr>
        <w:t>need</w:t>
      </w:r>
      <w:r w:rsidRPr="00655F77">
        <w:rPr>
          <w:rFonts w:ascii="Times New Roman" w:eastAsia="Times New Roman" w:hAnsi="Times New Roman" w:cs="Times New Roman"/>
          <w:kern w:val="0"/>
          <w:sz w:val="24"/>
          <w:szCs w:val="24"/>
          <w14:ligatures w14:val="none"/>
        </w:rPr>
        <w:t>s</w:t>
      </w:r>
      <w:r w:rsidRPr="00655F77">
        <w:rPr>
          <w:rFonts w:ascii="Times New Roman" w:eastAsia="Times New Roman" w:hAnsi="Times New Roman" w:cs="Times New Roman"/>
          <w:kern w:val="0"/>
          <w:sz w:val="24"/>
          <w:szCs w:val="24"/>
          <w14:ligatures w14:val="none"/>
        </w:rPr>
        <w:t xml:space="preserve"> additional disclosures described in Field Assistance Bulletin 2023-01 if the plan received or is eligible </w:t>
      </w:r>
      <w:r w:rsidRPr="00655F77">
        <w:rPr>
          <w:rFonts w:ascii="Times New Roman" w:eastAsia="Times New Roman" w:hAnsi="Times New Roman" w:cs="Times New Roman"/>
          <w:kern w:val="0"/>
          <w:sz w:val="24"/>
          <w:szCs w:val="24"/>
          <w14:ligatures w14:val="none"/>
        </w:rPr>
        <w:t xml:space="preserve">to receive </w:t>
      </w:r>
      <w:r w:rsidRPr="00655F77">
        <w:rPr>
          <w:rFonts w:ascii="Times New Roman" w:eastAsia="Times New Roman" w:hAnsi="Times New Roman" w:cs="Times New Roman"/>
          <w:kern w:val="0"/>
          <w:sz w:val="24"/>
          <w:szCs w:val="24"/>
          <w14:ligatures w14:val="none"/>
        </w:rPr>
        <w:t>special financial assistance.</w:t>
      </w:r>
    </w:p>
    <w:p w:rsidR="004D45A9" w:rsidRPr="004D45A9" w:rsidP="004D45A9" w14:paraId="3ADBEFAF" w14:textId="2962634A">
      <w:pPr>
        <w:pStyle w:val="ListParagraph"/>
        <w:widowControl w:val="0"/>
        <w:autoSpaceDE w:val="0"/>
        <w:autoSpaceDN w:val="0"/>
        <w:adjustRightInd w:val="0"/>
        <w:spacing w:after="0" w:line="240" w:lineRule="auto"/>
        <w:ind w:left="360"/>
        <w:rPr>
          <w:rFonts w:ascii="Times New Roman" w:eastAsia="Times New Roman" w:hAnsi="Times New Roman" w:cs="Times New Roman"/>
          <w:kern w:val="0"/>
          <w:sz w:val="24"/>
          <w:szCs w:val="24"/>
          <w:u w:val="single"/>
          <w14:ligatures w14:val="none"/>
        </w:rPr>
      </w:pPr>
    </w:p>
    <w:p w:rsidR="009E19BE" w:rsidRPr="009E19BE" w:rsidP="009E19BE" w14:paraId="6A9CB320" w14:textId="77777777">
      <w:pPr>
        <w:pStyle w:val="ListParagraph"/>
        <w:widowControl w:val="0"/>
        <w:autoSpaceDE w:val="0"/>
        <w:autoSpaceDN w:val="0"/>
        <w:adjustRightInd w:val="0"/>
        <w:spacing w:after="0" w:line="240" w:lineRule="auto"/>
        <w:ind w:left="360"/>
        <w:rPr>
          <w:rFonts w:ascii="Times New Roman" w:eastAsia="Times New Roman" w:hAnsi="Times New Roman" w:cs="Times New Roman"/>
          <w:kern w:val="0"/>
          <w:sz w:val="24"/>
          <w:szCs w:val="24"/>
          <w14:ligatures w14:val="none"/>
        </w:rPr>
      </w:pPr>
    </w:p>
    <w:p w:rsidR="00E75298" w:rsidP="00D122E7" w14:paraId="39E4B102" w14:textId="17747ECB">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0D0D40">
        <w:rPr>
          <w:rFonts w:ascii="Times New Roman" w:eastAsia="Times New Roman" w:hAnsi="Times New Roman" w:cs="Times New Roman"/>
          <w:kern w:val="0"/>
          <w:sz w:val="24"/>
          <w:szCs w:val="24"/>
          <w14:ligatures w14:val="none"/>
        </w:rPr>
        <w:t>OMB Control Number 1210-0126</w:t>
      </w:r>
      <w:r w:rsidRPr="000D0D40" w:rsidR="004817CE">
        <w:rPr>
          <w:rFonts w:ascii="Times New Roman" w:eastAsia="Times New Roman" w:hAnsi="Times New Roman" w:cs="Times New Roman"/>
          <w:kern w:val="0"/>
          <w:sz w:val="24"/>
          <w:szCs w:val="24"/>
          <w14:ligatures w14:val="none"/>
        </w:rPr>
        <w:t xml:space="preserve"> </w:t>
      </w:r>
      <w:r w:rsidRPr="000D0D40">
        <w:rPr>
          <w:rFonts w:ascii="Times New Roman" w:eastAsia="Times New Roman" w:hAnsi="Times New Roman" w:cs="Times New Roman"/>
          <w:kern w:val="0"/>
          <w:sz w:val="24"/>
          <w:szCs w:val="24"/>
          <w14:ligatures w14:val="none"/>
        </w:rPr>
        <w:t>is scheduled to expire on September 30, 2026. The</w:t>
      </w:r>
      <w:r w:rsidRPr="00893B4C">
        <w:rPr>
          <w:rFonts w:ascii="Times New Roman" w:eastAsia="Times New Roman" w:hAnsi="Times New Roman" w:cs="Times New Roman"/>
          <w:kern w:val="0"/>
          <w:sz w:val="24"/>
          <w:szCs w:val="24"/>
          <w14:ligatures w14:val="none"/>
        </w:rPr>
        <w:t xml:space="preserve"> Department is not making any other changes to the </w:t>
      </w:r>
      <w:r w:rsidR="00655F77">
        <w:rPr>
          <w:rFonts w:ascii="Times New Roman" w:eastAsia="Times New Roman" w:hAnsi="Times New Roman" w:cs="Times New Roman"/>
          <w:kern w:val="0"/>
          <w:sz w:val="24"/>
          <w:szCs w:val="24"/>
          <w14:ligatures w14:val="none"/>
        </w:rPr>
        <w:t>model notices</w:t>
      </w:r>
      <w:r w:rsidRPr="00893B4C">
        <w:rPr>
          <w:rFonts w:ascii="Times New Roman" w:eastAsia="Times New Roman" w:hAnsi="Times New Roman" w:cs="Times New Roman"/>
          <w:kern w:val="0"/>
          <w:sz w:val="24"/>
          <w:szCs w:val="24"/>
          <w14:ligatures w14:val="none"/>
        </w:rPr>
        <w:t>.</w:t>
      </w:r>
    </w:p>
    <w:p w:rsidR="001A3665" w:rsidRPr="001A3665" w:rsidP="00D122E7" w14:paraId="06228BA5" w14:textId="047DA25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684C36" w:rsidP="00D122E7" w14:paraId="3BFA5809" w14:textId="59DCFEDE">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45440E" w:rsidP="00D122E7" w14:paraId="4B24500B"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893B4C" w:rsidP="00D122E7" w14:paraId="50235C49" w14:textId="389B412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893B4C" w:rsidP="00D122E7" w14:paraId="77982AAB"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2F21EF" w:rsidRPr="00B657E7" w:rsidP="00D122E7" w14:paraId="44D90094" w14:textId="5D1563D3">
      <w:pPr>
        <w:rPr>
          <w:rFonts w:ascii="Times New Roman" w:eastAsia="Times New Roman" w:hAnsi="Times New Roman" w:cs="Times New Roman"/>
          <w:kern w:val="0"/>
          <w:sz w:val="24"/>
          <w:szCs w:val="24"/>
          <w14:ligatures w14:val="none"/>
        </w:rPr>
      </w:pPr>
      <w:r w:rsidRPr="00B657E7">
        <w:rPr>
          <w:rFonts w:ascii="Times New Roman" w:eastAsia="Times New Roman" w:hAnsi="Times New Roman" w:cs="Times New Roman"/>
          <w:kern w:val="0"/>
          <w:sz w:val="24"/>
          <w:szCs w:val="24"/>
          <w14:ligatures w14:val="none"/>
        </w:rPr>
        <w:t xml:space="preserve"> </w:t>
      </w:r>
    </w:p>
    <w:sectPr w:rsidSect="00830BFE">
      <w:footerReference w:type="default" r:id="rId9"/>
      <w:footerReference w:type="first" r:id="rId10"/>
      <w:pgSz w:w="12240" w:h="15840" w:code="1"/>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44278948"/>
      <w:docPartObj>
        <w:docPartGallery w:val="Page Numbers (Bottom of Page)"/>
        <w:docPartUnique/>
      </w:docPartObj>
    </w:sdtPr>
    <w:sdtEndPr>
      <w:rPr>
        <w:noProof/>
      </w:rPr>
    </w:sdtEndPr>
    <w:sdtContent>
      <w:p w:rsidR="00173AFF" w:rsidRPr="00B955EB" w14:paraId="6C26113A" w14:textId="77777777">
        <w:pPr>
          <w:pStyle w:val="Footer"/>
          <w:jc w:val="center"/>
          <w:rPr>
            <w:rFonts w:ascii="Times New Roman" w:hAnsi="Times New Roman" w:cs="Times New Roman"/>
          </w:rPr>
        </w:pPr>
        <w:r w:rsidRPr="00B955EB">
          <w:rPr>
            <w:rFonts w:ascii="Times New Roman" w:hAnsi="Times New Roman" w:cs="Times New Roman"/>
          </w:rPr>
          <w:fldChar w:fldCharType="begin"/>
        </w:r>
        <w:r w:rsidRPr="00B955EB">
          <w:rPr>
            <w:rFonts w:ascii="Times New Roman" w:hAnsi="Times New Roman" w:cs="Times New Roman"/>
          </w:rPr>
          <w:instrText xml:space="preserve"> PAGE   \* MERGEFORMAT </w:instrText>
        </w:r>
        <w:r w:rsidRPr="00B955EB">
          <w:rPr>
            <w:rFonts w:ascii="Times New Roman" w:hAnsi="Times New Roman" w:cs="Times New Roman"/>
          </w:rPr>
          <w:fldChar w:fldCharType="separate"/>
        </w:r>
        <w:r w:rsidRPr="00B955EB">
          <w:rPr>
            <w:rFonts w:ascii="Times New Roman" w:hAnsi="Times New Roman" w:cs="Times New Roman"/>
            <w:noProof/>
          </w:rPr>
          <w:t>2</w:t>
        </w:r>
        <w:r w:rsidRPr="00B955EB">
          <w:rPr>
            <w:rFonts w:ascii="Times New Roman" w:hAnsi="Times New Roman" w:cs="Times New Roman"/>
            <w:noProof/>
          </w:rPr>
          <w:fldChar w:fldCharType="end"/>
        </w:r>
      </w:p>
    </w:sdtContent>
  </w:sdt>
  <w:p w:rsidR="00173AFF" w14:paraId="0B6FC4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9730997"/>
      <w:docPartObj>
        <w:docPartGallery w:val="Page Numbers (Bottom of Page)"/>
        <w:docPartUnique/>
      </w:docPartObj>
    </w:sdtPr>
    <w:sdtEndPr>
      <w:rPr>
        <w:rFonts w:ascii="Times New Roman" w:hAnsi="Times New Roman" w:cs="Times New Roman"/>
        <w:noProof/>
      </w:rPr>
    </w:sdtEndPr>
    <w:sdtContent>
      <w:p w:rsidR="00B46D76" w:rsidRPr="00B46D76" w14:paraId="1A94CAB9" w14:textId="7B3E8F11">
        <w:pPr>
          <w:pStyle w:val="Footer"/>
          <w:jc w:val="center"/>
          <w:rPr>
            <w:rFonts w:ascii="Times New Roman" w:hAnsi="Times New Roman" w:cs="Times New Roman"/>
          </w:rPr>
        </w:pPr>
        <w:r w:rsidRPr="00B46D76">
          <w:rPr>
            <w:rFonts w:ascii="Times New Roman" w:hAnsi="Times New Roman" w:cs="Times New Roman"/>
          </w:rPr>
          <w:fldChar w:fldCharType="begin"/>
        </w:r>
        <w:r w:rsidRPr="00B46D76">
          <w:rPr>
            <w:rFonts w:ascii="Times New Roman" w:hAnsi="Times New Roman" w:cs="Times New Roman"/>
          </w:rPr>
          <w:instrText xml:space="preserve"> PAGE   \* MERGEFORMAT </w:instrText>
        </w:r>
        <w:r w:rsidRPr="00B46D76">
          <w:rPr>
            <w:rFonts w:ascii="Times New Roman" w:hAnsi="Times New Roman" w:cs="Times New Roman"/>
          </w:rPr>
          <w:fldChar w:fldCharType="separate"/>
        </w:r>
        <w:r w:rsidRPr="00B46D76">
          <w:rPr>
            <w:rFonts w:ascii="Times New Roman" w:hAnsi="Times New Roman" w:cs="Times New Roman"/>
            <w:noProof/>
          </w:rPr>
          <w:t>2</w:t>
        </w:r>
        <w:r w:rsidRPr="00B46D76">
          <w:rPr>
            <w:rFonts w:ascii="Times New Roman" w:hAnsi="Times New Roman" w:cs="Times New Roman"/>
            <w:noProof/>
          </w:rPr>
          <w:fldChar w:fldCharType="end"/>
        </w:r>
      </w:p>
    </w:sdtContent>
  </w:sdt>
  <w:p w:rsidR="00B46D76" w14:paraId="218586E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7D34" w14:paraId="74A2290E" w14:textId="77777777">
      <w:pPr>
        <w:spacing w:after="0" w:line="240" w:lineRule="auto"/>
      </w:pPr>
      <w:r>
        <w:separator/>
      </w:r>
    </w:p>
  </w:footnote>
  <w:footnote w:type="continuationSeparator" w:id="1">
    <w:p w:rsidR="00617D34" w14:paraId="0E827E69" w14:textId="77777777">
      <w:pPr>
        <w:spacing w:after="0" w:line="240" w:lineRule="auto"/>
      </w:pPr>
      <w:r>
        <w:continuationSeparator/>
      </w:r>
    </w:p>
  </w:footnote>
  <w:footnote w:type="continuationNotice" w:id="2">
    <w:p w:rsidR="00617D34" w14:paraId="6C033432" w14:textId="77777777">
      <w:pPr>
        <w:spacing w:after="0" w:line="240" w:lineRule="auto"/>
      </w:pPr>
    </w:p>
  </w:footnote>
  <w:footnote w:id="3">
    <w:p w:rsidR="00397E61" w:rsidP="00397E61" w14:paraId="672BD10C" w14:textId="77777777">
      <w:pPr>
        <w:pStyle w:val="FootnoteText"/>
      </w:pPr>
      <w:r>
        <w:rPr>
          <w:rStyle w:val="FootnoteReference"/>
        </w:rPr>
        <w:footnoteRef/>
      </w:r>
      <w:r>
        <w:t xml:space="preserve"> Division T, </w:t>
      </w:r>
      <w:r w:rsidRPr="00582CD2">
        <w:t>Consolidated Appropriations Act, 2023</w:t>
      </w:r>
      <w:r>
        <w:t xml:space="preserve"> (December 29, 2022), Pub. L. 117-328, </w:t>
      </w:r>
      <w:r w:rsidRPr="00582CD2">
        <w:t>136 S</w:t>
      </w:r>
      <w:r>
        <w:t>tat</w:t>
      </w:r>
      <w:r w:rsidRPr="00582CD2">
        <w:t>. 4459</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D25616"/>
    <w:multiLevelType w:val="hybridMultilevel"/>
    <w:tmpl w:val="3B3E05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359434F1"/>
    <w:multiLevelType w:val="hybridMultilevel"/>
    <w:tmpl w:val="6DDAD5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37045C4A"/>
    <w:multiLevelType w:val="hybridMultilevel"/>
    <w:tmpl w:val="B2783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8DF04AF"/>
    <w:multiLevelType w:val="hybridMultilevel"/>
    <w:tmpl w:val="DD5A62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A8F00E8"/>
    <w:multiLevelType w:val="hybridMultilevel"/>
    <w:tmpl w:val="84646BC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0698920">
    <w:abstractNumId w:val="3"/>
  </w:num>
  <w:num w:numId="2" w16cid:durableId="81802227">
    <w:abstractNumId w:val="2"/>
  </w:num>
  <w:num w:numId="3" w16cid:durableId="1605765810">
    <w:abstractNumId w:val="4"/>
  </w:num>
  <w:num w:numId="4" w16cid:durableId="1637371042">
    <w:abstractNumId w:val="1"/>
  </w:num>
  <w:num w:numId="5" w16cid:durableId="33346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F7"/>
    <w:rsid w:val="00023235"/>
    <w:rsid w:val="00037551"/>
    <w:rsid w:val="00045455"/>
    <w:rsid w:val="00052C94"/>
    <w:rsid w:val="000720C2"/>
    <w:rsid w:val="00076282"/>
    <w:rsid w:val="00082E66"/>
    <w:rsid w:val="000A6AA9"/>
    <w:rsid w:val="000B12C1"/>
    <w:rsid w:val="000B177A"/>
    <w:rsid w:val="000B267C"/>
    <w:rsid w:val="000B5287"/>
    <w:rsid w:val="000D0D40"/>
    <w:rsid w:val="00106E50"/>
    <w:rsid w:val="00110B1D"/>
    <w:rsid w:val="0012430A"/>
    <w:rsid w:val="001714A6"/>
    <w:rsid w:val="00173AFF"/>
    <w:rsid w:val="001776F6"/>
    <w:rsid w:val="0018702E"/>
    <w:rsid w:val="00195BF1"/>
    <w:rsid w:val="001A3665"/>
    <w:rsid w:val="001B0332"/>
    <w:rsid w:val="001B0B15"/>
    <w:rsid w:val="001B1F0C"/>
    <w:rsid w:val="001C26D0"/>
    <w:rsid w:val="001D3B83"/>
    <w:rsid w:val="001D42E2"/>
    <w:rsid w:val="001F1FC7"/>
    <w:rsid w:val="001F5D1F"/>
    <w:rsid w:val="002300BF"/>
    <w:rsid w:val="00241F6D"/>
    <w:rsid w:val="0024248F"/>
    <w:rsid w:val="002428DB"/>
    <w:rsid w:val="00243F1A"/>
    <w:rsid w:val="00251BBE"/>
    <w:rsid w:val="00251C01"/>
    <w:rsid w:val="00262E44"/>
    <w:rsid w:val="00273C86"/>
    <w:rsid w:val="0027747D"/>
    <w:rsid w:val="00284C2C"/>
    <w:rsid w:val="00285993"/>
    <w:rsid w:val="002A397A"/>
    <w:rsid w:val="002A6687"/>
    <w:rsid w:val="002B423E"/>
    <w:rsid w:val="002B52CD"/>
    <w:rsid w:val="002C1CC3"/>
    <w:rsid w:val="002C22BC"/>
    <w:rsid w:val="002D161A"/>
    <w:rsid w:val="002D7C3C"/>
    <w:rsid w:val="002F00FB"/>
    <w:rsid w:val="002F21EF"/>
    <w:rsid w:val="002F4C28"/>
    <w:rsid w:val="00300C1C"/>
    <w:rsid w:val="00305641"/>
    <w:rsid w:val="00306C63"/>
    <w:rsid w:val="00326C05"/>
    <w:rsid w:val="00331407"/>
    <w:rsid w:val="00341209"/>
    <w:rsid w:val="00341769"/>
    <w:rsid w:val="003441D2"/>
    <w:rsid w:val="003531D8"/>
    <w:rsid w:val="0035376C"/>
    <w:rsid w:val="00365C9B"/>
    <w:rsid w:val="00397E61"/>
    <w:rsid w:val="003A207E"/>
    <w:rsid w:val="003B026C"/>
    <w:rsid w:val="003B4BD1"/>
    <w:rsid w:val="003B5269"/>
    <w:rsid w:val="003C1D59"/>
    <w:rsid w:val="003D0A57"/>
    <w:rsid w:val="003D0B3D"/>
    <w:rsid w:val="003D6DB1"/>
    <w:rsid w:val="003E083D"/>
    <w:rsid w:val="003F14D6"/>
    <w:rsid w:val="003F3AA0"/>
    <w:rsid w:val="003F45D2"/>
    <w:rsid w:val="00400191"/>
    <w:rsid w:val="00402E2B"/>
    <w:rsid w:val="004123A5"/>
    <w:rsid w:val="00412523"/>
    <w:rsid w:val="00420236"/>
    <w:rsid w:val="004209EC"/>
    <w:rsid w:val="0042172F"/>
    <w:rsid w:val="0044257C"/>
    <w:rsid w:val="00444801"/>
    <w:rsid w:val="00452A3D"/>
    <w:rsid w:val="0045440E"/>
    <w:rsid w:val="00455FBA"/>
    <w:rsid w:val="004817CE"/>
    <w:rsid w:val="00482837"/>
    <w:rsid w:val="004829C9"/>
    <w:rsid w:val="00482AE5"/>
    <w:rsid w:val="00495782"/>
    <w:rsid w:val="00495FBB"/>
    <w:rsid w:val="004C0C2C"/>
    <w:rsid w:val="004C0C5C"/>
    <w:rsid w:val="004C49E9"/>
    <w:rsid w:val="004C5FA2"/>
    <w:rsid w:val="004C783B"/>
    <w:rsid w:val="004D1113"/>
    <w:rsid w:val="004D1E9B"/>
    <w:rsid w:val="004D2B8C"/>
    <w:rsid w:val="004D45A9"/>
    <w:rsid w:val="004E13F6"/>
    <w:rsid w:val="004E49AB"/>
    <w:rsid w:val="004F1EB7"/>
    <w:rsid w:val="004F3A8A"/>
    <w:rsid w:val="00516CE7"/>
    <w:rsid w:val="00543EAE"/>
    <w:rsid w:val="00546532"/>
    <w:rsid w:val="00566A35"/>
    <w:rsid w:val="005805CA"/>
    <w:rsid w:val="0058216D"/>
    <w:rsid w:val="00582CD2"/>
    <w:rsid w:val="00592430"/>
    <w:rsid w:val="005B1938"/>
    <w:rsid w:val="005B7BDE"/>
    <w:rsid w:val="005C5CBD"/>
    <w:rsid w:val="005D3485"/>
    <w:rsid w:val="005E1597"/>
    <w:rsid w:val="005E4B1A"/>
    <w:rsid w:val="005E6290"/>
    <w:rsid w:val="005E6D99"/>
    <w:rsid w:val="00600591"/>
    <w:rsid w:val="00604E9B"/>
    <w:rsid w:val="00617D34"/>
    <w:rsid w:val="006224BA"/>
    <w:rsid w:val="006268E3"/>
    <w:rsid w:val="00646EB4"/>
    <w:rsid w:val="00655F77"/>
    <w:rsid w:val="00656868"/>
    <w:rsid w:val="00657E11"/>
    <w:rsid w:val="006613B3"/>
    <w:rsid w:val="00663C77"/>
    <w:rsid w:val="00665E6A"/>
    <w:rsid w:val="00682E39"/>
    <w:rsid w:val="00684C36"/>
    <w:rsid w:val="0068565A"/>
    <w:rsid w:val="0069007E"/>
    <w:rsid w:val="00691178"/>
    <w:rsid w:val="00695471"/>
    <w:rsid w:val="00695F59"/>
    <w:rsid w:val="0069702D"/>
    <w:rsid w:val="006A18B3"/>
    <w:rsid w:val="006A7207"/>
    <w:rsid w:val="006C1FF1"/>
    <w:rsid w:val="006C5D66"/>
    <w:rsid w:val="006C77D6"/>
    <w:rsid w:val="006D0E96"/>
    <w:rsid w:val="006D6F98"/>
    <w:rsid w:val="006E1D2A"/>
    <w:rsid w:val="006F66B1"/>
    <w:rsid w:val="00705FFE"/>
    <w:rsid w:val="00707FDE"/>
    <w:rsid w:val="00712CC3"/>
    <w:rsid w:val="007138A6"/>
    <w:rsid w:val="0072315D"/>
    <w:rsid w:val="007310E9"/>
    <w:rsid w:val="00737D4F"/>
    <w:rsid w:val="00753AC4"/>
    <w:rsid w:val="00762B84"/>
    <w:rsid w:val="00775238"/>
    <w:rsid w:val="00792A26"/>
    <w:rsid w:val="00796E17"/>
    <w:rsid w:val="007C447E"/>
    <w:rsid w:val="007C4765"/>
    <w:rsid w:val="007C700D"/>
    <w:rsid w:val="007D0230"/>
    <w:rsid w:val="007E3C13"/>
    <w:rsid w:val="007E4D83"/>
    <w:rsid w:val="007F2895"/>
    <w:rsid w:val="007F731F"/>
    <w:rsid w:val="00823862"/>
    <w:rsid w:val="00823F9F"/>
    <w:rsid w:val="00830BFE"/>
    <w:rsid w:val="00831AE1"/>
    <w:rsid w:val="00841820"/>
    <w:rsid w:val="0084446C"/>
    <w:rsid w:val="00856F14"/>
    <w:rsid w:val="00862703"/>
    <w:rsid w:val="00893B4C"/>
    <w:rsid w:val="00896225"/>
    <w:rsid w:val="008B0373"/>
    <w:rsid w:val="008C1A94"/>
    <w:rsid w:val="008C4FCD"/>
    <w:rsid w:val="008D2317"/>
    <w:rsid w:val="008D36F9"/>
    <w:rsid w:val="008D6649"/>
    <w:rsid w:val="0090022F"/>
    <w:rsid w:val="0090359F"/>
    <w:rsid w:val="009176BC"/>
    <w:rsid w:val="00930325"/>
    <w:rsid w:val="00936D2D"/>
    <w:rsid w:val="00973B2A"/>
    <w:rsid w:val="009A34C9"/>
    <w:rsid w:val="009A3E62"/>
    <w:rsid w:val="009A6BD9"/>
    <w:rsid w:val="009E0FAD"/>
    <w:rsid w:val="009E19BE"/>
    <w:rsid w:val="009E634B"/>
    <w:rsid w:val="009F1D57"/>
    <w:rsid w:val="009F2162"/>
    <w:rsid w:val="00A0504B"/>
    <w:rsid w:val="00A07E33"/>
    <w:rsid w:val="00A126A0"/>
    <w:rsid w:val="00A211C9"/>
    <w:rsid w:val="00A264EC"/>
    <w:rsid w:val="00A308B8"/>
    <w:rsid w:val="00A369D1"/>
    <w:rsid w:val="00A41EC6"/>
    <w:rsid w:val="00A61036"/>
    <w:rsid w:val="00A63712"/>
    <w:rsid w:val="00A767D6"/>
    <w:rsid w:val="00A77452"/>
    <w:rsid w:val="00AA227F"/>
    <w:rsid w:val="00AB7E5B"/>
    <w:rsid w:val="00AE63E5"/>
    <w:rsid w:val="00B00D92"/>
    <w:rsid w:val="00B02980"/>
    <w:rsid w:val="00B146E9"/>
    <w:rsid w:val="00B20497"/>
    <w:rsid w:val="00B27D01"/>
    <w:rsid w:val="00B36002"/>
    <w:rsid w:val="00B40E43"/>
    <w:rsid w:val="00B465C3"/>
    <w:rsid w:val="00B46D76"/>
    <w:rsid w:val="00B60CD2"/>
    <w:rsid w:val="00B619C4"/>
    <w:rsid w:val="00B62B5B"/>
    <w:rsid w:val="00B657E7"/>
    <w:rsid w:val="00B70A85"/>
    <w:rsid w:val="00B72572"/>
    <w:rsid w:val="00B84C8B"/>
    <w:rsid w:val="00B9488F"/>
    <w:rsid w:val="00B955EB"/>
    <w:rsid w:val="00BA7B92"/>
    <w:rsid w:val="00BB2775"/>
    <w:rsid w:val="00BC1CD0"/>
    <w:rsid w:val="00BC1EB2"/>
    <w:rsid w:val="00BD01B2"/>
    <w:rsid w:val="00BD2AF3"/>
    <w:rsid w:val="00BF13B7"/>
    <w:rsid w:val="00C1166F"/>
    <w:rsid w:val="00C12021"/>
    <w:rsid w:val="00C16A37"/>
    <w:rsid w:val="00C34FBB"/>
    <w:rsid w:val="00C4352B"/>
    <w:rsid w:val="00C635A4"/>
    <w:rsid w:val="00C77FE6"/>
    <w:rsid w:val="00C97369"/>
    <w:rsid w:val="00CA19F1"/>
    <w:rsid w:val="00CA3C7E"/>
    <w:rsid w:val="00CC39A3"/>
    <w:rsid w:val="00CC68A4"/>
    <w:rsid w:val="00CC7473"/>
    <w:rsid w:val="00CD2E1E"/>
    <w:rsid w:val="00CD3A5B"/>
    <w:rsid w:val="00CE6C31"/>
    <w:rsid w:val="00D022F6"/>
    <w:rsid w:val="00D05811"/>
    <w:rsid w:val="00D122E7"/>
    <w:rsid w:val="00D1254A"/>
    <w:rsid w:val="00D13A9C"/>
    <w:rsid w:val="00D13C50"/>
    <w:rsid w:val="00D17643"/>
    <w:rsid w:val="00D21A9F"/>
    <w:rsid w:val="00D34AAA"/>
    <w:rsid w:val="00D34E15"/>
    <w:rsid w:val="00D46853"/>
    <w:rsid w:val="00D5234F"/>
    <w:rsid w:val="00D527AC"/>
    <w:rsid w:val="00D610BF"/>
    <w:rsid w:val="00D64A98"/>
    <w:rsid w:val="00D70460"/>
    <w:rsid w:val="00D71204"/>
    <w:rsid w:val="00D7709E"/>
    <w:rsid w:val="00D85AE0"/>
    <w:rsid w:val="00D95BD9"/>
    <w:rsid w:val="00D9641B"/>
    <w:rsid w:val="00D974FC"/>
    <w:rsid w:val="00D97E26"/>
    <w:rsid w:val="00DA17BC"/>
    <w:rsid w:val="00DB03D4"/>
    <w:rsid w:val="00DB2AFE"/>
    <w:rsid w:val="00DD1B15"/>
    <w:rsid w:val="00DD48D4"/>
    <w:rsid w:val="00DE1E23"/>
    <w:rsid w:val="00DE5D56"/>
    <w:rsid w:val="00DF21E2"/>
    <w:rsid w:val="00DF598A"/>
    <w:rsid w:val="00DF6110"/>
    <w:rsid w:val="00E17FA7"/>
    <w:rsid w:val="00E2045D"/>
    <w:rsid w:val="00E30ECB"/>
    <w:rsid w:val="00E31E6C"/>
    <w:rsid w:val="00E37AA7"/>
    <w:rsid w:val="00E37F9E"/>
    <w:rsid w:val="00E4033D"/>
    <w:rsid w:val="00E42ABA"/>
    <w:rsid w:val="00E44CCD"/>
    <w:rsid w:val="00E515A1"/>
    <w:rsid w:val="00E561EF"/>
    <w:rsid w:val="00E65106"/>
    <w:rsid w:val="00E72D27"/>
    <w:rsid w:val="00E75298"/>
    <w:rsid w:val="00E95AAB"/>
    <w:rsid w:val="00EB5299"/>
    <w:rsid w:val="00EB5C97"/>
    <w:rsid w:val="00EE0AF7"/>
    <w:rsid w:val="00EE72C1"/>
    <w:rsid w:val="00EE7E51"/>
    <w:rsid w:val="00F07726"/>
    <w:rsid w:val="00F11B98"/>
    <w:rsid w:val="00F14DF7"/>
    <w:rsid w:val="00F153FD"/>
    <w:rsid w:val="00F17474"/>
    <w:rsid w:val="00F2587D"/>
    <w:rsid w:val="00F324F8"/>
    <w:rsid w:val="00F33836"/>
    <w:rsid w:val="00F3560B"/>
    <w:rsid w:val="00F472D2"/>
    <w:rsid w:val="00F54773"/>
    <w:rsid w:val="00F628D9"/>
    <w:rsid w:val="00F74C14"/>
    <w:rsid w:val="00F751A3"/>
    <w:rsid w:val="00F90EC4"/>
    <w:rsid w:val="00F97BF9"/>
    <w:rsid w:val="00F97E8D"/>
    <w:rsid w:val="00FA0A67"/>
    <w:rsid w:val="00FA1B07"/>
    <w:rsid w:val="00FA1B0E"/>
    <w:rsid w:val="00FC6A5C"/>
    <w:rsid w:val="00FD6C61"/>
    <w:rsid w:val="00FE2674"/>
    <w:rsid w:val="00FE776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EB5518"/>
  <w15:chartTrackingRefBased/>
  <w15:docId w15:val="{EC76B6B2-46F2-4A1A-8B80-22DE9C01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0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AF7"/>
  </w:style>
  <w:style w:type="paragraph" w:styleId="Revision">
    <w:name w:val="Revision"/>
    <w:hidden/>
    <w:uiPriority w:val="99"/>
    <w:semiHidden/>
    <w:rsid w:val="00930325"/>
    <w:pPr>
      <w:spacing w:after="0" w:line="240" w:lineRule="auto"/>
    </w:pPr>
  </w:style>
  <w:style w:type="paragraph" w:styleId="ListParagraph">
    <w:name w:val="List Paragraph"/>
    <w:basedOn w:val="Normal"/>
    <w:uiPriority w:val="34"/>
    <w:qFormat/>
    <w:rsid w:val="00DD48D4"/>
    <w:pPr>
      <w:ind w:left="720"/>
      <w:contextualSpacing/>
    </w:pPr>
  </w:style>
  <w:style w:type="character" w:styleId="Hyperlink">
    <w:name w:val="Hyperlink"/>
    <w:basedOn w:val="DefaultParagraphFont"/>
    <w:uiPriority w:val="99"/>
    <w:unhideWhenUsed/>
    <w:rsid w:val="0044257C"/>
    <w:rPr>
      <w:color w:val="0563C1" w:themeColor="hyperlink"/>
      <w:u w:val="single"/>
    </w:rPr>
  </w:style>
  <w:style w:type="character" w:styleId="UnresolvedMention">
    <w:name w:val="Unresolved Mention"/>
    <w:basedOn w:val="DefaultParagraphFont"/>
    <w:uiPriority w:val="99"/>
    <w:semiHidden/>
    <w:unhideWhenUsed/>
    <w:rsid w:val="0044257C"/>
    <w:rPr>
      <w:color w:val="605E5C"/>
      <w:shd w:val="clear" w:color="auto" w:fill="E1DFDD"/>
    </w:rPr>
  </w:style>
  <w:style w:type="character" w:styleId="CommentReference">
    <w:name w:val="annotation reference"/>
    <w:basedOn w:val="DefaultParagraphFont"/>
    <w:uiPriority w:val="99"/>
    <w:semiHidden/>
    <w:unhideWhenUsed/>
    <w:rsid w:val="00B70A85"/>
    <w:rPr>
      <w:sz w:val="16"/>
      <w:szCs w:val="16"/>
    </w:rPr>
  </w:style>
  <w:style w:type="paragraph" w:styleId="CommentText">
    <w:name w:val="annotation text"/>
    <w:basedOn w:val="Normal"/>
    <w:link w:val="CommentTextChar"/>
    <w:uiPriority w:val="99"/>
    <w:unhideWhenUsed/>
    <w:rsid w:val="00B70A85"/>
    <w:pPr>
      <w:spacing w:line="240" w:lineRule="auto"/>
    </w:pPr>
    <w:rPr>
      <w:sz w:val="20"/>
      <w:szCs w:val="20"/>
    </w:rPr>
  </w:style>
  <w:style w:type="character" w:customStyle="1" w:styleId="CommentTextChar">
    <w:name w:val="Comment Text Char"/>
    <w:basedOn w:val="DefaultParagraphFont"/>
    <w:link w:val="CommentText"/>
    <w:uiPriority w:val="99"/>
    <w:rsid w:val="00B70A85"/>
    <w:rPr>
      <w:sz w:val="20"/>
      <w:szCs w:val="20"/>
    </w:rPr>
  </w:style>
  <w:style w:type="paragraph" w:styleId="CommentSubject">
    <w:name w:val="annotation subject"/>
    <w:basedOn w:val="CommentText"/>
    <w:next w:val="CommentText"/>
    <w:link w:val="CommentSubjectChar"/>
    <w:uiPriority w:val="99"/>
    <w:semiHidden/>
    <w:unhideWhenUsed/>
    <w:rsid w:val="00B70A85"/>
    <w:rPr>
      <w:b/>
      <w:bCs/>
    </w:rPr>
  </w:style>
  <w:style w:type="character" w:customStyle="1" w:styleId="CommentSubjectChar">
    <w:name w:val="Comment Subject Char"/>
    <w:basedOn w:val="CommentTextChar"/>
    <w:link w:val="CommentSubject"/>
    <w:uiPriority w:val="99"/>
    <w:semiHidden/>
    <w:rsid w:val="00B70A85"/>
    <w:rPr>
      <w:b/>
      <w:bCs/>
      <w:sz w:val="20"/>
      <w:szCs w:val="20"/>
    </w:rPr>
  </w:style>
  <w:style w:type="paragraph" w:styleId="FootnoteText">
    <w:name w:val="footnote text"/>
    <w:basedOn w:val="Normal"/>
    <w:link w:val="FootnoteTextChar"/>
    <w:uiPriority w:val="99"/>
    <w:unhideWhenUsed/>
    <w:rsid w:val="00792A26"/>
    <w:pPr>
      <w:spacing w:after="0" w:line="240" w:lineRule="auto"/>
    </w:pPr>
    <w:rPr>
      <w:sz w:val="20"/>
      <w:szCs w:val="20"/>
    </w:rPr>
  </w:style>
  <w:style w:type="character" w:customStyle="1" w:styleId="FootnoteTextChar">
    <w:name w:val="Footnote Text Char"/>
    <w:basedOn w:val="DefaultParagraphFont"/>
    <w:link w:val="FootnoteText"/>
    <w:uiPriority w:val="99"/>
    <w:rsid w:val="00792A26"/>
    <w:rPr>
      <w:sz w:val="20"/>
      <w:szCs w:val="20"/>
    </w:rPr>
  </w:style>
  <w:style w:type="character" w:styleId="FootnoteReference">
    <w:name w:val="footnote reference"/>
    <w:basedOn w:val="DefaultParagraphFont"/>
    <w:uiPriority w:val="99"/>
    <w:semiHidden/>
    <w:unhideWhenUsed/>
    <w:rsid w:val="00792A26"/>
    <w:rPr>
      <w:vertAlign w:val="superscript"/>
    </w:rPr>
  </w:style>
  <w:style w:type="paragraph" w:styleId="Header">
    <w:name w:val="header"/>
    <w:basedOn w:val="Normal"/>
    <w:link w:val="HeaderChar"/>
    <w:uiPriority w:val="99"/>
    <w:unhideWhenUsed/>
    <w:rsid w:val="005B7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BDE"/>
  </w:style>
  <w:style w:type="character" w:styleId="FollowedHyperlink">
    <w:name w:val="FollowedHyperlink"/>
    <w:basedOn w:val="DefaultParagraphFont"/>
    <w:uiPriority w:val="99"/>
    <w:semiHidden/>
    <w:unhideWhenUsed/>
    <w:rsid w:val="00546532"/>
    <w:rPr>
      <w:color w:val="954F72" w:themeColor="followedHyperlink"/>
      <w:u w:val="single"/>
    </w:rPr>
  </w:style>
  <w:style w:type="character" w:styleId="Mention">
    <w:name w:val="Mention"/>
    <w:basedOn w:val="DefaultParagraphFont"/>
    <w:uiPriority w:val="99"/>
    <w:unhideWhenUsed/>
    <w:rsid w:val="00B360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Props1.xml><?xml version="1.0" encoding="utf-8"?>
<ds:datastoreItem xmlns:ds="http://schemas.openxmlformats.org/officeDocument/2006/customXml" ds:itemID="{FBD9F455-E2B9-4B1B-8007-3BAAB93A4D33}">
  <ds:schemaRefs>
    <ds:schemaRef ds:uri="http://schemas.microsoft.com/sharepoint/v3/contenttype/forms"/>
  </ds:schemaRefs>
</ds:datastoreItem>
</file>

<file path=customXml/itemProps2.xml><?xml version="1.0" encoding="utf-8"?>
<ds:datastoreItem xmlns:ds="http://schemas.openxmlformats.org/officeDocument/2006/customXml" ds:itemID="{C1A38A50-C7EE-4ED9-B149-B9D145C1DF6D}">
  <ds:schemaRefs>
    <ds:schemaRef ds:uri="http://schemas.openxmlformats.org/officeDocument/2006/bibliography"/>
  </ds:schemaRefs>
</ds:datastoreItem>
</file>

<file path=customXml/itemProps3.xml><?xml version="1.0" encoding="utf-8"?>
<ds:datastoreItem xmlns:ds="http://schemas.openxmlformats.org/officeDocument/2006/customXml" ds:itemID="{F497FDE1-46CB-47F6-ACEC-498AA6662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87C2AC-6C9D-4605-9F7B-4CE194BAAAE0}">
  <ds:schemaRefs>
    <ds:schemaRef ds:uri="http://schemas.microsoft.com/office/2006/metadata/properties"/>
    <ds:schemaRef ds:uri="http://schemas.microsoft.com/office/infopath/2007/PartnerControls"/>
    <ds:schemaRef ds:uri="3f770ad9-5eb5-4717-9e53-a4191c0fe3a3"/>
    <ds:schemaRef ds:uri="bee3cffc-2f53-4e00-a92a-7337a39469a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ORI-Eric</dc:creator>
  <cp:lastModifiedBy>Butikofer, James-EBSA</cp:lastModifiedBy>
  <cp:revision>3</cp:revision>
  <dcterms:created xsi:type="dcterms:W3CDTF">2025-03-19T12:27:00Z</dcterms:created>
  <dcterms:modified xsi:type="dcterms:W3CDTF">2025-03-19T12:28:00Z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MediaServiceImageTags">
    <vt:lpwstr/>
  </property>
</Properties>
</file>