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2EF" w:rsidRPr="005C32EF" w:rsidP="00C17B93" w14:paraId="4AC69AE1" w14:textId="0185A2D3">
      <w:pPr>
        <w:widowControl/>
        <w:jc w:val="center"/>
        <w:rPr>
          <w:b/>
        </w:rPr>
      </w:pPr>
      <w:r w:rsidRPr="005F65D6">
        <w:rPr>
          <w:b/>
          <w:bCs/>
        </w:rPr>
        <w:t>SUPPORTING STATEMENT FOR PAPERWORK REDUCTION ACT OF 1995:</w:t>
      </w:r>
      <w:r w:rsidR="003826F3">
        <w:rPr>
          <w:b/>
          <w:sz w:val="20"/>
          <w:szCs w:val="20"/>
        </w:rPr>
        <w:t xml:space="preserve"> </w:t>
      </w:r>
      <w:r w:rsidRPr="005C32EF">
        <w:rPr>
          <w:b/>
        </w:rPr>
        <w:t>SUMMARY OF BENEFITS AND COVERAGE AND THE UNIFORM GLOSSARY REQUIRED UNDER THE AFFORDABLE CARE ACT</w:t>
      </w:r>
    </w:p>
    <w:p w:rsidR="005E613C" w:rsidRPr="00BA6EE4" w:rsidP="005E613C" w14:paraId="2356925C" w14:textId="77777777">
      <w:pPr>
        <w:widowControl/>
      </w:pPr>
    </w:p>
    <w:p w:rsidR="00F073B4" w:rsidP="005E613C" w14:paraId="4B398792" w14:textId="724373D8">
      <w:pPr>
        <w:widowControl/>
      </w:pPr>
      <w:r w:rsidRPr="00F073B4">
        <w:rPr>
          <w:b/>
          <w:bCs/>
        </w:rPr>
        <w:t xml:space="preserve">This </w:t>
      </w:r>
      <w:r w:rsidR="001F09D7">
        <w:rPr>
          <w:b/>
          <w:bCs/>
        </w:rPr>
        <w:t>information collection request (</w:t>
      </w:r>
      <w:r w:rsidRPr="00F073B4">
        <w:rPr>
          <w:b/>
          <w:bCs/>
        </w:rPr>
        <w:t>ICR</w:t>
      </w:r>
      <w:r w:rsidR="001F09D7">
        <w:rPr>
          <w:b/>
          <w:bCs/>
        </w:rPr>
        <w:t>)</w:t>
      </w:r>
      <w:r w:rsidRPr="00F073B4">
        <w:rPr>
          <w:b/>
          <w:bCs/>
        </w:rPr>
        <w:t xml:space="preserve"> seeks approval for a</w:t>
      </w:r>
      <w:r w:rsidR="00482139">
        <w:rPr>
          <w:b/>
          <w:bCs/>
        </w:rPr>
        <w:t xml:space="preserve">n extension </w:t>
      </w:r>
      <w:r w:rsidRPr="00F073B4">
        <w:rPr>
          <w:b/>
          <w:bCs/>
        </w:rPr>
        <w:t>of an existing control number.</w:t>
      </w:r>
      <w:r w:rsidRPr="00F073B4">
        <w:t xml:space="preserve"> </w:t>
      </w:r>
    </w:p>
    <w:p w:rsidR="00F073B4" w:rsidP="005E613C" w14:paraId="7912D60F" w14:textId="77777777">
      <w:pPr>
        <w:widowControl/>
      </w:pPr>
    </w:p>
    <w:p w:rsidR="005E613C" w:rsidRPr="00BA6EE4" w:rsidP="00CF1C1E" w14:paraId="62AAFE79" w14:textId="77777777">
      <w:pPr>
        <w:pStyle w:val="ListParagraph"/>
        <w:numPr>
          <w:ilvl w:val="0"/>
          <w:numId w:val="6"/>
        </w:numPr>
        <w:ind w:hanging="720"/>
      </w:pPr>
      <w:r w:rsidRPr="00CF1C1E">
        <w:rPr>
          <w:b/>
        </w:rPr>
        <w:t>JUSTIFICATION</w:t>
      </w:r>
    </w:p>
    <w:p w:rsidR="00FC2F3E" w:rsidRPr="00D31FB0" w14:paraId="54F16011" w14:textId="495EC2D2">
      <w:pPr>
        <w:pStyle w:val="Quick1"/>
        <w:widowControl/>
        <w:numPr>
          <w:ilvl w:val="0"/>
          <w:numId w:val="1"/>
        </w:numPr>
        <w:tabs>
          <w:tab w:val="left" w:pos="-1440"/>
          <w:tab w:val="num" w:pos="720"/>
        </w:tabs>
        <w:rPr>
          <w:b/>
        </w:rPr>
      </w:pPr>
      <w:r w:rsidRPr="00D31FB0">
        <w:rPr>
          <w:b/>
          <w:iCs/>
        </w:rPr>
        <w:t>Explain the circumstances that make the collection of information necessary.</w:t>
      </w:r>
      <w:r w:rsidR="003826F3">
        <w:rPr>
          <w:b/>
          <w:iCs/>
        </w:rPr>
        <w:t xml:space="preserve"> </w:t>
      </w:r>
      <w:r w:rsidRPr="00D31FB0">
        <w:rPr>
          <w:b/>
          <w:iCs/>
        </w:rPr>
        <w:t>Identify any legal or administrative requirements that necessitate the collection.</w:t>
      </w:r>
      <w:r w:rsidR="003826F3">
        <w:rPr>
          <w:b/>
          <w:iCs/>
        </w:rPr>
        <w:t xml:space="preserve"> </w:t>
      </w:r>
      <w:r w:rsidRPr="00D31FB0">
        <w:rPr>
          <w:b/>
          <w:iCs/>
        </w:rPr>
        <w:t>Attach a copy of the appropriate section of each statute and regulation mandating or authorizing the collection of information.</w:t>
      </w:r>
    </w:p>
    <w:p w:rsidR="004A6068" w:rsidRPr="00BA6EE4" w:rsidP="00BA6EE4" w14:paraId="4AFF4C89" w14:textId="77777777">
      <w:pPr>
        <w:pStyle w:val="Quick1"/>
        <w:widowControl/>
        <w:numPr>
          <w:ilvl w:val="0"/>
          <w:numId w:val="0"/>
        </w:numPr>
        <w:tabs>
          <w:tab w:val="left" w:pos="-1440"/>
        </w:tabs>
        <w:ind w:left="720"/>
      </w:pPr>
    </w:p>
    <w:p w:rsidR="00A11678" w:rsidRPr="00BA6EE4" w:rsidP="00BA6EE4" w14:paraId="3F27EDE0" w14:textId="79DCE529">
      <w:pPr>
        <w:ind w:left="720"/>
      </w:pPr>
      <w:r w:rsidRPr="00BA6EE4">
        <w:t xml:space="preserve">The Patient Protection and Affordable Care Act, Pub. L. 111-148, was signed into law on March 23, 2010, and the Health Care and Education Reconciliation Act of 2010, Pub. L. 111-152,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w:t>
      </w:r>
      <w:r w:rsidRPr="00BA6EE4" w:rsidR="008B6640">
        <w:t>direct</w:t>
      </w:r>
      <w:r w:rsidRPr="00BA6EE4" w:rsidR="005E613C">
        <w:t>ed</w:t>
      </w:r>
      <w:r w:rsidRPr="00BA6EE4" w:rsidR="008B6640">
        <w:t xml:space="preserve"> the Department of Health and Human Services (HHS), the Department of Labor (DOL), and the Department of the Treasury (collectively, the Departments), in consultation with the National Association of Insurance Commissioners (NAIC) and a working group comprised of stakeholders, to develop standards for use by a group health plan and a health insurance issuer in compiling and providing to applicants, enrollees, policyholders</w:t>
      </w:r>
      <w:r w:rsidRPr="00BA6EE4" w:rsidR="00D20ADC">
        <w:t>,</w:t>
      </w:r>
      <w:r w:rsidRPr="00BA6EE4" w:rsidR="008B6640">
        <w:t xml:space="preserve"> and certificate holders a summary of benefits and coverage </w:t>
      </w:r>
      <w:r w:rsidRPr="00BA6EE4">
        <w:t xml:space="preserve">(SBC) </w:t>
      </w:r>
      <w:r w:rsidRPr="00BA6EE4" w:rsidR="008B6640">
        <w:t>explanation that accurately describes the benefits and coverage under the applicable plan or coverage</w:t>
      </w:r>
      <w:r w:rsidRPr="00BA6EE4" w:rsidR="00A65E05">
        <w:t>.</w:t>
      </w:r>
      <w:r w:rsidRPr="00BA6EE4">
        <w:t xml:space="preserve"> Section 2715 also requires 60</w:t>
      </w:r>
      <w:r w:rsidR="00ED024A">
        <w:t xml:space="preserve"> </w:t>
      </w:r>
      <w:r w:rsidRPr="00BA6EE4">
        <w:t>days advance notice of any material modification in any of the terms of the plan or coverage that is not reflected in the most recently provided summary and the development of standards for the definitions of terms used in health insurance coverage.</w:t>
      </w:r>
    </w:p>
    <w:p w:rsidR="008B6640" w:rsidRPr="00BA6EE4" w:rsidP="00BA6EE4" w14:paraId="79DD7680" w14:textId="77777777">
      <w:pPr>
        <w:ind w:left="720"/>
      </w:pPr>
    </w:p>
    <w:p w:rsidR="00A11678" w:rsidRPr="00BA6EE4" w:rsidP="00BA6EE4" w14:paraId="4017FB52" w14:textId="13AE9C3C">
      <w:pPr>
        <w:ind w:left="720"/>
      </w:pPr>
      <w:r w:rsidRPr="00BA6EE4">
        <w:t xml:space="preserve">A notice of proposed rulemaking (NPRM) was published on August 22, 2011 (76 FR 52442) with an accompanying document (76 FR 52475) containing the templates, instructions, and related materials for implementing the disclosure provisions under PHS Act </w:t>
      </w:r>
      <w:r w:rsidR="00AC19C0">
        <w:t xml:space="preserve">section </w:t>
      </w:r>
      <w:r w:rsidRPr="00BA6EE4">
        <w:t>2715.</w:t>
      </w:r>
      <w:r w:rsidRPr="00BA6EE4">
        <w:t xml:space="preserve"> </w:t>
      </w:r>
      <w:r w:rsidRPr="00BA6EE4">
        <w:t xml:space="preserve">The NPRM proposed </w:t>
      </w:r>
      <w:r w:rsidR="00BE78AF">
        <w:t xml:space="preserve">§ </w:t>
      </w:r>
      <w:r w:rsidRPr="00BA6EE4">
        <w:t>2590.715-2715 to Title 29 of the Code of Federal Regulations. A final rule was published on February 14, 2012</w:t>
      </w:r>
      <w:r w:rsidR="00BE78AF">
        <w:t xml:space="preserve"> (77 FR </w:t>
      </w:r>
      <w:r w:rsidR="00E305E1">
        <w:t>8668</w:t>
      </w:r>
      <w:r w:rsidR="00BE78AF">
        <w:t>)</w:t>
      </w:r>
      <w:r w:rsidRPr="00BA6EE4">
        <w:t xml:space="preserve">. A second notice of proposed rulemaking (2014 NPRM) was published on December 30, 2014 (79 FR 78577) to propose revisions to the regulation as well as the templates, instructions, and related materials. On March 30, 2015, the Departments released an FAQ stating that the Departments intend to finalize changes to the regulations </w:t>
      </w:r>
      <w:r w:rsidRPr="00BA6EE4">
        <w:t xml:space="preserve">in the near </w:t>
      </w:r>
      <w:r w:rsidRPr="00BA6EE4">
        <w:t>future</w:t>
      </w:r>
      <w:r w:rsidRPr="00BA6EE4">
        <w:t xml:space="preserv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on June 16, 2015 (</w:t>
      </w:r>
      <w:r w:rsidR="00BE78AF">
        <w:t>80 FR 34292</w:t>
      </w:r>
      <w:r w:rsidRPr="00BA6EE4">
        <w:t xml:space="preserve">). </w:t>
      </w:r>
      <w:r w:rsidR="000D7E07">
        <w:t xml:space="preserve">On November 7, 2019, the </w:t>
      </w:r>
      <w:r w:rsidR="00F37371">
        <w:t xml:space="preserve">DOL </w:t>
      </w:r>
      <w:r w:rsidR="000D7E07">
        <w:t>updated the calculator, template, narratives, and instructions in response to changes related to the Tax Cut and Jobs Act of 2017. An FAQ regarding these changes was released on February 3, 2020.</w:t>
      </w:r>
    </w:p>
    <w:p w:rsidR="00A11678" w:rsidRPr="00BA6EE4" w:rsidP="00BA6EE4" w14:paraId="73114523" w14:textId="77777777">
      <w:pPr>
        <w:ind w:left="720"/>
      </w:pPr>
    </w:p>
    <w:p w:rsidR="00A11678" w:rsidRPr="00BA6EE4" w:rsidP="00BA6EE4" w14:paraId="78965370" w14:textId="35CC965A">
      <w:pPr>
        <w:ind w:left="720"/>
      </w:pPr>
      <w:r w:rsidRPr="00BA6EE4">
        <w:t xml:space="preserve">Section 2590.715-2715(a)(1) requires a group health plan and a health insurance issuer to provide a written </w:t>
      </w:r>
      <w:r w:rsidR="005A6061">
        <w:t>SBC</w:t>
      </w:r>
      <w:r w:rsidRPr="00BA6EE4">
        <w:t xml:space="preserve"> for each benefit package to entities and individuals at specified points in the enrollment process. </w:t>
      </w:r>
    </w:p>
    <w:p w:rsidR="008B6640" w:rsidRPr="00BA6EE4" w:rsidP="00792B0D" w14:paraId="3A0BD61D" w14:textId="77777777">
      <w:pPr>
        <w:ind w:left="720"/>
      </w:pPr>
    </w:p>
    <w:p w:rsidR="008B6640" w:rsidRPr="00BA6EE4" w:rsidP="00BA6EE4" w14:paraId="7321FC0F" w14:textId="5A65C425">
      <w:pPr>
        <w:ind w:left="720"/>
      </w:pPr>
      <w:r w:rsidRPr="00BA6EE4">
        <w:t xml:space="preserve">As specified in § 2590.715-2715(a)(2), a plan or issuer will populate the SBC </w:t>
      </w:r>
      <w:r w:rsidRPr="00BA6EE4">
        <w:t xml:space="preserve">with the applicable plan or coverage information, including the following: (1) </w:t>
      </w:r>
      <w:r w:rsidR="00B86FCA">
        <w:t>u</w:t>
      </w:r>
      <w:r w:rsidRPr="00B86FCA" w:rsidR="00B86FCA">
        <w:t>niform definitions of standard insurance terms and medical terms so that consumers may compare health coverage and understand the terms of (or exceptions to) their coverage, in accordance with guidance as specified by the Secretary;</w:t>
      </w:r>
      <w:r w:rsidR="00B86FCA">
        <w:t xml:space="preserve"> (2)</w:t>
      </w:r>
      <w:r w:rsidR="007A734B">
        <w:t xml:space="preserve"> </w:t>
      </w:r>
      <w:r w:rsidRPr="00BA6EE4">
        <w:t xml:space="preserve">a description of the coverage, including cost sharing, for each category of benefits identified </w:t>
      </w:r>
      <w:r w:rsidRPr="00BA6EE4" w:rsidR="00B86FCA">
        <w:t xml:space="preserve">by the Secretary </w:t>
      </w:r>
      <w:r w:rsidRPr="00BA6EE4">
        <w:t>in guidance; (</w:t>
      </w:r>
      <w:r w:rsidR="007A734B">
        <w:t>3</w:t>
      </w:r>
      <w:r w:rsidRPr="00BA6EE4">
        <w:t xml:space="preserve">) </w:t>
      </w:r>
      <w:r w:rsidR="00B86FCA">
        <w:t xml:space="preserve">the </w:t>
      </w:r>
      <w:r w:rsidRPr="00BA6EE4">
        <w:t>exceptions, reductions, and limitations of the coverage; (</w:t>
      </w:r>
      <w:r w:rsidR="007A734B">
        <w:t>4</w:t>
      </w:r>
      <w:r w:rsidRPr="00BA6EE4">
        <w:t>) the cost-sharing provisions of the coverage, including deductible, coinsurance, and copayment obligations; (</w:t>
      </w:r>
      <w:r w:rsidR="007A734B">
        <w:t>5</w:t>
      </w:r>
      <w:r w:rsidRPr="00BA6EE4">
        <w:t>) the renewability and continuation of coverage provisions; (</w:t>
      </w:r>
      <w:r w:rsidR="007A734B">
        <w:t>6</w:t>
      </w:r>
      <w:r w:rsidRPr="00BA6EE4">
        <w:t>) coverage examples that illustrate common benefits scenarios (including pregnancy and serious or chronic medical conditions) and related cost sharing;</w:t>
      </w:r>
      <w:r w:rsidR="00E51D5D">
        <w:t xml:space="preserve"> </w:t>
      </w:r>
      <w:r w:rsidRPr="00BA6EE4" w:rsidR="00E51D5D">
        <w:t>(</w:t>
      </w:r>
      <w:r w:rsidR="009A6237">
        <w:t>7</w:t>
      </w:r>
      <w:r w:rsidRPr="00BA6EE4" w:rsidR="00E51D5D">
        <w:t>) a statement about whether the plan or coverage provides minimum essential coverage as defined under section 5000A(f) of the Internal Revenue Code and whether the plan’s or coverage’s share of the total allowed costs of coverage meets applicable requirements</w:t>
      </w:r>
      <w:r w:rsidR="00E51D5D">
        <w:t>; and (</w:t>
      </w:r>
      <w:r w:rsidR="009A6237">
        <w:t>8</w:t>
      </w:r>
      <w:r w:rsidR="00E51D5D">
        <w:t>) a statement that the SBC is only a summary and that the plan, document, policy, certificate, or contract of insurance should be consulted to determine the governing contractual provisions of the coverage;</w:t>
      </w:r>
      <w:r w:rsidRPr="00BA6EE4">
        <w:t xml:space="preserve"> (</w:t>
      </w:r>
      <w:r w:rsidR="009A6237">
        <w:t>9</w:t>
      </w:r>
      <w:r w:rsidRPr="00BA6EE4">
        <w:t>) contact information for questions; (</w:t>
      </w:r>
      <w:r w:rsidR="009A6237">
        <w:t>10</w:t>
      </w:r>
      <w:r w:rsidRPr="00BA6EE4">
        <w:t xml:space="preserve">) </w:t>
      </w:r>
      <w:r w:rsidRPr="00BA6EE4">
        <w:t>for issuers, an Internet web address where a copy of the actual individual coverage policy or group certificate of coverage can be reviewed and obtained; (</w:t>
      </w:r>
      <w:r w:rsidR="009A6237">
        <w:t>11</w:t>
      </w:r>
      <w:r w:rsidRPr="00BA6EE4">
        <w:t xml:space="preserve">) </w:t>
      </w:r>
      <w:r w:rsidRPr="00BA6EE4">
        <w:t>for plans and issuers that maintain one or more networks of providers, an Internet address (or similar contact information) for obtaining a list of network providers; (</w:t>
      </w:r>
      <w:r w:rsidR="00C9582D">
        <w:t>1</w:t>
      </w:r>
      <w:r w:rsidR="009A6237">
        <w:t>2</w:t>
      </w:r>
      <w:r w:rsidRPr="00BA6EE4">
        <w:t xml:space="preserve">) for plans and issuers that </w:t>
      </w:r>
      <w:r w:rsidR="00C9582D">
        <w:t xml:space="preserve">use a formulary in </w:t>
      </w:r>
      <w:r w:rsidRPr="00BA6EE4">
        <w:t>provid</w:t>
      </w:r>
      <w:r w:rsidR="00C9582D">
        <w:t>ing</w:t>
      </w:r>
      <w:r w:rsidRPr="00BA6EE4">
        <w:t xml:space="preserve"> prescription drug coverage through a formulary, an Internet address (or similar contact information) for obtaining information on prescription drug coverage; </w:t>
      </w:r>
      <w:r w:rsidRPr="00BA6EE4" w:rsidR="00D90932">
        <w:t xml:space="preserve">and </w:t>
      </w:r>
      <w:r w:rsidRPr="00BA6EE4">
        <w:t>(</w:t>
      </w:r>
      <w:r w:rsidRPr="00BA6EE4" w:rsidR="002652D7">
        <w:t>1</w:t>
      </w:r>
      <w:r w:rsidR="009A6237">
        <w:t>3</w:t>
      </w:r>
      <w:r w:rsidRPr="00BA6EE4">
        <w:t xml:space="preserve">) an Internet address </w:t>
      </w:r>
      <w:r w:rsidR="002652D7">
        <w:t xml:space="preserve">for </w:t>
      </w:r>
      <w:r w:rsidRPr="00BA6EE4">
        <w:t>obtain</w:t>
      </w:r>
      <w:r w:rsidR="002652D7">
        <w:t>ing</w:t>
      </w:r>
      <w:r w:rsidRPr="00BA6EE4">
        <w:t xml:space="preserve"> the uniform glossary</w:t>
      </w:r>
      <w:r w:rsidR="002652D7">
        <w:t xml:space="preserve">, as well as </w:t>
      </w:r>
      <w:r w:rsidR="005E3B31">
        <w:t>a contact phone number to obtain a paper copy of the uniform glossary, and a disclosure that paper copies are available</w:t>
      </w:r>
      <w:r w:rsidR="009A6237">
        <w:t>.</w:t>
      </w:r>
      <w:r w:rsidRPr="00BA6EE4">
        <w:t xml:space="preserve"> </w:t>
      </w:r>
    </w:p>
    <w:p w:rsidR="00284B1F" w:rsidRPr="00BA6EE4" w:rsidP="00BA6EE4" w14:paraId="79CFD05E" w14:textId="77777777">
      <w:pPr>
        <w:ind w:left="720"/>
      </w:pPr>
    </w:p>
    <w:p w:rsidR="00AD3B5D" w:rsidRPr="00BA6EE4" w:rsidP="00BA6EE4" w14:paraId="3479AF58" w14:textId="5364D904">
      <w:pPr>
        <w:ind w:left="720"/>
      </w:pPr>
      <w:r w:rsidRPr="00BA6EE4">
        <w:t>In order to</w:t>
      </w:r>
      <w:r w:rsidRPr="00BA6EE4">
        <w:t xml:space="preserve"> produce coverage examples, </w:t>
      </w:r>
      <w:r w:rsidRPr="00BA6EE4">
        <w:t xml:space="preserve">a </w:t>
      </w:r>
      <w:r w:rsidRPr="00BA6EE4">
        <w:t xml:space="preserve">plan </w:t>
      </w:r>
      <w:r w:rsidRPr="00BA6EE4">
        <w:t>or</w:t>
      </w:r>
      <w:r w:rsidRPr="00BA6EE4">
        <w:t xml:space="preserve"> issuer will simulate claims processing for clinical care provided under each scenario using the services, dates of service, billing codes, and allowed amounts provided by HHS. Benefits scenarios will be based on </w:t>
      </w:r>
      <w:r w:rsidRPr="00BA6EE4">
        <w:t xml:space="preserve">recognized treatment guidelines </w:t>
      </w:r>
      <w:r w:rsidRPr="00BA6EE4">
        <w:t>as defined by</w:t>
      </w:r>
      <w:r w:rsidRPr="00BA6EE4">
        <w:t xml:space="preserve"> the National Guideline Clearinghouse.</w:t>
      </w:r>
      <w:r w:rsidR="003826F3">
        <w:t xml:space="preserve"> </w:t>
      </w:r>
      <w:r w:rsidRPr="00BA6EE4">
        <w:t>Allowed amounts for each service will be based on national averages. Plans and issuers will follow instructions for estimating and displaying costs in a standardized format authorized by HHS. The purpose of the coverage examples</w:t>
      </w:r>
      <w:r w:rsidRPr="00BA6EE4">
        <w:t xml:space="preserve"> tool</w:t>
      </w:r>
      <w:r w:rsidRPr="00BA6EE4">
        <w:t xml:space="preserve"> is to help consumers synthesize the impact of multiple coverage provisions </w:t>
      </w:r>
      <w:r w:rsidRPr="00BA6EE4">
        <w:t>in order to</w:t>
      </w:r>
      <w:r w:rsidRPr="00BA6EE4">
        <w:t xml:space="preserve"> compare the level of protection offered by a plan or coverage for common benefit scenarios. </w:t>
      </w:r>
      <w:r w:rsidRPr="00BA6EE4">
        <w:t>In the first year of implementation</w:t>
      </w:r>
      <w:r w:rsidRPr="00BA6EE4">
        <w:t xml:space="preserve">, </w:t>
      </w:r>
      <w:r w:rsidRPr="00BA6EE4" w:rsidR="00944347">
        <w:t>two</w:t>
      </w:r>
      <w:r w:rsidRPr="00BA6EE4" w:rsidR="00D90932">
        <w:t xml:space="preserve"> </w:t>
      </w:r>
      <w:r w:rsidRPr="00BA6EE4">
        <w:t>coverage example</w:t>
      </w:r>
      <w:r w:rsidRPr="00BA6EE4" w:rsidR="00944347">
        <w:t>s</w:t>
      </w:r>
      <w:r w:rsidRPr="00BA6EE4" w:rsidR="00D90932">
        <w:t xml:space="preserve"> (</w:t>
      </w:r>
      <w:r w:rsidRPr="00BA6EE4">
        <w:t>having a baby</w:t>
      </w:r>
      <w:r w:rsidRPr="00BA6EE4" w:rsidR="00944347">
        <w:t xml:space="preserve"> </w:t>
      </w:r>
      <w:r w:rsidRPr="00BA6EE4" w:rsidR="004564DF">
        <w:t xml:space="preserve">and </w:t>
      </w:r>
      <w:r w:rsidRPr="00BA6EE4">
        <w:t>managing</w:t>
      </w:r>
      <w:r w:rsidRPr="00BA6EE4" w:rsidR="004564DF">
        <w:t xml:space="preserve"> </w:t>
      </w:r>
      <w:r w:rsidRPr="00BA6EE4">
        <w:t>t</w:t>
      </w:r>
      <w:r w:rsidRPr="00BA6EE4" w:rsidR="004564DF">
        <w:t xml:space="preserve">ype </w:t>
      </w:r>
      <w:r w:rsidRPr="00BA6EE4">
        <w:t>2</w:t>
      </w:r>
      <w:r w:rsidRPr="00BA6EE4" w:rsidR="004564DF">
        <w:t xml:space="preserve"> diabetes</w:t>
      </w:r>
      <w:r w:rsidRPr="00BA6EE4" w:rsidR="00D90932">
        <w:t>)</w:t>
      </w:r>
      <w:r w:rsidRPr="00BA6EE4">
        <w:t xml:space="preserve"> </w:t>
      </w:r>
      <w:r w:rsidRPr="00BA6EE4">
        <w:t>were required</w:t>
      </w:r>
      <w:r w:rsidRPr="00BA6EE4">
        <w:t xml:space="preserve"> in the SBC. </w:t>
      </w:r>
      <w:r w:rsidRPr="00BA6EE4">
        <w:t xml:space="preserve">In the 2014 </w:t>
      </w:r>
      <w:r w:rsidR="007934C0">
        <w:t>NPRM</w:t>
      </w:r>
      <w:r w:rsidRPr="00BA6EE4">
        <w:t>, the Departments proposed to add a third coverage example, simple foot fracture.</w:t>
      </w:r>
      <w:r w:rsidR="00750F72">
        <w:t xml:space="preserve"> </w:t>
      </w:r>
      <w:r w:rsidR="00482139">
        <w:t>The final SBC documents with the simple foot fracture example were released on April 6, 2016.</w:t>
      </w:r>
    </w:p>
    <w:p w:rsidR="008B6640" w:rsidRPr="00BA6EE4" w:rsidP="00BA6EE4" w14:paraId="3B488CEC" w14:textId="77777777">
      <w:pPr>
        <w:ind w:left="720"/>
      </w:pPr>
    </w:p>
    <w:p w:rsidR="008B6640" w:rsidRPr="00BA6EE4" w:rsidP="00BA6EE4" w14:paraId="69531E49" w14:textId="2BCA595C">
      <w:pPr>
        <w:ind w:left="720"/>
      </w:pPr>
      <w:r w:rsidRPr="00BA6EE4">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w:t>
      </w:r>
      <w:r w:rsidRPr="00BA6EE4" w:rsidR="00AD3B5D">
        <w:t xml:space="preserve">three </w:t>
      </w:r>
      <w:r w:rsidRPr="00BA6EE4">
        <w:t>(</w:t>
      </w:r>
      <w:r w:rsidRPr="00BA6EE4" w:rsidR="00AD3B5D">
        <w:t>3</w:t>
      </w:r>
      <w:r w:rsidRPr="00BA6EE4">
        <w:t>) double-sided pages in length. Plans and issuers must include an Internet address in the SBC for consumers to access the glossary and provide a paper copy of the glossary within 7 days upon request. Plans and issuers may not modify the glossary provided in guidance by the Departments.</w:t>
      </w:r>
    </w:p>
    <w:p w:rsidR="008B6640" w:rsidRPr="00BA6EE4" w:rsidP="00BA6EE4" w14:paraId="34BDCD95" w14:textId="77777777">
      <w:pPr>
        <w:ind w:left="720"/>
      </w:pPr>
    </w:p>
    <w:p w:rsidR="008B6640" w:rsidRPr="00BA6EE4" w:rsidP="00BA6EE4" w14:paraId="708498A7" w14:textId="0CD2E41C">
      <w:pPr>
        <w:ind w:left="720"/>
      </w:pPr>
      <w:r w:rsidRPr="00BA6EE4">
        <w:t>Finally, if a group health plan or health insurance issuer makes any material modification in any of the terms of the plan or coverage involved (as defined for purposes of section 102 of the E</w:t>
      </w:r>
      <w:r w:rsidRPr="00BA6EE4" w:rsidR="00A65E05">
        <w:t xml:space="preserve">mployee </w:t>
      </w:r>
      <w:r w:rsidRPr="00BA6EE4">
        <w:t>R</w:t>
      </w:r>
      <w:r w:rsidRPr="00BA6EE4" w:rsidR="00A65E05">
        <w:t xml:space="preserve">etirement </w:t>
      </w:r>
      <w:r w:rsidRPr="00BA6EE4">
        <w:t>I</w:t>
      </w:r>
      <w:r w:rsidRPr="00BA6EE4" w:rsidR="00A65E05">
        <w:t xml:space="preserve">ncome </w:t>
      </w:r>
      <w:r w:rsidRPr="00BA6EE4">
        <w:t>S</w:t>
      </w:r>
      <w:r w:rsidRPr="00BA6EE4" w:rsidR="00A65E05">
        <w:t xml:space="preserve">ecurity </w:t>
      </w:r>
      <w:r w:rsidRPr="00BA6EE4">
        <w:t>A</w:t>
      </w:r>
      <w:r w:rsidRPr="00BA6EE4" w:rsidR="00A65E05">
        <w:t>ct (ERISA)</w:t>
      </w:r>
      <w:r w:rsidRPr="00BA6EE4">
        <w:t xml:space="preserve">) that is not reflected in the most recently provided </w:t>
      </w:r>
      <w:r w:rsidR="005A6061">
        <w:t>SBC</w:t>
      </w:r>
      <w:r w:rsidRPr="00BA6EE4">
        <w:t>, the plan or issuer must provide notice of such modification to enrollees not later than 60 days prior to the date on which such modification will become effective. Thus, the Departments require plans and issuers to provide 60</w:t>
      </w:r>
      <w:r w:rsidR="00D93D69">
        <w:t xml:space="preserve"> </w:t>
      </w:r>
      <w:r w:rsidRPr="00BA6EE4">
        <w:t>days advance notice of any material modification in any of the terms of the plan or coverage that (1) affect</w:t>
      </w:r>
      <w:r w:rsidRPr="00BA6EE4" w:rsidR="00601D15">
        <w:t>s</w:t>
      </w:r>
      <w:r w:rsidRPr="00BA6EE4">
        <w:t xml:space="preserve"> the information required to be included the SBC; (2) occur</w:t>
      </w:r>
      <w:r w:rsidRPr="00BA6EE4" w:rsidR="00601D15">
        <w:t>s</w:t>
      </w:r>
      <w:r w:rsidRPr="00BA6EE4">
        <w:t xml:space="preserve"> during the plan or policy year, other than in connection with renewal or reissuance of the coverage; and (3) is not otherwise reflected in the most recently provided SBC. </w:t>
      </w:r>
    </w:p>
    <w:p w:rsidR="008B6640" w:rsidRPr="00BA6EE4" w:rsidP="00BA6EE4" w14:paraId="29E14278" w14:textId="77777777">
      <w:pPr>
        <w:ind w:left="720"/>
      </w:pPr>
    </w:p>
    <w:p w:rsidR="00601D15" w:rsidP="00BA6EE4" w14:paraId="41BFBC8D" w14:textId="13118673">
      <w:pPr>
        <w:ind w:left="720"/>
      </w:pPr>
      <w:r w:rsidRPr="00BA6EE4">
        <w:t xml:space="preserve">A plan or issuer may satisfy this requirement by providing either an updated SBC or a separate notice </w:t>
      </w:r>
      <w:r w:rsidR="004F370F">
        <w:t xml:space="preserve">(summary of material </w:t>
      </w:r>
      <w:r w:rsidRPr="00BA6EE4">
        <w:t>modification</w:t>
      </w:r>
      <w:r w:rsidR="004F370F">
        <w:t>)</w:t>
      </w:r>
      <w:r w:rsidRPr="00BA6EE4">
        <w:t>.</w:t>
      </w:r>
    </w:p>
    <w:p w:rsidR="00FC2F3E" w:rsidRPr="00D31FB0" w:rsidP="00C17B93" w14:paraId="73B14795" w14:textId="77777777">
      <w:pPr>
        <w:widowControl/>
        <w:rPr>
          <w:b/>
        </w:rPr>
      </w:pPr>
    </w:p>
    <w:p w:rsidR="00FC2F3E" w:rsidRPr="00D31FB0" w14:paraId="73142194" w14:textId="2482C2A6">
      <w:pPr>
        <w:widowControl/>
        <w:tabs>
          <w:tab w:val="left" w:pos="-1440"/>
        </w:tabs>
        <w:ind w:left="720" w:hanging="720"/>
        <w:rPr>
          <w:b/>
        </w:rPr>
      </w:pPr>
      <w:r w:rsidRPr="00D31FB0">
        <w:rPr>
          <w:b/>
        </w:rPr>
        <w:t>2.</w:t>
      </w:r>
      <w:r w:rsidRPr="00D31FB0">
        <w:rPr>
          <w:b/>
        </w:rPr>
        <w:tab/>
      </w:r>
      <w:r w:rsidRPr="00D31FB0">
        <w:rPr>
          <w:b/>
          <w:iCs/>
        </w:rPr>
        <w:t>Indicate how, by whom, and for what purpose the information is to be used. Except for a new collection, indicate the actual use the agency has made of the information received from the current collection.</w:t>
      </w:r>
    </w:p>
    <w:p w:rsidR="00FC2F3E" w:rsidRPr="00BA6EE4" w:rsidP="00BA6EE4" w14:paraId="66590DBE" w14:textId="77777777">
      <w:pPr>
        <w:widowControl/>
        <w:ind w:left="720"/>
      </w:pPr>
    </w:p>
    <w:p w:rsidR="00FC2F3E" w:rsidRPr="00BA6EE4" w:rsidP="00BA6EE4" w14:paraId="01713048" w14:textId="1185B6CE">
      <w:pPr>
        <w:widowControl/>
        <w:ind w:left="720"/>
      </w:pPr>
      <w:r w:rsidRPr="00BA6EE4">
        <w:t>T</w:t>
      </w:r>
      <w:r w:rsidRPr="00BA6EE4" w:rsidR="004A6068">
        <w:t>his information collection will help to ensure that participants and beneficiaries enrolled in ERISA</w:t>
      </w:r>
      <w:r w:rsidR="009F1CCF">
        <w:t>-</w:t>
      </w:r>
      <w:r w:rsidRPr="00BA6EE4" w:rsidR="004A6068">
        <w:t xml:space="preserve">covered group health plans receive the consumer protections of the Affordable Care Act. </w:t>
      </w:r>
      <w:r w:rsidRPr="00BA6EE4" w:rsidR="008B6640">
        <w:t xml:space="preserve">Employers, employees, and individuals will use this valuable information to </w:t>
      </w:r>
      <w:r w:rsidRPr="00BA6EE4" w:rsidR="008B6640">
        <w:t>compare plan or coverage options prior to selecting coverage and to understand the terms of, and extent of medical benefits offered by, their plan or coverage (or exceptions to such coverage or benefits) once they have coverage.</w:t>
      </w:r>
      <w:r w:rsidR="00C823D5">
        <w:t xml:space="preserve"> This information collection has been approved for use by both DOL and HHS. </w:t>
      </w:r>
    </w:p>
    <w:p w:rsidR="00FC2F3E" w:rsidRPr="00BA6EE4" w:rsidP="00BA6EE4" w14:paraId="6E55F01A" w14:textId="77777777">
      <w:pPr>
        <w:widowControl/>
        <w:ind w:left="720"/>
      </w:pPr>
    </w:p>
    <w:p w:rsidR="00FC2F3E" w:rsidRPr="000307F9" w:rsidP="00717BFF" w14:paraId="71E90D41" w14:textId="51C2ABE4">
      <w:pPr>
        <w:pStyle w:val="Quick1"/>
        <w:widowControl/>
        <w:numPr>
          <w:ilvl w:val="0"/>
          <w:numId w:val="7"/>
        </w:numPr>
        <w:tabs>
          <w:tab w:val="left" w:pos="-1440"/>
        </w:tabs>
        <w:rPr>
          <w:b/>
          <w:iCs/>
        </w:rPr>
      </w:pPr>
      <w:r w:rsidRPr="000307F9">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3E91" w:rsidP="002244A4" w14:paraId="3EABFB45" w14:textId="77777777">
      <w:pPr>
        <w:widowControl/>
      </w:pPr>
    </w:p>
    <w:p w:rsidR="008B6640" w:rsidRPr="00BA6EE4" w:rsidP="00792B0D" w14:paraId="029B527D" w14:textId="0D22A858">
      <w:pPr>
        <w:widowControl/>
        <w:ind w:left="720"/>
      </w:pPr>
      <w:r w:rsidRPr="00BA6EE4">
        <w:t xml:space="preserve">The SBC template will be made available to plans and issuers in MS Word, a widely available word processing application. Plans and issuers may choose to </w:t>
      </w:r>
      <w:r w:rsidRPr="00BA6EE4" w:rsidR="00A65E05">
        <w:t xml:space="preserve">complete </w:t>
      </w:r>
      <w:r w:rsidRPr="00BA6EE4">
        <w:t>the template manually or to develop systems to capture and report the relevant data in the required standardized format.</w:t>
      </w:r>
    </w:p>
    <w:p w:rsidR="008B6640" w:rsidRPr="00BA6EE4" w:rsidP="00810713" w14:paraId="1BB83E0F" w14:textId="77777777">
      <w:pPr>
        <w:widowControl/>
        <w:ind w:left="720"/>
      </w:pPr>
    </w:p>
    <w:p w:rsidR="008B6640" w:rsidRPr="00BA6EE4" w:rsidP="00810713" w14:paraId="06318538" w14:textId="7843A62C">
      <w:pPr>
        <w:widowControl/>
        <w:ind w:left="720"/>
      </w:pPr>
      <w:r w:rsidRPr="00BA6EE4">
        <w:t>With respect to the coverage examples, HHS make</w:t>
      </w:r>
      <w:r w:rsidR="00122FAF">
        <w:t>s</w:t>
      </w:r>
      <w:r w:rsidRPr="00BA6EE4">
        <w:t xml:space="preserve"> available in an Excel </w:t>
      </w:r>
      <w:r w:rsidRPr="00BA6EE4" w:rsidR="00601D15">
        <w:t>worksheet</w:t>
      </w:r>
      <w:r w:rsidRPr="00BA6EE4">
        <w:t xml:space="preserve"> the clinical benefits scenario</w:t>
      </w:r>
      <w:r w:rsidRPr="00BA6EE4" w:rsidR="00601D15">
        <w:t>(</w:t>
      </w:r>
      <w:r w:rsidRPr="00BA6EE4">
        <w:t>s</w:t>
      </w:r>
      <w:r w:rsidRPr="00BA6EE4" w:rsidR="00601D15">
        <w:t>)</w:t>
      </w:r>
      <w:r w:rsidRPr="00BA6EE4">
        <w:t>, including specific services, dates of service, billing codes, and allowed charges associated with each scenario. Plans and issuers will simulate processing of claims under each benefits scenario</w:t>
      </w:r>
      <w:r w:rsidRPr="00BA6EE4" w:rsidR="00601D15">
        <w:t>(s)</w:t>
      </w:r>
      <w:r w:rsidRPr="00BA6EE4">
        <w:t xml:space="preserve"> to </w:t>
      </w:r>
      <w:r w:rsidRPr="00BA6EE4" w:rsidR="00601D15">
        <w:t>illustrate how</w:t>
      </w:r>
      <w:r w:rsidRPr="00BA6EE4">
        <w:t xml:space="preserve"> a consumer could expect to share </w:t>
      </w:r>
      <w:r w:rsidRPr="00BA6EE4" w:rsidR="00601D15">
        <w:t xml:space="preserve">costs </w:t>
      </w:r>
      <w:r w:rsidRPr="00BA6EE4">
        <w:t>with the plan or coverage. Plans and issue</w:t>
      </w:r>
      <w:r w:rsidR="0043781B">
        <w:t>r</w:t>
      </w:r>
      <w:r w:rsidRPr="00BA6EE4">
        <w:t xml:space="preserve">s </w:t>
      </w:r>
      <w:r w:rsidRPr="00BA6EE4" w:rsidR="00601D15">
        <w:t>may either</w:t>
      </w:r>
      <w:r w:rsidRPr="00BA6EE4">
        <w:t xml:space="preserve"> generate these outputs using automated systems </w:t>
      </w:r>
      <w:r w:rsidRPr="00BA6EE4" w:rsidR="00601D15">
        <w:t xml:space="preserve">or perform </w:t>
      </w:r>
      <w:r w:rsidRPr="00BA6EE4">
        <w:t xml:space="preserve">calculations </w:t>
      </w:r>
      <w:r w:rsidR="00BA6EE4">
        <w:t>manually, such as using Excel.</w:t>
      </w:r>
    </w:p>
    <w:p w:rsidR="008B6640" w:rsidRPr="00BA6EE4" w:rsidP="00810713" w14:paraId="34D06F90" w14:textId="77777777">
      <w:pPr>
        <w:widowControl/>
        <w:ind w:left="720"/>
      </w:pPr>
    </w:p>
    <w:p w:rsidR="00601D15" w:rsidP="00810713" w14:paraId="3B54C652" w14:textId="77777777">
      <w:pPr>
        <w:widowControl/>
        <w:ind w:left="720"/>
      </w:pPr>
      <w:r w:rsidRPr="00BA6EE4">
        <w:t xml:space="preserve">An issuer is permitted to provide </w:t>
      </w:r>
      <w:r w:rsidRPr="00BA6EE4" w:rsidR="008B6640">
        <w:t>the SBC in paper form or, if certain safeguards are met, in electronic form. Electronic disclosure in the group markets, where appropriate, will help reduce the cost and burden of distributing this information.</w:t>
      </w:r>
    </w:p>
    <w:p w:rsidR="0043781B" w:rsidP="00810713" w14:paraId="2183D464" w14:textId="77777777">
      <w:pPr>
        <w:widowControl/>
        <w:ind w:left="720"/>
      </w:pPr>
    </w:p>
    <w:p w:rsidR="0043781B" w:rsidP="00094BE5" w14:paraId="0E6DA43E" w14:textId="0B2A326F">
      <w:pPr>
        <w:widowControl/>
        <w:ind w:left="720"/>
      </w:pPr>
      <w:r w:rsidRPr="0043781B">
        <w:t xml:space="preserve">ERISA and regulations thereunder provide general standards for the delivery of all information </w:t>
      </w:r>
      <w:r w:rsidR="00E54A33">
        <w:t xml:space="preserve">an </w:t>
      </w:r>
      <w:r w:rsidRPr="0043781B">
        <w:t xml:space="preserve">employee benefit plan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w:t>
      </w:r>
      <w:r w:rsidR="00F37371">
        <w:t>DOL</w:t>
      </w:r>
      <w:r w:rsidRPr="0043781B">
        <w:t xml:space="preserve">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w:t>
      </w:r>
      <w:r w:rsidRPr="0043781B">
        <w:t>have been satisfied.</w:t>
      </w:r>
      <w:r>
        <w:t xml:space="preserve"> As discussed below in Question 13, the Department</w:t>
      </w:r>
      <w:r w:rsidR="001B4976">
        <w:t>s</w:t>
      </w:r>
      <w:r>
        <w:t xml:space="preserve"> assume that </w:t>
      </w:r>
      <w:r w:rsidRPr="0043781B">
        <w:t>58.3</w:t>
      </w:r>
      <w:r>
        <w:t xml:space="preserve"> </w:t>
      </w:r>
      <w:r w:rsidRPr="0043781B">
        <w:t>percent of SBCs would be sent electronically to plan participants</w:t>
      </w:r>
      <w:r>
        <w:t>.</w:t>
      </w:r>
    </w:p>
    <w:p w:rsidR="008B6640" w:rsidRPr="00BA6EE4" w:rsidP="00691CB6" w14:paraId="3E491DEB" w14:textId="306ADB42">
      <w:pPr>
        <w:widowControl/>
      </w:pPr>
    </w:p>
    <w:p w:rsidR="00FC2F3E" w:rsidRPr="00D31FB0" w14:paraId="160D89F4" w14:textId="6470F01B">
      <w:pPr>
        <w:widowControl/>
        <w:tabs>
          <w:tab w:val="left" w:pos="-1440"/>
        </w:tabs>
        <w:ind w:left="720" w:hanging="720"/>
        <w:rPr>
          <w:b/>
          <w:iCs/>
        </w:rPr>
      </w:pPr>
      <w:r w:rsidRPr="00D31FB0">
        <w:rPr>
          <w:b/>
        </w:rPr>
        <w:t>4.</w:t>
      </w:r>
      <w:r w:rsidRPr="00D31FB0">
        <w:rPr>
          <w:b/>
        </w:rPr>
        <w:tab/>
      </w:r>
      <w:r w:rsidRPr="00D31FB0">
        <w:rPr>
          <w:b/>
          <w:iCs/>
        </w:rPr>
        <w:t>Describe efforts to identify duplication.</w:t>
      </w:r>
      <w:r w:rsidR="003826F3">
        <w:rPr>
          <w:b/>
          <w:iCs/>
        </w:rPr>
        <w:t xml:space="preserve"> </w:t>
      </w:r>
      <w:r w:rsidRPr="00D31FB0">
        <w:rPr>
          <w:b/>
          <w:iCs/>
        </w:rPr>
        <w:t>Show specifically why any similar information already available cannot be used or modified for use for the purpo</w:t>
      </w:r>
      <w:r w:rsidRPr="00D31FB0" w:rsidR="00BA6EE4">
        <w:rPr>
          <w:b/>
          <w:iCs/>
        </w:rPr>
        <w:t>ses described in Item 2 above.</w:t>
      </w:r>
    </w:p>
    <w:p w:rsidR="007F29CC" w:rsidRPr="00BA6EE4" w:rsidP="00BA6EE4" w14:paraId="2072175B" w14:textId="77777777">
      <w:pPr>
        <w:widowControl/>
        <w:tabs>
          <w:tab w:val="left" w:pos="-1440"/>
        </w:tabs>
        <w:ind w:left="720"/>
      </w:pPr>
    </w:p>
    <w:p w:rsidR="001678AC" w:rsidRPr="001678AC" w:rsidP="001678AC" w14:paraId="539B6C5F" w14:textId="3DCBD323">
      <w:pPr>
        <w:ind w:left="720"/>
      </w:pPr>
      <w:r w:rsidRPr="00BA6EE4">
        <w:t xml:space="preserve">Under the </w:t>
      </w:r>
      <w:r w:rsidR="000E230D">
        <w:t>F</w:t>
      </w:r>
      <w:r w:rsidRPr="00BA6EE4">
        <w:t>ederal health care reform insurance Web portal requirements, 45 CFR 159.200, HHS collects summary information about health insurance products that are available in the individual market</w:t>
      </w:r>
      <w:r w:rsidR="009B6FC3">
        <w:t xml:space="preserve"> (</w:t>
      </w:r>
      <w:r w:rsidRPr="009B6FC3" w:rsidR="009B6FC3">
        <w:t>OMB Control Number 1545-2229</w:t>
      </w:r>
      <w:r w:rsidR="009B6FC3">
        <w:t>)</w:t>
      </w:r>
      <w:r w:rsidRPr="00BA6EE4">
        <w:t xml:space="preserve">. To reduce duplication for purposes of the SBC collection, </w:t>
      </w:r>
      <w:r w:rsidRPr="001678AC">
        <w:t>CMS requires issuers to submit URL data for the plans they intend to offer on the Exchange. URL submissions, including updates, are collected in the Supplemental Submission Module (SSM) in the Health Insurance Oversight System (HIOS). The following URLs should be submitted to the SSM:</w:t>
      </w:r>
      <w:r>
        <w:t xml:space="preserve"> </w:t>
      </w:r>
      <w:r w:rsidRPr="001678AC">
        <w:t>Summary of Benefits and Coverage (SBC)</w:t>
      </w:r>
      <w:r>
        <w:t xml:space="preserve">, </w:t>
      </w:r>
      <w:r w:rsidRPr="001678AC">
        <w:t>Plan Brochure</w:t>
      </w:r>
      <w:r>
        <w:t xml:space="preserve">, </w:t>
      </w:r>
      <w:r w:rsidRPr="001678AC">
        <w:t>Payment</w:t>
      </w:r>
      <w:r>
        <w:t xml:space="preserve">, </w:t>
      </w:r>
      <w:r w:rsidRPr="001678AC">
        <w:t>Formulary</w:t>
      </w:r>
      <w:r>
        <w:t xml:space="preserve">, </w:t>
      </w:r>
      <w:r w:rsidRPr="001678AC">
        <w:t>Network</w:t>
      </w:r>
      <w:r>
        <w:t xml:space="preserve">, </w:t>
      </w:r>
      <w:r w:rsidRPr="001678AC">
        <w:t>Transparency in Coverage</w:t>
      </w:r>
      <w:r>
        <w:t xml:space="preserve">, and </w:t>
      </w:r>
      <w:r w:rsidRPr="001678AC">
        <w:t>Machine-Readable &amp; Technical POC</w:t>
      </w:r>
      <w:r>
        <w:t xml:space="preserve">. </w:t>
      </w:r>
      <w:r w:rsidRPr="001678AC">
        <w:t xml:space="preserve">These URLs should lead to live, active webpages that contain accurate issuer marketing information for consumers by the deadlines communicated by CMS. </w:t>
      </w:r>
      <w:r>
        <w:t xml:space="preserve">The </w:t>
      </w:r>
      <w:r w:rsidRPr="001678AC">
        <w:t xml:space="preserve">URL information </w:t>
      </w:r>
      <w:r>
        <w:t xml:space="preserve">is posted </w:t>
      </w:r>
      <w:r w:rsidRPr="001678AC">
        <w:t xml:space="preserve">on the QHP Certification </w:t>
      </w:r>
      <w:r w:rsidRPr="00CE70C8" w:rsidR="00CE70C8">
        <w:t>Website</w:t>
      </w:r>
      <w:r w:rsidRPr="001678AC">
        <w:t>.</w:t>
      </w:r>
      <w:r>
        <w:rPr>
          <w:rStyle w:val="FootnoteReference"/>
          <w:vertAlign w:val="superscript"/>
        </w:rPr>
        <w:footnoteReference w:id="3"/>
      </w:r>
    </w:p>
    <w:p w:rsidR="00B51725" w:rsidP="00B51725" w14:paraId="0FF5D987" w14:textId="7551A422">
      <w:pPr>
        <w:widowControl/>
        <w:ind w:left="720"/>
      </w:pPr>
      <w:r w:rsidRPr="00BA6EE4">
        <w:t>In addition, under the disclosure requirements at 29 CFR</w:t>
      </w:r>
      <w:r w:rsidR="006303DD">
        <w:t xml:space="preserve"> Part</w:t>
      </w:r>
      <w:r w:rsidRPr="00BA6EE4">
        <w:t xml:space="preserve"> 2520, ERISA-covered group health plans are already required to disclose to participants and beneficiaries similar plan information in a summary plan description (SPD). This collection will require plans to summarize such SPD information so consumers may better understand the terms of the plan and meaningfully compare plan options. While this collection will thus duplicate some information collected under ERISA, the burden of compiling and providing it in the required standardized format is reduced, because it is readily available to plan sponsors and administrators and disclosed as part of their current operations.</w:t>
      </w:r>
    </w:p>
    <w:p w:rsidR="009B40B7" w:rsidP="00B51725" w14:paraId="484C6D77" w14:textId="37103736">
      <w:pPr>
        <w:widowControl/>
        <w:ind w:left="720"/>
      </w:pPr>
    </w:p>
    <w:p w:rsidR="009B40B7" w:rsidRPr="00BA6EE4" w:rsidP="00B51725" w14:paraId="0422E950" w14:textId="4BF42B4F">
      <w:pPr>
        <w:widowControl/>
        <w:ind w:left="720"/>
      </w:pPr>
      <w:r>
        <w:t>I</w:t>
      </w:r>
      <w:r>
        <w:t xml:space="preserve">ssuers are also subject to the SBC requirements, if they provide an SBC for coverage offered in connection with an insured group health plan, the plan does not also need </w:t>
      </w:r>
      <w:r w:rsidR="005B3FA7">
        <w:t xml:space="preserve">to </w:t>
      </w:r>
      <w:r>
        <w:t>send out an SBC.</w:t>
      </w:r>
      <w:r w:rsidR="003826F3">
        <w:t xml:space="preserve"> </w:t>
      </w:r>
    </w:p>
    <w:p w:rsidR="00FC2F3E" w:rsidRPr="00D31FB0" w:rsidP="00BA6EE4" w14:paraId="6D38AA4C" w14:textId="77777777">
      <w:pPr>
        <w:widowControl/>
        <w:ind w:left="720"/>
        <w:rPr>
          <w:b/>
        </w:rPr>
      </w:pPr>
    </w:p>
    <w:p w:rsidR="00FC2F3E" w:rsidRPr="00D31FB0" w14:paraId="31EA1614" w14:textId="77777777">
      <w:pPr>
        <w:widowControl/>
        <w:tabs>
          <w:tab w:val="left" w:pos="-1440"/>
        </w:tabs>
        <w:ind w:left="720" w:hanging="720"/>
        <w:rPr>
          <w:b/>
        </w:rPr>
      </w:pPr>
      <w:r w:rsidRPr="00D31FB0">
        <w:rPr>
          <w:b/>
        </w:rPr>
        <w:t>5.</w:t>
      </w:r>
      <w:r w:rsidRPr="00D31FB0">
        <w:rPr>
          <w:b/>
        </w:rPr>
        <w:tab/>
      </w:r>
      <w:r w:rsidRPr="00D31FB0">
        <w:rPr>
          <w:b/>
          <w:iCs/>
        </w:rPr>
        <w:t>If the collection of information impacts small businesses or other small entities</w:t>
      </w:r>
      <w:r w:rsidRPr="00D31FB0" w:rsidR="00777B81">
        <w:rPr>
          <w:b/>
          <w:iCs/>
        </w:rPr>
        <w:t xml:space="preserve"> </w:t>
      </w:r>
      <w:r w:rsidRPr="00D31FB0">
        <w:rPr>
          <w:b/>
          <w:iCs/>
        </w:rPr>
        <w:t>describe any methods used to minimize burden.</w:t>
      </w:r>
    </w:p>
    <w:p w:rsidR="007F29CC" w:rsidRPr="00BA6EE4" w:rsidP="00BA6EE4" w14:paraId="7C5DC977" w14:textId="77777777">
      <w:pPr>
        <w:widowControl/>
        <w:ind w:left="720"/>
      </w:pPr>
    </w:p>
    <w:p w:rsidR="007F29CC" w:rsidRPr="00BA6EE4" w:rsidP="00BA6EE4" w14:paraId="3506D005" w14:textId="1B6620B7">
      <w:pPr>
        <w:widowControl/>
        <w:ind w:left="720"/>
      </w:pPr>
      <w:r w:rsidRPr="00BA6EE4">
        <w:t>The regulation applies to all employee benefit plans and therefore is likely to affect small entities (</w:t>
      </w:r>
      <w:r w:rsidR="00974C34">
        <w:t xml:space="preserve">such as </w:t>
      </w:r>
      <w:r w:rsidRPr="00BA6EE4">
        <w:t>small business</w:t>
      </w:r>
      <w:r w:rsidR="00974C34">
        <w:t>es</w:t>
      </w:r>
      <w:r w:rsidR="007C5F0E">
        <w:t xml:space="preserve"> and</w:t>
      </w:r>
      <w:r w:rsidRPr="00BA6EE4" w:rsidR="007C5F0E">
        <w:t xml:space="preserve"> </w:t>
      </w:r>
      <w:r w:rsidRPr="00BA6EE4">
        <w:t xml:space="preserve">small plans) that provide </w:t>
      </w:r>
      <w:r w:rsidR="00300C76">
        <w:t>health</w:t>
      </w:r>
      <w:r w:rsidRPr="00BA6EE4">
        <w:t xml:space="preserve"> benefits. A large majority of small plans purchase administration services from insurers, HMOs, and other service providers, and the </w:t>
      </w:r>
      <w:r w:rsidRPr="00BA6EE4" w:rsidR="00777B81">
        <w:t xml:space="preserve">DOL </w:t>
      </w:r>
      <w:r w:rsidRPr="00BA6EE4">
        <w:t xml:space="preserve">has taken this fact into account in deriving its burden </w:t>
      </w:r>
      <w:r w:rsidRPr="00BA6EE4">
        <w:t xml:space="preserve">estimates. These service providers typically develop a single processing system to service </w:t>
      </w:r>
      <w:r w:rsidRPr="00BA6EE4">
        <w:t>a large number of</w:t>
      </w:r>
      <w:r w:rsidRPr="00BA6EE4">
        <w:t xml:space="preserve"> customers, including </w:t>
      </w:r>
      <w:r w:rsidRPr="00BA6EE4" w:rsidR="00D83802">
        <w:t xml:space="preserve">small entities. Thus, the cost </w:t>
      </w:r>
      <w:r w:rsidRPr="00BA6EE4">
        <w:t xml:space="preserve">of </w:t>
      </w:r>
      <w:r w:rsidRPr="00BA6EE4" w:rsidR="00D83802">
        <w:t>preparing and distributing the disclosures</w:t>
      </w:r>
      <w:r w:rsidRPr="00BA6EE4">
        <w:t xml:space="preserve"> is spread thinly over </w:t>
      </w:r>
      <w:r w:rsidRPr="00BA6EE4">
        <w:t>a large number of</w:t>
      </w:r>
      <w:r w:rsidRPr="00BA6EE4">
        <w:t xml:space="preserve"> small plans.</w:t>
      </w:r>
      <w:r w:rsidR="003826F3">
        <w:t xml:space="preserve"> </w:t>
      </w:r>
      <w:r w:rsidRPr="00BA6EE4">
        <w:t>Moreover, small plans and their respective enrollees benefit equally from the service pro</w:t>
      </w:r>
      <w:r w:rsidRPr="00BA6EE4" w:rsidR="00D83802">
        <w:t>vider’s expertise and ability to provide</w:t>
      </w:r>
      <w:r w:rsidRPr="00BA6EE4">
        <w:t xml:space="preserve"> </w:t>
      </w:r>
      <w:r w:rsidRPr="00BA6EE4" w:rsidR="00D83802">
        <w:t>the disclosures</w:t>
      </w:r>
      <w:r w:rsidRPr="00BA6EE4">
        <w:t>.</w:t>
      </w:r>
      <w:r w:rsidRPr="00BA6EE4" w:rsidR="00D83802">
        <w:t xml:space="preserve"> Finally, </w:t>
      </w:r>
      <w:r w:rsidRPr="00BA6EE4" w:rsidR="00D83802">
        <w:t>the vast majority of</w:t>
      </w:r>
      <w:r w:rsidRPr="00BA6EE4" w:rsidR="00D83802">
        <w:t xml:space="preserve"> health insurance issuers are not small businesses.</w:t>
      </w:r>
    </w:p>
    <w:p w:rsidR="00343035" w:rsidRPr="00BA6EE4" w:rsidP="00BA6EE4" w14:paraId="616717F8" w14:textId="77777777">
      <w:pPr>
        <w:widowControl/>
        <w:ind w:left="720"/>
      </w:pPr>
    </w:p>
    <w:p w:rsidR="00FC2F3E" w:rsidRPr="00D31FB0" w14:paraId="4B0F8239" w14:textId="77777777">
      <w:pPr>
        <w:widowControl/>
        <w:tabs>
          <w:tab w:val="left" w:pos="-1440"/>
        </w:tabs>
        <w:ind w:left="720" w:hanging="720"/>
        <w:rPr>
          <w:b/>
        </w:rPr>
      </w:pPr>
      <w:r w:rsidRPr="00D31FB0">
        <w:rPr>
          <w:b/>
        </w:rPr>
        <w:t>6.</w:t>
      </w:r>
      <w:r w:rsidRPr="00D31FB0">
        <w:rPr>
          <w:b/>
        </w:rPr>
        <w:tab/>
      </w:r>
      <w:r w:rsidRPr="00D31FB0">
        <w:rPr>
          <w:b/>
          <w:iCs/>
        </w:rPr>
        <w:t>Describe the consequence to Federal program or policy activities if the collection is not conducted or is conducted less frequently, as well as any technical or legal obstacles to reducing burden.</w:t>
      </w:r>
    </w:p>
    <w:p w:rsidR="007333A5" w:rsidRPr="00BA6EE4" w:rsidP="00BA6EE4" w14:paraId="2D03AB96" w14:textId="77777777">
      <w:pPr>
        <w:ind w:left="720"/>
      </w:pPr>
    </w:p>
    <w:p w:rsidR="007333A5" w:rsidRPr="00BA6EE4" w:rsidP="00BA6EE4" w14:paraId="00DA5C08" w14:textId="0349E7E9">
      <w:pPr>
        <w:ind w:left="720"/>
      </w:pPr>
      <w:r w:rsidRPr="00BA6EE4">
        <w:t>This collection is required to fulfill the statutory requirements under PHS Act section 2715. This collection will ensure that at multiple points in the enrollment process consumers have accurate information with which to understand and compare plan and coverage options. If this collection is not conducted, or is conducted less frequently, consumers will not receive the protections to which they are entitled under the Affordable Care Act. If, however, information collected in the first instance does not change in subsequent collections, duplicate collections are typically not required during the plan or policy year. Furthermore, multiple collections are not required in the case of family coverage, if covered family members reside at the same address. These provisions will limit the collection burden on the industry while providing meaningful and consistent information to consumers.</w:t>
      </w:r>
    </w:p>
    <w:p w:rsidR="00FC2F3E" w:rsidRPr="00BA6EE4" w:rsidP="00BA6EE4" w14:paraId="54095DC5" w14:textId="77777777">
      <w:pPr>
        <w:pStyle w:val="Header"/>
        <w:widowControl/>
        <w:tabs>
          <w:tab w:val="clear" w:pos="4320"/>
          <w:tab w:val="clear" w:pos="8640"/>
        </w:tabs>
        <w:ind w:left="720"/>
      </w:pPr>
    </w:p>
    <w:p w:rsidR="00847386" w:rsidRPr="00D31FB0" w14:paraId="6E2AE392" w14:textId="0572091C">
      <w:pPr>
        <w:widowControl/>
        <w:tabs>
          <w:tab w:val="left" w:pos="-1440"/>
        </w:tabs>
        <w:ind w:left="720" w:hanging="720"/>
        <w:rPr>
          <w:b/>
          <w:iCs/>
        </w:rPr>
      </w:pPr>
      <w:r w:rsidRPr="00D31FB0">
        <w:rPr>
          <w:b/>
        </w:rPr>
        <w:t>7.</w:t>
      </w:r>
      <w:r w:rsidRPr="00D31FB0">
        <w:rPr>
          <w:b/>
        </w:rPr>
        <w:tab/>
      </w:r>
      <w:r w:rsidRPr="00D31FB0">
        <w:rPr>
          <w:b/>
          <w:iCs/>
        </w:rPr>
        <w:t>Explain any special circumstances that would cause an information collection to be conducted in a manner:</w:t>
      </w:r>
    </w:p>
    <w:p w:rsidR="00FC2F3E" w:rsidRPr="001F13C5" w:rsidP="00435791" w14:paraId="0DE580AB" w14:textId="49B6ABCD">
      <w:pPr>
        <w:widowControl/>
        <w:tabs>
          <w:tab w:val="left" w:pos="-1440"/>
        </w:tabs>
        <w:ind w:left="1440" w:hanging="360"/>
        <w:rPr>
          <w:b/>
          <w:iCs/>
        </w:rPr>
      </w:pPr>
      <w:r w:rsidRPr="00D31FB0">
        <w:rPr>
          <w:b/>
          <w:iCs/>
        </w:rPr>
        <w:t>•</w:t>
      </w:r>
      <w:r w:rsidRPr="00D31FB0">
        <w:rPr>
          <w:b/>
          <w:iCs/>
        </w:rPr>
        <w:tab/>
      </w:r>
      <w:r w:rsidRPr="001F13C5">
        <w:rPr>
          <w:b/>
          <w:iCs/>
        </w:rPr>
        <w:t xml:space="preserve">requiring respondents to report information to the agency more often than </w:t>
      </w:r>
      <w:r w:rsidRPr="001F13C5">
        <w:rPr>
          <w:b/>
          <w:iCs/>
        </w:rPr>
        <w:t>quarterly;</w:t>
      </w:r>
    </w:p>
    <w:p w:rsidR="00FC2F3E" w:rsidRPr="001F13C5" w:rsidP="00435791" w14:paraId="3885D28C" w14:textId="77777777">
      <w:pPr>
        <w:widowControl/>
        <w:tabs>
          <w:tab w:val="left" w:pos="-1440"/>
        </w:tabs>
        <w:ind w:left="1440" w:hanging="360"/>
        <w:rPr>
          <w:b/>
          <w:iCs/>
        </w:rPr>
      </w:pPr>
      <w:r w:rsidRPr="001F13C5">
        <w:rPr>
          <w:b/>
          <w:iCs/>
        </w:rPr>
        <w:t>•</w:t>
      </w:r>
      <w:r w:rsidRPr="001F13C5">
        <w:rPr>
          <w:b/>
          <w:iCs/>
        </w:rPr>
        <w:tab/>
        <w:t xml:space="preserve">requiring respondents to prepare a written response to a collection of information in fewer than 30 days after receipt of </w:t>
      </w:r>
      <w:r w:rsidRPr="001F13C5">
        <w:rPr>
          <w:b/>
          <w:iCs/>
        </w:rPr>
        <w:t>it;</w:t>
      </w:r>
    </w:p>
    <w:p w:rsidR="00FC2F3E" w:rsidRPr="001F13C5" w:rsidP="00435791" w14:paraId="00EB2812" w14:textId="77777777">
      <w:pPr>
        <w:widowControl/>
        <w:tabs>
          <w:tab w:val="left" w:pos="-1440"/>
        </w:tabs>
        <w:ind w:left="1440" w:hanging="360"/>
        <w:rPr>
          <w:b/>
          <w:iCs/>
        </w:rPr>
      </w:pPr>
      <w:r w:rsidRPr="001F13C5">
        <w:rPr>
          <w:b/>
          <w:iCs/>
        </w:rPr>
        <w:t>•</w:t>
      </w:r>
      <w:r w:rsidRPr="001F13C5">
        <w:rPr>
          <w:b/>
          <w:iCs/>
        </w:rPr>
        <w:tab/>
        <w:t xml:space="preserve">requiring respondents to submit more than an original and two copies of any </w:t>
      </w:r>
      <w:r w:rsidRPr="001F13C5">
        <w:rPr>
          <w:b/>
          <w:iCs/>
        </w:rPr>
        <w:t>document;</w:t>
      </w:r>
    </w:p>
    <w:p w:rsidR="00FC2F3E" w:rsidRPr="001F13C5" w:rsidP="00435791" w14:paraId="586CDA88" w14:textId="77777777">
      <w:pPr>
        <w:widowControl/>
        <w:tabs>
          <w:tab w:val="left" w:pos="-1440"/>
        </w:tabs>
        <w:ind w:left="1440" w:hanging="360"/>
        <w:rPr>
          <w:b/>
          <w:iCs/>
        </w:rPr>
      </w:pPr>
      <w:r w:rsidRPr="001F13C5">
        <w:rPr>
          <w:b/>
          <w:iCs/>
        </w:rPr>
        <w:t>•</w:t>
      </w:r>
      <w:r w:rsidRPr="001F13C5">
        <w:rPr>
          <w:b/>
          <w:iCs/>
        </w:rPr>
        <w:tab/>
        <w:t xml:space="preserve">requiring respondents to retain records, other than health, medical, government contract, grant-in-aid, or tax records for more than three </w:t>
      </w:r>
      <w:r w:rsidRPr="001F13C5">
        <w:rPr>
          <w:b/>
          <w:iCs/>
        </w:rPr>
        <w:t>years;</w:t>
      </w:r>
    </w:p>
    <w:p w:rsidR="00FC2F3E" w:rsidRPr="001F13C5" w:rsidP="00435791" w14:paraId="630882C0" w14:textId="77777777">
      <w:pPr>
        <w:widowControl/>
        <w:tabs>
          <w:tab w:val="left" w:pos="-1440"/>
        </w:tabs>
        <w:ind w:left="1440" w:hanging="360"/>
        <w:rPr>
          <w:b/>
          <w:iCs/>
        </w:rPr>
      </w:pPr>
      <w:r w:rsidRPr="001F13C5">
        <w:rPr>
          <w:b/>
          <w:iCs/>
        </w:rPr>
        <w:t>•</w:t>
      </w:r>
      <w:r w:rsidRPr="001F13C5">
        <w:rPr>
          <w:b/>
          <w:iCs/>
        </w:rPr>
        <w:tab/>
        <w:t xml:space="preserve">in connection with a statistical survey, that is not designed to produce valid and reliable results that can be generalized to the universe of </w:t>
      </w:r>
      <w:r w:rsidRPr="001F13C5">
        <w:rPr>
          <w:b/>
          <w:iCs/>
        </w:rPr>
        <w:t>study;</w:t>
      </w:r>
    </w:p>
    <w:p w:rsidR="00FC2F3E" w:rsidRPr="001F13C5" w:rsidP="00435791" w14:paraId="588CE1E8" w14:textId="77777777">
      <w:pPr>
        <w:widowControl/>
        <w:tabs>
          <w:tab w:val="left" w:pos="-1440"/>
        </w:tabs>
        <w:ind w:left="1440" w:hanging="360"/>
        <w:rPr>
          <w:b/>
          <w:iCs/>
        </w:rPr>
      </w:pPr>
      <w:r w:rsidRPr="001F13C5">
        <w:rPr>
          <w:b/>
          <w:iCs/>
        </w:rPr>
        <w:t>•</w:t>
      </w:r>
      <w:r w:rsidRPr="001F13C5">
        <w:rPr>
          <w:b/>
          <w:iCs/>
        </w:rPr>
        <w:tab/>
        <w:t xml:space="preserve">requiring the use of a statistical data classification that has not been reviewed and approved by </w:t>
      </w:r>
      <w:r w:rsidRPr="001F13C5">
        <w:rPr>
          <w:b/>
          <w:iCs/>
        </w:rPr>
        <w:t>OMB;</w:t>
      </w:r>
    </w:p>
    <w:p w:rsidR="00FC2F3E" w:rsidRPr="001F13C5" w:rsidP="00435791" w14:paraId="2FC3592C" w14:textId="5D4A219C">
      <w:pPr>
        <w:widowControl/>
        <w:tabs>
          <w:tab w:val="left" w:pos="-1440"/>
        </w:tabs>
        <w:ind w:left="1440" w:hanging="360"/>
        <w:rPr>
          <w:b/>
          <w:iCs/>
        </w:rPr>
      </w:pPr>
      <w:r w:rsidRPr="001F13C5">
        <w:rPr>
          <w:b/>
          <w:iCs/>
        </w:rPr>
        <w:t>•</w:t>
      </w:r>
      <w:r w:rsidRPr="001F13C5">
        <w:rPr>
          <w:b/>
          <w:iCs/>
        </w:rPr>
        <w:tab/>
        <w:t xml:space="preserve">that includes a pledge of confidentiality that is not supported by authority established in statute or regulation, that is not supported by disclosure and data security policies that are consistent with the pledge, or which </w:t>
      </w:r>
      <w:r w:rsidRPr="001F13C5">
        <w:rPr>
          <w:b/>
          <w:iCs/>
        </w:rPr>
        <w:t>unnecessarily impedes sharing of data with other agencies for compatible confidential use; or</w:t>
      </w:r>
    </w:p>
    <w:p w:rsidR="00FC2F3E" w:rsidRPr="001F13C5" w:rsidP="00435791" w14:paraId="7440C94B" w14:textId="170FC853">
      <w:pPr>
        <w:widowControl/>
        <w:tabs>
          <w:tab w:val="left" w:pos="-1440"/>
        </w:tabs>
        <w:ind w:left="1440" w:hanging="360"/>
        <w:rPr>
          <w:b/>
          <w:iCs/>
        </w:rPr>
      </w:pPr>
      <w:r w:rsidRPr="001F13C5">
        <w:rPr>
          <w:b/>
          <w:iCs/>
        </w:rPr>
        <w:t>•</w:t>
      </w:r>
      <w:r w:rsidRPr="001F13C5">
        <w:rPr>
          <w:b/>
          <w:iCs/>
        </w:rPr>
        <w:tab/>
        <w:t>requiring respondents to submit proprietary trade secret, or other confidential information unless the agency can demonstrate that it has instituted procedures to protect the information's confidentiality to the extent permitted by law.</w:t>
      </w:r>
    </w:p>
    <w:p w:rsidR="00DC5BEA" w:rsidRPr="00BA6EE4" w:rsidP="008F34CE" w14:paraId="74773A0E" w14:textId="77777777">
      <w:pPr>
        <w:widowControl/>
        <w:ind w:left="720"/>
      </w:pPr>
    </w:p>
    <w:p w:rsidR="00FC2F3E" w:rsidRPr="00BA6EE4" w:rsidP="008F34CE" w14:paraId="1CFB1603" w14:textId="2C690F2E">
      <w:pPr>
        <w:widowControl/>
        <w:ind w:left="720"/>
      </w:pPr>
      <w:r w:rsidRPr="00BA6EE4">
        <w:t>Plans and issuers are required to provide the SBC to an applicant upon request of an application for, or health coverage information about, a policy, certificate, or contract of insurance and upon request for enrollment pursuant to a special enrollment right. In such instances, disclosure must occur as soon as practicable, but not later than 7</w:t>
      </w:r>
      <w:r w:rsidR="00FB4E6F">
        <w:t xml:space="preserve"> business</w:t>
      </w:r>
      <w:r w:rsidRPr="00BA6EE4">
        <w:t xml:space="preserve"> days after receipt of the request. Similarly, upon general request, plans and issuers are required to provide the SBC as soon as practicable, but not later than 7 </w:t>
      </w:r>
      <w:r w:rsidR="00FB4E6F">
        <w:t xml:space="preserve">business </w:t>
      </w:r>
      <w:r w:rsidRPr="00BA6EE4">
        <w:t>days after the receipt of the request. Depending on the number of such requests, plans and issuers may have to provide several copies of the SBC.</w:t>
      </w:r>
    </w:p>
    <w:p w:rsidR="00FC2F3E" w:rsidRPr="00D31FB0" w:rsidP="008F34CE" w14:paraId="67882C5B" w14:textId="77777777">
      <w:pPr>
        <w:pStyle w:val="Header"/>
        <w:widowControl/>
        <w:tabs>
          <w:tab w:val="clear" w:pos="4320"/>
          <w:tab w:val="clear" w:pos="8640"/>
        </w:tabs>
        <w:ind w:left="720"/>
        <w:rPr>
          <w:b/>
        </w:rPr>
      </w:pPr>
    </w:p>
    <w:p w:rsidR="00FC2F3E" w:rsidRPr="00D31FB0" w14:paraId="6E1A92E5" w14:textId="3801BAB6">
      <w:pPr>
        <w:widowControl/>
        <w:tabs>
          <w:tab w:val="left" w:pos="-1440"/>
        </w:tabs>
        <w:ind w:left="720" w:hanging="720"/>
        <w:rPr>
          <w:b/>
          <w:iCs/>
        </w:rPr>
      </w:pPr>
      <w:r w:rsidRPr="00D31FB0">
        <w:rPr>
          <w:b/>
        </w:rPr>
        <w:t>8.</w:t>
      </w:r>
      <w:r w:rsidRPr="00D31FB0">
        <w:rPr>
          <w:b/>
        </w:rPr>
        <w:tab/>
      </w:r>
      <w:r w:rsidRPr="00D31FB0">
        <w:rPr>
          <w:b/>
          <w:iCs/>
        </w:rPr>
        <w:t xml:space="preserve">If applicable, provide a copy and identify the date and page number of </w:t>
      </w:r>
      <w:r w:rsidRPr="00D31FB0">
        <w:rPr>
          <w:b/>
          <w:iCs/>
        </w:rPr>
        <w:t>publication</w:t>
      </w:r>
      <w:r w:rsidRPr="00D31FB0">
        <w:rPr>
          <w:b/>
          <w:iCs/>
        </w:rPr>
        <w:t xml:space="preserve"> in the Federal Register of the agency's notice, required by 5 CFR 1320.8(d), soliciting comments on the information collection prior to submission to OMB.</w:t>
      </w:r>
      <w:r w:rsidR="003826F3">
        <w:rPr>
          <w:b/>
          <w:iCs/>
        </w:rPr>
        <w:t xml:space="preserve"> </w:t>
      </w:r>
      <w:r w:rsidRPr="00D31FB0">
        <w:rPr>
          <w:b/>
          <w:iCs/>
        </w:rPr>
        <w:t>Summarize public comments received in response to that notice and describe actions taken by the agency in response to these comments. Specifically address comments received on cost and hour burden.</w:t>
      </w:r>
    </w:p>
    <w:p w:rsidR="00FC2F3E" w:rsidRPr="00D31FB0" w:rsidP="008F34CE" w14:paraId="0C82545B" w14:textId="77777777">
      <w:pPr>
        <w:widowControl/>
        <w:ind w:left="720"/>
        <w:rPr>
          <w:b/>
          <w:iCs/>
        </w:rPr>
      </w:pPr>
    </w:p>
    <w:p w:rsidR="00FC2F3E" w:rsidRPr="00D31FB0" w:rsidP="008F34CE" w14:paraId="7EEACF97" w14:textId="77777777">
      <w:pPr>
        <w:widowControl/>
        <w:ind w:left="720"/>
        <w:rPr>
          <w:b/>
          <w:iCs/>
        </w:rPr>
      </w:pPr>
      <w:r w:rsidRPr="00D31FB0">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D31FB0" w:rsidP="008F34CE" w14:paraId="112ADE53" w14:textId="77777777">
      <w:pPr>
        <w:widowControl/>
        <w:ind w:left="720"/>
        <w:rPr>
          <w:b/>
          <w:iCs/>
        </w:rPr>
      </w:pPr>
    </w:p>
    <w:p w:rsidR="00FC2F3E" w:rsidRPr="00D31FB0" w:rsidP="008F34CE" w14:paraId="349FE368" w14:textId="04032F7B">
      <w:pPr>
        <w:widowControl/>
        <w:ind w:left="720"/>
        <w:rPr>
          <w:b/>
          <w:iCs/>
        </w:rPr>
      </w:pPr>
      <w:r w:rsidRPr="00D31FB0">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Pr="00BA6EE4" w:rsidP="008F34CE" w14:paraId="74E3CAAB" w14:textId="77777777">
      <w:pPr>
        <w:widowControl/>
        <w:ind w:left="720"/>
      </w:pPr>
    </w:p>
    <w:p w:rsidR="0087152D" w:rsidP="008F34CE" w14:paraId="61E303AC" w14:textId="210B3D60">
      <w:pPr>
        <w:widowControl/>
        <w:ind w:left="720"/>
        <w:rPr>
          <w:bCs/>
          <w:iCs/>
        </w:rPr>
      </w:pPr>
      <w:r>
        <w:rPr>
          <w:bCs/>
          <w:iCs/>
        </w:rPr>
        <w:t>DOL</w:t>
      </w:r>
      <w:r w:rsidRPr="00792B0D">
        <w:rPr>
          <w:bCs/>
          <w:iCs/>
        </w:rPr>
        <w:t xml:space="preserve">’s notice soliciting public comment and providing 60 days for that purpose as required by 5 CFR 1320.8(d) was published in the Federal Register on </w:t>
      </w:r>
      <w:r w:rsidR="00897E69">
        <w:rPr>
          <w:bCs/>
          <w:iCs/>
        </w:rPr>
        <w:t>July 9</w:t>
      </w:r>
      <w:r w:rsidR="0042537C">
        <w:rPr>
          <w:bCs/>
          <w:iCs/>
        </w:rPr>
        <w:t>, 202</w:t>
      </w:r>
      <w:r w:rsidR="00897E69">
        <w:rPr>
          <w:bCs/>
          <w:iCs/>
        </w:rPr>
        <w:t>4</w:t>
      </w:r>
      <w:r w:rsidRPr="00792B0D">
        <w:rPr>
          <w:bCs/>
          <w:iCs/>
        </w:rPr>
        <w:t xml:space="preserve"> (</w:t>
      </w:r>
      <w:r w:rsidRPr="00897E69" w:rsidR="00897E69">
        <w:rPr>
          <w:bCs/>
          <w:iCs/>
        </w:rPr>
        <w:t>89 FR 56416</w:t>
      </w:r>
      <w:r w:rsidRPr="00792B0D">
        <w:rPr>
          <w:bCs/>
          <w:iCs/>
        </w:rPr>
        <w:t xml:space="preserve">). </w:t>
      </w:r>
      <w:r w:rsidR="00C96301">
        <w:rPr>
          <w:bCs/>
          <w:iCs/>
        </w:rPr>
        <w:t>No comments were received during that comment period.</w:t>
      </w:r>
    </w:p>
    <w:p w:rsidR="00FC2F3E" w:rsidRPr="00BA6EE4" w:rsidP="002244A4" w14:paraId="5D10B992" w14:textId="77777777">
      <w:pPr>
        <w:widowControl/>
      </w:pPr>
    </w:p>
    <w:p w:rsidR="00FC2F3E" w:rsidRPr="00D31FB0" w14:paraId="65ABF8F1" w14:textId="77777777">
      <w:pPr>
        <w:widowControl/>
        <w:tabs>
          <w:tab w:val="left" w:pos="-1440"/>
        </w:tabs>
        <w:ind w:left="720" w:hanging="720"/>
        <w:rPr>
          <w:b/>
          <w:iCs/>
        </w:rPr>
      </w:pPr>
      <w:r w:rsidRPr="00D31FB0">
        <w:rPr>
          <w:b/>
        </w:rPr>
        <w:t>9.</w:t>
      </w:r>
      <w:r w:rsidRPr="00D31FB0">
        <w:rPr>
          <w:b/>
        </w:rPr>
        <w:tab/>
      </w:r>
      <w:r w:rsidRPr="00D31FB0">
        <w:rPr>
          <w:b/>
          <w:iCs/>
        </w:rPr>
        <w:t>Explain any decision to provide any payment or gift to respondents, other than remuneration of contractors or grantees.</w:t>
      </w:r>
    </w:p>
    <w:p w:rsidR="00FC2F3E" w:rsidRPr="00BA6EE4" w:rsidP="008F34CE" w14:paraId="117A2CC4" w14:textId="77777777">
      <w:pPr>
        <w:widowControl/>
        <w:ind w:left="720"/>
      </w:pPr>
    </w:p>
    <w:p w:rsidR="00FC2F3E" w:rsidRPr="00BA6EE4" w:rsidP="008F34CE" w14:paraId="17140E4F" w14:textId="77777777">
      <w:pPr>
        <w:widowControl/>
        <w:ind w:left="720"/>
      </w:pPr>
      <w:r w:rsidRPr="00BA6EE4">
        <w:t>No payments or gifts are provided to respondents.</w:t>
      </w:r>
    </w:p>
    <w:p w:rsidR="00FC2F3E" w:rsidRPr="00BA6EE4" w:rsidP="008F34CE" w14:paraId="77759B87" w14:textId="77777777">
      <w:pPr>
        <w:pStyle w:val="Header"/>
        <w:widowControl/>
        <w:tabs>
          <w:tab w:val="clear" w:pos="4320"/>
          <w:tab w:val="clear" w:pos="8640"/>
        </w:tabs>
        <w:ind w:left="720"/>
      </w:pPr>
    </w:p>
    <w:p w:rsidR="00FC2F3E" w:rsidRPr="00D31FB0" w14:paraId="75DC7809" w14:textId="77777777">
      <w:pPr>
        <w:widowControl/>
        <w:tabs>
          <w:tab w:val="left" w:pos="-1440"/>
        </w:tabs>
        <w:ind w:left="720" w:hanging="720"/>
        <w:rPr>
          <w:b/>
          <w:iCs/>
        </w:rPr>
      </w:pPr>
      <w:r w:rsidRPr="00D31FB0">
        <w:rPr>
          <w:b/>
        </w:rPr>
        <w:t>10.</w:t>
      </w:r>
      <w:r w:rsidRPr="00D31FB0">
        <w:rPr>
          <w:b/>
        </w:rPr>
        <w:tab/>
      </w:r>
      <w:r w:rsidRPr="00D31FB0">
        <w:rPr>
          <w:b/>
          <w:iCs/>
        </w:rPr>
        <w:t>Describe any assurance of confidentiality provided to respondents and the basis for the assurance in statute, regulation, or agency policy.</w:t>
      </w:r>
    </w:p>
    <w:p w:rsidR="008B6640" w:rsidRPr="00BA6EE4" w:rsidP="008F34CE" w14:paraId="25F5E3FD" w14:textId="77777777">
      <w:pPr>
        <w:widowControl/>
        <w:tabs>
          <w:tab w:val="left" w:pos="-1440"/>
        </w:tabs>
        <w:ind w:left="720"/>
        <w:rPr>
          <w:i/>
          <w:iCs/>
        </w:rPr>
      </w:pPr>
    </w:p>
    <w:p w:rsidR="00FC2F3E" w:rsidRPr="00BA6EE4" w:rsidP="008F34CE" w14:paraId="653817FB" w14:textId="5AE652B8">
      <w:pPr>
        <w:widowControl/>
        <w:ind w:left="720"/>
      </w:pPr>
      <w:r w:rsidRPr="00BA6EE4">
        <w:t xml:space="preserve">No assurance of confidentiality is provided. </w:t>
      </w:r>
      <w:r w:rsidRPr="00BA6EE4" w:rsidR="003E6022">
        <w:t>This ICR requires the disclosure of information regarding, among other things</w:t>
      </w:r>
      <w:r w:rsidR="00AF0881">
        <w:t>,</w:t>
      </w:r>
      <w:r w:rsidRPr="00BA6EE4" w:rsidR="003E6022">
        <w:t xml:space="preserve"> cost</w:t>
      </w:r>
      <w:r w:rsidR="004D2F3E">
        <w:t xml:space="preserve"> </w:t>
      </w:r>
      <w:r w:rsidRPr="00BA6EE4" w:rsidR="003E6022">
        <w:t>sharing, covered benefits, and exceptions, reductions</w:t>
      </w:r>
      <w:r w:rsidR="006730AD">
        <w:t>,</w:t>
      </w:r>
      <w:r w:rsidRPr="00BA6EE4" w:rsidR="003E6022">
        <w:t xml:space="preserve"> and limitations on coverage by plans and issuers directly to consumers. The purpose of this collection is to summarize information about the terms of the applicable plan or coverage that </w:t>
      </w:r>
      <w:r w:rsidR="00AF0881">
        <w:t>are</w:t>
      </w:r>
      <w:r w:rsidRPr="00BA6EE4" w:rsidR="00AF0881">
        <w:t xml:space="preserve"> </w:t>
      </w:r>
      <w:r w:rsidRPr="00BA6EE4" w:rsidR="003E6022">
        <w:t>described in fuller detail in the policy, certificate, contract of insurance</w:t>
      </w:r>
      <w:r w:rsidR="00415EBF">
        <w:t>,</w:t>
      </w:r>
      <w:r w:rsidRPr="00BA6EE4" w:rsidR="003E6022">
        <w:t xml:space="preserve"> or </w:t>
      </w:r>
      <w:r w:rsidRPr="00BA6EE4" w:rsidR="003E6022">
        <w:t>other</w:t>
      </w:r>
      <w:r w:rsidRPr="00BA6EE4" w:rsidR="003E6022">
        <w:t xml:space="preserve"> plan document.</w:t>
      </w:r>
      <w:r w:rsidRPr="00BA6EE4">
        <w:t xml:space="preserve"> </w:t>
      </w:r>
      <w:r w:rsidRPr="00BA6EE4" w:rsidR="003E6022">
        <w:t xml:space="preserve">Therefore, the Departments believe this </w:t>
      </w:r>
      <w:r w:rsidRPr="00BA6EE4">
        <w:t>ICR</w:t>
      </w:r>
      <w:r w:rsidRPr="00BA6EE4" w:rsidR="003E6022">
        <w:t xml:space="preserve"> does not require the disclosure of trade secrets or other confidential information.</w:t>
      </w:r>
    </w:p>
    <w:p w:rsidR="003E6022" w:rsidRPr="00BA6EE4" w:rsidP="008F34CE" w14:paraId="33FCE56E" w14:textId="77777777">
      <w:pPr>
        <w:widowControl/>
        <w:ind w:left="720"/>
      </w:pPr>
    </w:p>
    <w:p w:rsidR="00FC2F3E" w:rsidRPr="00D31FB0" w14:paraId="07FA805C" w14:textId="09413FF4">
      <w:pPr>
        <w:widowControl/>
        <w:tabs>
          <w:tab w:val="left" w:pos="-1440"/>
        </w:tabs>
        <w:ind w:left="720" w:hanging="720"/>
        <w:rPr>
          <w:b/>
          <w:iCs/>
        </w:rPr>
      </w:pPr>
      <w:r w:rsidRPr="00D31FB0">
        <w:rPr>
          <w:b/>
        </w:rPr>
        <w:t>11.</w:t>
      </w:r>
      <w:r w:rsidRPr="00D31FB0">
        <w:rPr>
          <w:b/>
        </w:rPr>
        <w:tab/>
      </w:r>
      <w:r w:rsidRPr="00D31FB0">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RPr="00D31FB0" w:rsidP="008F34CE" w14:paraId="301B0345" w14:textId="77777777">
      <w:pPr>
        <w:widowControl/>
        <w:ind w:left="720"/>
        <w:rPr>
          <w:b/>
          <w:iCs/>
        </w:rPr>
      </w:pPr>
    </w:p>
    <w:p w:rsidR="00FC2F3E" w:rsidRPr="00BA6EE4" w:rsidP="008F34CE" w14:paraId="17592A3D" w14:textId="77777777">
      <w:pPr>
        <w:widowControl/>
        <w:ind w:left="720"/>
      </w:pPr>
      <w:r w:rsidRPr="00BA6EE4">
        <w:t>There are no questions of a sensitive nature.</w:t>
      </w:r>
    </w:p>
    <w:p w:rsidR="00FC2F3E" w:rsidRPr="00BA6EE4" w:rsidP="008F34CE" w14:paraId="52B6142A" w14:textId="77777777">
      <w:pPr>
        <w:widowControl/>
        <w:ind w:left="720"/>
      </w:pPr>
    </w:p>
    <w:p w:rsidR="00FC2F3E" w:rsidRPr="008F500C" w14:paraId="2E307D54" w14:textId="2B0B8E17">
      <w:pPr>
        <w:widowControl/>
        <w:tabs>
          <w:tab w:val="left" w:pos="-1440"/>
        </w:tabs>
        <w:ind w:left="720" w:hanging="720"/>
        <w:rPr>
          <w:b/>
          <w:iCs/>
        </w:rPr>
      </w:pPr>
      <w:r w:rsidRPr="00D31FB0">
        <w:rPr>
          <w:b/>
        </w:rPr>
        <w:t>12.</w:t>
      </w:r>
      <w:r w:rsidRPr="00D31FB0">
        <w:rPr>
          <w:b/>
        </w:rPr>
        <w:tab/>
      </w:r>
      <w:r w:rsidRPr="00D31FB0">
        <w:rPr>
          <w:b/>
          <w:iCs/>
        </w:rPr>
        <w:t>Provide estimates of the hour burden of the collection of information.</w:t>
      </w:r>
      <w:r w:rsidR="003826F3">
        <w:rPr>
          <w:b/>
          <w:iCs/>
        </w:rPr>
        <w:t xml:space="preserve"> </w:t>
      </w:r>
      <w:r w:rsidRPr="008F500C">
        <w:rPr>
          <w:b/>
          <w:iCs/>
        </w:rPr>
        <w:t>The statement should:</w:t>
      </w:r>
    </w:p>
    <w:p w:rsidR="007A3732" w:rsidRPr="008F500C" w:rsidP="007A3732" w14:paraId="693A8B0B" w14:textId="14D16C7A">
      <w:pPr>
        <w:pStyle w:val="ListParagraph"/>
        <w:numPr>
          <w:ilvl w:val="0"/>
          <w:numId w:val="10"/>
        </w:numPr>
        <w:tabs>
          <w:tab w:val="left" w:pos="-1440"/>
        </w:tabs>
        <w:autoSpaceDE w:val="0"/>
        <w:autoSpaceDN w:val="0"/>
        <w:adjustRightInd w:val="0"/>
        <w:spacing w:after="0" w:line="240" w:lineRule="auto"/>
        <w:rPr>
          <w:b/>
          <w:iCs/>
        </w:rPr>
      </w:pPr>
      <w:r w:rsidRPr="008F500C">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3732" w:rsidRPr="008F500C" w:rsidP="007A3732" w14:paraId="05F510F9" w14:textId="77777777">
      <w:pPr>
        <w:widowControl/>
        <w:numPr>
          <w:ilvl w:val="0"/>
          <w:numId w:val="9"/>
        </w:numPr>
        <w:tabs>
          <w:tab w:val="left" w:pos="-1440"/>
          <w:tab w:val="num" w:pos="1440"/>
        </w:tabs>
        <w:ind w:left="1440"/>
        <w:rPr>
          <w:b/>
          <w:iCs/>
        </w:rPr>
      </w:pPr>
      <w:r w:rsidRPr="008F500C">
        <w:rPr>
          <w:b/>
          <w:iCs/>
        </w:rPr>
        <w:t xml:space="preserve">If this request for approval covers more than one form, provide separate hour burden estimates for each form. </w:t>
      </w:r>
    </w:p>
    <w:p w:rsidR="007A3732" w:rsidRPr="008F500C" w:rsidP="007A3732" w14:paraId="2598CA1E" w14:textId="77777777">
      <w:pPr>
        <w:widowControl/>
        <w:numPr>
          <w:ilvl w:val="0"/>
          <w:numId w:val="9"/>
        </w:numPr>
        <w:tabs>
          <w:tab w:val="left" w:pos="-1440"/>
          <w:tab w:val="num" w:pos="1440"/>
        </w:tabs>
        <w:ind w:left="1440"/>
        <w:rPr>
          <w:b/>
          <w:iCs/>
        </w:rPr>
      </w:pPr>
      <w:r w:rsidRPr="008F500C">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A3732" w:rsidRPr="007A3732" w:rsidP="007A3732" w14:paraId="718EBA6F" w14:textId="477E999C">
      <w:pPr>
        <w:widowControl/>
        <w:numPr>
          <w:ilvl w:val="0"/>
          <w:numId w:val="9"/>
        </w:numPr>
        <w:tabs>
          <w:tab w:val="left" w:pos="-1440"/>
          <w:tab w:val="num" w:pos="1440"/>
        </w:tabs>
        <w:ind w:left="1440"/>
        <w:rPr>
          <w:b/>
          <w:iCs/>
        </w:rPr>
      </w:pPr>
      <w:r w:rsidRPr="007A3732">
        <w:rPr>
          <w:b/>
          <w:iCs/>
        </w:rPr>
        <w:t>The cost of contracting out or paying outside parties for information collection activities should not be included here. Instead, this cost should be included in Item 14.</w:t>
      </w:r>
    </w:p>
    <w:p w:rsidR="00DC0D96" w:rsidRPr="00D31FB0" w:rsidP="007A3732" w14:paraId="556650BC" w14:textId="0B9336DA">
      <w:pPr>
        <w:widowControl/>
        <w:tabs>
          <w:tab w:val="left" w:pos="-1440"/>
        </w:tabs>
        <w:ind w:left="1440" w:hanging="360"/>
        <w:rPr>
          <w:b/>
        </w:rPr>
      </w:pPr>
    </w:p>
    <w:p w:rsidR="000F21D8" w:rsidP="008F34CE" w14:paraId="64EB699C" w14:textId="4BE8DF13">
      <w:pPr>
        <w:ind w:left="720"/>
      </w:pPr>
      <w:r w:rsidRPr="00BA6EE4">
        <w:t>Each group health plan and health insurance issuer offering group insurance coverage must provide a</w:t>
      </w:r>
      <w:r w:rsidR="00524073">
        <w:t>n</w:t>
      </w:r>
      <w:r w:rsidRPr="00BA6EE4">
        <w:t xml:space="preserve"> SBC to plans and participants at specified points in the enrollment process. This disclosure must include, among other things, coverage examples that illustrate common benefits scenarios and related cost sharing. Additionally, plans and issuers must make the uniform glossary available in electronic form, with paper upon request, and provide 60</w:t>
      </w:r>
      <w:r w:rsidR="006A2DE8">
        <w:t xml:space="preserve"> </w:t>
      </w:r>
      <w:r w:rsidRPr="00BA6EE4">
        <w:t>days advance notice of any material modifications in the plan or coverage.</w:t>
      </w:r>
      <w:r>
        <w:t xml:space="preserve"> The </w:t>
      </w:r>
      <w:r w:rsidR="00BD129F">
        <w:t xml:space="preserve">data and </w:t>
      </w:r>
      <w:r>
        <w:t xml:space="preserve">assumptions used in the </w:t>
      </w:r>
      <w:r w:rsidR="00F65371">
        <w:t>D</w:t>
      </w:r>
      <w:r>
        <w:t xml:space="preserve">epartment’s estimates for the burden of this </w:t>
      </w:r>
      <w:r w:rsidR="00691CB6">
        <w:t>information</w:t>
      </w:r>
      <w:r>
        <w:t xml:space="preserve"> collection can be found below in Table 1</w:t>
      </w:r>
      <w:r w:rsidR="00BD129F">
        <w:t>.</w:t>
      </w:r>
    </w:p>
    <w:p w:rsidR="00CD0302" w:rsidP="008F34CE" w14:paraId="238E17F9" w14:textId="77777777">
      <w:pPr>
        <w:ind w:left="720"/>
      </w:pPr>
    </w:p>
    <w:tbl>
      <w:tblPr>
        <w:tblStyle w:val="TableGrid"/>
        <w:tblW w:w="110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4950"/>
        <w:gridCol w:w="4590"/>
      </w:tblGrid>
      <w:tr w14:paraId="028E0D2E" w14:textId="77777777" w:rsidTr="00DD0F48">
        <w:tblPrEx>
          <w:tblW w:w="110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8"/>
        </w:trPr>
        <w:tc>
          <w:tcPr>
            <w:tcW w:w="11070" w:type="dxa"/>
            <w:gridSpan w:val="3"/>
            <w:tcBorders>
              <w:bottom w:val="single" w:sz="4" w:space="0" w:color="auto"/>
            </w:tcBorders>
          </w:tcPr>
          <w:p w:rsidR="000F21D8" w:rsidP="000F21D8" w14:paraId="210CC92A" w14:textId="071BD888">
            <w:pPr>
              <w:widowControl/>
              <w:autoSpaceDE/>
              <w:autoSpaceDN/>
              <w:adjustRightInd/>
              <w:rPr>
                <w:b/>
                <w:bCs/>
                <w:color w:val="000000"/>
              </w:rPr>
            </w:pPr>
            <w:r>
              <w:rPr>
                <w:b/>
                <w:bCs/>
                <w:color w:val="000000"/>
              </w:rPr>
              <w:t xml:space="preserve">Table </w:t>
            </w:r>
            <w:r>
              <w:rPr>
                <w:b/>
                <w:bCs/>
                <w:color w:val="000000"/>
              </w:rPr>
              <w:t>1</w:t>
            </w:r>
            <w:r>
              <w:rPr>
                <w:b/>
                <w:bCs/>
                <w:i/>
                <w:iCs/>
                <w:color w:val="000000"/>
              </w:rPr>
              <w:t>.--</w:t>
            </w:r>
            <w:r>
              <w:rPr>
                <w:b/>
                <w:bCs/>
                <w:i/>
                <w:iCs/>
                <w:color w:val="000000"/>
              </w:rPr>
              <w:t xml:space="preserve"> General Assumptions</w:t>
            </w:r>
          </w:p>
        </w:tc>
      </w:tr>
      <w:tr w14:paraId="5FFB8576" w14:textId="77777777" w:rsidTr="00DD0F48">
        <w:tblPrEx>
          <w:tblW w:w="11070" w:type="dxa"/>
          <w:tblInd w:w="-900" w:type="dxa"/>
          <w:tblLayout w:type="fixed"/>
          <w:tblLook w:val="04A0"/>
        </w:tblPrEx>
        <w:trPr>
          <w:trHeight w:val="208"/>
        </w:trPr>
        <w:tc>
          <w:tcPr>
            <w:tcW w:w="1530" w:type="dxa"/>
            <w:tcBorders>
              <w:top w:val="single" w:sz="4" w:space="0" w:color="auto"/>
              <w:bottom w:val="single" w:sz="4" w:space="0" w:color="auto"/>
            </w:tcBorders>
          </w:tcPr>
          <w:p w:rsidR="000F21D8" w:rsidP="00394533" w14:paraId="2EFC27A7" w14:textId="3E9E43D0">
            <w:pPr>
              <w:jc w:val="right"/>
            </w:pPr>
            <w:r>
              <w:rPr>
                <w:b/>
                <w:bCs/>
                <w:color w:val="000000"/>
              </w:rPr>
              <w:t>Assumption</w:t>
            </w:r>
          </w:p>
        </w:tc>
        <w:tc>
          <w:tcPr>
            <w:tcW w:w="4950" w:type="dxa"/>
            <w:tcBorders>
              <w:top w:val="single" w:sz="4" w:space="0" w:color="auto"/>
              <w:bottom w:val="single" w:sz="4" w:space="0" w:color="auto"/>
            </w:tcBorders>
          </w:tcPr>
          <w:p w:rsidR="000F21D8" w:rsidP="000F21D8" w14:paraId="1A8A0E95" w14:textId="589C5F79">
            <w:r>
              <w:rPr>
                <w:b/>
                <w:bCs/>
                <w:color w:val="000000"/>
              </w:rPr>
              <w:t>Description</w:t>
            </w:r>
          </w:p>
        </w:tc>
        <w:tc>
          <w:tcPr>
            <w:tcW w:w="4590" w:type="dxa"/>
            <w:tcBorders>
              <w:top w:val="single" w:sz="4" w:space="0" w:color="auto"/>
              <w:bottom w:val="single" w:sz="4" w:space="0" w:color="auto"/>
            </w:tcBorders>
          </w:tcPr>
          <w:p w:rsidR="000F21D8" w:rsidP="000F21D8" w14:paraId="3D5E2699" w14:textId="020787CB">
            <w:r>
              <w:rPr>
                <w:b/>
                <w:bCs/>
                <w:color w:val="000000"/>
              </w:rPr>
              <w:t>Source</w:t>
            </w:r>
          </w:p>
        </w:tc>
      </w:tr>
      <w:tr w14:paraId="4D7E62AE" w14:textId="77777777" w:rsidTr="00DD0F48">
        <w:tblPrEx>
          <w:tblW w:w="11070" w:type="dxa"/>
          <w:tblInd w:w="-900" w:type="dxa"/>
          <w:tblLayout w:type="fixed"/>
          <w:tblLook w:val="04A0"/>
        </w:tblPrEx>
        <w:trPr>
          <w:trHeight w:val="208"/>
        </w:trPr>
        <w:tc>
          <w:tcPr>
            <w:tcW w:w="1530" w:type="dxa"/>
            <w:tcBorders>
              <w:top w:val="single" w:sz="4" w:space="0" w:color="auto"/>
            </w:tcBorders>
          </w:tcPr>
          <w:p w:rsidR="00DD0F48" w:rsidRPr="00DD0F48" w:rsidP="00394533" w14:paraId="016D20CA" w14:textId="350D7C7E">
            <w:pPr>
              <w:jc w:val="right"/>
              <w:rPr>
                <w:sz w:val="22"/>
                <w:szCs w:val="22"/>
              </w:rPr>
            </w:pPr>
            <w:r w:rsidRPr="00DD0F48">
              <w:rPr>
                <w:sz w:val="22"/>
                <w:szCs w:val="22"/>
              </w:rPr>
              <w:t>479</w:t>
            </w:r>
          </w:p>
        </w:tc>
        <w:tc>
          <w:tcPr>
            <w:tcW w:w="4950" w:type="dxa"/>
            <w:tcBorders>
              <w:top w:val="single" w:sz="4" w:space="0" w:color="auto"/>
            </w:tcBorders>
          </w:tcPr>
          <w:p w:rsidR="00DD0F48" w:rsidRPr="00DD0F48" w:rsidP="00DD0F48" w14:paraId="528F9663" w14:textId="616DCD61">
            <w:pPr>
              <w:rPr>
                <w:sz w:val="22"/>
                <w:szCs w:val="22"/>
              </w:rPr>
            </w:pPr>
            <w:r w:rsidRPr="00DD0F48">
              <w:rPr>
                <w:sz w:val="22"/>
                <w:szCs w:val="22"/>
              </w:rPr>
              <w:t>Number of Issuers</w:t>
            </w:r>
          </w:p>
        </w:tc>
        <w:tc>
          <w:tcPr>
            <w:tcW w:w="4590" w:type="dxa"/>
            <w:tcBorders>
              <w:top w:val="single" w:sz="4" w:space="0" w:color="auto"/>
            </w:tcBorders>
          </w:tcPr>
          <w:p w:rsidR="00DD0F48" w:rsidRPr="00DD0F48" w:rsidP="00DD0F48" w14:paraId="698925DC" w14:textId="3FC2BB49">
            <w:pPr>
              <w:rPr>
                <w:sz w:val="22"/>
                <w:szCs w:val="22"/>
              </w:rPr>
            </w:pPr>
            <w:r w:rsidRPr="00736754">
              <w:rPr>
                <w:sz w:val="22"/>
                <w:szCs w:val="22"/>
              </w:rPr>
              <w:t xml:space="preserve">Medical Loss Ratio </w:t>
            </w:r>
            <w:r>
              <w:rPr>
                <w:sz w:val="22"/>
                <w:szCs w:val="22"/>
              </w:rPr>
              <w:t>Filings</w:t>
            </w:r>
            <w:r w:rsidRPr="00DD0F48">
              <w:rPr>
                <w:sz w:val="22"/>
                <w:szCs w:val="22"/>
                <w:vertAlign w:val="superscript"/>
              </w:rPr>
              <w:t>1</w:t>
            </w:r>
          </w:p>
        </w:tc>
      </w:tr>
      <w:tr w14:paraId="3ACBA817" w14:textId="77777777" w:rsidTr="00DD0F48">
        <w:tblPrEx>
          <w:tblW w:w="11070" w:type="dxa"/>
          <w:tblInd w:w="-900" w:type="dxa"/>
          <w:tblLayout w:type="fixed"/>
          <w:tblLook w:val="04A0"/>
        </w:tblPrEx>
        <w:trPr>
          <w:trHeight w:val="208"/>
        </w:trPr>
        <w:tc>
          <w:tcPr>
            <w:tcW w:w="1530" w:type="dxa"/>
          </w:tcPr>
          <w:p w:rsidR="00DD0F48" w:rsidRPr="00DD0F48" w:rsidP="00394533" w14:paraId="049C8D6C" w14:textId="6F69501B">
            <w:pPr>
              <w:jc w:val="right"/>
              <w:rPr>
                <w:sz w:val="22"/>
                <w:szCs w:val="22"/>
              </w:rPr>
            </w:pPr>
            <w:r w:rsidRPr="00DD0F48">
              <w:rPr>
                <w:sz w:val="22"/>
                <w:szCs w:val="22"/>
              </w:rPr>
              <w:t>205</w:t>
            </w:r>
          </w:p>
        </w:tc>
        <w:tc>
          <w:tcPr>
            <w:tcW w:w="4950" w:type="dxa"/>
          </w:tcPr>
          <w:p w:rsidR="00DD0F48" w:rsidRPr="00DD0F48" w:rsidP="00DD0F48" w14:paraId="04EA2468" w14:textId="619FE947">
            <w:pPr>
              <w:rPr>
                <w:sz w:val="22"/>
                <w:szCs w:val="22"/>
              </w:rPr>
            </w:pPr>
            <w:r w:rsidRPr="00DD0F48">
              <w:rPr>
                <w:sz w:val="22"/>
                <w:szCs w:val="22"/>
              </w:rPr>
              <w:t>Number of TPAs</w:t>
            </w:r>
          </w:p>
        </w:tc>
        <w:tc>
          <w:tcPr>
            <w:tcW w:w="4590" w:type="dxa"/>
          </w:tcPr>
          <w:p w:rsidR="00DD0F48" w:rsidRPr="00DD0F48" w:rsidP="00DD0F48" w14:paraId="258357CA" w14:textId="2C97C220">
            <w:pPr>
              <w:rPr>
                <w:sz w:val="22"/>
                <w:szCs w:val="22"/>
              </w:rPr>
            </w:pPr>
            <w:r>
              <w:rPr>
                <w:sz w:val="22"/>
                <w:szCs w:val="22"/>
              </w:rPr>
              <w:t>Medical Loss Ratio Filings</w:t>
            </w:r>
          </w:p>
        </w:tc>
      </w:tr>
      <w:tr w14:paraId="35848E46" w14:textId="77777777" w:rsidTr="00DD0F48">
        <w:tblPrEx>
          <w:tblW w:w="11070" w:type="dxa"/>
          <w:tblInd w:w="-900" w:type="dxa"/>
          <w:tblLayout w:type="fixed"/>
          <w:tblLook w:val="04A0"/>
        </w:tblPrEx>
        <w:trPr>
          <w:trHeight w:val="208"/>
        </w:trPr>
        <w:tc>
          <w:tcPr>
            <w:tcW w:w="1530" w:type="dxa"/>
          </w:tcPr>
          <w:p w:rsidR="000F21D8" w:rsidRPr="00DD0F48" w:rsidP="00394533" w14:paraId="4F3BDD74" w14:textId="75F11A42">
            <w:pPr>
              <w:jc w:val="right"/>
              <w:rPr>
                <w:sz w:val="22"/>
                <w:szCs w:val="22"/>
              </w:rPr>
            </w:pPr>
            <w:r w:rsidRPr="00DD0F48">
              <w:rPr>
                <w:sz w:val="22"/>
                <w:szCs w:val="22"/>
              </w:rPr>
              <w:t>754,862</w:t>
            </w:r>
          </w:p>
        </w:tc>
        <w:tc>
          <w:tcPr>
            <w:tcW w:w="4950" w:type="dxa"/>
          </w:tcPr>
          <w:p w:rsidR="000F21D8" w:rsidRPr="00DD0F48" w:rsidP="000F21D8" w14:paraId="46AB7FF6" w14:textId="3D8959EE">
            <w:pPr>
              <w:rPr>
                <w:sz w:val="22"/>
                <w:szCs w:val="22"/>
              </w:rPr>
            </w:pPr>
            <w:r w:rsidRPr="00DD0F48">
              <w:rPr>
                <w:sz w:val="22"/>
                <w:szCs w:val="22"/>
              </w:rPr>
              <w:t>Number of defined contribution (DB) plans</w:t>
            </w:r>
          </w:p>
        </w:tc>
        <w:tc>
          <w:tcPr>
            <w:tcW w:w="4590" w:type="dxa"/>
          </w:tcPr>
          <w:p w:rsidR="000F21D8" w:rsidRPr="00F65371" w:rsidP="000F21D8" w14:paraId="3C58CB85" w14:textId="594BC4EB">
            <w:pPr>
              <w:rPr>
                <w:sz w:val="22"/>
                <w:szCs w:val="22"/>
              </w:rPr>
            </w:pPr>
            <w:r w:rsidRPr="00F65371">
              <w:rPr>
                <w:sz w:val="22"/>
                <w:szCs w:val="22"/>
              </w:rPr>
              <w:t>2022 Form 5500 Data</w:t>
            </w:r>
          </w:p>
        </w:tc>
      </w:tr>
      <w:tr w14:paraId="5297AA68" w14:textId="77777777" w:rsidTr="00DD0F48">
        <w:tblPrEx>
          <w:tblW w:w="11070" w:type="dxa"/>
          <w:tblInd w:w="-900" w:type="dxa"/>
          <w:tblLayout w:type="fixed"/>
          <w:tblLook w:val="04A0"/>
        </w:tblPrEx>
        <w:trPr>
          <w:trHeight w:val="208"/>
        </w:trPr>
        <w:tc>
          <w:tcPr>
            <w:tcW w:w="1530" w:type="dxa"/>
          </w:tcPr>
          <w:p w:rsidR="000F21D8" w:rsidRPr="00DD0F48" w:rsidP="00394533" w14:paraId="3952EEEB" w14:textId="4ACE53D2">
            <w:pPr>
              <w:jc w:val="right"/>
              <w:rPr>
                <w:sz w:val="22"/>
                <w:szCs w:val="22"/>
              </w:rPr>
            </w:pPr>
            <w:r w:rsidRPr="00DD0F48">
              <w:rPr>
                <w:sz w:val="22"/>
                <w:szCs w:val="22"/>
              </w:rPr>
              <w:t>2,588,299</w:t>
            </w:r>
          </w:p>
        </w:tc>
        <w:tc>
          <w:tcPr>
            <w:tcW w:w="4950" w:type="dxa"/>
          </w:tcPr>
          <w:p w:rsidR="000F21D8" w:rsidRPr="00DD0F48" w:rsidP="000F21D8" w14:paraId="3DA47EE5" w14:textId="68728111">
            <w:pPr>
              <w:rPr>
                <w:sz w:val="22"/>
                <w:szCs w:val="22"/>
              </w:rPr>
            </w:pPr>
            <w:r w:rsidRPr="00DD0F48">
              <w:rPr>
                <w:sz w:val="22"/>
                <w:szCs w:val="22"/>
              </w:rPr>
              <w:t>Total ERISA Health Plans</w:t>
            </w:r>
          </w:p>
        </w:tc>
        <w:tc>
          <w:tcPr>
            <w:tcW w:w="4590" w:type="dxa"/>
          </w:tcPr>
          <w:p w:rsidR="000F21D8" w:rsidRPr="00F65371" w:rsidP="000F21D8" w14:paraId="6AA4E2A4" w14:textId="5AA06751">
            <w:pPr>
              <w:rPr>
                <w:sz w:val="22"/>
                <w:szCs w:val="22"/>
              </w:rPr>
            </w:pPr>
            <w:r w:rsidRPr="00F65371">
              <w:rPr>
                <w:sz w:val="22"/>
                <w:szCs w:val="22"/>
              </w:rPr>
              <w:t xml:space="preserve">Departmental </w:t>
            </w:r>
            <w:r w:rsidRPr="00F65371" w:rsidR="008F1144">
              <w:rPr>
                <w:sz w:val="22"/>
                <w:szCs w:val="22"/>
              </w:rPr>
              <w:t>Calculation</w:t>
            </w:r>
            <w:r w:rsidR="008F1144">
              <w:rPr>
                <w:sz w:val="22"/>
                <w:szCs w:val="22"/>
                <w:vertAlign w:val="superscript"/>
              </w:rPr>
              <w:t>2</w:t>
            </w:r>
          </w:p>
        </w:tc>
      </w:tr>
      <w:tr w14:paraId="47CECB60" w14:textId="77777777" w:rsidTr="00DD0F48">
        <w:tblPrEx>
          <w:tblW w:w="11070" w:type="dxa"/>
          <w:tblInd w:w="-900" w:type="dxa"/>
          <w:tblLayout w:type="fixed"/>
          <w:tblLook w:val="04A0"/>
        </w:tblPrEx>
        <w:trPr>
          <w:trHeight w:val="208"/>
        </w:trPr>
        <w:tc>
          <w:tcPr>
            <w:tcW w:w="1530" w:type="dxa"/>
          </w:tcPr>
          <w:p w:rsidR="000F21D8" w:rsidRPr="00DD0F48" w:rsidP="00394533" w14:paraId="1F714926" w14:textId="08E9DD33">
            <w:pPr>
              <w:jc w:val="right"/>
              <w:rPr>
                <w:sz w:val="22"/>
                <w:szCs w:val="22"/>
              </w:rPr>
            </w:pPr>
            <w:r w:rsidRPr="00DD0F48">
              <w:rPr>
                <w:sz w:val="22"/>
                <w:szCs w:val="22"/>
              </w:rPr>
              <w:t>2,505,976</w:t>
            </w:r>
          </w:p>
        </w:tc>
        <w:tc>
          <w:tcPr>
            <w:tcW w:w="4950" w:type="dxa"/>
          </w:tcPr>
          <w:p w:rsidR="000F21D8" w:rsidRPr="00DD0F48" w:rsidP="000F21D8" w14:paraId="581009D3" w14:textId="0ED796BE">
            <w:pPr>
              <w:rPr>
                <w:sz w:val="22"/>
                <w:szCs w:val="22"/>
              </w:rPr>
            </w:pPr>
            <w:r w:rsidRPr="00DD0F48">
              <w:rPr>
                <w:sz w:val="22"/>
                <w:szCs w:val="22"/>
              </w:rPr>
              <w:t>Small ERISA Health Plans</w:t>
            </w:r>
          </w:p>
        </w:tc>
        <w:tc>
          <w:tcPr>
            <w:tcW w:w="4590" w:type="dxa"/>
          </w:tcPr>
          <w:p w:rsidR="000F21D8" w:rsidRPr="00F65371" w:rsidP="000F21D8" w14:paraId="7A55C761" w14:textId="11A52C21">
            <w:pPr>
              <w:rPr>
                <w:sz w:val="22"/>
                <w:szCs w:val="22"/>
              </w:rPr>
            </w:pPr>
            <w:r w:rsidRPr="00F65371">
              <w:rPr>
                <w:sz w:val="22"/>
                <w:szCs w:val="22"/>
              </w:rPr>
              <w:t>Departmental Calculation</w:t>
            </w:r>
          </w:p>
        </w:tc>
      </w:tr>
      <w:tr w14:paraId="3ADC0AB6" w14:textId="77777777" w:rsidTr="00DD0F48">
        <w:tblPrEx>
          <w:tblW w:w="11070" w:type="dxa"/>
          <w:tblInd w:w="-900" w:type="dxa"/>
          <w:tblLayout w:type="fixed"/>
          <w:tblLook w:val="04A0"/>
        </w:tblPrEx>
        <w:trPr>
          <w:trHeight w:val="208"/>
        </w:trPr>
        <w:tc>
          <w:tcPr>
            <w:tcW w:w="1530" w:type="dxa"/>
          </w:tcPr>
          <w:p w:rsidR="000F21D8" w:rsidRPr="00DD0F48" w:rsidP="00394533" w14:paraId="635CF485" w14:textId="501008A3">
            <w:pPr>
              <w:jc w:val="right"/>
              <w:rPr>
                <w:sz w:val="22"/>
                <w:szCs w:val="22"/>
              </w:rPr>
            </w:pPr>
            <w:r w:rsidRPr="00DD0F48">
              <w:rPr>
                <w:sz w:val="22"/>
                <w:szCs w:val="22"/>
              </w:rPr>
              <w:t>468,592</w:t>
            </w:r>
          </w:p>
        </w:tc>
        <w:tc>
          <w:tcPr>
            <w:tcW w:w="4950" w:type="dxa"/>
          </w:tcPr>
          <w:p w:rsidR="000F21D8" w:rsidRPr="00DD0F48" w:rsidP="000F21D8" w14:paraId="001D7992" w14:textId="12283CD8">
            <w:pPr>
              <w:rPr>
                <w:sz w:val="22"/>
                <w:szCs w:val="22"/>
              </w:rPr>
            </w:pPr>
            <w:r w:rsidRPr="00DD0F48">
              <w:rPr>
                <w:sz w:val="22"/>
                <w:szCs w:val="22"/>
              </w:rPr>
              <w:t>Self-Insured ERISA Plans</w:t>
            </w:r>
          </w:p>
        </w:tc>
        <w:tc>
          <w:tcPr>
            <w:tcW w:w="4590" w:type="dxa"/>
          </w:tcPr>
          <w:p w:rsidR="000F21D8" w:rsidRPr="00F65371" w:rsidP="000F21D8" w14:paraId="05CD950F" w14:textId="2B3EF1C9">
            <w:pPr>
              <w:rPr>
                <w:sz w:val="22"/>
                <w:szCs w:val="22"/>
              </w:rPr>
            </w:pPr>
            <w:r w:rsidRPr="00F65371">
              <w:rPr>
                <w:sz w:val="22"/>
                <w:szCs w:val="22"/>
              </w:rPr>
              <w:t>Departmental Calculation</w:t>
            </w:r>
          </w:p>
        </w:tc>
      </w:tr>
      <w:tr w14:paraId="27BA1A06" w14:textId="77777777" w:rsidTr="00DD0F48">
        <w:tblPrEx>
          <w:tblW w:w="11070" w:type="dxa"/>
          <w:tblInd w:w="-900" w:type="dxa"/>
          <w:tblLayout w:type="fixed"/>
          <w:tblLook w:val="04A0"/>
        </w:tblPrEx>
        <w:trPr>
          <w:trHeight w:val="898"/>
        </w:trPr>
        <w:tc>
          <w:tcPr>
            <w:tcW w:w="1530" w:type="dxa"/>
          </w:tcPr>
          <w:p w:rsidR="000F21D8" w:rsidRPr="00DD0F48" w:rsidP="00394533" w14:paraId="2693BB0D" w14:textId="662CF0BF">
            <w:pPr>
              <w:jc w:val="right"/>
              <w:rPr>
                <w:sz w:val="22"/>
                <w:szCs w:val="22"/>
              </w:rPr>
            </w:pPr>
            <w:r w:rsidRPr="00DD0F48">
              <w:rPr>
                <w:sz w:val="22"/>
                <w:szCs w:val="22"/>
              </w:rPr>
              <w:t>71,300,000</w:t>
            </w:r>
          </w:p>
        </w:tc>
        <w:tc>
          <w:tcPr>
            <w:tcW w:w="4950" w:type="dxa"/>
          </w:tcPr>
          <w:p w:rsidR="000F21D8" w:rsidRPr="00DD0F48" w:rsidP="000F21D8" w14:paraId="0C7BA7A2" w14:textId="651CBC2E">
            <w:pPr>
              <w:rPr>
                <w:sz w:val="22"/>
                <w:szCs w:val="22"/>
              </w:rPr>
            </w:pPr>
            <w:r w:rsidRPr="00DD0F48">
              <w:rPr>
                <w:sz w:val="22"/>
                <w:szCs w:val="22"/>
              </w:rPr>
              <w:t>Number of ERISA Plan Policy Holders</w:t>
            </w:r>
          </w:p>
        </w:tc>
        <w:tc>
          <w:tcPr>
            <w:tcW w:w="4590" w:type="dxa"/>
            <w:vAlign w:val="bottom"/>
          </w:tcPr>
          <w:p w:rsidR="000F21D8" w:rsidRPr="00F65371" w:rsidP="000F21D8" w14:paraId="7EDAB762" w14:textId="1A6C2706">
            <w:pPr>
              <w:rPr>
                <w:sz w:val="22"/>
                <w:szCs w:val="22"/>
              </w:rPr>
            </w:pPr>
            <w:hyperlink r:id="rId9" w:history="1">
              <w:r w:rsidRPr="002244A4">
                <w:rPr>
                  <w:rStyle w:val="Hyperlink"/>
                  <w:sz w:val="22"/>
                  <w:szCs w:val="22"/>
                </w:rPr>
                <w:t>https://www.dol.gov/sites/dolgov/files/EBSA/researchers/data/health-and-welfare/health-insurance-coverage-bulletin-2022.pdf</w:t>
              </w:r>
            </w:hyperlink>
          </w:p>
        </w:tc>
      </w:tr>
      <w:tr w14:paraId="3DDA0080" w14:textId="77777777" w:rsidTr="002244A4">
        <w:tblPrEx>
          <w:tblW w:w="11070" w:type="dxa"/>
          <w:tblInd w:w="-900" w:type="dxa"/>
          <w:tblLayout w:type="fixed"/>
          <w:tblLook w:val="04A0"/>
        </w:tblPrEx>
        <w:trPr>
          <w:trHeight w:val="342"/>
        </w:trPr>
        <w:tc>
          <w:tcPr>
            <w:tcW w:w="1530" w:type="dxa"/>
          </w:tcPr>
          <w:p w:rsidR="000F21D8" w:rsidRPr="00DD0F48" w:rsidP="00394533" w14:paraId="29850F8E" w14:textId="4221E3C0">
            <w:pPr>
              <w:jc w:val="right"/>
              <w:rPr>
                <w:sz w:val="22"/>
                <w:szCs w:val="22"/>
              </w:rPr>
            </w:pPr>
            <w:r w:rsidRPr="00DD0F48">
              <w:rPr>
                <w:sz w:val="22"/>
                <w:szCs w:val="22"/>
              </w:rPr>
              <w:t>406,256</w:t>
            </w:r>
          </w:p>
        </w:tc>
        <w:tc>
          <w:tcPr>
            <w:tcW w:w="4950" w:type="dxa"/>
          </w:tcPr>
          <w:p w:rsidR="000F21D8" w:rsidRPr="00DD0F48" w:rsidP="000F21D8" w14:paraId="70B276FA" w14:textId="292B1D09">
            <w:pPr>
              <w:rPr>
                <w:sz w:val="22"/>
                <w:szCs w:val="22"/>
              </w:rPr>
            </w:pPr>
            <w:r w:rsidRPr="00DD0F48">
              <w:rPr>
                <w:sz w:val="22"/>
                <w:szCs w:val="22"/>
              </w:rPr>
              <w:t xml:space="preserve">Number of Beneficiaries Living Away </w:t>
            </w:r>
            <w:r w:rsidRPr="00DD0F48">
              <w:rPr>
                <w:sz w:val="22"/>
                <w:szCs w:val="22"/>
              </w:rPr>
              <w:t>From</w:t>
            </w:r>
            <w:r w:rsidRPr="00DD0F48">
              <w:rPr>
                <w:sz w:val="22"/>
                <w:szCs w:val="22"/>
              </w:rPr>
              <w:t xml:space="preserve"> ERISA Policy Holder</w:t>
            </w:r>
          </w:p>
        </w:tc>
        <w:tc>
          <w:tcPr>
            <w:tcW w:w="4590" w:type="dxa"/>
          </w:tcPr>
          <w:p w:rsidR="000F21D8" w:rsidRPr="00F65371" w:rsidP="000F21D8" w14:paraId="098B3E19" w14:textId="14C914FC">
            <w:pPr>
              <w:rPr>
                <w:sz w:val="22"/>
                <w:szCs w:val="22"/>
              </w:rPr>
            </w:pPr>
            <w:r w:rsidRPr="00F65371">
              <w:rPr>
                <w:sz w:val="22"/>
                <w:szCs w:val="22"/>
              </w:rPr>
              <w:t xml:space="preserve">Departmental </w:t>
            </w:r>
            <w:r w:rsidRPr="00F65371" w:rsidR="008F1144">
              <w:rPr>
                <w:sz w:val="22"/>
                <w:szCs w:val="22"/>
              </w:rPr>
              <w:t>Calculation</w:t>
            </w:r>
            <w:r w:rsidR="008F1144">
              <w:rPr>
                <w:sz w:val="22"/>
                <w:szCs w:val="22"/>
                <w:vertAlign w:val="superscript"/>
              </w:rPr>
              <w:t>3</w:t>
            </w:r>
          </w:p>
        </w:tc>
      </w:tr>
      <w:tr w14:paraId="5245D16D" w14:textId="77777777" w:rsidTr="00DD0F48">
        <w:tblPrEx>
          <w:tblW w:w="11070" w:type="dxa"/>
          <w:tblInd w:w="-900" w:type="dxa"/>
          <w:tblLayout w:type="fixed"/>
          <w:tblLook w:val="04A0"/>
        </w:tblPrEx>
        <w:trPr>
          <w:trHeight w:val="208"/>
        </w:trPr>
        <w:tc>
          <w:tcPr>
            <w:tcW w:w="1530" w:type="dxa"/>
          </w:tcPr>
          <w:p w:rsidR="000F21D8" w:rsidRPr="00DD0F48" w:rsidP="00394533" w14:paraId="6F5209E9" w14:textId="51A75707">
            <w:pPr>
              <w:jc w:val="right"/>
              <w:rPr>
                <w:sz w:val="22"/>
                <w:szCs w:val="22"/>
              </w:rPr>
            </w:pPr>
            <w:r w:rsidRPr="00DD0F48">
              <w:rPr>
                <w:sz w:val="22"/>
                <w:szCs w:val="22"/>
              </w:rPr>
              <w:t>$177.97</w:t>
            </w:r>
          </w:p>
        </w:tc>
        <w:tc>
          <w:tcPr>
            <w:tcW w:w="4950" w:type="dxa"/>
          </w:tcPr>
          <w:p w:rsidR="000F21D8" w:rsidRPr="00DD0F48" w:rsidP="000F21D8" w14:paraId="39532090" w14:textId="1BC29611">
            <w:pPr>
              <w:rPr>
                <w:sz w:val="22"/>
                <w:szCs w:val="22"/>
              </w:rPr>
            </w:pPr>
            <w:r w:rsidRPr="00DD0F48">
              <w:rPr>
                <w:sz w:val="22"/>
                <w:szCs w:val="22"/>
              </w:rPr>
              <w:t>Hourly cost for a legal professional</w:t>
            </w:r>
          </w:p>
        </w:tc>
        <w:tc>
          <w:tcPr>
            <w:tcW w:w="4590" w:type="dxa"/>
          </w:tcPr>
          <w:p w:rsidR="000F21D8" w:rsidRPr="00F65371" w:rsidP="000F21D8" w14:paraId="451503F6" w14:textId="0CBFCDF6">
            <w:pPr>
              <w:rPr>
                <w:sz w:val="22"/>
                <w:szCs w:val="22"/>
              </w:rPr>
            </w:pPr>
            <w:r w:rsidRPr="00F65371">
              <w:rPr>
                <w:sz w:val="22"/>
                <w:szCs w:val="22"/>
              </w:rPr>
              <w:t xml:space="preserve">Departmental </w:t>
            </w:r>
            <w:r w:rsidRPr="00F65371" w:rsidR="008F1144">
              <w:rPr>
                <w:sz w:val="22"/>
                <w:szCs w:val="22"/>
              </w:rPr>
              <w:t>Calculation</w:t>
            </w:r>
            <w:r w:rsidR="008F1144">
              <w:rPr>
                <w:sz w:val="22"/>
                <w:szCs w:val="22"/>
                <w:vertAlign w:val="superscript"/>
              </w:rPr>
              <w:t>4</w:t>
            </w:r>
          </w:p>
        </w:tc>
      </w:tr>
      <w:tr w14:paraId="33F55342" w14:textId="77777777" w:rsidTr="00DD0F48">
        <w:tblPrEx>
          <w:tblW w:w="11070" w:type="dxa"/>
          <w:tblInd w:w="-900" w:type="dxa"/>
          <w:tblLayout w:type="fixed"/>
          <w:tblLook w:val="04A0"/>
        </w:tblPrEx>
        <w:trPr>
          <w:trHeight w:val="208"/>
        </w:trPr>
        <w:tc>
          <w:tcPr>
            <w:tcW w:w="1530" w:type="dxa"/>
          </w:tcPr>
          <w:p w:rsidR="000F21D8" w:rsidRPr="00DD0F48" w:rsidP="00394533" w14:paraId="33352EE1" w14:textId="069B24D7">
            <w:pPr>
              <w:jc w:val="right"/>
              <w:rPr>
                <w:sz w:val="22"/>
                <w:szCs w:val="22"/>
              </w:rPr>
            </w:pPr>
            <w:r w:rsidRPr="00DD0F48">
              <w:rPr>
                <w:sz w:val="22"/>
                <w:szCs w:val="22"/>
              </w:rPr>
              <w:t>$69.41</w:t>
            </w:r>
          </w:p>
        </w:tc>
        <w:tc>
          <w:tcPr>
            <w:tcW w:w="4950" w:type="dxa"/>
          </w:tcPr>
          <w:p w:rsidR="000F21D8" w:rsidRPr="00DD0F48" w:rsidP="000F21D8" w14:paraId="1A5437B2" w14:textId="08E103A2">
            <w:pPr>
              <w:rPr>
                <w:sz w:val="22"/>
                <w:szCs w:val="22"/>
              </w:rPr>
            </w:pPr>
            <w:r w:rsidRPr="00DD0F48">
              <w:rPr>
                <w:sz w:val="22"/>
                <w:szCs w:val="22"/>
              </w:rPr>
              <w:t>Hourly cost for a clerical professional</w:t>
            </w:r>
          </w:p>
        </w:tc>
        <w:tc>
          <w:tcPr>
            <w:tcW w:w="4590" w:type="dxa"/>
          </w:tcPr>
          <w:p w:rsidR="000F21D8" w:rsidRPr="00F65371" w:rsidP="000F21D8" w14:paraId="2BE965DB" w14:textId="23EAC7E2">
            <w:pPr>
              <w:rPr>
                <w:sz w:val="22"/>
                <w:szCs w:val="22"/>
              </w:rPr>
            </w:pPr>
            <w:r w:rsidRPr="00F65371">
              <w:rPr>
                <w:sz w:val="22"/>
                <w:szCs w:val="22"/>
              </w:rPr>
              <w:t>Departmental Calculation</w:t>
            </w:r>
          </w:p>
        </w:tc>
      </w:tr>
      <w:tr w14:paraId="181BD328" w14:textId="77777777" w:rsidTr="00DD0F48">
        <w:tblPrEx>
          <w:tblW w:w="11070" w:type="dxa"/>
          <w:tblInd w:w="-900" w:type="dxa"/>
          <w:tblLayout w:type="fixed"/>
          <w:tblLook w:val="04A0"/>
        </w:tblPrEx>
        <w:trPr>
          <w:trHeight w:val="208"/>
        </w:trPr>
        <w:tc>
          <w:tcPr>
            <w:tcW w:w="1530" w:type="dxa"/>
          </w:tcPr>
          <w:p w:rsidR="000F21D8" w:rsidRPr="00DD0F48" w:rsidP="00394533" w14:paraId="6AEB24F4" w14:textId="47338FF5">
            <w:pPr>
              <w:jc w:val="right"/>
              <w:rPr>
                <w:sz w:val="22"/>
                <w:szCs w:val="22"/>
              </w:rPr>
            </w:pPr>
            <w:r w:rsidRPr="00DD0F48">
              <w:rPr>
                <w:sz w:val="22"/>
                <w:szCs w:val="22"/>
              </w:rPr>
              <w:t>$65.99</w:t>
            </w:r>
          </w:p>
        </w:tc>
        <w:tc>
          <w:tcPr>
            <w:tcW w:w="4950" w:type="dxa"/>
          </w:tcPr>
          <w:p w:rsidR="000F21D8" w:rsidRPr="00DD0F48" w:rsidP="000F21D8" w14:paraId="59F584D9" w14:textId="20268C76">
            <w:pPr>
              <w:rPr>
                <w:sz w:val="22"/>
                <w:szCs w:val="22"/>
              </w:rPr>
            </w:pPr>
            <w:r w:rsidRPr="00DD0F48">
              <w:rPr>
                <w:sz w:val="22"/>
                <w:szCs w:val="22"/>
              </w:rPr>
              <w:t>Hourly cost for a clerical professional</w:t>
            </w:r>
          </w:p>
        </w:tc>
        <w:tc>
          <w:tcPr>
            <w:tcW w:w="4590" w:type="dxa"/>
          </w:tcPr>
          <w:p w:rsidR="000F21D8" w:rsidRPr="00F65371" w:rsidP="000F21D8" w14:paraId="3AF65B5D" w14:textId="1B5589B2">
            <w:pPr>
              <w:rPr>
                <w:sz w:val="22"/>
                <w:szCs w:val="22"/>
              </w:rPr>
            </w:pPr>
            <w:r w:rsidRPr="00F65371">
              <w:rPr>
                <w:sz w:val="22"/>
                <w:szCs w:val="22"/>
              </w:rPr>
              <w:t>Departmental Calculation</w:t>
            </w:r>
          </w:p>
        </w:tc>
      </w:tr>
      <w:tr w14:paraId="749A0324" w14:textId="77777777" w:rsidTr="00DD0F48">
        <w:tblPrEx>
          <w:tblW w:w="11070" w:type="dxa"/>
          <w:tblInd w:w="-900" w:type="dxa"/>
          <w:tblLayout w:type="fixed"/>
          <w:tblLook w:val="04A0"/>
        </w:tblPrEx>
        <w:trPr>
          <w:trHeight w:val="208"/>
        </w:trPr>
        <w:tc>
          <w:tcPr>
            <w:tcW w:w="1530" w:type="dxa"/>
          </w:tcPr>
          <w:p w:rsidR="000F21D8" w:rsidRPr="00DD0F48" w:rsidP="00394533" w14:paraId="035B1F64" w14:textId="354D0922">
            <w:pPr>
              <w:jc w:val="right"/>
              <w:rPr>
                <w:sz w:val="22"/>
                <w:szCs w:val="22"/>
              </w:rPr>
            </w:pPr>
            <w:r w:rsidRPr="00DD0F48">
              <w:rPr>
                <w:sz w:val="22"/>
                <w:szCs w:val="22"/>
              </w:rPr>
              <w:t>58.3%</w:t>
            </w:r>
          </w:p>
        </w:tc>
        <w:tc>
          <w:tcPr>
            <w:tcW w:w="4950" w:type="dxa"/>
          </w:tcPr>
          <w:p w:rsidR="000F21D8" w:rsidRPr="00DD0F48" w:rsidP="000F21D8" w14:paraId="59CFECF5" w14:textId="543E9623">
            <w:pPr>
              <w:rPr>
                <w:sz w:val="22"/>
                <w:szCs w:val="22"/>
              </w:rPr>
            </w:pPr>
            <w:r w:rsidRPr="00DD0F48">
              <w:rPr>
                <w:sz w:val="22"/>
                <w:szCs w:val="22"/>
              </w:rPr>
              <w:t>Electronic disclosure rate</w:t>
            </w:r>
          </w:p>
        </w:tc>
        <w:tc>
          <w:tcPr>
            <w:tcW w:w="4590" w:type="dxa"/>
          </w:tcPr>
          <w:p w:rsidR="000F21D8" w:rsidRPr="00F65371" w:rsidP="000F21D8" w14:paraId="18C26499" w14:textId="0820D183">
            <w:pPr>
              <w:rPr>
                <w:sz w:val="22"/>
                <w:szCs w:val="22"/>
              </w:rPr>
            </w:pPr>
            <w:r w:rsidRPr="00F65371">
              <w:rPr>
                <w:sz w:val="22"/>
                <w:szCs w:val="22"/>
              </w:rPr>
              <w:t xml:space="preserve">Departmental </w:t>
            </w:r>
            <w:r w:rsidRPr="00F65371" w:rsidR="008F1144">
              <w:rPr>
                <w:sz w:val="22"/>
                <w:szCs w:val="22"/>
              </w:rPr>
              <w:t>Calculation</w:t>
            </w:r>
            <w:r w:rsidR="008F1144">
              <w:rPr>
                <w:sz w:val="22"/>
                <w:szCs w:val="22"/>
                <w:vertAlign w:val="superscript"/>
              </w:rPr>
              <w:t>5</w:t>
            </w:r>
          </w:p>
        </w:tc>
      </w:tr>
      <w:tr w14:paraId="0E0C4C8F" w14:textId="77777777" w:rsidTr="002244A4">
        <w:tblPrEx>
          <w:tblW w:w="11070" w:type="dxa"/>
          <w:tblInd w:w="-900" w:type="dxa"/>
          <w:tblLayout w:type="fixed"/>
          <w:tblLook w:val="04A0"/>
        </w:tblPrEx>
        <w:trPr>
          <w:trHeight w:val="270"/>
        </w:trPr>
        <w:tc>
          <w:tcPr>
            <w:tcW w:w="1530" w:type="dxa"/>
          </w:tcPr>
          <w:p w:rsidR="000F21D8" w:rsidRPr="00DD0F48" w:rsidP="00394533" w14:paraId="0FA9661A" w14:textId="68092A82">
            <w:pPr>
              <w:jc w:val="right"/>
              <w:rPr>
                <w:sz w:val="22"/>
                <w:szCs w:val="22"/>
              </w:rPr>
            </w:pPr>
            <w:r w:rsidRPr="00DD0F48">
              <w:rPr>
                <w:sz w:val="22"/>
                <w:szCs w:val="22"/>
              </w:rPr>
              <w:t xml:space="preserve">$0.73 </w:t>
            </w:r>
          </w:p>
        </w:tc>
        <w:tc>
          <w:tcPr>
            <w:tcW w:w="4950" w:type="dxa"/>
          </w:tcPr>
          <w:p w:rsidR="000F21D8" w:rsidRPr="00DD0F48" w:rsidP="000F21D8" w14:paraId="70BE9AB5" w14:textId="42B0B689">
            <w:pPr>
              <w:rPr>
                <w:sz w:val="22"/>
                <w:szCs w:val="22"/>
              </w:rPr>
            </w:pPr>
            <w:r w:rsidRPr="00DD0F48">
              <w:rPr>
                <w:sz w:val="22"/>
                <w:szCs w:val="22"/>
              </w:rPr>
              <w:t>First Class Mail Cost</w:t>
            </w:r>
          </w:p>
        </w:tc>
        <w:tc>
          <w:tcPr>
            <w:tcW w:w="4590" w:type="dxa"/>
          </w:tcPr>
          <w:p w:rsidR="000F21D8" w:rsidRPr="00F65371" w:rsidP="000F21D8" w14:paraId="5B420024" w14:textId="1057902C">
            <w:pPr>
              <w:rPr>
                <w:sz w:val="22"/>
                <w:szCs w:val="22"/>
              </w:rPr>
            </w:pPr>
            <w:hyperlink r:id="rId10" w:history="1">
              <w:r w:rsidRPr="002244A4">
                <w:rPr>
                  <w:rStyle w:val="Hyperlink"/>
                  <w:sz w:val="22"/>
                  <w:szCs w:val="22"/>
                </w:rPr>
                <w:t>https://www.usps.com/business/prices.htm</w:t>
              </w:r>
            </w:hyperlink>
          </w:p>
        </w:tc>
      </w:tr>
      <w:tr w14:paraId="3E00CBB0" w14:textId="77777777" w:rsidTr="00DD0F48">
        <w:tblPrEx>
          <w:tblW w:w="11070" w:type="dxa"/>
          <w:tblInd w:w="-900" w:type="dxa"/>
          <w:tblLayout w:type="fixed"/>
          <w:tblLook w:val="04A0"/>
        </w:tblPrEx>
        <w:trPr>
          <w:trHeight w:val="208"/>
        </w:trPr>
        <w:tc>
          <w:tcPr>
            <w:tcW w:w="1530" w:type="dxa"/>
          </w:tcPr>
          <w:p w:rsidR="000F21D8" w:rsidRPr="00DD0F48" w:rsidP="00394533" w14:paraId="16DD56B7" w14:textId="0A4298C4">
            <w:pPr>
              <w:jc w:val="right"/>
              <w:rPr>
                <w:sz w:val="22"/>
                <w:szCs w:val="22"/>
              </w:rPr>
            </w:pPr>
            <w:r w:rsidRPr="00DD0F48">
              <w:rPr>
                <w:sz w:val="22"/>
                <w:szCs w:val="22"/>
              </w:rPr>
              <w:t>479</w:t>
            </w:r>
          </w:p>
        </w:tc>
        <w:tc>
          <w:tcPr>
            <w:tcW w:w="4950" w:type="dxa"/>
          </w:tcPr>
          <w:p w:rsidR="000F21D8" w:rsidRPr="00DD0F48" w:rsidP="000F21D8" w14:paraId="44545989" w14:textId="37EB5432">
            <w:pPr>
              <w:rPr>
                <w:sz w:val="22"/>
                <w:szCs w:val="22"/>
              </w:rPr>
            </w:pPr>
            <w:r w:rsidRPr="00DD0F48">
              <w:rPr>
                <w:sz w:val="22"/>
                <w:szCs w:val="22"/>
              </w:rPr>
              <w:t>Insurers in Group and Individual Market</w:t>
            </w:r>
          </w:p>
        </w:tc>
        <w:tc>
          <w:tcPr>
            <w:tcW w:w="4590" w:type="dxa"/>
          </w:tcPr>
          <w:p w:rsidR="000F21D8" w:rsidRPr="00F65371" w:rsidP="000F21D8" w14:paraId="72FBB94E" w14:textId="5A09D675">
            <w:pPr>
              <w:rPr>
                <w:sz w:val="22"/>
                <w:szCs w:val="22"/>
              </w:rPr>
            </w:pPr>
            <w:r w:rsidRPr="00F65371">
              <w:rPr>
                <w:sz w:val="22"/>
                <w:szCs w:val="22"/>
              </w:rPr>
              <w:t>2022 MLR Data</w:t>
            </w:r>
          </w:p>
        </w:tc>
      </w:tr>
      <w:tr w14:paraId="63E20DB6" w14:textId="77777777" w:rsidTr="002244A4">
        <w:tblPrEx>
          <w:tblW w:w="11070" w:type="dxa"/>
          <w:tblInd w:w="-900" w:type="dxa"/>
          <w:tblLayout w:type="fixed"/>
          <w:tblLook w:val="04A0"/>
        </w:tblPrEx>
        <w:trPr>
          <w:trHeight w:val="378"/>
        </w:trPr>
        <w:tc>
          <w:tcPr>
            <w:tcW w:w="1530" w:type="dxa"/>
          </w:tcPr>
          <w:p w:rsidR="000F21D8" w:rsidRPr="00DD0F48" w:rsidP="00394533" w14:paraId="19809C77" w14:textId="46752D9B">
            <w:pPr>
              <w:jc w:val="right"/>
              <w:rPr>
                <w:sz w:val="22"/>
                <w:szCs w:val="22"/>
              </w:rPr>
            </w:pPr>
            <w:r w:rsidRPr="00DD0F48">
              <w:rPr>
                <w:sz w:val="22"/>
                <w:szCs w:val="22"/>
              </w:rPr>
              <w:t>3.6%</w:t>
            </w:r>
          </w:p>
        </w:tc>
        <w:tc>
          <w:tcPr>
            <w:tcW w:w="4950" w:type="dxa"/>
          </w:tcPr>
          <w:p w:rsidR="000F21D8" w:rsidRPr="00DD0F48" w:rsidP="000F21D8" w14:paraId="75FF51C7" w14:textId="18636AC1">
            <w:pPr>
              <w:rPr>
                <w:sz w:val="22"/>
                <w:szCs w:val="22"/>
              </w:rPr>
            </w:pPr>
            <w:r w:rsidRPr="00DD0F48">
              <w:rPr>
                <w:sz w:val="22"/>
                <w:szCs w:val="22"/>
              </w:rPr>
              <w:t>New Hire Rate</w:t>
            </w:r>
          </w:p>
        </w:tc>
        <w:tc>
          <w:tcPr>
            <w:tcW w:w="4590" w:type="dxa"/>
          </w:tcPr>
          <w:p w:rsidR="000F21D8" w:rsidRPr="00F65371" w:rsidP="000F21D8" w14:paraId="5EF1233F" w14:textId="79CF0067">
            <w:pPr>
              <w:rPr>
                <w:sz w:val="22"/>
                <w:szCs w:val="22"/>
              </w:rPr>
            </w:pPr>
            <w:hyperlink r:id="rId11" w:history="1">
              <w:r w:rsidRPr="00F65371">
                <w:rPr>
                  <w:rStyle w:val="Hyperlink"/>
                  <w:sz w:val="22"/>
                  <w:szCs w:val="22"/>
                </w:rPr>
                <w:t>https://www.bls.gov/news.release/pdf/jolts.pdf</w:t>
              </w:r>
            </w:hyperlink>
            <w:r w:rsidRPr="00F65371">
              <w:rPr>
                <w:sz w:val="22"/>
                <w:szCs w:val="22"/>
              </w:rPr>
              <w:t>, Table 2, Total Private</w:t>
            </w:r>
          </w:p>
        </w:tc>
      </w:tr>
      <w:tr w14:paraId="132F62E8" w14:textId="77777777" w:rsidTr="00DD0F48">
        <w:tblPrEx>
          <w:tblW w:w="11070" w:type="dxa"/>
          <w:tblInd w:w="-900" w:type="dxa"/>
          <w:tblLayout w:type="fixed"/>
          <w:tblLook w:val="04A0"/>
        </w:tblPrEx>
        <w:trPr>
          <w:trHeight w:val="208"/>
        </w:trPr>
        <w:tc>
          <w:tcPr>
            <w:tcW w:w="1530" w:type="dxa"/>
          </w:tcPr>
          <w:p w:rsidR="000F21D8" w:rsidRPr="00DD0F48" w:rsidP="00394533" w14:paraId="08BF0B33" w14:textId="000D324D">
            <w:pPr>
              <w:jc w:val="right"/>
              <w:rPr>
                <w:sz w:val="22"/>
                <w:szCs w:val="22"/>
              </w:rPr>
            </w:pPr>
            <w:r w:rsidRPr="00DD0F48">
              <w:rPr>
                <w:sz w:val="22"/>
                <w:szCs w:val="22"/>
              </w:rPr>
              <w:t>15%</w:t>
            </w:r>
          </w:p>
        </w:tc>
        <w:tc>
          <w:tcPr>
            <w:tcW w:w="4950" w:type="dxa"/>
          </w:tcPr>
          <w:p w:rsidR="000F21D8" w:rsidRPr="00DD0F48" w:rsidP="000F21D8" w14:paraId="241D6AB6" w14:textId="154F662D">
            <w:pPr>
              <w:rPr>
                <w:sz w:val="22"/>
                <w:szCs w:val="22"/>
              </w:rPr>
            </w:pPr>
            <w:r w:rsidRPr="00DD0F48">
              <w:rPr>
                <w:sz w:val="22"/>
                <w:szCs w:val="22"/>
              </w:rPr>
              <w:t>Share of Issuers/TPAs that are Large</w:t>
            </w:r>
          </w:p>
        </w:tc>
        <w:tc>
          <w:tcPr>
            <w:tcW w:w="4590" w:type="dxa"/>
          </w:tcPr>
          <w:p w:rsidR="000F21D8" w:rsidRPr="00DD0F48" w:rsidP="000F21D8" w14:paraId="17939106" w14:textId="220F9AA7">
            <w:pPr>
              <w:rPr>
                <w:sz w:val="22"/>
                <w:szCs w:val="22"/>
              </w:rPr>
            </w:pPr>
            <w:r w:rsidRPr="00DD0F48">
              <w:rPr>
                <w:sz w:val="22"/>
                <w:szCs w:val="22"/>
              </w:rPr>
              <w:t>Departmental Assumption</w:t>
            </w:r>
          </w:p>
        </w:tc>
      </w:tr>
      <w:tr w14:paraId="49B75911" w14:textId="77777777" w:rsidTr="00DD0F48">
        <w:tblPrEx>
          <w:tblW w:w="11070" w:type="dxa"/>
          <w:tblInd w:w="-900" w:type="dxa"/>
          <w:tblLayout w:type="fixed"/>
          <w:tblLook w:val="04A0"/>
        </w:tblPrEx>
        <w:trPr>
          <w:trHeight w:val="208"/>
        </w:trPr>
        <w:tc>
          <w:tcPr>
            <w:tcW w:w="1530" w:type="dxa"/>
          </w:tcPr>
          <w:p w:rsidR="000F21D8" w:rsidRPr="00DD0F48" w:rsidP="00394533" w14:paraId="7B37BFF6" w14:textId="4BACB2AE">
            <w:pPr>
              <w:jc w:val="right"/>
              <w:rPr>
                <w:sz w:val="22"/>
                <w:szCs w:val="22"/>
              </w:rPr>
            </w:pPr>
            <w:r w:rsidRPr="00DD0F48">
              <w:rPr>
                <w:sz w:val="22"/>
                <w:szCs w:val="22"/>
              </w:rPr>
              <w:t>50%</w:t>
            </w:r>
          </w:p>
        </w:tc>
        <w:tc>
          <w:tcPr>
            <w:tcW w:w="4950" w:type="dxa"/>
          </w:tcPr>
          <w:p w:rsidR="000F21D8" w:rsidRPr="00DD0F48" w:rsidP="000F21D8" w14:paraId="24CC4644" w14:textId="3B4FA5D0">
            <w:pPr>
              <w:rPr>
                <w:sz w:val="22"/>
                <w:szCs w:val="22"/>
              </w:rPr>
            </w:pPr>
            <w:r w:rsidRPr="00DD0F48">
              <w:rPr>
                <w:sz w:val="22"/>
                <w:szCs w:val="22"/>
              </w:rPr>
              <w:t>Share of Issuers/TPAs that are Medium</w:t>
            </w:r>
          </w:p>
        </w:tc>
        <w:tc>
          <w:tcPr>
            <w:tcW w:w="4590" w:type="dxa"/>
          </w:tcPr>
          <w:p w:rsidR="000F21D8" w:rsidRPr="00DD0F48" w:rsidP="000F21D8" w14:paraId="4BB068F5" w14:textId="7998E5EA">
            <w:pPr>
              <w:rPr>
                <w:sz w:val="22"/>
                <w:szCs w:val="22"/>
              </w:rPr>
            </w:pPr>
            <w:r w:rsidRPr="00DD0F48">
              <w:rPr>
                <w:sz w:val="22"/>
                <w:szCs w:val="22"/>
              </w:rPr>
              <w:t>Departmental Assumption</w:t>
            </w:r>
          </w:p>
        </w:tc>
      </w:tr>
      <w:tr w14:paraId="5F9705C3" w14:textId="77777777" w:rsidTr="002244A4">
        <w:tblPrEx>
          <w:tblW w:w="11070" w:type="dxa"/>
          <w:tblInd w:w="-900" w:type="dxa"/>
          <w:tblLayout w:type="fixed"/>
          <w:tblLook w:val="04A0"/>
        </w:tblPrEx>
        <w:trPr>
          <w:trHeight w:val="70"/>
        </w:trPr>
        <w:tc>
          <w:tcPr>
            <w:tcW w:w="1530" w:type="dxa"/>
          </w:tcPr>
          <w:p w:rsidR="000F21D8" w:rsidRPr="00DD0F48" w:rsidP="00394533" w14:paraId="6EA54525" w14:textId="79B93B8A">
            <w:pPr>
              <w:jc w:val="right"/>
              <w:rPr>
                <w:sz w:val="22"/>
                <w:szCs w:val="22"/>
              </w:rPr>
            </w:pPr>
            <w:r w:rsidRPr="00DD0F48">
              <w:rPr>
                <w:sz w:val="22"/>
                <w:szCs w:val="22"/>
              </w:rPr>
              <w:t>35%</w:t>
            </w:r>
          </w:p>
        </w:tc>
        <w:tc>
          <w:tcPr>
            <w:tcW w:w="4950" w:type="dxa"/>
          </w:tcPr>
          <w:p w:rsidR="000F21D8" w:rsidRPr="00DD0F48" w:rsidP="000F21D8" w14:paraId="555A9DB1" w14:textId="522E0EF3">
            <w:pPr>
              <w:rPr>
                <w:sz w:val="22"/>
                <w:szCs w:val="22"/>
              </w:rPr>
            </w:pPr>
            <w:r w:rsidRPr="00DD0F48">
              <w:rPr>
                <w:sz w:val="22"/>
                <w:szCs w:val="22"/>
              </w:rPr>
              <w:t>Share of Issuers/TPAs that are Small</w:t>
            </w:r>
          </w:p>
        </w:tc>
        <w:tc>
          <w:tcPr>
            <w:tcW w:w="4590" w:type="dxa"/>
          </w:tcPr>
          <w:p w:rsidR="000F21D8" w:rsidRPr="00DD0F48" w:rsidP="000F21D8" w14:paraId="106075E1" w14:textId="4C0056D2">
            <w:pPr>
              <w:rPr>
                <w:sz w:val="22"/>
                <w:szCs w:val="22"/>
              </w:rPr>
            </w:pPr>
            <w:r w:rsidRPr="00DD0F48">
              <w:rPr>
                <w:sz w:val="22"/>
                <w:szCs w:val="22"/>
              </w:rPr>
              <w:t>Departmental Assumption</w:t>
            </w:r>
          </w:p>
        </w:tc>
      </w:tr>
      <w:tr w14:paraId="2A97F4B3" w14:textId="77777777" w:rsidTr="002244A4">
        <w:tblPrEx>
          <w:tblW w:w="11070" w:type="dxa"/>
          <w:tblInd w:w="-900" w:type="dxa"/>
          <w:tblLayout w:type="fixed"/>
          <w:tblLook w:val="04A0"/>
        </w:tblPrEx>
        <w:trPr>
          <w:trHeight w:val="208"/>
        </w:trPr>
        <w:tc>
          <w:tcPr>
            <w:tcW w:w="1530" w:type="dxa"/>
          </w:tcPr>
          <w:p w:rsidR="000F21D8" w:rsidRPr="00DD0F48" w:rsidP="00394533" w14:paraId="0234296F" w14:textId="67305AC7">
            <w:pPr>
              <w:jc w:val="right"/>
              <w:rPr>
                <w:sz w:val="22"/>
                <w:szCs w:val="22"/>
              </w:rPr>
            </w:pPr>
            <w:r w:rsidRPr="00DD0F48">
              <w:rPr>
                <w:sz w:val="22"/>
                <w:szCs w:val="22"/>
              </w:rPr>
              <w:t>$0.05</w:t>
            </w:r>
          </w:p>
        </w:tc>
        <w:tc>
          <w:tcPr>
            <w:tcW w:w="4950" w:type="dxa"/>
          </w:tcPr>
          <w:p w:rsidR="000F21D8" w:rsidRPr="00DD0F48" w:rsidP="000F21D8" w14:paraId="26262705" w14:textId="22EB413E">
            <w:pPr>
              <w:rPr>
                <w:sz w:val="22"/>
                <w:szCs w:val="22"/>
              </w:rPr>
            </w:pPr>
            <w:r w:rsidRPr="00DD0F48">
              <w:rPr>
                <w:sz w:val="22"/>
                <w:szCs w:val="22"/>
              </w:rPr>
              <w:t>Printing Cost Per Page</w:t>
            </w:r>
          </w:p>
        </w:tc>
        <w:tc>
          <w:tcPr>
            <w:tcW w:w="4590" w:type="dxa"/>
          </w:tcPr>
          <w:p w:rsidR="000F21D8" w:rsidRPr="00DD0F48" w:rsidP="000F21D8" w14:paraId="20B3BE4B" w14:textId="3632A544">
            <w:pPr>
              <w:rPr>
                <w:sz w:val="22"/>
                <w:szCs w:val="22"/>
              </w:rPr>
            </w:pPr>
            <w:r w:rsidRPr="00DD0F48">
              <w:rPr>
                <w:sz w:val="22"/>
                <w:szCs w:val="22"/>
              </w:rPr>
              <w:t>Departmental Assumption</w:t>
            </w:r>
          </w:p>
        </w:tc>
      </w:tr>
      <w:tr w14:paraId="7677E022" w14:textId="77777777" w:rsidTr="002244A4">
        <w:tblPrEx>
          <w:tblW w:w="11070" w:type="dxa"/>
          <w:tblInd w:w="-900" w:type="dxa"/>
          <w:tblLayout w:type="fixed"/>
          <w:tblLook w:val="04A0"/>
        </w:tblPrEx>
        <w:trPr>
          <w:trHeight w:val="332"/>
        </w:trPr>
        <w:tc>
          <w:tcPr>
            <w:tcW w:w="11070" w:type="dxa"/>
            <w:gridSpan w:val="3"/>
          </w:tcPr>
          <w:tbl>
            <w:tblPr>
              <w:tblW w:w="10920" w:type="dxa"/>
              <w:tblLayout w:type="fixed"/>
              <w:tblLook w:val="04A0"/>
            </w:tblPr>
            <w:tblGrid>
              <w:gridCol w:w="10684"/>
              <w:gridCol w:w="236"/>
            </w:tblGrid>
            <w:tr w14:paraId="170B11F2" w14:textId="77777777" w:rsidTr="002244A4">
              <w:tblPrEx>
                <w:tblW w:w="10920" w:type="dxa"/>
                <w:tblLayout w:type="fixed"/>
                <w:tblLook w:val="04A0"/>
              </w:tblPrEx>
              <w:trPr>
                <w:gridAfter w:val="1"/>
                <w:wAfter w:w="6" w:type="dxa"/>
                <w:trHeight w:val="330"/>
              </w:trPr>
              <w:tc>
                <w:tcPr>
                  <w:tcW w:w="10914" w:type="dxa"/>
                  <w:vMerge w:val="restart"/>
                  <w:tcBorders>
                    <w:top w:val="single" w:sz="4" w:space="0" w:color="auto"/>
                    <w:left w:val="nil"/>
                    <w:bottom w:val="single" w:sz="12" w:space="0" w:color="auto"/>
                    <w:right w:val="nil"/>
                  </w:tcBorders>
                  <w:shd w:val="clear" w:color="auto" w:fill="auto"/>
                  <w:hideMark/>
                </w:tcPr>
                <w:p w:rsidR="00DD0F48" w:rsidRPr="00DD0F48" w:rsidP="00DD0F48" w14:paraId="0A987D49" w14:textId="4B35D21A">
                  <w:pPr>
                    <w:widowControl/>
                    <w:autoSpaceDE/>
                    <w:autoSpaceDN/>
                    <w:adjustRightInd/>
                    <w:rPr>
                      <w:sz w:val="20"/>
                      <w:szCs w:val="20"/>
                    </w:rPr>
                  </w:pPr>
                  <w:r w:rsidRPr="00DD0F48">
                    <w:rPr>
                      <w:sz w:val="20"/>
                      <w:szCs w:val="20"/>
                      <w:vertAlign w:val="superscript"/>
                    </w:rPr>
                    <w:t xml:space="preserve">1 </w:t>
                  </w:r>
                  <w:r w:rsidRPr="00DD0F48">
                    <w:rPr>
                      <w:sz w:val="20"/>
                      <w:szCs w:val="20"/>
                    </w:rPr>
                    <w:t>The estimate for the number of issuers is based on the number of issuers for the group and individual market filing with HHS for the Medical Loss Ratio regulations.</w:t>
                  </w:r>
                  <w:r w:rsidR="00736754">
                    <w:rPr>
                      <w:sz w:val="20"/>
                      <w:szCs w:val="20"/>
                    </w:rPr>
                    <w:t xml:space="preserve"> These estimates were provided to the Department by HHS.</w:t>
                  </w:r>
                  <w:r w:rsidRPr="00DD0F48">
                    <w:rPr>
                      <w:sz w:val="20"/>
                      <w:szCs w:val="20"/>
                      <w:vertAlign w:val="superscript"/>
                    </w:rPr>
                    <w:br/>
                  </w:r>
                  <w:r w:rsidRPr="00DD0F48">
                    <w:rPr>
                      <w:sz w:val="20"/>
                      <w:szCs w:val="20"/>
                      <w:vertAlign w:val="superscript"/>
                    </w:rPr>
                    <w:t>2</w:t>
                  </w:r>
                  <w:r w:rsidRPr="00DD0F48">
                    <w:rPr>
                      <w:sz w:val="20"/>
                      <w:szCs w:val="20"/>
                    </w:rPr>
                    <w:t xml:space="preserve"> Calculation based on</w:t>
                  </w:r>
                  <w:r w:rsidR="003826F3">
                    <w:rPr>
                      <w:sz w:val="20"/>
                      <w:szCs w:val="20"/>
                    </w:rPr>
                    <w:t xml:space="preserve"> </w:t>
                  </w:r>
                  <w:r w:rsidRPr="00DD0F48">
                    <w:rPr>
                      <w:sz w:val="20"/>
                      <w:szCs w:val="20"/>
                    </w:rPr>
                    <w:t>2023 Medical Expenditure Survey - Insurance Component</w:t>
                  </w:r>
                  <w:r w:rsidRPr="00DD0F48">
                    <w:rPr>
                      <w:sz w:val="20"/>
                      <w:szCs w:val="20"/>
                    </w:rPr>
                    <w:br/>
                  </w:r>
                  <w:r w:rsidRPr="002244A4">
                    <w:rPr>
                      <w:sz w:val="20"/>
                      <w:szCs w:val="20"/>
                      <w:vertAlign w:val="superscript"/>
                    </w:rPr>
                    <w:t xml:space="preserve">3 </w:t>
                  </w:r>
                  <w:r w:rsidRPr="00DD0F48">
                    <w:rPr>
                      <w:sz w:val="20"/>
                      <w:szCs w:val="20"/>
                    </w:rPr>
                    <w:t>Calculation based on 2023 Current Population Survey Data</w:t>
                  </w:r>
                  <w:r w:rsidRPr="00DD0F48">
                    <w:rPr>
                      <w:sz w:val="20"/>
                      <w:szCs w:val="20"/>
                    </w:rPr>
                    <w:br/>
                  </w:r>
                  <w:r w:rsidRPr="002244A4">
                    <w:rPr>
                      <w:sz w:val="20"/>
                      <w:szCs w:val="20"/>
                      <w:vertAlign w:val="superscript"/>
                    </w:rPr>
                    <w:t>4</w:t>
                  </w:r>
                  <w:r w:rsidR="003826F3">
                    <w:rPr>
                      <w:sz w:val="20"/>
                      <w:szCs w:val="20"/>
                      <w:vertAlign w:val="superscript"/>
                    </w:rPr>
                    <w:t xml:space="preserve"> </w:t>
                  </w:r>
                  <w:r w:rsidRPr="00DD0F48">
                    <w:rPr>
                      <w:sz w:val="20"/>
                      <w:szCs w:val="20"/>
                    </w:rPr>
                    <w:t xml:space="preserve">For information on how the Department estimates labor cost see: </w:t>
                  </w:r>
                  <w:hyperlink r:id="rId12" w:history="1">
                    <w:r w:rsidRPr="00176E80" w:rsidR="00691CB6">
                      <w:rPr>
                        <w:rStyle w:val="Hyperlink"/>
                        <w:sz w:val="20"/>
                        <w:szCs w:val="20"/>
                      </w:rPr>
                      <w:t>https://www.dol.gov/sites/dolgov/files/EBSA/laws-and-regulations/rules-and-regulations/technical-appendices/labor-cost-inputs-used-in-ebsa-opr-ria-and-pra-burden-calculations-june-2019.pdf</w:t>
                    </w:r>
                  </w:hyperlink>
                  <w:r w:rsidRPr="00DD0F48">
                    <w:rPr>
                      <w:sz w:val="20"/>
                      <w:szCs w:val="20"/>
                    </w:rPr>
                    <w:br/>
                  </w:r>
                  <w:r w:rsidRPr="002244A4">
                    <w:rPr>
                      <w:sz w:val="20"/>
                      <w:szCs w:val="20"/>
                      <w:vertAlign w:val="superscript"/>
                    </w:rPr>
                    <w:t>5</w:t>
                  </w:r>
                  <w:r w:rsidRPr="00DD0F48">
                    <w:rPr>
                      <w:sz w:val="20"/>
                      <w:szCs w:val="20"/>
                    </w:rPr>
                    <w:t xml:space="preserve"> Assumptions regarding the use of electronic transmission have been updated to be in accordance to 29 C.F.R. § 2520.104b-31 which provides a new additional safe harbor for plan administrators to use electronic media, as a default, to furnish disclosures to participants and beneficiaries of pension benefit plans subject to ERISA. This estimate is used as a proxy for the percent of disclosures sent to plan fiduciaries.</w:t>
                  </w:r>
                </w:p>
              </w:tc>
            </w:tr>
            <w:tr w14:paraId="6F6561F6" w14:textId="77777777" w:rsidTr="002244A4">
              <w:tblPrEx>
                <w:tblW w:w="10920" w:type="dxa"/>
                <w:tblLayout w:type="fixed"/>
                <w:tblLook w:val="04A0"/>
              </w:tblPrEx>
              <w:trPr>
                <w:trHeight w:val="315"/>
              </w:trPr>
              <w:tc>
                <w:tcPr>
                  <w:tcW w:w="10914" w:type="dxa"/>
                  <w:vMerge/>
                  <w:tcBorders>
                    <w:top w:val="single" w:sz="12" w:space="0" w:color="auto"/>
                    <w:left w:val="nil"/>
                    <w:bottom w:val="single" w:sz="12" w:space="0" w:color="auto"/>
                    <w:right w:val="nil"/>
                  </w:tcBorders>
                  <w:vAlign w:val="center"/>
                  <w:hideMark/>
                </w:tcPr>
                <w:p w:rsidR="00DD0F48" w:rsidRPr="00DD0F48" w:rsidP="00DD0F48" w14:paraId="1EBC1BC7" w14:textId="77777777">
                  <w:pPr>
                    <w:widowControl/>
                    <w:autoSpaceDE/>
                    <w:autoSpaceDN/>
                    <w:adjustRightInd/>
                    <w:rPr>
                      <w:sz w:val="20"/>
                      <w:szCs w:val="20"/>
                    </w:rPr>
                  </w:pPr>
                </w:p>
              </w:tc>
              <w:tc>
                <w:tcPr>
                  <w:tcW w:w="6" w:type="dxa"/>
                  <w:tcBorders>
                    <w:top w:val="nil"/>
                    <w:left w:val="nil"/>
                    <w:bottom w:val="nil"/>
                    <w:right w:val="nil"/>
                  </w:tcBorders>
                  <w:shd w:val="clear" w:color="auto" w:fill="auto"/>
                  <w:noWrap/>
                  <w:vAlign w:val="bottom"/>
                  <w:hideMark/>
                </w:tcPr>
                <w:p w:rsidR="00DD0F48" w:rsidRPr="00DD0F48" w:rsidP="00DD0F48" w14:paraId="318250E0" w14:textId="77777777">
                  <w:pPr>
                    <w:widowControl/>
                    <w:autoSpaceDE/>
                    <w:autoSpaceDN/>
                    <w:adjustRightInd/>
                    <w:rPr>
                      <w:sz w:val="20"/>
                      <w:szCs w:val="20"/>
                    </w:rPr>
                  </w:pPr>
                </w:p>
              </w:tc>
            </w:tr>
            <w:tr w14:paraId="164DE737" w14:textId="77777777" w:rsidTr="00DD0F48">
              <w:tblPrEx>
                <w:tblW w:w="10920" w:type="dxa"/>
                <w:tblLayout w:type="fixed"/>
                <w:tblLook w:val="04A0"/>
              </w:tblPrEx>
              <w:trPr>
                <w:trHeight w:val="1980"/>
              </w:trPr>
              <w:tc>
                <w:tcPr>
                  <w:tcW w:w="10914" w:type="dxa"/>
                  <w:vMerge/>
                  <w:tcBorders>
                    <w:top w:val="single" w:sz="12" w:space="0" w:color="auto"/>
                    <w:left w:val="nil"/>
                    <w:bottom w:val="nil"/>
                    <w:right w:val="nil"/>
                  </w:tcBorders>
                  <w:vAlign w:val="center"/>
                  <w:hideMark/>
                </w:tcPr>
                <w:p w:rsidR="00DD0F48" w:rsidRPr="00DD0F48" w:rsidP="00DD0F48" w14:paraId="1F6C0A3D" w14:textId="77777777">
                  <w:pPr>
                    <w:widowControl/>
                    <w:autoSpaceDE/>
                    <w:autoSpaceDN/>
                    <w:adjustRightInd/>
                    <w:rPr>
                      <w:sz w:val="20"/>
                      <w:szCs w:val="20"/>
                    </w:rPr>
                  </w:pPr>
                </w:p>
              </w:tc>
              <w:tc>
                <w:tcPr>
                  <w:tcW w:w="6" w:type="dxa"/>
                  <w:tcBorders>
                    <w:top w:val="nil"/>
                    <w:left w:val="nil"/>
                    <w:bottom w:val="nil"/>
                    <w:right w:val="nil"/>
                  </w:tcBorders>
                  <w:shd w:val="clear" w:color="auto" w:fill="auto"/>
                  <w:noWrap/>
                  <w:vAlign w:val="bottom"/>
                  <w:hideMark/>
                </w:tcPr>
                <w:p w:rsidR="00DD0F48" w:rsidRPr="00DD0F48" w:rsidP="00DD0F48" w14:paraId="0ED180FB" w14:textId="77777777">
                  <w:pPr>
                    <w:widowControl/>
                    <w:autoSpaceDE/>
                    <w:autoSpaceDN/>
                    <w:adjustRightInd/>
                    <w:rPr>
                      <w:sz w:val="20"/>
                      <w:szCs w:val="20"/>
                    </w:rPr>
                  </w:pPr>
                </w:p>
              </w:tc>
            </w:tr>
          </w:tbl>
          <w:p w:rsidR="000F21D8" w:rsidP="000F21D8" w14:paraId="5D934982" w14:textId="77777777"/>
        </w:tc>
      </w:tr>
    </w:tbl>
    <w:p w:rsidR="00BD6D3B" w:rsidP="008F34CE" w14:paraId="3B0FD9C4" w14:textId="77777777">
      <w:pPr>
        <w:ind w:left="720"/>
      </w:pPr>
    </w:p>
    <w:p w:rsidR="00096D80" w:rsidRPr="00BA6EE4" w:rsidP="008F34CE" w14:paraId="4C5FE4B2" w14:textId="473E4319">
      <w:pPr>
        <w:ind w:left="720"/>
      </w:pPr>
      <w:r w:rsidRPr="00BA6EE4">
        <w:t xml:space="preserve">This analysis includes the coverage examples </w:t>
      </w:r>
      <w:r w:rsidR="005357E9">
        <w:t xml:space="preserve">as </w:t>
      </w:r>
      <w:r w:rsidRPr="00BA6EE4">
        <w:t>part of the SBC disclosure</w:t>
      </w:r>
      <w:r w:rsidR="00691CB6">
        <w:t>;</w:t>
      </w:r>
      <w:r w:rsidRPr="00BA6EE4">
        <w:t xml:space="preserve"> </w:t>
      </w:r>
      <w:r w:rsidRPr="00BA6EE4">
        <w:t>therefore</w:t>
      </w:r>
      <w:r w:rsidRPr="00BA6EE4">
        <w:t xml:space="preserve"> the Department</w:t>
      </w:r>
      <w:r w:rsidR="0004479E">
        <w:t>s</w:t>
      </w:r>
      <w:r w:rsidRPr="00BA6EE4">
        <w:t xml:space="preserve"> calculate a single burden estimate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00096D80" w:rsidRPr="00BA6EE4" w:rsidP="008F34CE" w14:paraId="15D55290" w14:textId="77777777">
      <w:pPr>
        <w:ind w:left="720"/>
      </w:pPr>
    </w:p>
    <w:p w:rsidR="00096D80" w:rsidRPr="00BA6EE4" w:rsidP="008F34CE" w14:paraId="33CD263F" w14:textId="6FF8727E">
      <w:pPr>
        <w:pStyle w:val="FootnoteText"/>
        <w:ind w:left="720"/>
        <w:rPr>
          <w:sz w:val="24"/>
          <w:szCs w:val="24"/>
        </w:rPr>
      </w:pPr>
      <w:r w:rsidRPr="00BA6EE4">
        <w:rPr>
          <w:sz w:val="24"/>
          <w:szCs w:val="24"/>
        </w:rPr>
        <w:t>The Department</w:t>
      </w:r>
      <w:r w:rsidR="0004479E">
        <w:rPr>
          <w:sz w:val="24"/>
          <w:szCs w:val="24"/>
        </w:rPr>
        <w:t>s</w:t>
      </w:r>
      <w:r w:rsidRPr="00BA6EE4">
        <w:rPr>
          <w:sz w:val="24"/>
          <w:szCs w:val="24"/>
        </w:rPr>
        <w:t xml:space="preserve"> assume </w:t>
      </w:r>
      <w:r w:rsidRPr="00BA6EE4">
        <w:rPr>
          <w:sz w:val="24"/>
          <w:szCs w:val="24"/>
        </w:rPr>
        <w:t>fully-insured</w:t>
      </w:r>
      <w:r w:rsidRPr="00BA6EE4">
        <w:rPr>
          <w:sz w:val="24"/>
          <w:szCs w:val="24"/>
        </w:rPr>
        <w:t xml:space="preserve"> ERISA plans will rely on health insurance issuers and self-insured plans will rely on TPAs to perform these functions. While self-insured plans may prepare SBCs internally, the Department</w:t>
      </w:r>
      <w:r w:rsidR="0004479E">
        <w:rPr>
          <w:sz w:val="24"/>
          <w:szCs w:val="24"/>
        </w:rPr>
        <w:t>s</w:t>
      </w:r>
      <w:r w:rsidRPr="00BA6EE4">
        <w:rPr>
          <w:sz w:val="24"/>
          <w:szCs w:val="24"/>
        </w:rPr>
        <w:t xml:space="preserve"> make this simplifying assumption because most plans appear to rely on issuers and TPAs for the purpose of administrative duties, such as enrollment and claims processing. Thus, the Department</w:t>
      </w:r>
      <w:r w:rsidR="0004479E">
        <w:rPr>
          <w:sz w:val="24"/>
          <w:szCs w:val="24"/>
        </w:rPr>
        <w:t>s</w:t>
      </w:r>
      <w:r w:rsidRPr="00BA6EE4">
        <w:rPr>
          <w:sz w:val="24"/>
          <w:szCs w:val="24"/>
        </w:rPr>
        <w:t xml:space="preserve"> use health insurance issuers and TPAs as the unit of analysis for the purposes of estimating administrative costs. </w:t>
      </w:r>
    </w:p>
    <w:p w:rsidR="00096D80" w:rsidRPr="00BA6EE4" w:rsidP="008F34CE" w14:paraId="604100BF" w14:textId="77777777">
      <w:pPr>
        <w:pStyle w:val="FootnoteText"/>
        <w:ind w:left="720"/>
        <w:rPr>
          <w:sz w:val="24"/>
          <w:szCs w:val="24"/>
        </w:rPr>
      </w:pPr>
    </w:p>
    <w:p w:rsidR="00096D80" w:rsidRPr="00BA6EE4" w:rsidP="008F34CE" w14:paraId="38C692A1" w14:textId="71A05517">
      <w:pPr>
        <w:pStyle w:val="FootnoteText"/>
        <w:ind w:left="720"/>
        <w:rPr>
          <w:sz w:val="24"/>
          <w:szCs w:val="24"/>
        </w:rPr>
      </w:pPr>
      <w:r w:rsidRPr="00BA6EE4">
        <w:rPr>
          <w:sz w:val="24"/>
          <w:szCs w:val="24"/>
        </w:rPr>
        <w:t xml:space="preserve">Because </w:t>
      </w:r>
      <w:r w:rsidR="001E40CC">
        <w:rPr>
          <w:sz w:val="24"/>
          <w:szCs w:val="24"/>
        </w:rPr>
        <w:t>HHS</w:t>
      </w:r>
      <w:r w:rsidRPr="00BA6EE4">
        <w:rPr>
          <w:sz w:val="24"/>
          <w:szCs w:val="24"/>
        </w:rPr>
        <w:t xml:space="preserve"> shares the hour and cost burden for </w:t>
      </w:r>
      <w:r w:rsidRPr="00BA6EE4">
        <w:rPr>
          <w:sz w:val="24"/>
          <w:szCs w:val="24"/>
        </w:rPr>
        <w:t>fully-insured</w:t>
      </w:r>
      <w:r w:rsidRPr="00BA6EE4">
        <w:rPr>
          <w:sz w:val="24"/>
          <w:szCs w:val="24"/>
        </w:rPr>
        <w:t xml:space="preserve"> plans with </w:t>
      </w:r>
      <w:r w:rsidR="006C6BFA">
        <w:rPr>
          <w:sz w:val="24"/>
          <w:szCs w:val="24"/>
        </w:rPr>
        <w:t>DOL</w:t>
      </w:r>
      <w:r w:rsidRPr="00BA6EE4">
        <w:rPr>
          <w:sz w:val="24"/>
          <w:szCs w:val="24"/>
        </w:rPr>
        <w:t xml:space="preserve"> and Treasury, HH</w:t>
      </w:r>
      <w:r w:rsidRPr="00BA6EE4" w:rsidR="00452717">
        <w:rPr>
          <w:sz w:val="24"/>
          <w:szCs w:val="24"/>
        </w:rPr>
        <w:t>S</w:t>
      </w:r>
      <w:r w:rsidRPr="00BA6EE4">
        <w:rPr>
          <w:sz w:val="24"/>
          <w:szCs w:val="24"/>
        </w:rPr>
        <w:t xml:space="preserve"> assumes 50 percent of the hour and cost burden estimates for individual issuers and 15 percent of the burden for TPAs to account for those TPAs serving self-insured non-Federal governmental plans. </w:t>
      </w:r>
      <w:r w:rsidR="006C6BFA">
        <w:rPr>
          <w:sz w:val="24"/>
          <w:szCs w:val="24"/>
        </w:rPr>
        <w:t>DOL</w:t>
      </w:r>
      <w:r w:rsidRPr="00BA6EE4">
        <w:rPr>
          <w:sz w:val="24"/>
          <w:szCs w:val="24"/>
        </w:rPr>
        <w:t xml:space="preserve"> and</w:t>
      </w:r>
      <w:r w:rsidR="006C6BFA">
        <w:rPr>
          <w:sz w:val="24"/>
          <w:szCs w:val="24"/>
        </w:rPr>
        <w:t xml:space="preserve"> </w:t>
      </w:r>
      <w:r w:rsidRPr="00BA6EE4">
        <w:rPr>
          <w:sz w:val="24"/>
          <w:szCs w:val="24"/>
        </w:rPr>
        <w:t xml:space="preserve">Treasury assume the other 50 percent of the burden related to insurers to account for burden servicing </w:t>
      </w:r>
      <w:r w:rsidRPr="00BA6EE4" w:rsidR="002D36FA">
        <w:rPr>
          <w:sz w:val="24"/>
          <w:szCs w:val="24"/>
        </w:rPr>
        <w:t>fully</w:t>
      </w:r>
      <w:r w:rsidR="002D36FA">
        <w:rPr>
          <w:sz w:val="24"/>
          <w:szCs w:val="24"/>
        </w:rPr>
        <w:t>-</w:t>
      </w:r>
      <w:r w:rsidRPr="00BA6EE4">
        <w:rPr>
          <w:sz w:val="24"/>
          <w:szCs w:val="24"/>
        </w:rPr>
        <w:t>insured</w:t>
      </w:r>
      <w:r w:rsidRPr="00BA6EE4">
        <w:rPr>
          <w:sz w:val="24"/>
          <w:szCs w:val="24"/>
        </w:rPr>
        <w:t xml:space="preserve"> ERISA plans, and 85 percent of the burden related to TPAs to account for the burden related to ERISA self-insured plans.</w:t>
      </w:r>
    </w:p>
    <w:p w:rsidR="00096D80" w:rsidRPr="00BA6EE4" w:rsidP="008F34CE" w14:paraId="34F3EBE7" w14:textId="77777777">
      <w:pPr>
        <w:ind w:left="720"/>
      </w:pPr>
    </w:p>
    <w:p w:rsidR="00691CB6" w:rsidP="00691CB6" w14:paraId="1ADDCB1F" w14:textId="6032BFA0">
      <w:pPr>
        <w:ind w:left="720"/>
      </w:pPr>
      <w:r w:rsidRPr="00BA6EE4">
        <w:t>To account for variation in costs due to firm size and the number of plans and individuals they service, the Department</w:t>
      </w:r>
      <w:r w:rsidR="0004479E">
        <w:t>s</w:t>
      </w:r>
      <w:r w:rsidRPr="00BA6EE4">
        <w:t xml:space="preserve"> divide issuer</w:t>
      </w:r>
      <w:r w:rsidR="00586F7E">
        <w:t>s</w:t>
      </w:r>
      <w:r w:rsidRPr="00BA6EE4">
        <w:t xml:space="preserve"> into small, medium, and large.</w:t>
      </w:r>
      <w:r>
        <w:rPr>
          <w:rStyle w:val="FootnoteReference"/>
          <w:vertAlign w:val="superscript"/>
        </w:rPr>
        <w:footnoteReference w:id="4"/>
      </w:r>
      <w:r w:rsidR="002244A4">
        <w:t xml:space="preserve"> </w:t>
      </w:r>
      <w:r w:rsidRPr="00BA6EE4" w:rsidR="00DD0F48">
        <w:t>The Department</w:t>
      </w:r>
      <w:r w:rsidR="0004479E">
        <w:t>s</w:t>
      </w:r>
      <w:r w:rsidRPr="00BA6EE4" w:rsidR="00DD0F48">
        <w:t xml:space="preserve"> lack information to create a similar split for TPAs, so </w:t>
      </w:r>
      <w:r w:rsidR="00DD0F48">
        <w:t xml:space="preserve">DOL </w:t>
      </w:r>
      <w:r w:rsidRPr="00BA6EE4" w:rsidR="00DD0F48">
        <w:t xml:space="preserve">assumes a similar distribution </w:t>
      </w:r>
      <w:r w:rsidR="00DD0F48">
        <w:t>amongst TPAs.</w:t>
      </w:r>
      <w:r w:rsidR="00CC187F">
        <w:t xml:space="preserve"> </w:t>
      </w:r>
      <w:r>
        <w:t>The Department</w:t>
      </w:r>
      <w:r w:rsidR="0004479E">
        <w:t>s</w:t>
      </w:r>
      <w:r>
        <w:t xml:space="preserve">’ assumptions regarding firm size for issuers and TPAs are displayed above in Table 1. </w:t>
      </w:r>
      <w:r w:rsidR="00455478">
        <w:t xml:space="preserve">How these assumptions are used to calculate </w:t>
      </w:r>
      <w:r w:rsidR="00CD5B53">
        <w:t>entity and hours per entity calculations is detailed below in Tables 2 and 3.</w:t>
      </w:r>
    </w:p>
    <w:p w:rsidR="00CD5B53" w:rsidP="00691CB6" w14:paraId="32BAE203" w14:textId="77777777">
      <w:pPr>
        <w:ind w:left="720"/>
      </w:pPr>
    </w:p>
    <w:tbl>
      <w:tblPr>
        <w:tblStyle w:val="TableGrid"/>
        <w:tblW w:w="7650" w:type="dxa"/>
        <w:jc w:val="center"/>
        <w:tblLook w:val="04A0"/>
      </w:tblPr>
      <w:tblGrid>
        <w:gridCol w:w="1170"/>
        <w:gridCol w:w="1710"/>
        <w:gridCol w:w="1530"/>
        <w:gridCol w:w="1710"/>
        <w:gridCol w:w="1530"/>
      </w:tblGrid>
      <w:tr w14:paraId="4C21DC8D" w14:textId="77777777" w:rsidTr="00CD0302">
        <w:tblPrEx>
          <w:tblW w:w="7650" w:type="dxa"/>
          <w:jc w:val="center"/>
          <w:tblLook w:val="04A0"/>
        </w:tblPrEx>
        <w:trPr>
          <w:jc w:val="center"/>
        </w:trPr>
        <w:tc>
          <w:tcPr>
            <w:tcW w:w="7650" w:type="dxa"/>
            <w:gridSpan w:val="5"/>
            <w:tcBorders>
              <w:top w:val="nil"/>
              <w:left w:val="nil"/>
              <w:bottom w:val="single" w:sz="4" w:space="0" w:color="auto"/>
              <w:right w:val="nil"/>
            </w:tcBorders>
          </w:tcPr>
          <w:p w:rsidR="00736754" w:rsidRPr="00CD5B53" w:rsidP="00736754" w14:paraId="51DAA612" w14:textId="0F18D2E3">
            <w:pPr>
              <w:rPr>
                <w:b/>
                <w:bCs/>
                <w:sz w:val="22"/>
                <w:szCs w:val="22"/>
              </w:rPr>
            </w:pPr>
            <w:r w:rsidRPr="00736754">
              <w:rPr>
                <w:b/>
                <w:bCs/>
                <w:sz w:val="22"/>
                <w:szCs w:val="22"/>
              </w:rPr>
              <w:t>Table 2.</w:t>
            </w:r>
            <w:r w:rsidR="00A90F4C">
              <w:rPr>
                <w:b/>
                <w:bCs/>
                <w:sz w:val="22"/>
                <w:szCs w:val="22"/>
              </w:rPr>
              <w:t xml:space="preserve"> </w:t>
            </w:r>
            <w:r w:rsidRPr="00736754">
              <w:rPr>
                <w:b/>
                <w:bCs/>
                <w:sz w:val="22"/>
                <w:szCs w:val="22"/>
              </w:rPr>
              <w:t>—Entities By Size</w:t>
            </w:r>
          </w:p>
        </w:tc>
      </w:tr>
      <w:tr w14:paraId="009BD73C" w14:textId="77777777" w:rsidTr="00CD0302">
        <w:tblPrEx>
          <w:tblW w:w="7650" w:type="dxa"/>
          <w:jc w:val="center"/>
          <w:tblLook w:val="04A0"/>
        </w:tblPrEx>
        <w:trPr>
          <w:jc w:val="center"/>
        </w:trPr>
        <w:tc>
          <w:tcPr>
            <w:tcW w:w="1170" w:type="dxa"/>
            <w:tcBorders>
              <w:top w:val="single" w:sz="4" w:space="0" w:color="auto"/>
              <w:left w:val="nil"/>
              <w:bottom w:val="single" w:sz="4" w:space="0" w:color="auto"/>
              <w:right w:val="nil"/>
            </w:tcBorders>
          </w:tcPr>
          <w:p w:rsidR="00736754" w:rsidRPr="00CD5B53" w:rsidP="00736754" w14:paraId="159C4B45" w14:textId="1C31E32D">
            <w:pPr>
              <w:rPr>
                <w:b/>
                <w:bCs/>
                <w:sz w:val="22"/>
                <w:szCs w:val="22"/>
              </w:rPr>
            </w:pPr>
            <w:r w:rsidRPr="00CD5B53">
              <w:rPr>
                <w:b/>
                <w:bCs/>
                <w:sz w:val="22"/>
                <w:szCs w:val="22"/>
              </w:rPr>
              <w:t> </w:t>
            </w:r>
            <w:r>
              <w:rPr>
                <w:b/>
                <w:bCs/>
                <w:sz w:val="22"/>
                <w:szCs w:val="22"/>
              </w:rPr>
              <w:t>Entity</w:t>
            </w:r>
          </w:p>
        </w:tc>
        <w:tc>
          <w:tcPr>
            <w:tcW w:w="1710" w:type="dxa"/>
            <w:tcBorders>
              <w:top w:val="single" w:sz="4" w:space="0" w:color="auto"/>
              <w:left w:val="nil"/>
              <w:bottom w:val="single" w:sz="4" w:space="0" w:color="auto"/>
              <w:right w:val="nil"/>
            </w:tcBorders>
          </w:tcPr>
          <w:p w:rsidR="00736754" w:rsidRPr="00CD5B53" w:rsidP="00736754" w14:paraId="06456C3B" w14:textId="4FBF8B54">
            <w:pPr>
              <w:rPr>
                <w:sz w:val="22"/>
                <w:szCs w:val="22"/>
              </w:rPr>
            </w:pPr>
            <w:r w:rsidRPr="00CD5B53">
              <w:rPr>
                <w:b/>
                <w:bCs/>
                <w:sz w:val="22"/>
                <w:szCs w:val="22"/>
              </w:rPr>
              <w:t> </w:t>
            </w:r>
            <w:r>
              <w:rPr>
                <w:b/>
                <w:bCs/>
                <w:sz w:val="22"/>
                <w:szCs w:val="22"/>
              </w:rPr>
              <w:t>Total Entities</w:t>
            </w:r>
          </w:p>
        </w:tc>
        <w:tc>
          <w:tcPr>
            <w:tcW w:w="1530" w:type="dxa"/>
            <w:tcBorders>
              <w:top w:val="single" w:sz="4" w:space="0" w:color="auto"/>
              <w:left w:val="nil"/>
              <w:bottom w:val="single" w:sz="4" w:space="0" w:color="auto"/>
              <w:right w:val="nil"/>
            </w:tcBorders>
          </w:tcPr>
          <w:p w:rsidR="00736754" w:rsidRPr="00CD5B53" w:rsidP="00736754" w14:paraId="3055D02A" w14:textId="7CCDF091">
            <w:pPr>
              <w:rPr>
                <w:sz w:val="22"/>
                <w:szCs w:val="22"/>
              </w:rPr>
            </w:pPr>
            <w:r w:rsidRPr="00CD5B53">
              <w:rPr>
                <w:b/>
                <w:bCs/>
                <w:sz w:val="22"/>
                <w:szCs w:val="22"/>
              </w:rPr>
              <w:t>15% Large</w:t>
            </w:r>
          </w:p>
        </w:tc>
        <w:tc>
          <w:tcPr>
            <w:tcW w:w="1710" w:type="dxa"/>
            <w:tcBorders>
              <w:top w:val="single" w:sz="4" w:space="0" w:color="auto"/>
              <w:left w:val="nil"/>
              <w:bottom w:val="single" w:sz="4" w:space="0" w:color="auto"/>
              <w:right w:val="nil"/>
            </w:tcBorders>
            <w:vAlign w:val="bottom"/>
          </w:tcPr>
          <w:p w:rsidR="00736754" w:rsidRPr="00CD5B53" w:rsidP="00736754" w14:paraId="671FAA58" w14:textId="0392DC7F">
            <w:pPr>
              <w:rPr>
                <w:sz w:val="22"/>
                <w:szCs w:val="22"/>
              </w:rPr>
            </w:pPr>
            <w:r w:rsidRPr="00CD5B53">
              <w:rPr>
                <w:b/>
                <w:bCs/>
                <w:sz w:val="22"/>
                <w:szCs w:val="22"/>
              </w:rPr>
              <w:t>50% Medium</w:t>
            </w:r>
          </w:p>
        </w:tc>
        <w:tc>
          <w:tcPr>
            <w:tcW w:w="1530" w:type="dxa"/>
            <w:tcBorders>
              <w:top w:val="single" w:sz="4" w:space="0" w:color="auto"/>
              <w:left w:val="nil"/>
              <w:bottom w:val="single" w:sz="4" w:space="0" w:color="auto"/>
              <w:right w:val="nil"/>
            </w:tcBorders>
            <w:vAlign w:val="bottom"/>
          </w:tcPr>
          <w:p w:rsidR="00736754" w:rsidRPr="00CD5B53" w:rsidP="00736754" w14:paraId="44D6D450" w14:textId="3421A451">
            <w:pPr>
              <w:rPr>
                <w:sz w:val="22"/>
                <w:szCs w:val="22"/>
              </w:rPr>
            </w:pPr>
            <w:r w:rsidRPr="00CD5B53">
              <w:rPr>
                <w:b/>
                <w:bCs/>
                <w:sz w:val="22"/>
                <w:szCs w:val="22"/>
              </w:rPr>
              <w:t>35% Small</w:t>
            </w:r>
          </w:p>
        </w:tc>
      </w:tr>
      <w:tr w14:paraId="4D32259B" w14:textId="77777777" w:rsidTr="00CD0302">
        <w:tblPrEx>
          <w:tblW w:w="7650" w:type="dxa"/>
          <w:jc w:val="center"/>
          <w:tblLook w:val="04A0"/>
        </w:tblPrEx>
        <w:trPr>
          <w:jc w:val="center"/>
        </w:trPr>
        <w:tc>
          <w:tcPr>
            <w:tcW w:w="1170" w:type="dxa"/>
            <w:tcBorders>
              <w:top w:val="single" w:sz="4" w:space="0" w:color="auto"/>
              <w:left w:val="nil"/>
              <w:bottom w:val="nil"/>
              <w:right w:val="nil"/>
            </w:tcBorders>
            <w:vAlign w:val="bottom"/>
          </w:tcPr>
          <w:p w:rsidR="00736754" w:rsidRPr="00CD5B53" w:rsidP="00736754" w14:paraId="30203381" w14:textId="7516369E">
            <w:pPr>
              <w:rPr>
                <w:sz w:val="22"/>
                <w:szCs w:val="22"/>
              </w:rPr>
            </w:pPr>
            <w:r w:rsidRPr="00CD5B53">
              <w:rPr>
                <w:sz w:val="22"/>
                <w:szCs w:val="22"/>
              </w:rPr>
              <w:t>Issuers</w:t>
            </w:r>
          </w:p>
        </w:tc>
        <w:tc>
          <w:tcPr>
            <w:tcW w:w="1710" w:type="dxa"/>
            <w:tcBorders>
              <w:top w:val="single" w:sz="4" w:space="0" w:color="auto"/>
              <w:left w:val="nil"/>
              <w:bottom w:val="nil"/>
              <w:right w:val="nil"/>
            </w:tcBorders>
            <w:vAlign w:val="bottom"/>
          </w:tcPr>
          <w:p w:rsidR="00736754" w:rsidRPr="00CD5B53" w:rsidP="00736754" w14:paraId="759CC7ED" w14:textId="28EF9C98">
            <w:pPr>
              <w:rPr>
                <w:sz w:val="22"/>
                <w:szCs w:val="22"/>
              </w:rPr>
            </w:pPr>
            <w:r w:rsidRPr="00CD5B53">
              <w:rPr>
                <w:sz w:val="22"/>
                <w:szCs w:val="22"/>
              </w:rPr>
              <w:t>479</w:t>
            </w:r>
          </w:p>
        </w:tc>
        <w:tc>
          <w:tcPr>
            <w:tcW w:w="1530" w:type="dxa"/>
            <w:tcBorders>
              <w:top w:val="single" w:sz="4" w:space="0" w:color="auto"/>
              <w:left w:val="nil"/>
              <w:bottom w:val="nil"/>
              <w:right w:val="nil"/>
            </w:tcBorders>
            <w:vAlign w:val="bottom"/>
          </w:tcPr>
          <w:p w:rsidR="00736754" w:rsidRPr="00CD5B53" w:rsidP="00736754" w14:paraId="1AAEB29B" w14:textId="4808DCF4">
            <w:pPr>
              <w:rPr>
                <w:sz w:val="22"/>
                <w:szCs w:val="22"/>
              </w:rPr>
            </w:pPr>
            <w:r w:rsidRPr="00CD5B53">
              <w:rPr>
                <w:sz w:val="22"/>
                <w:szCs w:val="22"/>
              </w:rPr>
              <w:t>72</w:t>
            </w:r>
          </w:p>
        </w:tc>
        <w:tc>
          <w:tcPr>
            <w:tcW w:w="1710" w:type="dxa"/>
            <w:tcBorders>
              <w:top w:val="single" w:sz="4" w:space="0" w:color="auto"/>
              <w:left w:val="nil"/>
              <w:bottom w:val="nil"/>
              <w:right w:val="nil"/>
            </w:tcBorders>
            <w:vAlign w:val="bottom"/>
          </w:tcPr>
          <w:p w:rsidR="00736754" w:rsidRPr="00CD5B53" w:rsidP="00736754" w14:paraId="3B06ABB7" w14:textId="171160BF">
            <w:pPr>
              <w:rPr>
                <w:sz w:val="22"/>
                <w:szCs w:val="22"/>
              </w:rPr>
            </w:pPr>
            <w:r w:rsidRPr="00CD5B53">
              <w:rPr>
                <w:sz w:val="22"/>
                <w:szCs w:val="22"/>
              </w:rPr>
              <w:t>240</w:t>
            </w:r>
          </w:p>
        </w:tc>
        <w:tc>
          <w:tcPr>
            <w:tcW w:w="1530" w:type="dxa"/>
            <w:tcBorders>
              <w:top w:val="single" w:sz="4" w:space="0" w:color="auto"/>
              <w:left w:val="nil"/>
              <w:bottom w:val="nil"/>
              <w:right w:val="nil"/>
            </w:tcBorders>
            <w:vAlign w:val="bottom"/>
          </w:tcPr>
          <w:p w:rsidR="00736754" w:rsidRPr="00CD5B53" w:rsidP="00736754" w14:paraId="09F6694B" w14:textId="10B94CA4">
            <w:pPr>
              <w:rPr>
                <w:sz w:val="22"/>
                <w:szCs w:val="22"/>
              </w:rPr>
            </w:pPr>
            <w:r w:rsidRPr="00CD5B53">
              <w:rPr>
                <w:sz w:val="22"/>
                <w:szCs w:val="22"/>
              </w:rPr>
              <w:t>168</w:t>
            </w:r>
          </w:p>
        </w:tc>
      </w:tr>
      <w:tr w14:paraId="4E1B5570" w14:textId="77777777" w:rsidTr="00CD0302">
        <w:tblPrEx>
          <w:tblW w:w="7650" w:type="dxa"/>
          <w:jc w:val="center"/>
          <w:tblLook w:val="04A0"/>
        </w:tblPrEx>
        <w:trPr>
          <w:jc w:val="center"/>
        </w:trPr>
        <w:tc>
          <w:tcPr>
            <w:tcW w:w="1170" w:type="dxa"/>
            <w:tcBorders>
              <w:top w:val="nil"/>
              <w:left w:val="nil"/>
              <w:bottom w:val="single" w:sz="4" w:space="0" w:color="auto"/>
              <w:right w:val="nil"/>
            </w:tcBorders>
            <w:vAlign w:val="bottom"/>
          </w:tcPr>
          <w:p w:rsidR="00736754" w:rsidRPr="00CD5B53" w:rsidP="00736754" w14:paraId="54C1986C" w14:textId="41CCB839">
            <w:pPr>
              <w:rPr>
                <w:sz w:val="22"/>
                <w:szCs w:val="22"/>
              </w:rPr>
            </w:pPr>
            <w:r w:rsidRPr="00CD5B53">
              <w:rPr>
                <w:sz w:val="22"/>
                <w:szCs w:val="22"/>
              </w:rPr>
              <w:t>TPAs</w:t>
            </w:r>
          </w:p>
        </w:tc>
        <w:tc>
          <w:tcPr>
            <w:tcW w:w="1710" w:type="dxa"/>
            <w:tcBorders>
              <w:top w:val="nil"/>
              <w:left w:val="nil"/>
              <w:bottom w:val="single" w:sz="4" w:space="0" w:color="auto"/>
              <w:right w:val="nil"/>
            </w:tcBorders>
            <w:vAlign w:val="bottom"/>
          </w:tcPr>
          <w:p w:rsidR="00736754" w:rsidRPr="00CD5B53" w:rsidP="00736754" w14:paraId="17D99077" w14:textId="1B2A9AB1">
            <w:pPr>
              <w:rPr>
                <w:sz w:val="22"/>
                <w:szCs w:val="22"/>
              </w:rPr>
            </w:pPr>
            <w:r w:rsidRPr="00CD5B53">
              <w:rPr>
                <w:sz w:val="22"/>
                <w:szCs w:val="22"/>
              </w:rPr>
              <w:t>205</w:t>
            </w:r>
          </w:p>
        </w:tc>
        <w:tc>
          <w:tcPr>
            <w:tcW w:w="1530" w:type="dxa"/>
            <w:tcBorders>
              <w:top w:val="nil"/>
              <w:left w:val="nil"/>
              <w:bottom w:val="single" w:sz="4" w:space="0" w:color="auto"/>
              <w:right w:val="nil"/>
            </w:tcBorders>
            <w:vAlign w:val="bottom"/>
          </w:tcPr>
          <w:p w:rsidR="00736754" w:rsidRPr="00CD5B53" w:rsidP="00736754" w14:paraId="1087E0F4" w14:textId="244BEFC9">
            <w:pPr>
              <w:rPr>
                <w:sz w:val="22"/>
                <w:szCs w:val="22"/>
              </w:rPr>
            </w:pPr>
            <w:r w:rsidRPr="00CD5B53">
              <w:rPr>
                <w:sz w:val="22"/>
                <w:szCs w:val="22"/>
              </w:rPr>
              <w:t>31</w:t>
            </w:r>
          </w:p>
        </w:tc>
        <w:tc>
          <w:tcPr>
            <w:tcW w:w="1710" w:type="dxa"/>
            <w:tcBorders>
              <w:top w:val="nil"/>
              <w:left w:val="nil"/>
              <w:bottom w:val="single" w:sz="4" w:space="0" w:color="auto"/>
              <w:right w:val="nil"/>
            </w:tcBorders>
            <w:vAlign w:val="bottom"/>
          </w:tcPr>
          <w:p w:rsidR="00736754" w:rsidRPr="00CD5B53" w:rsidP="00736754" w14:paraId="47CD9B33" w14:textId="103AA7AC">
            <w:pPr>
              <w:rPr>
                <w:sz w:val="22"/>
                <w:szCs w:val="22"/>
              </w:rPr>
            </w:pPr>
            <w:r w:rsidRPr="00CD5B53">
              <w:rPr>
                <w:sz w:val="22"/>
                <w:szCs w:val="22"/>
              </w:rPr>
              <w:t>103</w:t>
            </w:r>
          </w:p>
        </w:tc>
        <w:tc>
          <w:tcPr>
            <w:tcW w:w="1530" w:type="dxa"/>
            <w:tcBorders>
              <w:top w:val="nil"/>
              <w:left w:val="nil"/>
              <w:bottom w:val="single" w:sz="4" w:space="0" w:color="auto"/>
              <w:right w:val="nil"/>
            </w:tcBorders>
            <w:vAlign w:val="bottom"/>
          </w:tcPr>
          <w:p w:rsidR="00736754" w:rsidRPr="00CD5B53" w:rsidP="00736754" w14:paraId="35C7D3F6" w14:textId="353F270F">
            <w:pPr>
              <w:rPr>
                <w:sz w:val="22"/>
                <w:szCs w:val="22"/>
              </w:rPr>
            </w:pPr>
            <w:r w:rsidRPr="00CD5B53">
              <w:rPr>
                <w:sz w:val="22"/>
                <w:szCs w:val="22"/>
              </w:rPr>
              <w:t>72</w:t>
            </w:r>
          </w:p>
        </w:tc>
      </w:tr>
    </w:tbl>
    <w:p w:rsidR="00CD5B53" w:rsidRPr="00CD5B53" w:rsidP="00CD5B53" w14:paraId="44DD34A0" w14:textId="77777777">
      <w:pPr>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900"/>
        <w:gridCol w:w="2070"/>
        <w:gridCol w:w="2160"/>
        <w:gridCol w:w="2160"/>
      </w:tblGrid>
      <w:tr w14:paraId="4E5F9AB9" w14:textId="77777777" w:rsidTr="00615495">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gridSpan w:val="5"/>
            <w:tcBorders>
              <w:top w:val="single" w:sz="4" w:space="0" w:color="auto"/>
              <w:bottom w:val="single" w:sz="4" w:space="0" w:color="auto"/>
            </w:tcBorders>
          </w:tcPr>
          <w:p w:rsidR="008F1144" w:rsidRPr="002244A4" w:rsidP="002244A4" w14:paraId="18E61927" w14:textId="51AD30AE">
            <w:pPr>
              <w:widowControl/>
              <w:autoSpaceDE/>
              <w:autoSpaceDN/>
              <w:adjustRightInd/>
              <w:rPr>
                <w:b/>
                <w:bCs/>
                <w:sz w:val="20"/>
                <w:szCs w:val="20"/>
              </w:rPr>
            </w:pPr>
            <w:r w:rsidRPr="002244A4">
              <w:rPr>
                <w:b/>
                <w:bCs/>
                <w:sz w:val="22"/>
                <w:szCs w:val="22"/>
              </w:rPr>
              <w:t>Table 3.</w:t>
            </w:r>
            <w:r w:rsidR="00A90F4C">
              <w:rPr>
                <w:b/>
                <w:bCs/>
                <w:sz w:val="22"/>
                <w:szCs w:val="22"/>
              </w:rPr>
              <w:t xml:space="preserve"> </w:t>
            </w:r>
            <w:r w:rsidRPr="002244A4">
              <w:rPr>
                <w:b/>
                <w:bCs/>
                <w:sz w:val="22"/>
                <w:szCs w:val="22"/>
              </w:rPr>
              <w:t>—H</w:t>
            </w:r>
            <w:r w:rsidR="00A90F4C">
              <w:rPr>
                <w:b/>
                <w:bCs/>
                <w:sz w:val="22"/>
                <w:szCs w:val="22"/>
              </w:rPr>
              <w:t>o</w:t>
            </w:r>
            <w:r w:rsidRPr="002244A4">
              <w:rPr>
                <w:b/>
                <w:bCs/>
                <w:sz w:val="22"/>
                <w:szCs w:val="22"/>
              </w:rPr>
              <w:t>urs By Entity Size and Profession</w:t>
            </w:r>
          </w:p>
        </w:tc>
      </w:tr>
      <w:tr w14:paraId="2841E233" w14:textId="77777777" w:rsidTr="00CD0302">
        <w:tblPrEx>
          <w:tblW w:w="0" w:type="auto"/>
          <w:jc w:val="center"/>
          <w:tblLook w:val="04A0"/>
        </w:tblPrEx>
        <w:trPr>
          <w:jc w:val="center"/>
        </w:trPr>
        <w:tc>
          <w:tcPr>
            <w:tcW w:w="2070" w:type="dxa"/>
            <w:tcBorders>
              <w:top w:val="single" w:sz="4" w:space="0" w:color="auto"/>
              <w:bottom w:val="single" w:sz="4" w:space="0" w:color="auto"/>
            </w:tcBorders>
          </w:tcPr>
          <w:p w:rsidR="00736754" w:rsidRPr="00CD0302" w:rsidP="00CD5B53" w14:paraId="72DEFA1B" w14:textId="7A665642">
            <w:pPr>
              <w:rPr>
                <w:b/>
                <w:bCs/>
                <w:sz w:val="22"/>
                <w:szCs w:val="22"/>
              </w:rPr>
            </w:pPr>
            <w:r w:rsidRPr="00CD0302">
              <w:rPr>
                <w:b/>
                <w:bCs/>
                <w:sz w:val="22"/>
                <w:szCs w:val="22"/>
              </w:rPr>
              <w:t>Entity</w:t>
            </w:r>
          </w:p>
        </w:tc>
        <w:tc>
          <w:tcPr>
            <w:tcW w:w="900" w:type="dxa"/>
            <w:tcBorders>
              <w:top w:val="single" w:sz="4" w:space="0" w:color="auto"/>
              <w:bottom w:val="single" w:sz="4" w:space="0" w:color="auto"/>
            </w:tcBorders>
          </w:tcPr>
          <w:p w:rsidR="00736754" w:rsidRPr="00CD5B53" w:rsidP="00CD5B53" w14:paraId="729CA2FB" w14:textId="23BC75E1">
            <w:pPr>
              <w:rPr>
                <w:b/>
                <w:bCs/>
                <w:sz w:val="22"/>
                <w:szCs w:val="22"/>
              </w:rPr>
            </w:pPr>
            <w:r>
              <w:rPr>
                <w:b/>
                <w:bCs/>
                <w:sz w:val="22"/>
                <w:szCs w:val="22"/>
              </w:rPr>
              <w:t>Total Hours</w:t>
            </w:r>
          </w:p>
        </w:tc>
        <w:tc>
          <w:tcPr>
            <w:tcW w:w="2070" w:type="dxa"/>
            <w:tcBorders>
              <w:top w:val="single" w:sz="4" w:space="0" w:color="auto"/>
              <w:bottom w:val="single" w:sz="4" w:space="0" w:color="auto"/>
            </w:tcBorders>
          </w:tcPr>
          <w:p w:rsidR="00736754" w:rsidRPr="00CD5B53" w:rsidP="00CD5B53" w14:paraId="6F2DE5BA" w14:textId="074EBC5B">
            <w:pPr>
              <w:rPr>
                <w:sz w:val="22"/>
                <w:szCs w:val="22"/>
              </w:rPr>
            </w:pPr>
            <w:r w:rsidRPr="00CD5B53">
              <w:rPr>
                <w:b/>
                <w:bCs/>
                <w:sz w:val="22"/>
                <w:szCs w:val="22"/>
              </w:rPr>
              <w:t>55% performed by</w:t>
            </w:r>
            <w:r>
              <w:rPr>
                <w:b/>
                <w:bCs/>
                <w:sz w:val="22"/>
                <w:szCs w:val="22"/>
              </w:rPr>
              <w:t xml:space="preserve"> </w:t>
            </w:r>
            <w:r w:rsidRPr="00CD5B53">
              <w:rPr>
                <w:b/>
                <w:bCs/>
                <w:sz w:val="22"/>
                <w:szCs w:val="22"/>
              </w:rPr>
              <w:t>IT Professional</w:t>
            </w:r>
          </w:p>
        </w:tc>
        <w:tc>
          <w:tcPr>
            <w:tcW w:w="2160" w:type="dxa"/>
            <w:tcBorders>
              <w:top w:val="single" w:sz="4" w:space="0" w:color="auto"/>
              <w:bottom w:val="single" w:sz="4" w:space="0" w:color="auto"/>
            </w:tcBorders>
            <w:vAlign w:val="bottom"/>
          </w:tcPr>
          <w:p w:rsidR="00736754" w:rsidRPr="00CD5B53" w:rsidP="00CD5B53" w14:paraId="4ED2FD97" w14:textId="4C582DBE">
            <w:pPr>
              <w:rPr>
                <w:sz w:val="22"/>
                <w:szCs w:val="22"/>
              </w:rPr>
            </w:pPr>
            <w:r w:rsidRPr="00CD5B53">
              <w:rPr>
                <w:b/>
                <w:bCs/>
                <w:sz w:val="22"/>
                <w:szCs w:val="22"/>
              </w:rPr>
              <w:t>40% performed by Benefit Professional</w:t>
            </w:r>
          </w:p>
        </w:tc>
        <w:tc>
          <w:tcPr>
            <w:tcW w:w="2160" w:type="dxa"/>
            <w:tcBorders>
              <w:top w:val="single" w:sz="4" w:space="0" w:color="auto"/>
              <w:bottom w:val="single" w:sz="4" w:space="0" w:color="auto"/>
            </w:tcBorders>
            <w:vAlign w:val="bottom"/>
          </w:tcPr>
          <w:p w:rsidR="00736754" w:rsidRPr="00CD5B53" w:rsidP="00CD5B53" w14:paraId="0F576ECA" w14:textId="3ECF26D5">
            <w:pPr>
              <w:rPr>
                <w:sz w:val="22"/>
                <w:szCs w:val="22"/>
              </w:rPr>
            </w:pPr>
            <w:r w:rsidRPr="00CD5B53">
              <w:rPr>
                <w:b/>
                <w:bCs/>
                <w:sz w:val="22"/>
                <w:szCs w:val="22"/>
              </w:rPr>
              <w:t>5% performed by</w:t>
            </w:r>
            <w:r>
              <w:rPr>
                <w:b/>
                <w:bCs/>
                <w:sz w:val="22"/>
                <w:szCs w:val="22"/>
              </w:rPr>
              <w:t xml:space="preserve"> </w:t>
            </w:r>
            <w:r w:rsidRPr="00CD5B53">
              <w:rPr>
                <w:b/>
                <w:bCs/>
                <w:sz w:val="22"/>
                <w:szCs w:val="22"/>
              </w:rPr>
              <w:t>Legal Professional</w:t>
            </w:r>
          </w:p>
        </w:tc>
      </w:tr>
      <w:tr w14:paraId="7B47F3C8" w14:textId="77777777" w:rsidTr="00CD0302">
        <w:tblPrEx>
          <w:tblW w:w="0" w:type="auto"/>
          <w:jc w:val="center"/>
          <w:tblLook w:val="04A0"/>
        </w:tblPrEx>
        <w:trPr>
          <w:jc w:val="center"/>
        </w:trPr>
        <w:tc>
          <w:tcPr>
            <w:tcW w:w="2070" w:type="dxa"/>
            <w:tcBorders>
              <w:top w:val="single" w:sz="4" w:space="0" w:color="auto"/>
            </w:tcBorders>
            <w:vAlign w:val="bottom"/>
          </w:tcPr>
          <w:p w:rsidR="00736754" w:rsidRPr="00CD5B53" w:rsidP="00CD5B53" w14:paraId="028F7574" w14:textId="4822F0E6">
            <w:pPr>
              <w:rPr>
                <w:sz w:val="22"/>
                <w:szCs w:val="22"/>
              </w:rPr>
            </w:pPr>
            <w:r>
              <w:rPr>
                <w:sz w:val="22"/>
                <w:szCs w:val="22"/>
              </w:rPr>
              <w:t>Large Issuer/TPA</w:t>
            </w:r>
          </w:p>
        </w:tc>
        <w:tc>
          <w:tcPr>
            <w:tcW w:w="900" w:type="dxa"/>
            <w:tcBorders>
              <w:top w:val="single" w:sz="4" w:space="0" w:color="auto"/>
              <w:right w:val="nil"/>
            </w:tcBorders>
          </w:tcPr>
          <w:p w:rsidR="00736754" w:rsidRPr="00CD5B53" w:rsidP="00CD5B53" w14:paraId="7DACCAC8" w14:textId="00A77373">
            <w:pPr>
              <w:rPr>
                <w:sz w:val="22"/>
                <w:szCs w:val="22"/>
              </w:rPr>
            </w:pPr>
            <w:r>
              <w:rPr>
                <w:sz w:val="22"/>
                <w:szCs w:val="22"/>
              </w:rPr>
              <w:t>150</w:t>
            </w:r>
          </w:p>
        </w:tc>
        <w:tc>
          <w:tcPr>
            <w:tcW w:w="2070" w:type="dxa"/>
            <w:tcBorders>
              <w:top w:val="single" w:sz="4" w:space="0" w:color="auto"/>
              <w:left w:val="nil"/>
            </w:tcBorders>
            <w:vAlign w:val="bottom"/>
          </w:tcPr>
          <w:p w:rsidR="00736754" w:rsidRPr="00CD5B53" w:rsidP="00CD5B53" w14:paraId="54999C16" w14:textId="7E2572A9">
            <w:pPr>
              <w:rPr>
                <w:sz w:val="22"/>
                <w:szCs w:val="22"/>
              </w:rPr>
            </w:pPr>
            <w:r w:rsidRPr="00CD5B53">
              <w:rPr>
                <w:sz w:val="22"/>
                <w:szCs w:val="22"/>
              </w:rPr>
              <w:t>82.5</w:t>
            </w:r>
          </w:p>
        </w:tc>
        <w:tc>
          <w:tcPr>
            <w:tcW w:w="2160" w:type="dxa"/>
            <w:tcBorders>
              <w:top w:val="single" w:sz="4" w:space="0" w:color="auto"/>
            </w:tcBorders>
            <w:vAlign w:val="bottom"/>
          </w:tcPr>
          <w:p w:rsidR="00736754" w:rsidRPr="00CD5B53" w:rsidP="00CD5B53" w14:paraId="2405D3A2" w14:textId="4AF51399">
            <w:pPr>
              <w:rPr>
                <w:sz w:val="22"/>
                <w:szCs w:val="22"/>
              </w:rPr>
            </w:pPr>
            <w:r w:rsidRPr="00CD5B53">
              <w:rPr>
                <w:sz w:val="22"/>
                <w:szCs w:val="22"/>
              </w:rPr>
              <w:t>60.0</w:t>
            </w:r>
          </w:p>
        </w:tc>
        <w:tc>
          <w:tcPr>
            <w:tcW w:w="2160" w:type="dxa"/>
            <w:tcBorders>
              <w:top w:val="single" w:sz="4" w:space="0" w:color="auto"/>
            </w:tcBorders>
            <w:vAlign w:val="bottom"/>
          </w:tcPr>
          <w:p w:rsidR="00736754" w:rsidRPr="00CD5B53" w:rsidP="00CD5B53" w14:paraId="0E94BDF4" w14:textId="36FDC174">
            <w:pPr>
              <w:rPr>
                <w:sz w:val="22"/>
                <w:szCs w:val="22"/>
              </w:rPr>
            </w:pPr>
            <w:r w:rsidRPr="00CD5B53">
              <w:rPr>
                <w:sz w:val="22"/>
                <w:szCs w:val="22"/>
              </w:rPr>
              <w:t>7.5</w:t>
            </w:r>
          </w:p>
        </w:tc>
      </w:tr>
      <w:tr w14:paraId="485214BB" w14:textId="77777777" w:rsidTr="00CD0302">
        <w:tblPrEx>
          <w:tblW w:w="0" w:type="auto"/>
          <w:jc w:val="center"/>
          <w:tblLook w:val="04A0"/>
        </w:tblPrEx>
        <w:trPr>
          <w:jc w:val="center"/>
        </w:trPr>
        <w:tc>
          <w:tcPr>
            <w:tcW w:w="2070" w:type="dxa"/>
            <w:vAlign w:val="bottom"/>
          </w:tcPr>
          <w:p w:rsidR="00736754" w:rsidRPr="00CD5B53" w:rsidP="00CD5B53" w14:paraId="12603E10" w14:textId="0DDC01CF">
            <w:pPr>
              <w:rPr>
                <w:sz w:val="22"/>
                <w:szCs w:val="22"/>
              </w:rPr>
            </w:pPr>
            <w:r>
              <w:rPr>
                <w:sz w:val="22"/>
                <w:szCs w:val="22"/>
              </w:rPr>
              <w:t>Medium Issuer/TPA</w:t>
            </w:r>
          </w:p>
        </w:tc>
        <w:tc>
          <w:tcPr>
            <w:tcW w:w="900" w:type="dxa"/>
            <w:tcBorders>
              <w:right w:val="nil"/>
            </w:tcBorders>
          </w:tcPr>
          <w:p w:rsidR="00736754" w:rsidRPr="00CD5B53" w:rsidP="00CD5B53" w14:paraId="4D020BB4" w14:textId="633BEFB8">
            <w:pPr>
              <w:rPr>
                <w:sz w:val="22"/>
                <w:szCs w:val="22"/>
              </w:rPr>
            </w:pPr>
            <w:r>
              <w:rPr>
                <w:sz w:val="22"/>
                <w:szCs w:val="22"/>
              </w:rPr>
              <w:t>115</w:t>
            </w:r>
          </w:p>
        </w:tc>
        <w:tc>
          <w:tcPr>
            <w:tcW w:w="2070" w:type="dxa"/>
            <w:tcBorders>
              <w:left w:val="nil"/>
            </w:tcBorders>
            <w:vAlign w:val="bottom"/>
          </w:tcPr>
          <w:p w:rsidR="00736754" w:rsidRPr="00CD5B53" w:rsidP="00CD5B53" w14:paraId="1139AFC7" w14:textId="68EC5191">
            <w:pPr>
              <w:rPr>
                <w:sz w:val="22"/>
                <w:szCs w:val="22"/>
              </w:rPr>
            </w:pPr>
            <w:r w:rsidRPr="00CD5B53">
              <w:rPr>
                <w:sz w:val="22"/>
                <w:szCs w:val="22"/>
              </w:rPr>
              <w:t>63.3</w:t>
            </w:r>
          </w:p>
        </w:tc>
        <w:tc>
          <w:tcPr>
            <w:tcW w:w="2160" w:type="dxa"/>
            <w:vAlign w:val="bottom"/>
          </w:tcPr>
          <w:p w:rsidR="00736754" w:rsidRPr="00CD5B53" w:rsidP="00CD5B53" w14:paraId="6D190F1A" w14:textId="32219737">
            <w:pPr>
              <w:rPr>
                <w:sz w:val="22"/>
                <w:szCs w:val="22"/>
              </w:rPr>
            </w:pPr>
            <w:r w:rsidRPr="00CD5B53">
              <w:rPr>
                <w:sz w:val="22"/>
                <w:szCs w:val="22"/>
              </w:rPr>
              <w:t>46.0</w:t>
            </w:r>
          </w:p>
        </w:tc>
        <w:tc>
          <w:tcPr>
            <w:tcW w:w="2160" w:type="dxa"/>
            <w:vAlign w:val="bottom"/>
          </w:tcPr>
          <w:p w:rsidR="00736754" w:rsidRPr="00CD5B53" w:rsidP="00CD5B53" w14:paraId="75653FEB" w14:textId="4DB2D8BE">
            <w:pPr>
              <w:rPr>
                <w:sz w:val="22"/>
                <w:szCs w:val="22"/>
              </w:rPr>
            </w:pPr>
            <w:r w:rsidRPr="00CD5B53">
              <w:rPr>
                <w:sz w:val="22"/>
                <w:szCs w:val="22"/>
              </w:rPr>
              <w:t>5.8</w:t>
            </w:r>
          </w:p>
        </w:tc>
      </w:tr>
      <w:tr w14:paraId="7744F7C2" w14:textId="77777777" w:rsidTr="00CD0302">
        <w:tblPrEx>
          <w:tblW w:w="0" w:type="auto"/>
          <w:jc w:val="center"/>
          <w:tblLook w:val="04A0"/>
        </w:tblPrEx>
        <w:trPr>
          <w:jc w:val="center"/>
        </w:trPr>
        <w:tc>
          <w:tcPr>
            <w:tcW w:w="2070" w:type="dxa"/>
            <w:tcBorders>
              <w:bottom w:val="single" w:sz="4" w:space="0" w:color="auto"/>
            </w:tcBorders>
            <w:vAlign w:val="bottom"/>
          </w:tcPr>
          <w:p w:rsidR="00736754" w:rsidRPr="00CD5B53" w:rsidP="00CD5B53" w14:paraId="0FF2153D" w14:textId="2FD66D3D">
            <w:pPr>
              <w:rPr>
                <w:sz w:val="22"/>
                <w:szCs w:val="22"/>
              </w:rPr>
            </w:pPr>
            <w:r>
              <w:rPr>
                <w:sz w:val="22"/>
                <w:szCs w:val="22"/>
              </w:rPr>
              <w:t>Small Issuer/TPA</w:t>
            </w:r>
          </w:p>
        </w:tc>
        <w:tc>
          <w:tcPr>
            <w:tcW w:w="900" w:type="dxa"/>
            <w:tcBorders>
              <w:bottom w:val="single" w:sz="4" w:space="0" w:color="auto"/>
              <w:right w:val="nil"/>
            </w:tcBorders>
          </w:tcPr>
          <w:p w:rsidR="00736754" w:rsidRPr="00CD5B53" w:rsidP="00CD5B53" w14:paraId="126A72A6" w14:textId="1C5C1F3E">
            <w:pPr>
              <w:rPr>
                <w:sz w:val="22"/>
                <w:szCs w:val="22"/>
              </w:rPr>
            </w:pPr>
            <w:r>
              <w:rPr>
                <w:sz w:val="22"/>
                <w:szCs w:val="22"/>
              </w:rPr>
              <w:t>75</w:t>
            </w:r>
          </w:p>
        </w:tc>
        <w:tc>
          <w:tcPr>
            <w:tcW w:w="2070" w:type="dxa"/>
            <w:tcBorders>
              <w:left w:val="nil"/>
              <w:bottom w:val="single" w:sz="4" w:space="0" w:color="auto"/>
            </w:tcBorders>
            <w:vAlign w:val="bottom"/>
          </w:tcPr>
          <w:p w:rsidR="00736754" w:rsidRPr="00CD5B53" w:rsidP="00CD5B53" w14:paraId="55258DB1" w14:textId="6287E509">
            <w:pPr>
              <w:rPr>
                <w:sz w:val="22"/>
                <w:szCs w:val="22"/>
              </w:rPr>
            </w:pPr>
            <w:r w:rsidRPr="00CD5B53">
              <w:rPr>
                <w:sz w:val="22"/>
                <w:szCs w:val="22"/>
              </w:rPr>
              <w:t>41.3</w:t>
            </w:r>
          </w:p>
        </w:tc>
        <w:tc>
          <w:tcPr>
            <w:tcW w:w="2160" w:type="dxa"/>
            <w:tcBorders>
              <w:bottom w:val="single" w:sz="4" w:space="0" w:color="auto"/>
            </w:tcBorders>
            <w:vAlign w:val="bottom"/>
          </w:tcPr>
          <w:p w:rsidR="00736754" w:rsidRPr="00CD5B53" w:rsidP="00CD5B53" w14:paraId="1CB9928C" w14:textId="27B90324">
            <w:pPr>
              <w:rPr>
                <w:sz w:val="22"/>
                <w:szCs w:val="22"/>
              </w:rPr>
            </w:pPr>
            <w:r w:rsidRPr="00CD5B53">
              <w:rPr>
                <w:sz w:val="22"/>
                <w:szCs w:val="22"/>
              </w:rPr>
              <w:t>30.0</w:t>
            </w:r>
          </w:p>
        </w:tc>
        <w:tc>
          <w:tcPr>
            <w:tcW w:w="2160" w:type="dxa"/>
            <w:tcBorders>
              <w:bottom w:val="single" w:sz="4" w:space="0" w:color="auto"/>
            </w:tcBorders>
            <w:vAlign w:val="bottom"/>
          </w:tcPr>
          <w:p w:rsidR="00736754" w:rsidRPr="00CD5B53" w:rsidP="00CD5B53" w14:paraId="1637D722" w14:textId="7FBA45BB">
            <w:pPr>
              <w:rPr>
                <w:sz w:val="22"/>
                <w:szCs w:val="22"/>
              </w:rPr>
            </w:pPr>
            <w:r w:rsidRPr="00CD5B53">
              <w:rPr>
                <w:sz w:val="22"/>
                <w:szCs w:val="22"/>
              </w:rPr>
              <w:t>3.8</w:t>
            </w:r>
          </w:p>
        </w:tc>
      </w:tr>
    </w:tbl>
    <w:p w:rsidR="00691CB6" w:rsidP="00CD5B53" w14:paraId="51528AC5" w14:textId="77777777"/>
    <w:p w:rsidR="00CC187F" w:rsidP="00455478" w14:paraId="6626374F" w14:textId="58FC2D36">
      <w:pPr>
        <w:ind w:left="720"/>
      </w:pPr>
      <w:r>
        <w:t xml:space="preserve">The numbers </w:t>
      </w:r>
      <w:r w:rsidR="005327D1">
        <w:t>displayed</w:t>
      </w:r>
      <w:r>
        <w:t xml:space="preserve"> in Tables 2 and 3 above are used </w:t>
      </w:r>
      <w:r w:rsidR="005327D1">
        <w:t xml:space="preserve">to calculate </w:t>
      </w:r>
      <w:r>
        <w:t xml:space="preserve">the </w:t>
      </w:r>
      <w:r w:rsidR="003C7FD9">
        <w:t xml:space="preserve">burden associated with </w:t>
      </w:r>
      <w:r w:rsidR="00691CB6">
        <w:t>i</w:t>
      </w:r>
      <w:r w:rsidR="003C7FD9">
        <w:t>ssuers and TPAs updating their SBC and coverage examples</w:t>
      </w:r>
      <w:r>
        <w:t xml:space="preserve">. </w:t>
      </w:r>
      <w:r w:rsidR="005327D1">
        <w:t>This burden</w:t>
      </w:r>
      <w:r w:rsidR="003C7FD9">
        <w:t xml:space="preserve"> </w:t>
      </w:r>
      <w:r w:rsidR="008C3094">
        <w:t>is</w:t>
      </w:r>
      <w:r w:rsidR="003C7FD9">
        <w:t xml:space="preserve"> </w:t>
      </w:r>
      <w:r w:rsidR="00691CB6">
        <w:t>displayed</w:t>
      </w:r>
      <w:r w:rsidR="003C7FD9">
        <w:t xml:space="preserve"> below in Tables </w:t>
      </w:r>
      <w:r>
        <w:t>4</w:t>
      </w:r>
      <w:r w:rsidR="003C7FD9">
        <w:t xml:space="preserve"> and </w:t>
      </w:r>
      <w:r w:rsidR="005327D1">
        <w:t>5 below</w:t>
      </w:r>
      <w:r w:rsidR="00E70648">
        <w:t xml:space="preserve">, while the burden associated with preparation and distribution is displayed in Table </w:t>
      </w:r>
      <w:r w:rsidR="005327D1">
        <w:t>6</w:t>
      </w:r>
      <w:r w:rsidR="00E70648">
        <w:t>.</w:t>
      </w:r>
      <w:r>
        <w:t xml:space="preserve"> </w:t>
      </w:r>
      <w:r w:rsidR="00691CB6">
        <w:t>The s</w:t>
      </w:r>
      <w:r>
        <w:t xml:space="preserve">ummaries of the </w:t>
      </w:r>
      <w:r w:rsidR="00691CB6">
        <w:t>b</w:t>
      </w:r>
      <w:r>
        <w:t xml:space="preserve">urdens are displayed in Tables </w:t>
      </w:r>
      <w:r w:rsidR="005327D1">
        <w:t>7</w:t>
      </w:r>
      <w:r>
        <w:t xml:space="preserve"> and </w:t>
      </w:r>
      <w:r w:rsidR="005327D1">
        <w:t>8</w:t>
      </w:r>
      <w:r>
        <w:t>.</w:t>
      </w:r>
    </w:p>
    <w:p w:rsidR="00CD0302" w:rsidP="00455478" w14:paraId="14762B41" w14:textId="77777777">
      <w:pPr>
        <w:ind w:left="720"/>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90"/>
        <w:gridCol w:w="1080"/>
        <w:gridCol w:w="1170"/>
        <w:gridCol w:w="1080"/>
        <w:gridCol w:w="990"/>
        <w:gridCol w:w="1260"/>
        <w:gridCol w:w="1980"/>
      </w:tblGrid>
      <w:tr w14:paraId="56FDD9FC" w14:textId="77777777" w:rsidTr="00CD0302">
        <w:tblPrEx>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64"/>
          <w:jc w:val="center"/>
        </w:trPr>
        <w:tc>
          <w:tcPr>
            <w:tcW w:w="9450" w:type="dxa"/>
            <w:gridSpan w:val="7"/>
            <w:tcBorders>
              <w:bottom w:val="single" w:sz="4" w:space="0" w:color="auto"/>
            </w:tcBorders>
          </w:tcPr>
          <w:p w:rsidR="00C55254" w:rsidRPr="00CD0302" w:rsidP="003C7FD9" w14:paraId="291CF55E" w14:textId="68D521DD">
            <w:pPr>
              <w:rPr>
                <w:b/>
                <w:bCs/>
                <w:sz w:val="22"/>
                <w:szCs w:val="22"/>
              </w:rPr>
            </w:pPr>
            <w:bookmarkStart w:id="0" w:name="_Hlk187147085"/>
            <w:r w:rsidRPr="00CD0302">
              <w:rPr>
                <w:b/>
                <w:bCs/>
                <w:sz w:val="22"/>
                <w:szCs w:val="22"/>
              </w:rPr>
              <w:t xml:space="preserve">Table </w:t>
            </w:r>
            <w:r w:rsidR="00CD5B53">
              <w:rPr>
                <w:b/>
                <w:bCs/>
                <w:sz w:val="22"/>
                <w:szCs w:val="22"/>
              </w:rPr>
              <w:t>4</w:t>
            </w:r>
            <w:r w:rsidRPr="00CD0302">
              <w:rPr>
                <w:b/>
                <w:bCs/>
                <w:sz w:val="22"/>
                <w:szCs w:val="22"/>
              </w:rPr>
              <w:t>.</w:t>
            </w:r>
            <w:r w:rsidRPr="00CD0302" w:rsidR="00F65371">
              <w:rPr>
                <w:b/>
                <w:bCs/>
                <w:sz w:val="22"/>
                <w:szCs w:val="22"/>
              </w:rPr>
              <w:t xml:space="preserve"> </w:t>
            </w:r>
            <w:r w:rsidRPr="00CD0302">
              <w:rPr>
                <w:b/>
                <w:bCs/>
                <w:sz w:val="22"/>
                <w:szCs w:val="22"/>
              </w:rPr>
              <w:t>—</w:t>
            </w:r>
            <w:r w:rsidR="00F01A15">
              <w:rPr>
                <w:b/>
                <w:bCs/>
                <w:sz w:val="22"/>
                <w:szCs w:val="22"/>
              </w:rPr>
              <w:t xml:space="preserve">Labor Burden for </w:t>
            </w:r>
            <w:r w:rsidRPr="00CD0302">
              <w:rPr>
                <w:b/>
                <w:bCs/>
                <w:sz w:val="22"/>
                <w:szCs w:val="22"/>
              </w:rPr>
              <w:t>Issuers Update SBC including Coverage Examples</w:t>
            </w:r>
          </w:p>
        </w:tc>
      </w:tr>
      <w:tr w14:paraId="2D6DCBDE" w14:textId="77777777" w:rsidTr="00455478">
        <w:tblPrEx>
          <w:tblW w:w="9450" w:type="dxa"/>
          <w:jc w:val="center"/>
          <w:tblLayout w:type="fixed"/>
          <w:tblLook w:val="04A0"/>
        </w:tblPrEx>
        <w:trPr>
          <w:cantSplit/>
          <w:trHeight w:val="575"/>
          <w:jc w:val="center"/>
        </w:trPr>
        <w:tc>
          <w:tcPr>
            <w:tcW w:w="1890" w:type="dxa"/>
            <w:tcBorders>
              <w:top w:val="single" w:sz="4" w:space="0" w:color="auto"/>
            </w:tcBorders>
          </w:tcPr>
          <w:p w:rsidR="005327D1" w:rsidRPr="00CD0302" w:rsidP="005327D1" w14:paraId="2E9C76B0" w14:textId="4F187C66">
            <w:pPr>
              <w:rPr>
                <w:sz w:val="22"/>
                <w:szCs w:val="22"/>
              </w:rPr>
            </w:pPr>
            <w:r w:rsidRPr="00CD0302">
              <w:rPr>
                <w:sz w:val="22"/>
                <w:szCs w:val="22"/>
              </w:rPr>
              <w:t>Entity Description</w:t>
            </w:r>
          </w:p>
        </w:tc>
        <w:tc>
          <w:tcPr>
            <w:tcW w:w="1080" w:type="dxa"/>
            <w:tcBorders>
              <w:top w:val="single" w:sz="4" w:space="0" w:color="auto"/>
            </w:tcBorders>
          </w:tcPr>
          <w:p w:rsidR="005327D1" w:rsidRPr="00CD0302" w:rsidP="005327D1" w14:paraId="4381F96E" w14:textId="79692D8B">
            <w:pPr>
              <w:jc w:val="right"/>
              <w:rPr>
                <w:sz w:val="22"/>
                <w:szCs w:val="22"/>
              </w:rPr>
            </w:pPr>
            <w:r w:rsidRPr="00CD0302">
              <w:rPr>
                <w:sz w:val="22"/>
                <w:szCs w:val="22"/>
              </w:rPr>
              <w:t>Entities</w:t>
            </w:r>
          </w:p>
        </w:tc>
        <w:tc>
          <w:tcPr>
            <w:tcW w:w="1170" w:type="dxa"/>
            <w:tcBorders>
              <w:top w:val="single" w:sz="4" w:space="0" w:color="auto"/>
            </w:tcBorders>
          </w:tcPr>
          <w:p w:rsidR="005327D1" w:rsidRPr="00CD0302" w:rsidP="005327D1" w14:paraId="6C4AD357" w14:textId="53051B31">
            <w:pPr>
              <w:jc w:val="right"/>
              <w:rPr>
                <w:sz w:val="22"/>
                <w:szCs w:val="22"/>
              </w:rPr>
            </w:pPr>
            <w:r w:rsidRPr="00CD0302">
              <w:rPr>
                <w:sz w:val="22"/>
                <w:szCs w:val="22"/>
              </w:rPr>
              <w:t>Hours per Entity</w:t>
            </w:r>
          </w:p>
        </w:tc>
        <w:tc>
          <w:tcPr>
            <w:tcW w:w="1080" w:type="dxa"/>
            <w:tcBorders>
              <w:top w:val="single" w:sz="4" w:space="0" w:color="auto"/>
            </w:tcBorders>
          </w:tcPr>
          <w:p w:rsidR="005327D1" w:rsidRPr="00CD0302" w:rsidP="005327D1" w14:paraId="0D9A9D68" w14:textId="1E003792">
            <w:pPr>
              <w:jc w:val="right"/>
              <w:rPr>
                <w:sz w:val="22"/>
                <w:szCs w:val="22"/>
              </w:rPr>
            </w:pPr>
            <w:r w:rsidRPr="00CD0302">
              <w:rPr>
                <w:sz w:val="22"/>
                <w:szCs w:val="22"/>
              </w:rPr>
              <w:t>EBSA &amp; Treasury Burden</w:t>
            </w:r>
          </w:p>
        </w:tc>
        <w:tc>
          <w:tcPr>
            <w:tcW w:w="990" w:type="dxa"/>
            <w:tcBorders>
              <w:top w:val="single" w:sz="4" w:space="0" w:color="auto"/>
            </w:tcBorders>
          </w:tcPr>
          <w:p w:rsidR="005327D1" w:rsidRPr="00CD0302" w:rsidP="005327D1" w14:paraId="7F95485D" w14:textId="093F6A6D">
            <w:pPr>
              <w:jc w:val="right"/>
              <w:rPr>
                <w:sz w:val="22"/>
                <w:szCs w:val="22"/>
              </w:rPr>
            </w:pPr>
            <w:r w:rsidRPr="00CD0302">
              <w:rPr>
                <w:sz w:val="22"/>
                <w:szCs w:val="22"/>
              </w:rPr>
              <w:t>Wage</w:t>
            </w:r>
          </w:p>
        </w:tc>
        <w:tc>
          <w:tcPr>
            <w:tcW w:w="1260" w:type="dxa"/>
            <w:tcBorders>
              <w:top w:val="single" w:sz="4" w:space="0" w:color="auto"/>
            </w:tcBorders>
          </w:tcPr>
          <w:p w:rsidR="005327D1" w:rsidRPr="00CD0302" w:rsidP="005327D1" w14:paraId="1D0610B9" w14:textId="60E29603">
            <w:pPr>
              <w:jc w:val="right"/>
              <w:rPr>
                <w:sz w:val="22"/>
                <w:szCs w:val="22"/>
              </w:rPr>
            </w:pPr>
            <w:r w:rsidRPr="00CD0302">
              <w:rPr>
                <w:sz w:val="22"/>
                <w:szCs w:val="22"/>
              </w:rPr>
              <w:t>Hour Burden</w:t>
            </w:r>
          </w:p>
        </w:tc>
        <w:tc>
          <w:tcPr>
            <w:tcW w:w="1980" w:type="dxa"/>
            <w:tcBorders>
              <w:top w:val="single" w:sz="4" w:space="0" w:color="auto"/>
            </w:tcBorders>
          </w:tcPr>
          <w:p w:rsidR="005327D1" w:rsidRPr="00CD0302" w:rsidP="005327D1" w14:paraId="0CBC4348" w14:textId="5D5F680D">
            <w:pPr>
              <w:jc w:val="right"/>
              <w:rPr>
                <w:sz w:val="22"/>
                <w:szCs w:val="22"/>
              </w:rPr>
            </w:pPr>
            <w:r w:rsidRPr="00CD0302">
              <w:rPr>
                <w:sz w:val="22"/>
                <w:szCs w:val="22"/>
              </w:rPr>
              <w:t>Cost Equivalent</w:t>
            </w:r>
            <w:r>
              <w:rPr>
                <w:sz w:val="22"/>
                <w:szCs w:val="22"/>
              </w:rPr>
              <w:t xml:space="preserve"> of Hour Burden</w:t>
            </w:r>
          </w:p>
        </w:tc>
      </w:tr>
      <w:tr w14:paraId="7690D31C" w14:textId="77777777" w:rsidTr="00455478">
        <w:tblPrEx>
          <w:tblW w:w="9450" w:type="dxa"/>
          <w:jc w:val="center"/>
          <w:tblLayout w:type="fixed"/>
          <w:tblLook w:val="04A0"/>
        </w:tblPrEx>
        <w:trPr>
          <w:cantSplit/>
          <w:trHeight w:val="267"/>
          <w:jc w:val="center"/>
        </w:trPr>
        <w:tc>
          <w:tcPr>
            <w:tcW w:w="1890" w:type="dxa"/>
            <w:tcBorders>
              <w:bottom w:val="single" w:sz="4" w:space="0" w:color="auto"/>
            </w:tcBorders>
          </w:tcPr>
          <w:p w:rsidR="003C7FD9" w:rsidRPr="00CD0302" w:rsidP="00394533" w14:paraId="6832CBA7" w14:textId="77777777">
            <w:pPr>
              <w:rPr>
                <w:sz w:val="22"/>
                <w:szCs w:val="22"/>
              </w:rPr>
            </w:pPr>
          </w:p>
        </w:tc>
        <w:tc>
          <w:tcPr>
            <w:tcW w:w="1080" w:type="dxa"/>
            <w:tcBorders>
              <w:bottom w:val="single" w:sz="4" w:space="0" w:color="auto"/>
            </w:tcBorders>
          </w:tcPr>
          <w:p w:rsidR="003C7FD9" w:rsidRPr="00CD0302" w:rsidP="00394533" w14:paraId="7FBBB4DC" w14:textId="2EB629D4">
            <w:pPr>
              <w:jc w:val="right"/>
              <w:rPr>
                <w:sz w:val="22"/>
                <w:szCs w:val="22"/>
              </w:rPr>
            </w:pPr>
            <w:r w:rsidRPr="00CD0302">
              <w:rPr>
                <w:sz w:val="22"/>
                <w:szCs w:val="22"/>
              </w:rPr>
              <w:t>(A)</w:t>
            </w:r>
          </w:p>
        </w:tc>
        <w:tc>
          <w:tcPr>
            <w:tcW w:w="1170" w:type="dxa"/>
            <w:tcBorders>
              <w:bottom w:val="single" w:sz="4" w:space="0" w:color="auto"/>
            </w:tcBorders>
          </w:tcPr>
          <w:p w:rsidR="003C7FD9" w:rsidRPr="00CD0302" w:rsidP="00394533" w14:paraId="5F164B0A" w14:textId="1D6F88A7">
            <w:pPr>
              <w:jc w:val="right"/>
              <w:rPr>
                <w:sz w:val="22"/>
                <w:szCs w:val="22"/>
              </w:rPr>
            </w:pPr>
            <w:r w:rsidRPr="00CD0302">
              <w:rPr>
                <w:sz w:val="22"/>
                <w:szCs w:val="22"/>
              </w:rPr>
              <w:t>(B)</w:t>
            </w:r>
          </w:p>
        </w:tc>
        <w:tc>
          <w:tcPr>
            <w:tcW w:w="1080" w:type="dxa"/>
            <w:tcBorders>
              <w:bottom w:val="single" w:sz="4" w:space="0" w:color="auto"/>
            </w:tcBorders>
          </w:tcPr>
          <w:p w:rsidR="003C7FD9" w:rsidRPr="00CD0302" w:rsidP="00394533" w14:paraId="7549A6DB" w14:textId="5ADA31F4">
            <w:pPr>
              <w:jc w:val="right"/>
              <w:rPr>
                <w:sz w:val="22"/>
                <w:szCs w:val="22"/>
              </w:rPr>
            </w:pPr>
            <w:r w:rsidRPr="00CD0302">
              <w:rPr>
                <w:sz w:val="22"/>
                <w:szCs w:val="22"/>
              </w:rPr>
              <w:t>(C)</w:t>
            </w:r>
          </w:p>
        </w:tc>
        <w:tc>
          <w:tcPr>
            <w:tcW w:w="990" w:type="dxa"/>
            <w:tcBorders>
              <w:bottom w:val="single" w:sz="4" w:space="0" w:color="auto"/>
            </w:tcBorders>
          </w:tcPr>
          <w:p w:rsidR="003C7FD9" w:rsidRPr="00CD0302" w:rsidP="00394533" w14:paraId="259312CD" w14:textId="7FBB3BD2">
            <w:pPr>
              <w:jc w:val="right"/>
              <w:rPr>
                <w:sz w:val="22"/>
                <w:szCs w:val="22"/>
              </w:rPr>
            </w:pPr>
            <w:r w:rsidRPr="00CD0302">
              <w:rPr>
                <w:sz w:val="22"/>
                <w:szCs w:val="22"/>
              </w:rPr>
              <w:t>(D)</w:t>
            </w:r>
          </w:p>
        </w:tc>
        <w:tc>
          <w:tcPr>
            <w:tcW w:w="1260" w:type="dxa"/>
            <w:tcBorders>
              <w:bottom w:val="single" w:sz="4" w:space="0" w:color="auto"/>
            </w:tcBorders>
          </w:tcPr>
          <w:p w:rsidR="003C7FD9" w:rsidRPr="00CD0302" w:rsidP="00394533" w14:paraId="1645040A" w14:textId="09C6EFC5">
            <w:pPr>
              <w:jc w:val="right"/>
              <w:rPr>
                <w:sz w:val="22"/>
                <w:szCs w:val="22"/>
              </w:rPr>
            </w:pPr>
            <w:r w:rsidRPr="00CD0302">
              <w:rPr>
                <w:sz w:val="22"/>
                <w:szCs w:val="22"/>
              </w:rPr>
              <w:t>(</w:t>
            </w:r>
            <w:r w:rsidRPr="00CD0302">
              <w:rPr>
                <w:sz w:val="22"/>
                <w:szCs w:val="22"/>
              </w:rPr>
              <w:t>AxBxC</w:t>
            </w:r>
            <w:r w:rsidRPr="00CD0302">
              <w:rPr>
                <w:sz w:val="22"/>
                <w:szCs w:val="22"/>
              </w:rPr>
              <w:t>)</w:t>
            </w:r>
          </w:p>
        </w:tc>
        <w:tc>
          <w:tcPr>
            <w:tcW w:w="1980" w:type="dxa"/>
            <w:tcBorders>
              <w:bottom w:val="single" w:sz="4" w:space="0" w:color="auto"/>
            </w:tcBorders>
          </w:tcPr>
          <w:p w:rsidR="003C7FD9" w:rsidRPr="00CD0302" w:rsidP="00394533" w14:paraId="70B8A4A2" w14:textId="5DA5E2A0">
            <w:pPr>
              <w:jc w:val="right"/>
              <w:rPr>
                <w:sz w:val="22"/>
                <w:szCs w:val="22"/>
              </w:rPr>
            </w:pPr>
            <w:r w:rsidRPr="00CD0302">
              <w:rPr>
                <w:sz w:val="22"/>
                <w:szCs w:val="22"/>
              </w:rPr>
              <w:t>(</w:t>
            </w:r>
            <w:r w:rsidRPr="00CD0302">
              <w:rPr>
                <w:sz w:val="22"/>
                <w:szCs w:val="22"/>
              </w:rPr>
              <w:t>AxB</w:t>
            </w:r>
            <w:r w:rsidRPr="00CD0302" w:rsidR="002D318C">
              <w:rPr>
                <w:sz w:val="22"/>
                <w:szCs w:val="22"/>
              </w:rPr>
              <w:t>x</w:t>
            </w:r>
            <w:r w:rsidRPr="00CD0302">
              <w:rPr>
                <w:sz w:val="22"/>
                <w:szCs w:val="22"/>
              </w:rPr>
              <w:t>CxD</w:t>
            </w:r>
            <w:r w:rsidRPr="00CD0302">
              <w:rPr>
                <w:sz w:val="22"/>
                <w:szCs w:val="22"/>
              </w:rPr>
              <w:t>)</w:t>
            </w:r>
          </w:p>
        </w:tc>
      </w:tr>
      <w:tr w14:paraId="41839EBD" w14:textId="77777777" w:rsidTr="00455478">
        <w:tblPrEx>
          <w:tblW w:w="9450" w:type="dxa"/>
          <w:jc w:val="center"/>
          <w:tblLayout w:type="fixed"/>
          <w:tblLook w:val="04A0"/>
        </w:tblPrEx>
        <w:trPr>
          <w:cantSplit/>
          <w:trHeight w:val="283"/>
          <w:jc w:val="center"/>
        </w:trPr>
        <w:tc>
          <w:tcPr>
            <w:tcW w:w="1890" w:type="dxa"/>
            <w:tcBorders>
              <w:top w:val="single" w:sz="4" w:space="0" w:color="auto"/>
            </w:tcBorders>
          </w:tcPr>
          <w:p w:rsidR="00455478" w:rsidRPr="00CD0302" w:rsidP="00455478" w14:paraId="2CFFC78B" w14:textId="538F907D">
            <w:pPr>
              <w:rPr>
                <w:sz w:val="22"/>
                <w:szCs w:val="22"/>
              </w:rPr>
            </w:pPr>
            <w:r w:rsidRPr="00CD0302">
              <w:rPr>
                <w:sz w:val="22"/>
                <w:szCs w:val="22"/>
              </w:rPr>
              <w:t>IT: Large</w:t>
            </w:r>
          </w:p>
        </w:tc>
        <w:tc>
          <w:tcPr>
            <w:tcW w:w="1080" w:type="dxa"/>
            <w:tcBorders>
              <w:top w:val="single" w:sz="4" w:space="0" w:color="auto"/>
            </w:tcBorders>
          </w:tcPr>
          <w:p w:rsidR="00455478" w:rsidRPr="00CD0302" w:rsidP="00455478" w14:paraId="6B96E866" w14:textId="1DD5DF5A">
            <w:pPr>
              <w:jc w:val="right"/>
              <w:rPr>
                <w:sz w:val="22"/>
                <w:szCs w:val="22"/>
              </w:rPr>
            </w:pPr>
            <w:r w:rsidRPr="00455478">
              <w:rPr>
                <w:sz w:val="22"/>
                <w:szCs w:val="22"/>
              </w:rPr>
              <w:t>72</w:t>
            </w:r>
          </w:p>
        </w:tc>
        <w:tc>
          <w:tcPr>
            <w:tcW w:w="1170" w:type="dxa"/>
            <w:tcBorders>
              <w:top w:val="single" w:sz="4" w:space="0" w:color="auto"/>
            </w:tcBorders>
          </w:tcPr>
          <w:p w:rsidR="00455478" w:rsidRPr="00CD0302" w:rsidP="00455478" w14:paraId="175E8725" w14:textId="30E64C46">
            <w:pPr>
              <w:jc w:val="right"/>
              <w:rPr>
                <w:sz w:val="22"/>
                <w:szCs w:val="22"/>
              </w:rPr>
            </w:pPr>
            <w:r w:rsidRPr="00455478">
              <w:rPr>
                <w:sz w:val="22"/>
                <w:szCs w:val="22"/>
              </w:rPr>
              <w:t>82.5</w:t>
            </w:r>
          </w:p>
        </w:tc>
        <w:tc>
          <w:tcPr>
            <w:tcW w:w="1080" w:type="dxa"/>
            <w:tcBorders>
              <w:top w:val="single" w:sz="4" w:space="0" w:color="auto"/>
            </w:tcBorders>
          </w:tcPr>
          <w:p w:rsidR="00455478" w:rsidRPr="00CD0302" w:rsidP="00455478" w14:paraId="2073541C" w14:textId="0E08E556">
            <w:pPr>
              <w:jc w:val="right"/>
              <w:rPr>
                <w:sz w:val="22"/>
                <w:szCs w:val="22"/>
              </w:rPr>
            </w:pPr>
            <w:r w:rsidRPr="00455478">
              <w:rPr>
                <w:sz w:val="22"/>
                <w:szCs w:val="22"/>
              </w:rPr>
              <w:t>50%</w:t>
            </w:r>
          </w:p>
        </w:tc>
        <w:tc>
          <w:tcPr>
            <w:tcW w:w="990" w:type="dxa"/>
            <w:tcBorders>
              <w:top w:val="single" w:sz="4" w:space="0" w:color="auto"/>
            </w:tcBorders>
          </w:tcPr>
          <w:p w:rsidR="00455478" w:rsidRPr="00CD0302" w:rsidP="00455478" w14:paraId="036E7C75" w14:textId="0652C7CC">
            <w:pPr>
              <w:jc w:val="right"/>
              <w:rPr>
                <w:sz w:val="22"/>
                <w:szCs w:val="22"/>
              </w:rPr>
            </w:pPr>
            <w:r w:rsidRPr="00455478">
              <w:rPr>
                <w:sz w:val="22"/>
                <w:szCs w:val="22"/>
              </w:rPr>
              <w:t>$135.50</w:t>
            </w:r>
          </w:p>
        </w:tc>
        <w:tc>
          <w:tcPr>
            <w:tcW w:w="1260" w:type="dxa"/>
            <w:tcBorders>
              <w:top w:val="single" w:sz="4" w:space="0" w:color="auto"/>
            </w:tcBorders>
          </w:tcPr>
          <w:p w:rsidR="00455478" w:rsidRPr="00CD0302" w:rsidP="00455478" w14:paraId="40A95684" w14:textId="30C78F63">
            <w:pPr>
              <w:jc w:val="right"/>
              <w:rPr>
                <w:sz w:val="22"/>
                <w:szCs w:val="22"/>
              </w:rPr>
            </w:pPr>
            <w:r w:rsidRPr="00455478">
              <w:rPr>
                <w:sz w:val="22"/>
                <w:szCs w:val="22"/>
              </w:rPr>
              <w:t>2,970</w:t>
            </w:r>
          </w:p>
        </w:tc>
        <w:tc>
          <w:tcPr>
            <w:tcW w:w="1980" w:type="dxa"/>
            <w:tcBorders>
              <w:top w:val="single" w:sz="4" w:space="0" w:color="auto"/>
            </w:tcBorders>
          </w:tcPr>
          <w:p w:rsidR="00455478" w:rsidRPr="00CD0302" w:rsidP="00455478" w14:paraId="3B68E0C4" w14:textId="72D49E3B">
            <w:pPr>
              <w:jc w:val="right"/>
              <w:rPr>
                <w:sz w:val="22"/>
                <w:szCs w:val="22"/>
              </w:rPr>
            </w:pPr>
            <w:r w:rsidRPr="00455478">
              <w:rPr>
                <w:sz w:val="22"/>
                <w:szCs w:val="22"/>
              </w:rPr>
              <w:t>$402,435</w:t>
            </w:r>
          </w:p>
        </w:tc>
      </w:tr>
      <w:tr w14:paraId="38BCC7E2" w14:textId="77777777" w:rsidTr="00455478">
        <w:tblPrEx>
          <w:tblW w:w="9450" w:type="dxa"/>
          <w:jc w:val="center"/>
          <w:tblLayout w:type="fixed"/>
          <w:tblLook w:val="04A0"/>
        </w:tblPrEx>
        <w:trPr>
          <w:cantSplit/>
          <w:trHeight w:val="83"/>
          <w:jc w:val="center"/>
        </w:trPr>
        <w:tc>
          <w:tcPr>
            <w:tcW w:w="1890" w:type="dxa"/>
          </w:tcPr>
          <w:p w:rsidR="00455478" w:rsidRPr="00CD0302" w:rsidP="00455478" w14:paraId="716D82D6" w14:textId="6F5B9396">
            <w:pPr>
              <w:rPr>
                <w:sz w:val="22"/>
                <w:szCs w:val="22"/>
              </w:rPr>
            </w:pPr>
            <w:r w:rsidRPr="00CD0302">
              <w:rPr>
                <w:sz w:val="22"/>
                <w:szCs w:val="22"/>
              </w:rPr>
              <w:t>Benefit</w:t>
            </w:r>
            <w:r w:rsidR="00D01728">
              <w:rPr>
                <w:sz w:val="22"/>
                <w:szCs w:val="22"/>
              </w:rPr>
              <w:t>s</w:t>
            </w:r>
            <w:r w:rsidRPr="00CD0302">
              <w:rPr>
                <w:sz w:val="22"/>
                <w:szCs w:val="22"/>
              </w:rPr>
              <w:t>: Large</w:t>
            </w:r>
          </w:p>
        </w:tc>
        <w:tc>
          <w:tcPr>
            <w:tcW w:w="1080" w:type="dxa"/>
          </w:tcPr>
          <w:p w:rsidR="00455478" w:rsidRPr="00CD0302" w:rsidP="00455478" w14:paraId="11414534" w14:textId="61C73265">
            <w:pPr>
              <w:jc w:val="right"/>
              <w:rPr>
                <w:sz w:val="22"/>
                <w:szCs w:val="22"/>
              </w:rPr>
            </w:pPr>
            <w:r w:rsidRPr="00455478">
              <w:rPr>
                <w:sz w:val="22"/>
                <w:szCs w:val="22"/>
              </w:rPr>
              <w:t>72</w:t>
            </w:r>
          </w:p>
        </w:tc>
        <w:tc>
          <w:tcPr>
            <w:tcW w:w="1170" w:type="dxa"/>
          </w:tcPr>
          <w:p w:rsidR="00455478" w:rsidRPr="00CD0302" w:rsidP="00455478" w14:paraId="1008A04E" w14:textId="31E53B5D">
            <w:pPr>
              <w:jc w:val="right"/>
              <w:rPr>
                <w:sz w:val="22"/>
                <w:szCs w:val="22"/>
              </w:rPr>
            </w:pPr>
            <w:r w:rsidRPr="00455478">
              <w:rPr>
                <w:sz w:val="22"/>
                <w:szCs w:val="22"/>
              </w:rPr>
              <w:t>60.0</w:t>
            </w:r>
          </w:p>
        </w:tc>
        <w:tc>
          <w:tcPr>
            <w:tcW w:w="1080" w:type="dxa"/>
          </w:tcPr>
          <w:p w:rsidR="00455478" w:rsidRPr="00CD0302" w:rsidP="00455478" w14:paraId="35FA7D98" w14:textId="42231D20">
            <w:pPr>
              <w:jc w:val="right"/>
              <w:rPr>
                <w:sz w:val="22"/>
                <w:szCs w:val="22"/>
              </w:rPr>
            </w:pPr>
            <w:r w:rsidRPr="00455478">
              <w:rPr>
                <w:sz w:val="22"/>
                <w:szCs w:val="22"/>
              </w:rPr>
              <w:t>50%</w:t>
            </w:r>
          </w:p>
        </w:tc>
        <w:tc>
          <w:tcPr>
            <w:tcW w:w="990" w:type="dxa"/>
          </w:tcPr>
          <w:p w:rsidR="00455478" w:rsidRPr="00CD0302" w:rsidP="00455478" w14:paraId="65B0FEF7" w14:textId="58213342">
            <w:pPr>
              <w:jc w:val="right"/>
              <w:rPr>
                <w:sz w:val="22"/>
                <w:szCs w:val="22"/>
              </w:rPr>
            </w:pPr>
            <w:r w:rsidRPr="00455478">
              <w:rPr>
                <w:sz w:val="22"/>
                <w:szCs w:val="22"/>
              </w:rPr>
              <w:t>$125.88</w:t>
            </w:r>
          </w:p>
        </w:tc>
        <w:tc>
          <w:tcPr>
            <w:tcW w:w="1260" w:type="dxa"/>
          </w:tcPr>
          <w:p w:rsidR="00455478" w:rsidRPr="00CD0302" w:rsidP="00455478" w14:paraId="52324643" w14:textId="0CB854A1">
            <w:pPr>
              <w:jc w:val="right"/>
              <w:rPr>
                <w:sz w:val="22"/>
                <w:szCs w:val="22"/>
              </w:rPr>
            </w:pPr>
            <w:r w:rsidRPr="00455478">
              <w:rPr>
                <w:sz w:val="22"/>
                <w:szCs w:val="22"/>
              </w:rPr>
              <w:t>2,160</w:t>
            </w:r>
          </w:p>
        </w:tc>
        <w:tc>
          <w:tcPr>
            <w:tcW w:w="1980" w:type="dxa"/>
          </w:tcPr>
          <w:p w:rsidR="00455478" w:rsidRPr="00CD0302" w:rsidP="00455478" w14:paraId="6DBE4DD5" w14:textId="16935C50">
            <w:pPr>
              <w:jc w:val="right"/>
              <w:rPr>
                <w:sz w:val="22"/>
                <w:szCs w:val="22"/>
              </w:rPr>
            </w:pPr>
            <w:r w:rsidRPr="00455478">
              <w:rPr>
                <w:sz w:val="22"/>
                <w:szCs w:val="22"/>
              </w:rPr>
              <w:t>$271,901</w:t>
            </w:r>
          </w:p>
        </w:tc>
      </w:tr>
      <w:tr w14:paraId="0D8B314F" w14:textId="77777777" w:rsidTr="002244A4">
        <w:tblPrEx>
          <w:tblW w:w="9450" w:type="dxa"/>
          <w:jc w:val="center"/>
          <w:tblLayout w:type="fixed"/>
          <w:tblLook w:val="04A0"/>
        </w:tblPrEx>
        <w:trPr>
          <w:cantSplit/>
          <w:trHeight w:val="298"/>
          <w:jc w:val="center"/>
        </w:trPr>
        <w:tc>
          <w:tcPr>
            <w:tcW w:w="1890" w:type="dxa"/>
          </w:tcPr>
          <w:p w:rsidR="00455478" w:rsidRPr="00CD0302" w:rsidP="00455478" w14:paraId="3D4D0B55" w14:textId="0A643A3A">
            <w:pPr>
              <w:rPr>
                <w:sz w:val="22"/>
                <w:szCs w:val="22"/>
              </w:rPr>
            </w:pPr>
            <w:r w:rsidRPr="00CD0302">
              <w:rPr>
                <w:sz w:val="22"/>
                <w:szCs w:val="22"/>
              </w:rPr>
              <w:t>Legal: Large</w:t>
            </w:r>
          </w:p>
        </w:tc>
        <w:tc>
          <w:tcPr>
            <w:tcW w:w="1080" w:type="dxa"/>
          </w:tcPr>
          <w:p w:rsidR="00455478" w:rsidRPr="00CD0302" w:rsidP="00455478" w14:paraId="4FB89ABD" w14:textId="01DE68CE">
            <w:pPr>
              <w:jc w:val="right"/>
              <w:rPr>
                <w:sz w:val="22"/>
                <w:szCs w:val="22"/>
              </w:rPr>
            </w:pPr>
            <w:r w:rsidRPr="00455478">
              <w:rPr>
                <w:sz w:val="22"/>
                <w:szCs w:val="22"/>
              </w:rPr>
              <w:t>72</w:t>
            </w:r>
          </w:p>
        </w:tc>
        <w:tc>
          <w:tcPr>
            <w:tcW w:w="1170" w:type="dxa"/>
          </w:tcPr>
          <w:p w:rsidR="00455478" w:rsidRPr="00CD0302" w:rsidP="00455478" w14:paraId="78151CD9" w14:textId="4C6747F4">
            <w:pPr>
              <w:jc w:val="right"/>
              <w:rPr>
                <w:sz w:val="22"/>
                <w:szCs w:val="22"/>
              </w:rPr>
            </w:pPr>
            <w:r w:rsidRPr="00455478">
              <w:rPr>
                <w:sz w:val="22"/>
                <w:szCs w:val="22"/>
              </w:rPr>
              <w:t>7.5</w:t>
            </w:r>
          </w:p>
        </w:tc>
        <w:tc>
          <w:tcPr>
            <w:tcW w:w="1080" w:type="dxa"/>
          </w:tcPr>
          <w:p w:rsidR="00455478" w:rsidRPr="00CD0302" w:rsidP="00455478" w14:paraId="5D00A904" w14:textId="3140406C">
            <w:pPr>
              <w:jc w:val="right"/>
              <w:rPr>
                <w:sz w:val="22"/>
                <w:szCs w:val="22"/>
              </w:rPr>
            </w:pPr>
            <w:r w:rsidRPr="00455478">
              <w:rPr>
                <w:sz w:val="22"/>
                <w:szCs w:val="22"/>
              </w:rPr>
              <w:t>50%</w:t>
            </w:r>
          </w:p>
        </w:tc>
        <w:tc>
          <w:tcPr>
            <w:tcW w:w="990" w:type="dxa"/>
          </w:tcPr>
          <w:p w:rsidR="00455478" w:rsidRPr="00CD0302" w:rsidP="00455478" w14:paraId="7D60E5C7" w14:textId="08F4457B">
            <w:pPr>
              <w:jc w:val="right"/>
              <w:rPr>
                <w:sz w:val="22"/>
                <w:szCs w:val="22"/>
              </w:rPr>
            </w:pPr>
            <w:r w:rsidRPr="00455478">
              <w:rPr>
                <w:sz w:val="22"/>
                <w:szCs w:val="22"/>
              </w:rPr>
              <w:t>$177.97</w:t>
            </w:r>
          </w:p>
        </w:tc>
        <w:tc>
          <w:tcPr>
            <w:tcW w:w="1260" w:type="dxa"/>
            <w:tcBorders>
              <w:bottom w:val="double" w:sz="4" w:space="0" w:color="auto"/>
            </w:tcBorders>
          </w:tcPr>
          <w:p w:rsidR="00455478" w:rsidRPr="00CD0302" w:rsidP="00455478" w14:paraId="095BEFA5" w14:textId="1E1A35C9">
            <w:pPr>
              <w:jc w:val="right"/>
              <w:rPr>
                <w:sz w:val="22"/>
                <w:szCs w:val="22"/>
              </w:rPr>
            </w:pPr>
            <w:r w:rsidRPr="00455478">
              <w:rPr>
                <w:sz w:val="22"/>
                <w:szCs w:val="22"/>
              </w:rPr>
              <w:t>270</w:t>
            </w:r>
          </w:p>
        </w:tc>
        <w:tc>
          <w:tcPr>
            <w:tcW w:w="1980" w:type="dxa"/>
            <w:tcBorders>
              <w:bottom w:val="double" w:sz="4" w:space="0" w:color="auto"/>
            </w:tcBorders>
          </w:tcPr>
          <w:p w:rsidR="00455478" w:rsidRPr="00CD0302" w:rsidP="00455478" w14:paraId="2705333B" w14:textId="6E8E190A">
            <w:pPr>
              <w:jc w:val="right"/>
              <w:rPr>
                <w:sz w:val="22"/>
                <w:szCs w:val="22"/>
              </w:rPr>
            </w:pPr>
            <w:r w:rsidRPr="00455478">
              <w:rPr>
                <w:sz w:val="22"/>
                <w:szCs w:val="22"/>
              </w:rPr>
              <w:t>$48,052</w:t>
            </w:r>
          </w:p>
        </w:tc>
      </w:tr>
      <w:tr w14:paraId="1AAABD41" w14:textId="77777777" w:rsidTr="002244A4">
        <w:tblPrEx>
          <w:tblW w:w="9450" w:type="dxa"/>
          <w:jc w:val="center"/>
          <w:tblLayout w:type="fixed"/>
          <w:tblLook w:val="04A0"/>
        </w:tblPrEx>
        <w:trPr>
          <w:cantSplit/>
          <w:trHeight w:val="236"/>
          <w:jc w:val="center"/>
        </w:trPr>
        <w:tc>
          <w:tcPr>
            <w:tcW w:w="6210" w:type="dxa"/>
            <w:gridSpan w:val="5"/>
            <w:tcBorders>
              <w:bottom w:val="single" w:sz="4" w:space="0" w:color="auto"/>
            </w:tcBorders>
          </w:tcPr>
          <w:p w:rsidR="00C10545" w:rsidRPr="00CD0302" w:rsidP="00C10545" w14:paraId="5D002782" w14:textId="22F45244">
            <w:pPr>
              <w:ind w:right="-691"/>
              <w:rPr>
                <w:b/>
                <w:bCs/>
                <w:sz w:val="22"/>
                <w:szCs w:val="22"/>
              </w:rPr>
            </w:pPr>
            <w:r w:rsidRPr="00CD0302">
              <w:rPr>
                <w:b/>
                <w:bCs/>
                <w:sz w:val="22"/>
                <w:szCs w:val="22"/>
              </w:rPr>
              <w:t>Sub-total: Large Issuers</w:t>
            </w:r>
          </w:p>
        </w:tc>
        <w:tc>
          <w:tcPr>
            <w:tcW w:w="1260" w:type="dxa"/>
            <w:tcBorders>
              <w:top w:val="double" w:sz="4" w:space="0" w:color="auto"/>
              <w:bottom w:val="single" w:sz="4" w:space="0" w:color="auto"/>
            </w:tcBorders>
          </w:tcPr>
          <w:p w:rsidR="00C10545" w:rsidRPr="00CD0302" w:rsidP="00C10545" w14:paraId="69F898B7" w14:textId="48FCD3C2">
            <w:pPr>
              <w:jc w:val="right"/>
              <w:rPr>
                <w:b/>
                <w:bCs/>
                <w:sz w:val="22"/>
                <w:szCs w:val="22"/>
              </w:rPr>
            </w:pPr>
            <w:r w:rsidRPr="00CD0302">
              <w:rPr>
                <w:b/>
                <w:bCs/>
                <w:sz w:val="22"/>
                <w:szCs w:val="22"/>
              </w:rPr>
              <w:t>5,400</w:t>
            </w:r>
          </w:p>
        </w:tc>
        <w:tc>
          <w:tcPr>
            <w:tcW w:w="1980" w:type="dxa"/>
            <w:tcBorders>
              <w:top w:val="double" w:sz="4" w:space="0" w:color="auto"/>
              <w:bottom w:val="single" w:sz="4" w:space="0" w:color="auto"/>
            </w:tcBorders>
          </w:tcPr>
          <w:p w:rsidR="00C10545" w:rsidRPr="00CD0302" w:rsidP="00C10545" w14:paraId="0107934E" w14:textId="2654980A">
            <w:pPr>
              <w:jc w:val="right"/>
              <w:rPr>
                <w:b/>
                <w:bCs/>
                <w:sz w:val="22"/>
                <w:szCs w:val="22"/>
              </w:rPr>
            </w:pPr>
            <w:r w:rsidRPr="00CD0302">
              <w:rPr>
                <w:b/>
                <w:bCs/>
                <w:sz w:val="22"/>
                <w:szCs w:val="22"/>
              </w:rPr>
              <w:t>$722,388</w:t>
            </w:r>
          </w:p>
        </w:tc>
      </w:tr>
      <w:tr w14:paraId="1776FB3A" w14:textId="77777777" w:rsidTr="00455478">
        <w:tblPrEx>
          <w:tblW w:w="9450" w:type="dxa"/>
          <w:jc w:val="center"/>
          <w:tblLayout w:type="fixed"/>
          <w:tblLook w:val="04A0"/>
        </w:tblPrEx>
        <w:trPr>
          <w:cantSplit/>
          <w:trHeight w:val="298"/>
          <w:jc w:val="center"/>
        </w:trPr>
        <w:tc>
          <w:tcPr>
            <w:tcW w:w="1890" w:type="dxa"/>
            <w:tcBorders>
              <w:top w:val="single" w:sz="4" w:space="0" w:color="auto"/>
            </w:tcBorders>
          </w:tcPr>
          <w:p w:rsidR="00455478" w:rsidRPr="00CD0302" w:rsidP="00455478" w14:paraId="232B16A5" w14:textId="723D4F58">
            <w:pPr>
              <w:rPr>
                <w:sz w:val="22"/>
                <w:szCs w:val="22"/>
              </w:rPr>
            </w:pPr>
            <w:r w:rsidRPr="00CD0302">
              <w:rPr>
                <w:sz w:val="22"/>
                <w:szCs w:val="22"/>
              </w:rPr>
              <w:t>IT: Medium</w:t>
            </w:r>
          </w:p>
        </w:tc>
        <w:tc>
          <w:tcPr>
            <w:tcW w:w="1080" w:type="dxa"/>
            <w:tcBorders>
              <w:top w:val="single" w:sz="4" w:space="0" w:color="auto"/>
            </w:tcBorders>
          </w:tcPr>
          <w:p w:rsidR="00455478" w:rsidRPr="00CD0302" w:rsidP="00455478" w14:paraId="4710877A" w14:textId="5C63773D">
            <w:pPr>
              <w:jc w:val="right"/>
              <w:rPr>
                <w:sz w:val="22"/>
                <w:szCs w:val="22"/>
              </w:rPr>
            </w:pPr>
            <w:r w:rsidRPr="00455478">
              <w:rPr>
                <w:sz w:val="22"/>
                <w:szCs w:val="22"/>
              </w:rPr>
              <w:t>240</w:t>
            </w:r>
          </w:p>
        </w:tc>
        <w:tc>
          <w:tcPr>
            <w:tcW w:w="1170" w:type="dxa"/>
            <w:tcBorders>
              <w:top w:val="single" w:sz="4" w:space="0" w:color="auto"/>
            </w:tcBorders>
          </w:tcPr>
          <w:p w:rsidR="00455478" w:rsidRPr="00CD0302" w:rsidP="00455478" w14:paraId="602A391C" w14:textId="6EE23A7F">
            <w:pPr>
              <w:jc w:val="right"/>
              <w:rPr>
                <w:sz w:val="22"/>
                <w:szCs w:val="22"/>
              </w:rPr>
            </w:pPr>
            <w:r w:rsidRPr="00455478">
              <w:rPr>
                <w:sz w:val="22"/>
                <w:szCs w:val="22"/>
              </w:rPr>
              <w:t>63.3</w:t>
            </w:r>
          </w:p>
        </w:tc>
        <w:tc>
          <w:tcPr>
            <w:tcW w:w="1080" w:type="dxa"/>
            <w:tcBorders>
              <w:top w:val="single" w:sz="4" w:space="0" w:color="auto"/>
            </w:tcBorders>
          </w:tcPr>
          <w:p w:rsidR="00455478" w:rsidRPr="00CD0302" w:rsidP="00455478" w14:paraId="4EDDCAFA" w14:textId="77EB0415">
            <w:pPr>
              <w:jc w:val="right"/>
              <w:rPr>
                <w:sz w:val="22"/>
                <w:szCs w:val="22"/>
              </w:rPr>
            </w:pPr>
            <w:r w:rsidRPr="00455478">
              <w:rPr>
                <w:sz w:val="22"/>
                <w:szCs w:val="22"/>
              </w:rPr>
              <w:t>50%</w:t>
            </w:r>
          </w:p>
        </w:tc>
        <w:tc>
          <w:tcPr>
            <w:tcW w:w="990" w:type="dxa"/>
            <w:tcBorders>
              <w:top w:val="single" w:sz="4" w:space="0" w:color="auto"/>
            </w:tcBorders>
          </w:tcPr>
          <w:p w:rsidR="00455478" w:rsidRPr="00CD0302" w:rsidP="00455478" w14:paraId="2DC0B090" w14:textId="0E0893D7">
            <w:pPr>
              <w:jc w:val="right"/>
              <w:rPr>
                <w:sz w:val="22"/>
                <w:szCs w:val="22"/>
              </w:rPr>
            </w:pPr>
            <w:r w:rsidRPr="00455478">
              <w:rPr>
                <w:sz w:val="22"/>
                <w:szCs w:val="22"/>
              </w:rPr>
              <w:t>$135.50</w:t>
            </w:r>
          </w:p>
        </w:tc>
        <w:tc>
          <w:tcPr>
            <w:tcW w:w="1260" w:type="dxa"/>
            <w:tcBorders>
              <w:top w:val="single" w:sz="4" w:space="0" w:color="auto"/>
            </w:tcBorders>
          </w:tcPr>
          <w:p w:rsidR="00455478" w:rsidRPr="00CD0302" w:rsidP="00455478" w14:paraId="544252B0" w14:textId="7A1C5C78">
            <w:pPr>
              <w:jc w:val="right"/>
              <w:rPr>
                <w:sz w:val="22"/>
                <w:szCs w:val="22"/>
              </w:rPr>
            </w:pPr>
            <w:r w:rsidRPr="00455478">
              <w:rPr>
                <w:sz w:val="22"/>
                <w:szCs w:val="22"/>
              </w:rPr>
              <w:t>7,590</w:t>
            </w:r>
          </w:p>
        </w:tc>
        <w:tc>
          <w:tcPr>
            <w:tcW w:w="1980" w:type="dxa"/>
            <w:tcBorders>
              <w:top w:val="single" w:sz="4" w:space="0" w:color="auto"/>
            </w:tcBorders>
          </w:tcPr>
          <w:p w:rsidR="00455478" w:rsidRPr="00CD0302" w:rsidP="00455478" w14:paraId="0F6B03A1" w14:textId="2D145EBB">
            <w:pPr>
              <w:jc w:val="right"/>
              <w:rPr>
                <w:sz w:val="22"/>
                <w:szCs w:val="22"/>
              </w:rPr>
            </w:pPr>
            <w:r w:rsidRPr="00455478">
              <w:rPr>
                <w:sz w:val="22"/>
                <w:szCs w:val="22"/>
              </w:rPr>
              <w:t>$1,028,445</w:t>
            </w:r>
          </w:p>
        </w:tc>
      </w:tr>
      <w:tr w14:paraId="45B2BBE5" w14:textId="77777777" w:rsidTr="00D01728">
        <w:tblPrEx>
          <w:tblW w:w="9450" w:type="dxa"/>
          <w:jc w:val="center"/>
          <w:tblLayout w:type="fixed"/>
          <w:tblLook w:val="04A0"/>
        </w:tblPrEx>
        <w:trPr>
          <w:cantSplit/>
          <w:trHeight w:val="297"/>
          <w:jc w:val="center"/>
        </w:trPr>
        <w:tc>
          <w:tcPr>
            <w:tcW w:w="1890" w:type="dxa"/>
          </w:tcPr>
          <w:p w:rsidR="00455478" w:rsidRPr="00CD0302" w:rsidP="00455478" w14:paraId="4A909B57" w14:textId="7978B482">
            <w:pPr>
              <w:rPr>
                <w:sz w:val="22"/>
                <w:szCs w:val="22"/>
              </w:rPr>
            </w:pPr>
            <w:r w:rsidRPr="00CD0302">
              <w:rPr>
                <w:sz w:val="22"/>
                <w:szCs w:val="22"/>
              </w:rPr>
              <w:t>Benefit</w:t>
            </w:r>
            <w:r w:rsidR="00D01728">
              <w:rPr>
                <w:sz w:val="22"/>
                <w:szCs w:val="22"/>
              </w:rPr>
              <w:t>s</w:t>
            </w:r>
            <w:r w:rsidRPr="00CD0302">
              <w:rPr>
                <w:sz w:val="22"/>
                <w:szCs w:val="22"/>
              </w:rPr>
              <w:t>: Medium</w:t>
            </w:r>
          </w:p>
        </w:tc>
        <w:tc>
          <w:tcPr>
            <w:tcW w:w="1080" w:type="dxa"/>
          </w:tcPr>
          <w:p w:rsidR="00455478" w:rsidRPr="00CD0302" w:rsidP="00455478" w14:paraId="28A42615" w14:textId="0182FE95">
            <w:pPr>
              <w:jc w:val="right"/>
              <w:rPr>
                <w:sz w:val="22"/>
                <w:szCs w:val="22"/>
              </w:rPr>
            </w:pPr>
            <w:r w:rsidRPr="00455478">
              <w:rPr>
                <w:sz w:val="22"/>
                <w:szCs w:val="22"/>
              </w:rPr>
              <w:t>240</w:t>
            </w:r>
          </w:p>
        </w:tc>
        <w:tc>
          <w:tcPr>
            <w:tcW w:w="1170" w:type="dxa"/>
          </w:tcPr>
          <w:p w:rsidR="00455478" w:rsidRPr="00CD0302" w:rsidP="00455478" w14:paraId="3C55C66D" w14:textId="196D5B05">
            <w:pPr>
              <w:jc w:val="right"/>
              <w:rPr>
                <w:sz w:val="22"/>
                <w:szCs w:val="22"/>
              </w:rPr>
            </w:pPr>
            <w:r w:rsidRPr="00455478">
              <w:rPr>
                <w:sz w:val="22"/>
                <w:szCs w:val="22"/>
              </w:rPr>
              <w:t>46.0</w:t>
            </w:r>
          </w:p>
        </w:tc>
        <w:tc>
          <w:tcPr>
            <w:tcW w:w="1080" w:type="dxa"/>
          </w:tcPr>
          <w:p w:rsidR="00455478" w:rsidRPr="00CD0302" w:rsidP="00455478" w14:paraId="41AA126C" w14:textId="13498DD6">
            <w:pPr>
              <w:jc w:val="right"/>
              <w:rPr>
                <w:sz w:val="22"/>
                <w:szCs w:val="22"/>
              </w:rPr>
            </w:pPr>
            <w:r w:rsidRPr="00455478">
              <w:rPr>
                <w:sz w:val="22"/>
                <w:szCs w:val="22"/>
              </w:rPr>
              <w:t>50%</w:t>
            </w:r>
          </w:p>
        </w:tc>
        <w:tc>
          <w:tcPr>
            <w:tcW w:w="990" w:type="dxa"/>
          </w:tcPr>
          <w:p w:rsidR="00455478" w:rsidRPr="00CD0302" w:rsidP="00455478" w14:paraId="3491965F" w14:textId="07D30082">
            <w:pPr>
              <w:jc w:val="right"/>
              <w:rPr>
                <w:sz w:val="22"/>
                <w:szCs w:val="22"/>
              </w:rPr>
            </w:pPr>
            <w:r w:rsidRPr="00455478">
              <w:rPr>
                <w:sz w:val="22"/>
                <w:szCs w:val="22"/>
              </w:rPr>
              <w:t>$125.88</w:t>
            </w:r>
          </w:p>
        </w:tc>
        <w:tc>
          <w:tcPr>
            <w:tcW w:w="1260" w:type="dxa"/>
          </w:tcPr>
          <w:p w:rsidR="00455478" w:rsidRPr="00CD0302" w:rsidP="00455478" w14:paraId="50428BE2" w14:textId="44C72812">
            <w:pPr>
              <w:jc w:val="right"/>
              <w:rPr>
                <w:sz w:val="22"/>
                <w:szCs w:val="22"/>
              </w:rPr>
            </w:pPr>
            <w:r w:rsidRPr="00455478">
              <w:rPr>
                <w:sz w:val="22"/>
                <w:szCs w:val="22"/>
              </w:rPr>
              <w:t>5,520</w:t>
            </w:r>
          </w:p>
        </w:tc>
        <w:tc>
          <w:tcPr>
            <w:tcW w:w="1980" w:type="dxa"/>
          </w:tcPr>
          <w:p w:rsidR="00455478" w:rsidRPr="00CD0302" w:rsidP="00455478" w14:paraId="23FD40FC" w14:textId="27591C82">
            <w:pPr>
              <w:jc w:val="right"/>
              <w:rPr>
                <w:sz w:val="22"/>
                <w:szCs w:val="22"/>
              </w:rPr>
            </w:pPr>
            <w:r w:rsidRPr="00455478">
              <w:rPr>
                <w:sz w:val="22"/>
                <w:szCs w:val="22"/>
              </w:rPr>
              <w:t>$694,858</w:t>
            </w:r>
          </w:p>
        </w:tc>
      </w:tr>
      <w:tr w14:paraId="6D1A282F" w14:textId="77777777" w:rsidTr="002244A4">
        <w:tblPrEx>
          <w:tblW w:w="9450" w:type="dxa"/>
          <w:jc w:val="center"/>
          <w:tblLayout w:type="fixed"/>
          <w:tblLook w:val="04A0"/>
        </w:tblPrEx>
        <w:trPr>
          <w:cantSplit/>
          <w:trHeight w:val="298"/>
          <w:jc w:val="center"/>
        </w:trPr>
        <w:tc>
          <w:tcPr>
            <w:tcW w:w="1890" w:type="dxa"/>
          </w:tcPr>
          <w:p w:rsidR="00455478" w:rsidRPr="00CD0302" w:rsidP="00455478" w14:paraId="47D09023" w14:textId="1675FFB1">
            <w:pPr>
              <w:rPr>
                <w:sz w:val="22"/>
                <w:szCs w:val="22"/>
              </w:rPr>
            </w:pPr>
            <w:r w:rsidRPr="00CD0302">
              <w:rPr>
                <w:sz w:val="22"/>
                <w:szCs w:val="22"/>
              </w:rPr>
              <w:t>Legal: Medium</w:t>
            </w:r>
          </w:p>
        </w:tc>
        <w:tc>
          <w:tcPr>
            <w:tcW w:w="1080" w:type="dxa"/>
          </w:tcPr>
          <w:p w:rsidR="00455478" w:rsidRPr="00CD0302" w:rsidP="00455478" w14:paraId="273665B5" w14:textId="20A780D8">
            <w:pPr>
              <w:jc w:val="right"/>
              <w:rPr>
                <w:sz w:val="22"/>
                <w:szCs w:val="22"/>
              </w:rPr>
            </w:pPr>
            <w:r w:rsidRPr="00455478">
              <w:rPr>
                <w:sz w:val="22"/>
                <w:szCs w:val="22"/>
              </w:rPr>
              <w:t>240</w:t>
            </w:r>
          </w:p>
        </w:tc>
        <w:tc>
          <w:tcPr>
            <w:tcW w:w="1170" w:type="dxa"/>
          </w:tcPr>
          <w:p w:rsidR="00455478" w:rsidRPr="00CD0302" w:rsidP="00455478" w14:paraId="6CE8A62B" w14:textId="55069B3C">
            <w:pPr>
              <w:jc w:val="right"/>
              <w:rPr>
                <w:sz w:val="22"/>
                <w:szCs w:val="22"/>
              </w:rPr>
            </w:pPr>
            <w:r w:rsidRPr="00455478">
              <w:rPr>
                <w:sz w:val="22"/>
                <w:szCs w:val="22"/>
              </w:rPr>
              <w:t>5.8</w:t>
            </w:r>
          </w:p>
        </w:tc>
        <w:tc>
          <w:tcPr>
            <w:tcW w:w="1080" w:type="dxa"/>
          </w:tcPr>
          <w:p w:rsidR="00455478" w:rsidRPr="00CD0302" w:rsidP="00455478" w14:paraId="343BC286" w14:textId="797E328C">
            <w:pPr>
              <w:jc w:val="right"/>
              <w:rPr>
                <w:sz w:val="22"/>
                <w:szCs w:val="22"/>
              </w:rPr>
            </w:pPr>
            <w:r w:rsidRPr="00455478">
              <w:rPr>
                <w:sz w:val="22"/>
                <w:szCs w:val="22"/>
              </w:rPr>
              <w:t>50%</w:t>
            </w:r>
          </w:p>
        </w:tc>
        <w:tc>
          <w:tcPr>
            <w:tcW w:w="990" w:type="dxa"/>
          </w:tcPr>
          <w:p w:rsidR="00455478" w:rsidRPr="00CD0302" w:rsidP="00455478" w14:paraId="73A24EBE" w14:textId="79661852">
            <w:pPr>
              <w:jc w:val="right"/>
              <w:rPr>
                <w:sz w:val="22"/>
                <w:szCs w:val="22"/>
              </w:rPr>
            </w:pPr>
            <w:r w:rsidRPr="00455478">
              <w:rPr>
                <w:sz w:val="22"/>
                <w:szCs w:val="22"/>
              </w:rPr>
              <w:t>$177.97</w:t>
            </w:r>
          </w:p>
        </w:tc>
        <w:tc>
          <w:tcPr>
            <w:tcW w:w="1260" w:type="dxa"/>
            <w:tcBorders>
              <w:bottom w:val="double" w:sz="4" w:space="0" w:color="auto"/>
            </w:tcBorders>
          </w:tcPr>
          <w:p w:rsidR="00455478" w:rsidRPr="00CD0302" w:rsidP="00455478" w14:paraId="34B3B47A" w14:textId="5CBFFE8B">
            <w:pPr>
              <w:jc w:val="right"/>
              <w:rPr>
                <w:sz w:val="22"/>
                <w:szCs w:val="22"/>
              </w:rPr>
            </w:pPr>
            <w:r w:rsidRPr="00455478">
              <w:rPr>
                <w:sz w:val="22"/>
                <w:szCs w:val="22"/>
              </w:rPr>
              <w:t>690</w:t>
            </w:r>
          </w:p>
        </w:tc>
        <w:tc>
          <w:tcPr>
            <w:tcW w:w="1980" w:type="dxa"/>
            <w:tcBorders>
              <w:bottom w:val="double" w:sz="4" w:space="0" w:color="auto"/>
            </w:tcBorders>
          </w:tcPr>
          <w:p w:rsidR="00455478" w:rsidRPr="00CD0302" w:rsidP="00455478" w14:paraId="6D1F840F" w14:textId="4C9504F8">
            <w:pPr>
              <w:jc w:val="right"/>
              <w:rPr>
                <w:sz w:val="22"/>
                <w:szCs w:val="22"/>
              </w:rPr>
            </w:pPr>
            <w:r w:rsidRPr="00455478">
              <w:rPr>
                <w:sz w:val="22"/>
                <w:szCs w:val="22"/>
              </w:rPr>
              <w:t>$122,799</w:t>
            </w:r>
          </w:p>
        </w:tc>
      </w:tr>
      <w:tr w14:paraId="56D7EB62" w14:textId="77777777" w:rsidTr="002244A4">
        <w:tblPrEx>
          <w:tblW w:w="9450" w:type="dxa"/>
          <w:jc w:val="center"/>
          <w:tblLayout w:type="fixed"/>
          <w:tblLook w:val="04A0"/>
        </w:tblPrEx>
        <w:trPr>
          <w:cantSplit/>
          <w:trHeight w:val="267"/>
          <w:jc w:val="center"/>
        </w:trPr>
        <w:tc>
          <w:tcPr>
            <w:tcW w:w="6210" w:type="dxa"/>
            <w:gridSpan w:val="5"/>
            <w:tcBorders>
              <w:bottom w:val="single" w:sz="4" w:space="0" w:color="auto"/>
            </w:tcBorders>
          </w:tcPr>
          <w:p w:rsidR="00C10545" w:rsidRPr="00CD0302" w:rsidP="00C10545" w14:paraId="6A7E6CDD" w14:textId="5F7E4399">
            <w:pPr>
              <w:ind w:right="-1901"/>
              <w:rPr>
                <w:b/>
                <w:bCs/>
                <w:sz w:val="22"/>
                <w:szCs w:val="22"/>
              </w:rPr>
            </w:pPr>
            <w:r w:rsidRPr="00CD0302">
              <w:rPr>
                <w:b/>
                <w:bCs/>
                <w:sz w:val="22"/>
                <w:szCs w:val="22"/>
              </w:rPr>
              <w:t>Sub-total: Medium Issuers</w:t>
            </w:r>
          </w:p>
        </w:tc>
        <w:tc>
          <w:tcPr>
            <w:tcW w:w="1260" w:type="dxa"/>
            <w:tcBorders>
              <w:top w:val="double" w:sz="4" w:space="0" w:color="auto"/>
              <w:bottom w:val="single" w:sz="4" w:space="0" w:color="auto"/>
            </w:tcBorders>
          </w:tcPr>
          <w:p w:rsidR="00C10545" w:rsidRPr="00CD0302" w:rsidP="00C10545" w14:paraId="0F23491B" w14:textId="15D5DE90">
            <w:pPr>
              <w:jc w:val="right"/>
              <w:rPr>
                <w:b/>
                <w:bCs/>
                <w:sz w:val="22"/>
                <w:szCs w:val="22"/>
              </w:rPr>
            </w:pPr>
            <w:r w:rsidRPr="00CD0302">
              <w:rPr>
                <w:b/>
                <w:bCs/>
                <w:sz w:val="22"/>
                <w:szCs w:val="22"/>
              </w:rPr>
              <w:t>13,800</w:t>
            </w:r>
          </w:p>
        </w:tc>
        <w:tc>
          <w:tcPr>
            <w:tcW w:w="1980" w:type="dxa"/>
            <w:tcBorders>
              <w:top w:val="double" w:sz="4" w:space="0" w:color="auto"/>
              <w:bottom w:val="single" w:sz="4" w:space="0" w:color="auto"/>
            </w:tcBorders>
          </w:tcPr>
          <w:p w:rsidR="00C10545" w:rsidRPr="00CD0302" w:rsidP="00C10545" w14:paraId="57B85D16" w14:textId="48C7F8F4">
            <w:pPr>
              <w:jc w:val="right"/>
              <w:rPr>
                <w:b/>
                <w:bCs/>
                <w:sz w:val="22"/>
                <w:szCs w:val="22"/>
              </w:rPr>
            </w:pPr>
            <w:r w:rsidRPr="00CD0302">
              <w:rPr>
                <w:b/>
                <w:bCs/>
                <w:sz w:val="22"/>
                <w:szCs w:val="22"/>
              </w:rPr>
              <w:t>$1,846,102</w:t>
            </w:r>
          </w:p>
        </w:tc>
      </w:tr>
      <w:tr w14:paraId="56500179" w14:textId="77777777" w:rsidTr="00455478">
        <w:tblPrEx>
          <w:tblW w:w="9450" w:type="dxa"/>
          <w:jc w:val="center"/>
          <w:tblLayout w:type="fixed"/>
          <w:tblLook w:val="04A0"/>
        </w:tblPrEx>
        <w:trPr>
          <w:cantSplit/>
          <w:trHeight w:val="283"/>
          <w:jc w:val="center"/>
        </w:trPr>
        <w:tc>
          <w:tcPr>
            <w:tcW w:w="1890" w:type="dxa"/>
            <w:tcBorders>
              <w:top w:val="single" w:sz="4" w:space="0" w:color="auto"/>
            </w:tcBorders>
          </w:tcPr>
          <w:p w:rsidR="00455478" w:rsidRPr="00CD0302" w:rsidP="00455478" w14:paraId="1A04AFD4" w14:textId="4EC519E7">
            <w:pPr>
              <w:rPr>
                <w:sz w:val="22"/>
                <w:szCs w:val="22"/>
              </w:rPr>
            </w:pPr>
            <w:r w:rsidRPr="00CD0302">
              <w:rPr>
                <w:sz w:val="22"/>
                <w:szCs w:val="22"/>
              </w:rPr>
              <w:t>IT: Small</w:t>
            </w:r>
          </w:p>
        </w:tc>
        <w:tc>
          <w:tcPr>
            <w:tcW w:w="1080" w:type="dxa"/>
            <w:tcBorders>
              <w:top w:val="single" w:sz="4" w:space="0" w:color="auto"/>
            </w:tcBorders>
          </w:tcPr>
          <w:p w:rsidR="00455478" w:rsidRPr="00CD0302" w:rsidP="00455478" w14:paraId="40DA2797" w14:textId="0BEC7C35">
            <w:pPr>
              <w:jc w:val="right"/>
              <w:rPr>
                <w:sz w:val="22"/>
                <w:szCs w:val="22"/>
              </w:rPr>
            </w:pPr>
            <w:r w:rsidRPr="00455478">
              <w:rPr>
                <w:sz w:val="22"/>
                <w:szCs w:val="22"/>
              </w:rPr>
              <w:t>168</w:t>
            </w:r>
          </w:p>
        </w:tc>
        <w:tc>
          <w:tcPr>
            <w:tcW w:w="1170" w:type="dxa"/>
            <w:tcBorders>
              <w:top w:val="single" w:sz="4" w:space="0" w:color="auto"/>
            </w:tcBorders>
          </w:tcPr>
          <w:p w:rsidR="00455478" w:rsidRPr="00CD0302" w:rsidP="00455478" w14:paraId="0C2DA1F4" w14:textId="7B08BE4A">
            <w:pPr>
              <w:jc w:val="right"/>
              <w:rPr>
                <w:sz w:val="22"/>
                <w:szCs w:val="22"/>
              </w:rPr>
            </w:pPr>
            <w:r w:rsidRPr="00455478">
              <w:rPr>
                <w:sz w:val="22"/>
                <w:szCs w:val="22"/>
              </w:rPr>
              <w:t>41.3</w:t>
            </w:r>
          </w:p>
        </w:tc>
        <w:tc>
          <w:tcPr>
            <w:tcW w:w="1080" w:type="dxa"/>
            <w:tcBorders>
              <w:top w:val="single" w:sz="4" w:space="0" w:color="auto"/>
            </w:tcBorders>
          </w:tcPr>
          <w:p w:rsidR="00455478" w:rsidRPr="00CD0302" w:rsidP="00455478" w14:paraId="4DAAB5CD" w14:textId="197926D4">
            <w:pPr>
              <w:jc w:val="right"/>
              <w:rPr>
                <w:sz w:val="22"/>
                <w:szCs w:val="22"/>
              </w:rPr>
            </w:pPr>
            <w:r w:rsidRPr="00455478">
              <w:rPr>
                <w:sz w:val="22"/>
                <w:szCs w:val="22"/>
              </w:rPr>
              <w:t>50%</w:t>
            </w:r>
          </w:p>
        </w:tc>
        <w:tc>
          <w:tcPr>
            <w:tcW w:w="990" w:type="dxa"/>
            <w:tcBorders>
              <w:top w:val="single" w:sz="4" w:space="0" w:color="auto"/>
            </w:tcBorders>
          </w:tcPr>
          <w:p w:rsidR="00455478" w:rsidRPr="00CD0302" w:rsidP="00455478" w14:paraId="290D611A" w14:textId="57D355ED">
            <w:pPr>
              <w:jc w:val="right"/>
              <w:rPr>
                <w:sz w:val="22"/>
                <w:szCs w:val="22"/>
              </w:rPr>
            </w:pPr>
            <w:r w:rsidRPr="00455478">
              <w:rPr>
                <w:sz w:val="22"/>
                <w:szCs w:val="22"/>
              </w:rPr>
              <w:t>$135.50</w:t>
            </w:r>
          </w:p>
        </w:tc>
        <w:tc>
          <w:tcPr>
            <w:tcW w:w="1260" w:type="dxa"/>
            <w:tcBorders>
              <w:top w:val="single" w:sz="4" w:space="0" w:color="auto"/>
            </w:tcBorders>
          </w:tcPr>
          <w:p w:rsidR="00455478" w:rsidRPr="00CD0302" w:rsidP="00455478" w14:paraId="0152DDF1" w14:textId="619446CD">
            <w:pPr>
              <w:jc w:val="right"/>
              <w:rPr>
                <w:sz w:val="22"/>
                <w:szCs w:val="22"/>
              </w:rPr>
            </w:pPr>
            <w:r w:rsidRPr="00455478">
              <w:rPr>
                <w:sz w:val="22"/>
                <w:szCs w:val="22"/>
              </w:rPr>
              <w:t>3,465</w:t>
            </w:r>
          </w:p>
        </w:tc>
        <w:tc>
          <w:tcPr>
            <w:tcW w:w="1980" w:type="dxa"/>
            <w:tcBorders>
              <w:top w:val="single" w:sz="4" w:space="0" w:color="auto"/>
            </w:tcBorders>
          </w:tcPr>
          <w:p w:rsidR="00455478" w:rsidRPr="00CD0302" w:rsidP="00455478" w14:paraId="63192291" w14:textId="106D2149">
            <w:pPr>
              <w:jc w:val="right"/>
              <w:rPr>
                <w:sz w:val="22"/>
                <w:szCs w:val="22"/>
              </w:rPr>
            </w:pPr>
            <w:r w:rsidRPr="00455478">
              <w:rPr>
                <w:sz w:val="22"/>
                <w:szCs w:val="22"/>
              </w:rPr>
              <w:t>$469,508</w:t>
            </w:r>
          </w:p>
        </w:tc>
      </w:tr>
      <w:tr w14:paraId="25D4D750" w14:textId="77777777" w:rsidTr="002244A4">
        <w:tblPrEx>
          <w:tblW w:w="9450" w:type="dxa"/>
          <w:jc w:val="center"/>
          <w:tblLayout w:type="fixed"/>
          <w:tblLook w:val="04A0"/>
        </w:tblPrEx>
        <w:trPr>
          <w:cantSplit/>
          <w:trHeight w:val="283"/>
          <w:jc w:val="center"/>
        </w:trPr>
        <w:tc>
          <w:tcPr>
            <w:tcW w:w="1890" w:type="dxa"/>
          </w:tcPr>
          <w:p w:rsidR="00455478" w:rsidRPr="00CD0302" w:rsidP="00455478" w14:paraId="7FA09986" w14:textId="20AD2A14">
            <w:pPr>
              <w:rPr>
                <w:sz w:val="22"/>
                <w:szCs w:val="22"/>
              </w:rPr>
            </w:pPr>
            <w:r w:rsidRPr="00CD0302">
              <w:rPr>
                <w:sz w:val="22"/>
                <w:szCs w:val="22"/>
              </w:rPr>
              <w:t>Benefit</w:t>
            </w:r>
            <w:r w:rsidR="00D01728">
              <w:rPr>
                <w:sz w:val="22"/>
                <w:szCs w:val="22"/>
              </w:rPr>
              <w:t>s</w:t>
            </w:r>
            <w:r w:rsidRPr="00CD0302">
              <w:rPr>
                <w:sz w:val="22"/>
                <w:szCs w:val="22"/>
              </w:rPr>
              <w:t>: Small</w:t>
            </w:r>
          </w:p>
        </w:tc>
        <w:tc>
          <w:tcPr>
            <w:tcW w:w="1080" w:type="dxa"/>
          </w:tcPr>
          <w:p w:rsidR="00455478" w:rsidRPr="00CD0302" w:rsidP="00455478" w14:paraId="4F2E967A" w14:textId="45A295D5">
            <w:pPr>
              <w:jc w:val="right"/>
              <w:rPr>
                <w:sz w:val="22"/>
                <w:szCs w:val="22"/>
              </w:rPr>
            </w:pPr>
            <w:r w:rsidRPr="00455478">
              <w:rPr>
                <w:sz w:val="22"/>
                <w:szCs w:val="22"/>
              </w:rPr>
              <w:t>168</w:t>
            </w:r>
          </w:p>
        </w:tc>
        <w:tc>
          <w:tcPr>
            <w:tcW w:w="1170" w:type="dxa"/>
          </w:tcPr>
          <w:p w:rsidR="00455478" w:rsidRPr="00CD0302" w:rsidP="00455478" w14:paraId="494F9645" w14:textId="095ADB95">
            <w:pPr>
              <w:jc w:val="right"/>
              <w:rPr>
                <w:sz w:val="22"/>
                <w:szCs w:val="22"/>
              </w:rPr>
            </w:pPr>
            <w:r w:rsidRPr="00455478">
              <w:rPr>
                <w:sz w:val="22"/>
                <w:szCs w:val="22"/>
              </w:rPr>
              <w:t>30.0</w:t>
            </w:r>
          </w:p>
        </w:tc>
        <w:tc>
          <w:tcPr>
            <w:tcW w:w="1080" w:type="dxa"/>
          </w:tcPr>
          <w:p w:rsidR="00455478" w:rsidRPr="00CD0302" w:rsidP="00455478" w14:paraId="0D44A7A4" w14:textId="7DA69660">
            <w:pPr>
              <w:jc w:val="right"/>
              <w:rPr>
                <w:sz w:val="22"/>
                <w:szCs w:val="22"/>
              </w:rPr>
            </w:pPr>
            <w:r w:rsidRPr="00455478">
              <w:rPr>
                <w:sz w:val="22"/>
                <w:szCs w:val="22"/>
              </w:rPr>
              <w:t>50%</w:t>
            </w:r>
          </w:p>
        </w:tc>
        <w:tc>
          <w:tcPr>
            <w:tcW w:w="990" w:type="dxa"/>
          </w:tcPr>
          <w:p w:rsidR="00455478" w:rsidRPr="00CD0302" w:rsidP="00455478" w14:paraId="1DDFF880" w14:textId="7AE3EA5D">
            <w:pPr>
              <w:jc w:val="right"/>
              <w:rPr>
                <w:sz w:val="22"/>
                <w:szCs w:val="22"/>
              </w:rPr>
            </w:pPr>
            <w:r w:rsidRPr="00455478">
              <w:rPr>
                <w:sz w:val="22"/>
                <w:szCs w:val="22"/>
              </w:rPr>
              <w:t>$125.88</w:t>
            </w:r>
          </w:p>
        </w:tc>
        <w:tc>
          <w:tcPr>
            <w:tcW w:w="1260" w:type="dxa"/>
          </w:tcPr>
          <w:p w:rsidR="00455478" w:rsidRPr="00CD0302" w:rsidP="00455478" w14:paraId="344D09A3" w14:textId="14A2FDFB">
            <w:pPr>
              <w:jc w:val="right"/>
              <w:rPr>
                <w:sz w:val="22"/>
                <w:szCs w:val="22"/>
              </w:rPr>
            </w:pPr>
            <w:r w:rsidRPr="00455478">
              <w:rPr>
                <w:sz w:val="22"/>
                <w:szCs w:val="22"/>
              </w:rPr>
              <w:t>2,520</w:t>
            </w:r>
          </w:p>
        </w:tc>
        <w:tc>
          <w:tcPr>
            <w:tcW w:w="1980" w:type="dxa"/>
          </w:tcPr>
          <w:p w:rsidR="00455478" w:rsidRPr="00CD0302" w:rsidP="00455478" w14:paraId="0A778277" w14:textId="4BF633F7">
            <w:pPr>
              <w:jc w:val="right"/>
              <w:rPr>
                <w:sz w:val="22"/>
                <w:szCs w:val="22"/>
              </w:rPr>
            </w:pPr>
            <w:r w:rsidRPr="00455478">
              <w:rPr>
                <w:sz w:val="22"/>
                <w:szCs w:val="22"/>
              </w:rPr>
              <w:t>$317,218</w:t>
            </w:r>
          </w:p>
        </w:tc>
      </w:tr>
      <w:tr w14:paraId="31C39039" w14:textId="77777777" w:rsidTr="002244A4">
        <w:tblPrEx>
          <w:tblW w:w="9450" w:type="dxa"/>
          <w:jc w:val="center"/>
          <w:tblLayout w:type="fixed"/>
          <w:tblLook w:val="04A0"/>
        </w:tblPrEx>
        <w:trPr>
          <w:cantSplit/>
          <w:trHeight w:val="283"/>
          <w:jc w:val="center"/>
        </w:trPr>
        <w:tc>
          <w:tcPr>
            <w:tcW w:w="1890" w:type="dxa"/>
          </w:tcPr>
          <w:p w:rsidR="00455478" w:rsidRPr="00CD0302" w:rsidP="00455478" w14:paraId="04D9CAAA" w14:textId="4CA7F68B">
            <w:pPr>
              <w:rPr>
                <w:sz w:val="22"/>
                <w:szCs w:val="22"/>
              </w:rPr>
            </w:pPr>
            <w:r w:rsidRPr="00CD0302">
              <w:rPr>
                <w:sz w:val="22"/>
                <w:szCs w:val="22"/>
              </w:rPr>
              <w:t>Legal: Small</w:t>
            </w:r>
          </w:p>
        </w:tc>
        <w:tc>
          <w:tcPr>
            <w:tcW w:w="1080" w:type="dxa"/>
          </w:tcPr>
          <w:p w:rsidR="00455478" w:rsidRPr="00CD0302" w:rsidP="00455478" w14:paraId="324085CB" w14:textId="3F3463E5">
            <w:pPr>
              <w:jc w:val="right"/>
              <w:rPr>
                <w:sz w:val="22"/>
                <w:szCs w:val="22"/>
              </w:rPr>
            </w:pPr>
            <w:r w:rsidRPr="00455478">
              <w:rPr>
                <w:sz w:val="22"/>
                <w:szCs w:val="22"/>
              </w:rPr>
              <w:t>168</w:t>
            </w:r>
          </w:p>
        </w:tc>
        <w:tc>
          <w:tcPr>
            <w:tcW w:w="1170" w:type="dxa"/>
          </w:tcPr>
          <w:p w:rsidR="00455478" w:rsidRPr="00CD0302" w:rsidP="00455478" w14:paraId="705992C3" w14:textId="57E927E0">
            <w:pPr>
              <w:jc w:val="right"/>
              <w:rPr>
                <w:sz w:val="22"/>
                <w:szCs w:val="22"/>
              </w:rPr>
            </w:pPr>
            <w:r w:rsidRPr="00455478">
              <w:rPr>
                <w:sz w:val="22"/>
                <w:szCs w:val="22"/>
              </w:rPr>
              <w:t>3.8</w:t>
            </w:r>
          </w:p>
        </w:tc>
        <w:tc>
          <w:tcPr>
            <w:tcW w:w="1080" w:type="dxa"/>
          </w:tcPr>
          <w:p w:rsidR="00455478" w:rsidRPr="00CD0302" w:rsidP="00455478" w14:paraId="376030C3" w14:textId="26AB947E">
            <w:pPr>
              <w:jc w:val="right"/>
              <w:rPr>
                <w:sz w:val="22"/>
                <w:szCs w:val="22"/>
              </w:rPr>
            </w:pPr>
            <w:r w:rsidRPr="00455478">
              <w:rPr>
                <w:sz w:val="22"/>
                <w:szCs w:val="22"/>
              </w:rPr>
              <w:t>50%</w:t>
            </w:r>
          </w:p>
        </w:tc>
        <w:tc>
          <w:tcPr>
            <w:tcW w:w="990" w:type="dxa"/>
          </w:tcPr>
          <w:p w:rsidR="00455478" w:rsidRPr="00CD0302" w:rsidP="00455478" w14:paraId="003B6E4D" w14:textId="1F6C70A1">
            <w:pPr>
              <w:jc w:val="right"/>
              <w:rPr>
                <w:sz w:val="22"/>
                <w:szCs w:val="22"/>
              </w:rPr>
            </w:pPr>
            <w:r w:rsidRPr="00455478">
              <w:rPr>
                <w:sz w:val="22"/>
                <w:szCs w:val="22"/>
              </w:rPr>
              <w:t>$177.97</w:t>
            </w:r>
          </w:p>
        </w:tc>
        <w:tc>
          <w:tcPr>
            <w:tcW w:w="1260" w:type="dxa"/>
            <w:tcBorders>
              <w:bottom w:val="double" w:sz="4" w:space="0" w:color="auto"/>
            </w:tcBorders>
          </w:tcPr>
          <w:p w:rsidR="00455478" w:rsidRPr="00CD0302" w:rsidP="00455478" w14:paraId="03034210" w14:textId="1E299593">
            <w:pPr>
              <w:jc w:val="right"/>
              <w:rPr>
                <w:sz w:val="22"/>
                <w:szCs w:val="22"/>
              </w:rPr>
            </w:pPr>
            <w:r w:rsidRPr="00455478">
              <w:rPr>
                <w:sz w:val="22"/>
                <w:szCs w:val="22"/>
              </w:rPr>
              <w:t>315</w:t>
            </w:r>
          </w:p>
        </w:tc>
        <w:tc>
          <w:tcPr>
            <w:tcW w:w="1980" w:type="dxa"/>
            <w:tcBorders>
              <w:bottom w:val="double" w:sz="4" w:space="0" w:color="auto"/>
            </w:tcBorders>
          </w:tcPr>
          <w:p w:rsidR="00455478" w:rsidRPr="00CD0302" w:rsidP="00455478" w14:paraId="2F0A1B3C" w14:textId="3C5BEE03">
            <w:pPr>
              <w:jc w:val="right"/>
              <w:rPr>
                <w:sz w:val="22"/>
                <w:szCs w:val="22"/>
              </w:rPr>
            </w:pPr>
            <w:r w:rsidRPr="00455478">
              <w:rPr>
                <w:sz w:val="22"/>
                <w:szCs w:val="22"/>
              </w:rPr>
              <w:t>$56,061</w:t>
            </w:r>
          </w:p>
        </w:tc>
      </w:tr>
      <w:tr w14:paraId="4912BC64" w14:textId="77777777" w:rsidTr="002244A4">
        <w:tblPrEx>
          <w:tblW w:w="9450" w:type="dxa"/>
          <w:jc w:val="center"/>
          <w:tblLayout w:type="fixed"/>
          <w:tblLook w:val="04A0"/>
        </w:tblPrEx>
        <w:trPr>
          <w:cantSplit/>
          <w:trHeight w:val="73"/>
          <w:jc w:val="center"/>
        </w:trPr>
        <w:tc>
          <w:tcPr>
            <w:tcW w:w="6210" w:type="dxa"/>
            <w:gridSpan w:val="5"/>
            <w:tcBorders>
              <w:bottom w:val="single" w:sz="4" w:space="0" w:color="auto"/>
            </w:tcBorders>
          </w:tcPr>
          <w:p w:rsidR="00C10545" w:rsidRPr="00CD0302" w:rsidP="00C10545" w14:paraId="449888C8" w14:textId="7C537CD5">
            <w:pPr>
              <w:rPr>
                <w:b/>
                <w:bCs/>
                <w:sz w:val="22"/>
                <w:szCs w:val="22"/>
              </w:rPr>
            </w:pPr>
            <w:r w:rsidRPr="00CD0302">
              <w:rPr>
                <w:b/>
                <w:bCs/>
                <w:sz w:val="22"/>
                <w:szCs w:val="22"/>
              </w:rPr>
              <w:t>Sub-total: Small Issuers</w:t>
            </w:r>
          </w:p>
        </w:tc>
        <w:tc>
          <w:tcPr>
            <w:tcW w:w="1260" w:type="dxa"/>
            <w:tcBorders>
              <w:top w:val="double" w:sz="4" w:space="0" w:color="auto"/>
              <w:bottom w:val="single" w:sz="4" w:space="0" w:color="auto"/>
            </w:tcBorders>
          </w:tcPr>
          <w:p w:rsidR="00C10545" w:rsidRPr="00CD0302" w:rsidP="00C10545" w14:paraId="2AC444E9" w14:textId="663B50D5">
            <w:pPr>
              <w:jc w:val="right"/>
              <w:rPr>
                <w:b/>
                <w:bCs/>
                <w:sz w:val="22"/>
                <w:szCs w:val="22"/>
              </w:rPr>
            </w:pPr>
            <w:r w:rsidRPr="00CD0302">
              <w:rPr>
                <w:b/>
                <w:bCs/>
                <w:sz w:val="22"/>
                <w:szCs w:val="22"/>
              </w:rPr>
              <w:t>6,300</w:t>
            </w:r>
          </w:p>
        </w:tc>
        <w:tc>
          <w:tcPr>
            <w:tcW w:w="1980" w:type="dxa"/>
            <w:tcBorders>
              <w:top w:val="double" w:sz="4" w:space="0" w:color="auto"/>
              <w:bottom w:val="single" w:sz="4" w:space="0" w:color="auto"/>
            </w:tcBorders>
          </w:tcPr>
          <w:p w:rsidR="00C10545" w:rsidRPr="00CD0302" w:rsidP="00C10545" w14:paraId="469479D5" w14:textId="0C98E16F">
            <w:pPr>
              <w:jc w:val="right"/>
              <w:rPr>
                <w:b/>
                <w:bCs/>
                <w:sz w:val="22"/>
                <w:szCs w:val="22"/>
              </w:rPr>
            </w:pPr>
            <w:r w:rsidRPr="00CD0302">
              <w:rPr>
                <w:b/>
                <w:bCs/>
                <w:sz w:val="22"/>
                <w:szCs w:val="22"/>
              </w:rPr>
              <w:t>$842,786</w:t>
            </w:r>
          </w:p>
        </w:tc>
      </w:tr>
      <w:tr w14:paraId="08BBAF99" w14:textId="77777777" w:rsidTr="00CD0302">
        <w:tblPrEx>
          <w:tblW w:w="9450" w:type="dxa"/>
          <w:jc w:val="center"/>
          <w:tblLayout w:type="fixed"/>
          <w:tblLook w:val="04A0"/>
        </w:tblPrEx>
        <w:trPr>
          <w:cantSplit/>
          <w:trHeight w:val="251"/>
          <w:jc w:val="center"/>
        </w:trPr>
        <w:tc>
          <w:tcPr>
            <w:tcW w:w="6210" w:type="dxa"/>
            <w:gridSpan w:val="5"/>
            <w:tcBorders>
              <w:top w:val="single" w:sz="4" w:space="0" w:color="auto"/>
              <w:bottom w:val="single" w:sz="4" w:space="0" w:color="auto"/>
            </w:tcBorders>
          </w:tcPr>
          <w:p w:rsidR="00C10545" w:rsidRPr="00CD0302" w:rsidP="00C10545" w14:paraId="1EA5E2EB" w14:textId="33193C82">
            <w:pPr>
              <w:rPr>
                <w:b/>
                <w:bCs/>
                <w:sz w:val="22"/>
                <w:szCs w:val="22"/>
              </w:rPr>
            </w:pPr>
            <w:r w:rsidRPr="00CD0302">
              <w:rPr>
                <w:b/>
                <w:bCs/>
                <w:sz w:val="22"/>
                <w:szCs w:val="22"/>
              </w:rPr>
              <w:t>Total</w:t>
            </w:r>
          </w:p>
        </w:tc>
        <w:tc>
          <w:tcPr>
            <w:tcW w:w="1260" w:type="dxa"/>
            <w:tcBorders>
              <w:top w:val="single" w:sz="4" w:space="0" w:color="auto"/>
              <w:bottom w:val="single" w:sz="4" w:space="0" w:color="auto"/>
            </w:tcBorders>
          </w:tcPr>
          <w:p w:rsidR="00C10545" w:rsidRPr="00CD0302" w:rsidP="00C10545" w14:paraId="5CFF1C99" w14:textId="600D21EF">
            <w:pPr>
              <w:jc w:val="right"/>
              <w:rPr>
                <w:b/>
                <w:bCs/>
                <w:sz w:val="22"/>
                <w:szCs w:val="22"/>
              </w:rPr>
            </w:pPr>
            <w:r w:rsidRPr="00CD0302">
              <w:rPr>
                <w:b/>
                <w:bCs/>
                <w:sz w:val="22"/>
                <w:szCs w:val="22"/>
              </w:rPr>
              <w:t>25,500</w:t>
            </w:r>
          </w:p>
        </w:tc>
        <w:tc>
          <w:tcPr>
            <w:tcW w:w="1980" w:type="dxa"/>
            <w:tcBorders>
              <w:top w:val="single" w:sz="4" w:space="0" w:color="auto"/>
              <w:bottom w:val="single" w:sz="4" w:space="0" w:color="auto"/>
            </w:tcBorders>
          </w:tcPr>
          <w:p w:rsidR="00C10545" w:rsidRPr="00CD0302" w:rsidP="00C10545" w14:paraId="41F90182" w14:textId="72DBBA05">
            <w:pPr>
              <w:jc w:val="right"/>
              <w:rPr>
                <w:b/>
                <w:bCs/>
                <w:sz w:val="22"/>
                <w:szCs w:val="22"/>
              </w:rPr>
            </w:pPr>
            <w:r w:rsidRPr="00CD0302">
              <w:rPr>
                <w:b/>
                <w:bCs/>
                <w:sz w:val="22"/>
                <w:szCs w:val="22"/>
              </w:rPr>
              <w:t>$3,411,275</w:t>
            </w:r>
          </w:p>
        </w:tc>
      </w:tr>
      <w:bookmarkEnd w:id="0"/>
    </w:tbl>
    <w:p w:rsidR="00690C56" w14:paraId="0F79BD55" w14:textId="77777777">
      <w:pPr>
        <w:widowControl/>
        <w:autoSpaceDE/>
        <w:autoSpaceDN/>
        <w:adjustRightInd/>
      </w:pPr>
    </w:p>
    <w:p w:rsidR="00CD5B53" w14:paraId="7368E39A" w14:textId="77777777">
      <w:pPr>
        <w:widowControl/>
        <w:autoSpaceDE/>
        <w:autoSpaceDN/>
        <w:adjustRightInd/>
      </w:pPr>
    </w:p>
    <w:p w:rsidR="00CD0302" w14:paraId="1B1F9A1E" w14:textId="77777777">
      <w:pPr>
        <w:widowControl/>
        <w:autoSpaceDE/>
        <w:autoSpaceDN/>
        <w:adjustRightInd/>
      </w:pPr>
    </w:p>
    <w:p w:rsidR="00CD0302" w14:paraId="29A67079" w14:textId="77777777">
      <w:pPr>
        <w:widowControl/>
        <w:autoSpaceDE/>
        <w:autoSpaceDN/>
        <w:adjustRightInd/>
      </w:pPr>
    </w:p>
    <w:p w:rsidR="002C6091" w14:paraId="59F34CA1" w14:textId="77777777">
      <w:pPr>
        <w:widowControl/>
        <w:autoSpaceDE/>
        <w:autoSpaceDN/>
        <w:adjustRightInd/>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900"/>
        <w:gridCol w:w="1170"/>
        <w:gridCol w:w="1260"/>
        <w:gridCol w:w="990"/>
        <w:gridCol w:w="1080"/>
        <w:gridCol w:w="2070"/>
      </w:tblGrid>
      <w:tr w14:paraId="404D2077" w14:textId="77777777" w:rsidTr="00CD0302">
        <w:tblPrEx>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jc w:val="center"/>
        </w:trPr>
        <w:tc>
          <w:tcPr>
            <w:tcW w:w="9450" w:type="dxa"/>
            <w:gridSpan w:val="7"/>
            <w:tcBorders>
              <w:bottom w:val="single" w:sz="4" w:space="0" w:color="auto"/>
            </w:tcBorders>
          </w:tcPr>
          <w:p w:rsidR="001E660E" w:rsidRPr="00CD0302" w:rsidP="00CD0302" w14:paraId="3EF7B7A6" w14:textId="332CD6E0">
            <w:pPr>
              <w:widowControl/>
              <w:autoSpaceDE/>
              <w:autoSpaceDN/>
              <w:adjustRightInd/>
              <w:rPr>
                <w:b/>
                <w:bCs/>
                <w:sz w:val="22"/>
                <w:szCs w:val="22"/>
              </w:rPr>
            </w:pPr>
            <w:r w:rsidRPr="00CD0302">
              <w:rPr>
                <w:b/>
                <w:bCs/>
                <w:sz w:val="22"/>
                <w:szCs w:val="22"/>
              </w:rPr>
              <w:t xml:space="preserve">Table </w:t>
            </w:r>
            <w:r w:rsidR="00CD5B53">
              <w:rPr>
                <w:b/>
                <w:bCs/>
                <w:sz w:val="22"/>
                <w:szCs w:val="22"/>
              </w:rPr>
              <w:t>5</w:t>
            </w:r>
            <w:r w:rsidRPr="00CD0302">
              <w:rPr>
                <w:b/>
                <w:bCs/>
                <w:sz w:val="22"/>
                <w:szCs w:val="22"/>
              </w:rPr>
              <w:t>.</w:t>
            </w:r>
            <w:r w:rsidRPr="00CD0302" w:rsidR="00F65371">
              <w:rPr>
                <w:b/>
                <w:bCs/>
                <w:sz w:val="22"/>
                <w:szCs w:val="22"/>
              </w:rPr>
              <w:t xml:space="preserve"> </w:t>
            </w:r>
            <w:r w:rsidRPr="00CD0302">
              <w:rPr>
                <w:b/>
                <w:bCs/>
                <w:sz w:val="22"/>
                <w:szCs w:val="22"/>
              </w:rPr>
              <w:t>—</w:t>
            </w:r>
            <w:r w:rsidR="00F01A15">
              <w:rPr>
                <w:b/>
                <w:bCs/>
                <w:sz w:val="22"/>
                <w:szCs w:val="22"/>
              </w:rPr>
              <w:t xml:space="preserve">Labor Burden for </w:t>
            </w:r>
            <w:r w:rsidRPr="00CD0302">
              <w:rPr>
                <w:b/>
                <w:bCs/>
                <w:sz w:val="22"/>
                <w:szCs w:val="22"/>
              </w:rPr>
              <w:t>TPAs Update SBC including Coverage Examples</w:t>
            </w:r>
          </w:p>
        </w:tc>
      </w:tr>
      <w:tr w14:paraId="3425A87F" w14:textId="77777777" w:rsidTr="00CD0302">
        <w:tblPrEx>
          <w:tblW w:w="9450" w:type="dxa"/>
          <w:jc w:val="center"/>
          <w:tblLayout w:type="fixed"/>
          <w:tblLook w:val="04A0"/>
        </w:tblPrEx>
        <w:trPr>
          <w:trHeight w:val="620"/>
          <w:jc w:val="center"/>
        </w:trPr>
        <w:tc>
          <w:tcPr>
            <w:tcW w:w="1980" w:type="dxa"/>
            <w:tcBorders>
              <w:top w:val="single" w:sz="4" w:space="0" w:color="auto"/>
            </w:tcBorders>
          </w:tcPr>
          <w:p w:rsidR="001E660E" w:rsidRPr="00CD0302" w:rsidP="00455478" w14:paraId="69E341CE" w14:textId="77777777">
            <w:pPr>
              <w:rPr>
                <w:sz w:val="22"/>
                <w:szCs w:val="22"/>
              </w:rPr>
            </w:pPr>
            <w:r w:rsidRPr="00CD0302">
              <w:rPr>
                <w:sz w:val="22"/>
                <w:szCs w:val="22"/>
              </w:rPr>
              <w:t>Entity Description</w:t>
            </w:r>
          </w:p>
        </w:tc>
        <w:tc>
          <w:tcPr>
            <w:tcW w:w="900" w:type="dxa"/>
            <w:tcBorders>
              <w:top w:val="single" w:sz="4" w:space="0" w:color="auto"/>
            </w:tcBorders>
          </w:tcPr>
          <w:p w:rsidR="001E660E" w:rsidRPr="00CD0302" w:rsidP="00CD0302" w14:paraId="4E606E1A" w14:textId="77777777">
            <w:pPr>
              <w:jc w:val="right"/>
              <w:rPr>
                <w:sz w:val="22"/>
                <w:szCs w:val="22"/>
              </w:rPr>
            </w:pPr>
            <w:r w:rsidRPr="00CD0302">
              <w:rPr>
                <w:sz w:val="22"/>
                <w:szCs w:val="22"/>
              </w:rPr>
              <w:t>Entities</w:t>
            </w:r>
          </w:p>
        </w:tc>
        <w:tc>
          <w:tcPr>
            <w:tcW w:w="1170" w:type="dxa"/>
            <w:tcBorders>
              <w:top w:val="single" w:sz="4" w:space="0" w:color="auto"/>
            </w:tcBorders>
          </w:tcPr>
          <w:p w:rsidR="001E660E" w:rsidRPr="00CD0302" w:rsidP="00CD0302" w14:paraId="646CB55B" w14:textId="77777777">
            <w:pPr>
              <w:jc w:val="right"/>
              <w:rPr>
                <w:sz w:val="22"/>
                <w:szCs w:val="22"/>
              </w:rPr>
            </w:pPr>
            <w:r w:rsidRPr="00CD0302">
              <w:rPr>
                <w:sz w:val="22"/>
                <w:szCs w:val="22"/>
              </w:rPr>
              <w:t>Hours per Entity</w:t>
            </w:r>
          </w:p>
        </w:tc>
        <w:tc>
          <w:tcPr>
            <w:tcW w:w="1260" w:type="dxa"/>
            <w:tcBorders>
              <w:top w:val="single" w:sz="4" w:space="0" w:color="auto"/>
            </w:tcBorders>
          </w:tcPr>
          <w:p w:rsidR="001E660E" w:rsidRPr="00CD0302" w:rsidP="00CD0302" w14:paraId="39766310" w14:textId="77777777">
            <w:pPr>
              <w:jc w:val="right"/>
              <w:rPr>
                <w:sz w:val="22"/>
                <w:szCs w:val="22"/>
              </w:rPr>
            </w:pPr>
            <w:r w:rsidRPr="00CD0302">
              <w:rPr>
                <w:sz w:val="22"/>
                <w:szCs w:val="22"/>
              </w:rPr>
              <w:t>EBSA &amp; Treasury Burden</w:t>
            </w:r>
          </w:p>
        </w:tc>
        <w:tc>
          <w:tcPr>
            <w:tcW w:w="990" w:type="dxa"/>
            <w:tcBorders>
              <w:top w:val="single" w:sz="4" w:space="0" w:color="auto"/>
            </w:tcBorders>
          </w:tcPr>
          <w:p w:rsidR="001E660E" w:rsidRPr="00CD0302" w:rsidP="00CD0302" w14:paraId="0DC33216" w14:textId="77777777">
            <w:pPr>
              <w:jc w:val="right"/>
              <w:rPr>
                <w:sz w:val="22"/>
                <w:szCs w:val="22"/>
              </w:rPr>
            </w:pPr>
            <w:r w:rsidRPr="00CD0302">
              <w:rPr>
                <w:sz w:val="22"/>
                <w:szCs w:val="22"/>
              </w:rPr>
              <w:t>Wage</w:t>
            </w:r>
          </w:p>
        </w:tc>
        <w:tc>
          <w:tcPr>
            <w:tcW w:w="1080" w:type="dxa"/>
            <w:tcBorders>
              <w:top w:val="single" w:sz="4" w:space="0" w:color="auto"/>
            </w:tcBorders>
          </w:tcPr>
          <w:p w:rsidR="001E660E" w:rsidRPr="00CD0302" w:rsidP="00CD0302" w14:paraId="14651E3B" w14:textId="77777777">
            <w:pPr>
              <w:jc w:val="right"/>
              <w:rPr>
                <w:sz w:val="22"/>
                <w:szCs w:val="22"/>
              </w:rPr>
            </w:pPr>
            <w:r w:rsidRPr="00CD0302">
              <w:rPr>
                <w:sz w:val="22"/>
                <w:szCs w:val="22"/>
              </w:rPr>
              <w:t>Hour Burden</w:t>
            </w:r>
          </w:p>
        </w:tc>
        <w:tc>
          <w:tcPr>
            <w:tcW w:w="2070" w:type="dxa"/>
            <w:tcBorders>
              <w:top w:val="single" w:sz="4" w:space="0" w:color="auto"/>
            </w:tcBorders>
          </w:tcPr>
          <w:p w:rsidR="001E660E" w:rsidRPr="00CD0302" w:rsidP="00CD0302" w14:paraId="064585AB" w14:textId="3027A918">
            <w:pPr>
              <w:jc w:val="right"/>
              <w:rPr>
                <w:sz w:val="22"/>
                <w:szCs w:val="22"/>
              </w:rPr>
            </w:pPr>
            <w:r w:rsidRPr="00CD0302">
              <w:rPr>
                <w:sz w:val="22"/>
                <w:szCs w:val="22"/>
              </w:rPr>
              <w:t>Cost Equivalent</w:t>
            </w:r>
            <w:r w:rsidR="00455478">
              <w:rPr>
                <w:sz w:val="22"/>
                <w:szCs w:val="22"/>
              </w:rPr>
              <w:t xml:space="preserve"> of Hour Burden</w:t>
            </w:r>
          </w:p>
        </w:tc>
      </w:tr>
      <w:tr w14:paraId="2FA80E23" w14:textId="77777777" w:rsidTr="00CD0302">
        <w:tblPrEx>
          <w:tblW w:w="9450" w:type="dxa"/>
          <w:jc w:val="center"/>
          <w:tblLayout w:type="fixed"/>
          <w:tblLook w:val="04A0"/>
        </w:tblPrEx>
        <w:trPr>
          <w:trHeight w:val="80"/>
          <w:jc w:val="center"/>
        </w:trPr>
        <w:tc>
          <w:tcPr>
            <w:tcW w:w="1980" w:type="dxa"/>
            <w:tcBorders>
              <w:bottom w:val="single" w:sz="4" w:space="0" w:color="auto"/>
            </w:tcBorders>
          </w:tcPr>
          <w:p w:rsidR="001E660E" w:rsidRPr="00CD0302" w:rsidP="00CD0302" w14:paraId="23BDCC88" w14:textId="77777777">
            <w:pPr>
              <w:jc w:val="center"/>
              <w:rPr>
                <w:sz w:val="22"/>
                <w:szCs w:val="22"/>
              </w:rPr>
            </w:pPr>
          </w:p>
        </w:tc>
        <w:tc>
          <w:tcPr>
            <w:tcW w:w="900" w:type="dxa"/>
            <w:tcBorders>
              <w:bottom w:val="single" w:sz="4" w:space="0" w:color="auto"/>
            </w:tcBorders>
          </w:tcPr>
          <w:p w:rsidR="001E660E" w:rsidRPr="00CD0302" w:rsidP="00CD0302" w14:paraId="435C4051" w14:textId="77777777">
            <w:pPr>
              <w:jc w:val="right"/>
              <w:rPr>
                <w:sz w:val="22"/>
                <w:szCs w:val="22"/>
              </w:rPr>
            </w:pPr>
            <w:r w:rsidRPr="00CD0302">
              <w:rPr>
                <w:sz w:val="22"/>
                <w:szCs w:val="22"/>
              </w:rPr>
              <w:t>(A)</w:t>
            </w:r>
          </w:p>
        </w:tc>
        <w:tc>
          <w:tcPr>
            <w:tcW w:w="1170" w:type="dxa"/>
            <w:tcBorders>
              <w:bottom w:val="single" w:sz="4" w:space="0" w:color="auto"/>
            </w:tcBorders>
          </w:tcPr>
          <w:p w:rsidR="001E660E" w:rsidRPr="00CD0302" w:rsidP="00CD0302" w14:paraId="451C4522" w14:textId="77777777">
            <w:pPr>
              <w:jc w:val="right"/>
              <w:rPr>
                <w:sz w:val="22"/>
                <w:szCs w:val="22"/>
              </w:rPr>
            </w:pPr>
            <w:r w:rsidRPr="00CD0302">
              <w:rPr>
                <w:sz w:val="22"/>
                <w:szCs w:val="22"/>
              </w:rPr>
              <w:t>(B)</w:t>
            </w:r>
          </w:p>
        </w:tc>
        <w:tc>
          <w:tcPr>
            <w:tcW w:w="1260" w:type="dxa"/>
            <w:tcBorders>
              <w:bottom w:val="single" w:sz="4" w:space="0" w:color="auto"/>
            </w:tcBorders>
          </w:tcPr>
          <w:p w:rsidR="001E660E" w:rsidRPr="00CD0302" w:rsidP="00CD0302" w14:paraId="6894FDCB" w14:textId="77777777">
            <w:pPr>
              <w:jc w:val="right"/>
              <w:rPr>
                <w:sz w:val="22"/>
                <w:szCs w:val="22"/>
              </w:rPr>
            </w:pPr>
            <w:r w:rsidRPr="00CD0302">
              <w:rPr>
                <w:sz w:val="22"/>
                <w:szCs w:val="22"/>
              </w:rPr>
              <w:t>(C)</w:t>
            </w:r>
          </w:p>
        </w:tc>
        <w:tc>
          <w:tcPr>
            <w:tcW w:w="990" w:type="dxa"/>
            <w:tcBorders>
              <w:bottom w:val="single" w:sz="4" w:space="0" w:color="auto"/>
            </w:tcBorders>
          </w:tcPr>
          <w:p w:rsidR="001E660E" w:rsidRPr="00CD0302" w:rsidP="00CD0302" w14:paraId="36D949C9" w14:textId="77777777">
            <w:pPr>
              <w:jc w:val="right"/>
              <w:rPr>
                <w:sz w:val="22"/>
                <w:szCs w:val="22"/>
              </w:rPr>
            </w:pPr>
            <w:r w:rsidRPr="00CD0302">
              <w:rPr>
                <w:sz w:val="22"/>
                <w:szCs w:val="22"/>
              </w:rPr>
              <w:t>(D)</w:t>
            </w:r>
          </w:p>
        </w:tc>
        <w:tc>
          <w:tcPr>
            <w:tcW w:w="1080" w:type="dxa"/>
            <w:tcBorders>
              <w:bottom w:val="single" w:sz="4" w:space="0" w:color="auto"/>
            </w:tcBorders>
          </w:tcPr>
          <w:p w:rsidR="001E660E" w:rsidRPr="00CD0302" w:rsidP="00CD0302" w14:paraId="48F07338" w14:textId="77777777">
            <w:pPr>
              <w:jc w:val="right"/>
              <w:rPr>
                <w:sz w:val="22"/>
                <w:szCs w:val="22"/>
              </w:rPr>
            </w:pPr>
            <w:r w:rsidRPr="00CD0302">
              <w:rPr>
                <w:sz w:val="22"/>
                <w:szCs w:val="22"/>
              </w:rPr>
              <w:t>(</w:t>
            </w:r>
            <w:r w:rsidRPr="00CD0302">
              <w:rPr>
                <w:sz w:val="22"/>
                <w:szCs w:val="22"/>
              </w:rPr>
              <w:t>AxBxC</w:t>
            </w:r>
            <w:r w:rsidRPr="00CD0302">
              <w:rPr>
                <w:sz w:val="22"/>
                <w:szCs w:val="22"/>
              </w:rPr>
              <w:t>)</w:t>
            </w:r>
          </w:p>
        </w:tc>
        <w:tc>
          <w:tcPr>
            <w:tcW w:w="2070" w:type="dxa"/>
            <w:tcBorders>
              <w:bottom w:val="single" w:sz="4" w:space="0" w:color="auto"/>
            </w:tcBorders>
          </w:tcPr>
          <w:p w:rsidR="001E660E" w:rsidRPr="00CD0302" w:rsidP="00CD0302" w14:paraId="4B8104F5" w14:textId="77777777">
            <w:pPr>
              <w:jc w:val="right"/>
              <w:rPr>
                <w:sz w:val="22"/>
                <w:szCs w:val="22"/>
              </w:rPr>
            </w:pPr>
            <w:r w:rsidRPr="00CD0302">
              <w:rPr>
                <w:sz w:val="22"/>
                <w:szCs w:val="22"/>
              </w:rPr>
              <w:t>(</w:t>
            </w:r>
            <w:r w:rsidRPr="00CD0302">
              <w:rPr>
                <w:sz w:val="22"/>
                <w:szCs w:val="22"/>
              </w:rPr>
              <w:t>AxBxCxD</w:t>
            </w:r>
            <w:r w:rsidRPr="00CD0302">
              <w:rPr>
                <w:sz w:val="22"/>
                <w:szCs w:val="22"/>
              </w:rPr>
              <w:t>)</w:t>
            </w:r>
          </w:p>
        </w:tc>
      </w:tr>
      <w:tr w14:paraId="4EE35F33" w14:textId="77777777" w:rsidTr="00455478">
        <w:tblPrEx>
          <w:tblW w:w="9450" w:type="dxa"/>
          <w:jc w:val="center"/>
          <w:tblLayout w:type="fixed"/>
          <w:tblLook w:val="04A0"/>
        </w:tblPrEx>
        <w:trPr>
          <w:trHeight w:val="332"/>
          <w:jc w:val="center"/>
        </w:trPr>
        <w:tc>
          <w:tcPr>
            <w:tcW w:w="1980" w:type="dxa"/>
            <w:tcBorders>
              <w:top w:val="single" w:sz="4" w:space="0" w:color="auto"/>
            </w:tcBorders>
          </w:tcPr>
          <w:p w:rsidR="00455478" w:rsidRPr="00CD0302" w:rsidP="00455478" w14:paraId="5D33141A" w14:textId="77777777">
            <w:pPr>
              <w:rPr>
                <w:sz w:val="22"/>
                <w:szCs w:val="22"/>
              </w:rPr>
            </w:pPr>
            <w:r w:rsidRPr="00CD0302">
              <w:rPr>
                <w:sz w:val="22"/>
                <w:szCs w:val="22"/>
              </w:rPr>
              <w:t>IT: Large</w:t>
            </w:r>
          </w:p>
        </w:tc>
        <w:tc>
          <w:tcPr>
            <w:tcW w:w="900" w:type="dxa"/>
            <w:tcBorders>
              <w:top w:val="single" w:sz="4" w:space="0" w:color="auto"/>
            </w:tcBorders>
          </w:tcPr>
          <w:p w:rsidR="00455478" w:rsidRPr="00CD0302" w:rsidP="00455478" w14:paraId="0B971CEA" w14:textId="5D337E40">
            <w:pPr>
              <w:jc w:val="right"/>
              <w:rPr>
                <w:sz w:val="22"/>
                <w:szCs w:val="22"/>
              </w:rPr>
            </w:pPr>
            <w:r w:rsidRPr="00455478">
              <w:rPr>
                <w:sz w:val="22"/>
                <w:szCs w:val="22"/>
              </w:rPr>
              <w:t>31</w:t>
            </w:r>
          </w:p>
        </w:tc>
        <w:tc>
          <w:tcPr>
            <w:tcW w:w="1170" w:type="dxa"/>
            <w:tcBorders>
              <w:top w:val="single" w:sz="4" w:space="0" w:color="auto"/>
            </w:tcBorders>
          </w:tcPr>
          <w:p w:rsidR="00455478" w:rsidRPr="00CD0302" w:rsidP="00455478" w14:paraId="3F3CECF6" w14:textId="7F0EA9DF">
            <w:pPr>
              <w:jc w:val="right"/>
              <w:rPr>
                <w:sz w:val="22"/>
                <w:szCs w:val="22"/>
              </w:rPr>
            </w:pPr>
            <w:r w:rsidRPr="00455478">
              <w:rPr>
                <w:sz w:val="22"/>
                <w:szCs w:val="22"/>
              </w:rPr>
              <w:t>82.5</w:t>
            </w:r>
          </w:p>
        </w:tc>
        <w:tc>
          <w:tcPr>
            <w:tcW w:w="1260" w:type="dxa"/>
            <w:tcBorders>
              <w:top w:val="single" w:sz="4" w:space="0" w:color="auto"/>
            </w:tcBorders>
          </w:tcPr>
          <w:p w:rsidR="00455478" w:rsidRPr="00CD0302" w:rsidP="00455478" w14:paraId="1F5B7CCD" w14:textId="0A2D0A64">
            <w:pPr>
              <w:jc w:val="right"/>
              <w:rPr>
                <w:sz w:val="22"/>
                <w:szCs w:val="22"/>
              </w:rPr>
            </w:pPr>
            <w:r w:rsidRPr="00455478">
              <w:rPr>
                <w:sz w:val="22"/>
                <w:szCs w:val="22"/>
              </w:rPr>
              <w:t>85%</w:t>
            </w:r>
          </w:p>
        </w:tc>
        <w:tc>
          <w:tcPr>
            <w:tcW w:w="990" w:type="dxa"/>
            <w:tcBorders>
              <w:top w:val="single" w:sz="4" w:space="0" w:color="auto"/>
            </w:tcBorders>
          </w:tcPr>
          <w:p w:rsidR="00455478" w:rsidRPr="00CD0302" w:rsidP="00455478" w14:paraId="13CF7960" w14:textId="436923B7">
            <w:pPr>
              <w:jc w:val="right"/>
              <w:rPr>
                <w:sz w:val="22"/>
                <w:szCs w:val="22"/>
              </w:rPr>
            </w:pPr>
            <w:r w:rsidRPr="00455478">
              <w:rPr>
                <w:sz w:val="22"/>
                <w:szCs w:val="22"/>
              </w:rPr>
              <w:t>$135.50</w:t>
            </w:r>
          </w:p>
        </w:tc>
        <w:tc>
          <w:tcPr>
            <w:tcW w:w="1080" w:type="dxa"/>
            <w:tcBorders>
              <w:top w:val="single" w:sz="4" w:space="0" w:color="auto"/>
            </w:tcBorders>
          </w:tcPr>
          <w:p w:rsidR="00455478" w:rsidRPr="00CD0302" w:rsidP="00455478" w14:paraId="1970147F" w14:textId="1D5C7AA2">
            <w:pPr>
              <w:jc w:val="right"/>
              <w:rPr>
                <w:sz w:val="22"/>
                <w:szCs w:val="22"/>
              </w:rPr>
            </w:pPr>
            <w:r w:rsidRPr="00455478">
              <w:rPr>
                <w:sz w:val="22"/>
                <w:szCs w:val="22"/>
              </w:rPr>
              <w:t>2,174</w:t>
            </w:r>
          </w:p>
        </w:tc>
        <w:tc>
          <w:tcPr>
            <w:tcW w:w="2070" w:type="dxa"/>
            <w:tcBorders>
              <w:top w:val="single" w:sz="4" w:space="0" w:color="auto"/>
            </w:tcBorders>
          </w:tcPr>
          <w:p w:rsidR="00455478" w:rsidRPr="00CD0302" w:rsidP="00455478" w14:paraId="7BCEFD96" w14:textId="530F0D9C">
            <w:pPr>
              <w:jc w:val="right"/>
              <w:rPr>
                <w:sz w:val="22"/>
                <w:szCs w:val="22"/>
              </w:rPr>
            </w:pPr>
            <w:r w:rsidRPr="00455478">
              <w:rPr>
                <w:sz w:val="22"/>
                <w:szCs w:val="22"/>
              </w:rPr>
              <w:t>$294,560</w:t>
            </w:r>
          </w:p>
        </w:tc>
      </w:tr>
      <w:tr w14:paraId="219CE251" w14:textId="77777777" w:rsidTr="00455478">
        <w:tblPrEx>
          <w:tblW w:w="9450" w:type="dxa"/>
          <w:jc w:val="center"/>
          <w:tblLayout w:type="fixed"/>
          <w:tblLook w:val="04A0"/>
        </w:tblPrEx>
        <w:trPr>
          <w:jc w:val="center"/>
        </w:trPr>
        <w:tc>
          <w:tcPr>
            <w:tcW w:w="1980" w:type="dxa"/>
          </w:tcPr>
          <w:p w:rsidR="00455478" w:rsidRPr="00CD0302" w:rsidP="00455478" w14:paraId="03C7FD2D" w14:textId="77777777">
            <w:pPr>
              <w:rPr>
                <w:sz w:val="22"/>
                <w:szCs w:val="22"/>
              </w:rPr>
            </w:pPr>
            <w:r w:rsidRPr="00CD0302">
              <w:rPr>
                <w:sz w:val="22"/>
                <w:szCs w:val="22"/>
              </w:rPr>
              <w:t>Benefits: Large</w:t>
            </w:r>
          </w:p>
        </w:tc>
        <w:tc>
          <w:tcPr>
            <w:tcW w:w="900" w:type="dxa"/>
          </w:tcPr>
          <w:p w:rsidR="00455478" w:rsidRPr="00CD0302" w:rsidP="00455478" w14:paraId="2A484C10" w14:textId="62158ECE">
            <w:pPr>
              <w:jc w:val="right"/>
              <w:rPr>
                <w:sz w:val="22"/>
                <w:szCs w:val="22"/>
              </w:rPr>
            </w:pPr>
            <w:r w:rsidRPr="00455478">
              <w:rPr>
                <w:sz w:val="22"/>
                <w:szCs w:val="22"/>
              </w:rPr>
              <w:t>31</w:t>
            </w:r>
          </w:p>
        </w:tc>
        <w:tc>
          <w:tcPr>
            <w:tcW w:w="1170" w:type="dxa"/>
          </w:tcPr>
          <w:p w:rsidR="00455478" w:rsidRPr="00CD0302" w:rsidP="00455478" w14:paraId="329ADBCD" w14:textId="5B3F9949">
            <w:pPr>
              <w:jc w:val="right"/>
              <w:rPr>
                <w:sz w:val="22"/>
                <w:szCs w:val="22"/>
              </w:rPr>
            </w:pPr>
            <w:r w:rsidRPr="00455478">
              <w:rPr>
                <w:sz w:val="22"/>
                <w:szCs w:val="22"/>
              </w:rPr>
              <w:t>60.0</w:t>
            </w:r>
          </w:p>
        </w:tc>
        <w:tc>
          <w:tcPr>
            <w:tcW w:w="1260" w:type="dxa"/>
          </w:tcPr>
          <w:p w:rsidR="00455478" w:rsidRPr="00CD0302" w:rsidP="00455478" w14:paraId="79EF2714" w14:textId="3F2869D9">
            <w:pPr>
              <w:jc w:val="right"/>
              <w:rPr>
                <w:sz w:val="22"/>
                <w:szCs w:val="22"/>
              </w:rPr>
            </w:pPr>
            <w:r w:rsidRPr="00455478">
              <w:rPr>
                <w:sz w:val="22"/>
                <w:szCs w:val="22"/>
              </w:rPr>
              <w:t>85%</w:t>
            </w:r>
          </w:p>
        </w:tc>
        <w:tc>
          <w:tcPr>
            <w:tcW w:w="990" w:type="dxa"/>
          </w:tcPr>
          <w:p w:rsidR="00455478" w:rsidRPr="00CD0302" w:rsidP="00455478" w14:paraId="66BB21C6" w14:textId="77798A50">
            <w:pPr>
              <w:jc w:val="right"/>
              <w:rPr>
                <w:sz w:val="22"/>
                <w:szCs w:val="22"/>
              </w:rPr>
            </w:pPr>
            <w:r w:rsidRPr="00455478">
              <w:rPr>
                <w:sz w:val="22"/>
                <w:szCs w:val="22"/>
              </w:rPr>
              <w:t>$125.88</w:t>
            </w:r>
          </w:p>
        </w:tc>
        <w:tc>
          <w:tcPr>
            <w:tcW w:w="1080" w:type="dxa"/>
          </w:tcPr>
          <w:p w:rsidR="00455478" w:rsidRPr="00CD0302" w:rsidP="00455478" w14:paraId="340B9E58" w14:textId="256D6375">
            <w:pPr>
              <w:jc w:val="right"/>
              <w:rPr>
                <w:sz w:val="22"/>
                <w:szCs w:val="22"/>
              </w:rPr>
            </w:pPr>
            <w:r w:rsidRPr="00455478">
              <w:rPr>
                <w:sz w:val="22"/>
                <w:szCs w:val="22"/>
              </w:rPr>
              <w:t>1,581</w:t>
            </w:r>
          </w:p>
        </w:tc>
        <w:tc>
          <w:tcPr>
            <w:tcW w:w="2070" w:type="dxa"/>
          </w:tcPr>
          <w:p w:rsidR="00455478" w:rsidRPr="00CD0302" w:rsidP="00455478" w14:paraId="3CC661A6" w14:textId="7470B2C6">
            <w:pPr>
              <w:jc w:val="right"/>
              <w:rPr>
                <w:sz w:val="22"/>
                <w:szCs w:val="22"/>
              </w:rPr>
            </w:pPr>
            <w:r w:rsidRPr="00455478">
              <w:rPr>
                <w:sz w:val="22"/>
                <w:szCs w:val="22"/>
              </w:rPr>
              <w:t>$199,016</w:t>
            </w:r>
          </w:p>
        </w:tc>
      </w:tr>
      <w:tr w14:paraId="73195EBB" w14:textId="77777777" w:rsidTr="002244A4">
        <w:tblPrEx>
          <w:tblW w:w="9450" w:type="dxa"/>
          <w:jc w:val="center"/>
          <w:tblLayout w:type="fixed"/>
          <w:tblLook w:val="04A0"/>
        </w:tblPrEx>
        <w:trPr>
          <w:jc w:val="center"/>
        </w:trPr>
        <w:tc>
          <w:tcPr>
            <w:tcW w:w="1980" w:type="dxa"/>
          </w:tcPr>
          <w:p w:rsidR="00455478" w:rsidRPr="00CD0302" w:rsidP="00455478" w14:paraId="1AA2FC12" w14:textId="77777777">
            <w:pPr>
              <w:rPr>
                <w:sz w:val="22"/>
                <w:szCs w:val="22"/>
              </w:rPr>
            </w:pPr>
            <w:r w:rsidRPr="00CD0302">
              <w:rPr>
                <w:sz w:val="22"/>
                <w:szCs w:val="22"/>
              </w:rPr>
              <w:t xml:space="preserve">Legal: Large </w:t>
            </w:r>
          </w:p>
        </w:tc>
        <w:tc>
          <w:tcPr>
            <w:tcW w:w="900" w:type="dxa"/>
          </w:tcPr>
          <w:p w:rsidR="00455478" w:rsidRPr="00CD0302" w:rsidP="00455478" w14:paraId="79ACEC51" w14:textId="3CA9EBFB">
            <w:pPr>
              <w:jc w:val="right"/>
              <w:rPr>
                <w:sz w:val="22"/>
                <w:szCs w:val="22"/>
              </w:rPr>
            </w:pPr>
            <w:r w:rsidRPr="00455478">
              <w:rPr>
                <w:sz w:val="22"/>
                <w:szCs w:val="22"/>
              </w:rPr>
              <w:t>31</w:t>
            </w:r>
          </w:p>
        </w:tc>
        <w:tc>
          <w:tcPr>
            <w:tcW w:w="1170" w:type="dxa"/>
          </w:tcPr>
          <w:p w:rsidR="00455478" w:rsidRPr="00CD0302" w:rsidP="00455478" w14:paraId="79F2DEF3" w14:textId="5F777E12">
            <w:pPr>
              <w:jc w:val="right"/>
              <w:rPr>
                <w:sz w:val="22"/>
                <w:szCs w:val="22"/>
              </w:rPr>
            </w:pPr>
            <w:r w:rsidRPr="00455478">
              <w:rPr>
                <w:sz w:val="22"/>
                <w:szCs w:val="22"/>
              </w:rPr>
              <w:t>7.5</w:t>
            </w:r>
          </w:p>
        </w:tc>
        <w:tc>
          <w:tcPr>
            <w:tcW w:w="1260" w:type="dxa"/>
          </w:tcPr>
          <w:p w:rsidR="00455478" w:rsidRPr="00CD0302" w:rsidP="00455478" w14:paraId="75601679" w14:textId="6FA8AAA8">
            <w:pPr>
              <w:jc w:val="right"/>
              <w:rPr>
                <w:sz w:val="22"/>
                <w:szCs w:val="22"/>
              </w:rPr>
            </w:pPr>
            <w:r w:rsidRPr="00455478">
              <w:rPr>
                <w:sz w:val="22"/>
                <w:szCs w:val="22"/>
              </w:rPr>
              <w:t>85%</w:t>
            </w:r>
          </w:p>
        </w:tc>
        <w:tc>
          <w:tcPr>
            <w:tcW w:w="990" w:type="dxa"/>
          </w:tcPr>
          <w:p w:rsidR="00455478" w:rsidRPr="00CD0302" w:rsidP="00455478" w14:paraId="024B0617" w14:textId="24DD38A9">
            <w:pPr>
              <w:jc w:val="right"/>
              <w:rPr>
                <w:sz w:val="22"/>
                <w:szCs w:val="22"/>
              </w:rPr>
            </w:pPr>
            <w:r w:rsidRPr="00455478">
              <w:rPr>
                <w:sz w:val="22"/>
                <w:szCs w:val="22"/>
              </w:rPr>
              <w:t>$177.97</w:t>
            </w:r>
          </w:p>
        </w:tc>
        <w:tc>
          <w:tcPr>
            <w:tcW w:w="1080" w:type="dxa"/>
            <w:tcBorders>
              <w:bottom w:val="double" w:sz="4" w:space="0" w:color="auto"/>
            </w:tcBorders>
          </w:tcPr>
          <w:p w:rsidR="00455478" w:rsidRPr="00CD0302" w:rsidP="00455478" w14:paraId="133543A6" w14:textId="28E882D1">
            <w:pPr>
              <w:jc w:val="right"/>
              <w:rPr>
                <w:sz w:val="22"/>
                <w:szCs w:val="22"/>
              </w:rPr>
            </w:pPr>
            <w:r w:rsidRPr="00455478">
              <w:rPr>
                <w:sz w:val="22"/>
                <w:szCs w:val="22"/>
              </w:rPr>
              <w:t>198</w:t>
            </w:r>
          </w:p>
        </w:tc>
        <w:tc>
          <w:tcPr>
            <w:tcW w:w="2070" w:type="dxa"/>
            <w:tcBorders>
              <w:bottom w:val="double" w:sz="4" w:space="0" w:color="auto"/>
            </w:tcBorders>
          </w:tcPr>
          <w:p w:rsidR="00455478" w:rsidRPr="00CD0302" w:rsidP="00455478" w14:paraId="7D70FFFC" w14:textId="47ECFDC1">
            <w:pPr>
              <w:jc w:val="right"/>
              <w:rPr>
                <w:sz w:val="22"/>
                <w:szCs w:val="22"/>
              </w:rPr>
            </w:pPr>
            <w:r w:rsidRPr="00455478">
              <w:rPr>
                <w:sz w:val="22"/>
                <w:szCs w:val="22"/>
              </w:rPr>
              <w:t>$35,171</w:t>
            </w:r>
          </w:p>
        </w:tc>
      </w:tr>
      <w:tr w14:paraId="3174D6DB" w14:textId="77777777" w:rsidTr="002244A4">
        <w:tblPrEx>
          <w:tblW w:w="9450" w:type="dxa"/>
          <w:jc w:val="center"/>
          <w:tblLayout w:type="fixed"/>
          <w:tblLook w:val="04A0"/>
        </w:tblPrEx>
        <w:trPr>
          <w:trHeight w:val="117"/>
          <w:jc w:val="center"/>
        </w:trPr>
        <w:tc>
          <w:tcPr>
            <w:tcW w:w="6300" w:type="dxa"/>
            <w:gridSpan w:val="5"/>
            <w:tcBorders>
              <w:bottom w:val="single" w:sz="4" w:space="0" w:color="auto"/>
            </w:tcBorders>
          </w:tcPr>
          <w:p w:rsidR="00C10545" w:rsidRPr="00CD0302" w:rsidP="00C10545" w14:paraId="2F541343" w14:textId="77777777">
            <w:pPr>
              <w:ind w:right="-691"/>
              <w:rPr>
                <w:b/>
                <w:bCs/>
                <w:sz w:val="22"/>
                <w:szCs w:val="22"/>
              </w:rPr>
            </w:pPr>
            <w:r w:rsidRPr="00CD0302">
              <w:rPr>
                <w:b/>
                <w:bCs/>
                <w:sz w:val="22"/>
                <w:szCs w:val="22"/>
              </w:rPr>
              <w:t>Sub-total: Large TPAs</w:t>
            </w:r>
          </w:p>
        </w:tc>
        <w:tc>
          <w:tcPr>
            <w:tcW w:w="1080" w:type="dxa"/>
            <w:tcBorders>
              <w:top w:val="double" w:sz="4" w:space="0" w:color="auto"/>
              <w:bottom w:val="single" w:sz="4" w:space="0" w:color="auto"/>
            </w:tcBorders>
          </w:tcPr>
          <w:p w:rsidR="00C10545" w:rsidRPr="00CD0302" w:rsidP="00C10545" w14:paraId="4773B766" w14:textId="1AB2ADEA">
            <w:pPr>
              <w:jc w:val="right"/>
              <w:rPr>
                <w:b/>
                <w:bCs/>
                <w:sz w:val="22"/>
                <w:szCs w:val="22"/>
              </w:rPr>
            </w:pPr>
            <w:r w:rsidRPr="00CD0302">
              <w:rPr>
                <w:b/>
                <w:bCs/>
                <w:sz w:val="22"/>
                <w:szCs w:val="22"/>
              </w:rPr>
              <w:t>3,953</w:t>
            </w:r>
          </w:p>
        </w:tc>
        <w:tc>
          <w:tcPr>
            <w:tcW w:w="2070" w:type="dxa"/>
            <w:tcBorders>
              <w:top w:val="double" w:sz="4" w:space="0" w:color="auto"/>
              <w:bottom w:val="single" w:sz="4" w:space="0" w:color="auto"/>
            </w:tcBorders>
          </w:tcPr>
          <w:p w:rsidR="00C10545" w:rsidRPr="00CD0302" w:rsidP="00C10545" w14:paraId="3D4F9786" w14:textId="53C6B6F5">
            <w:pPr>
              <w:jc w:val="right"/>
              <w:rPr>
                <w:b/>
                <w:bCs/>
                <w:sz w:val="22"/>
                <w:szCs w:val="22"/>
              </w:rPr>
            </w:pPr>
            <w:r w:rsidRPr="00CD0302">
              <w:rPr>
                <w:b/>
                <w:bCs/>
                <w:sz w:val="22"/>
                <w:szCs w:val="22"/>
              </w:rPr>
              <w:t>$528,748</w:t>
            </w:r>
          </w:p>
        </w:tc>
      </w:tr>
      <w:tr w14:paraId="2D5D60F4" w14:textId="77777777" w:rsidTr="00455478">
        <w:tblPrEx>
          <w:tblW w:w="9450" w:type="dxa"/>
          <w:jc w:val="center"/>
          <w:tblLayout w:type="fixed"/>
          <w:tblLook w:val="04A0"/>
        </w:tblPrEx>
        <w:trPr>
          <w:trHeight w:val="70"/>
          <w:jc w:val="center"/>
        </w:trPr>
        <w:tc>
          <w:tcPr>
            <w:tcW w:w="1980" w:type="dxa"/>
            <w:tcBorders>
              <w:top w:val="single" w:sz="4" w:space="0" w:color="auto"/>
            </w:tcBorders>
          </w:tcPr>
          <w:p w:rsidR="00455478" w:rsidRPr="00CD0302" w:rsidP="00455478" w14:paraId="6A636DF7" w14:textId="77777777">
            <w:pPr>
              <w:rPr>
                <w:sz w:val="22"/>
                <w:szCs w:val="22"/>
              </w:rPr>
            </w:pPr>
            <w:r w:rsidRPr="00CD0302">
              <w:rPr>
                <w:sz w:val="22"/>
                <w:szCs w:val="22"/>
              </w:rPr>
              <w:t xml:space="preserve">IT: Medium </w:t>
            </w:r>
          </w:p>
        </w:tc>
        <w:tc>
          <w:tcPr>
            <w:tcW w:w="900" w:type="dxa"/>
            <w:tcBorders>
              <w:top w:val="single" w:sz="4" w:space="0" w:color="auto"/>
            </w:tcBorders>
          </w:tcPr>
          <w:p w:rsidR="00455478" w:rsidRPr="00CD0302" w:rsidP="00455478" w14:paraId="037E97D7" w14:textId="5B4237CA">
            <w:pPr>
              <w:jc w:val="right"/>
              <w:rPr>
                <w:sz w:val="22"/>
                <w:szCs w:val="22"/>
              </w:rPr>
            </w:pPr>
            <w:r w:rsidRPr="00455478">
              <w:rPr>
                <w:sz w:val="22"/>
                <w:szCs w:val="22"/>
              </w:rPr>
              <w:t>103</w:t>
            </w:r>
          </w:p>
        </w:tc>
        <w:tc>
          <w:tcPr>
            <w:tcW w:w="1170" w:type="dxa"/>
            <w:tcBorders>
              <w:top w:val="single" w:sz="4" w:space="0" w:color="auto"/>
            </w:tcBorders>
          </w:tcPr>
          <w:p w:rsidR="00455478" w:rsidRPr="00CD0302" w:rsidP="00455478" w14:paraId="2A93D74B" w14:textId="76BD62AA">
            <w:pPr>
              <w:jc w:val="right"/>
              <w:rPr>
                <w:sz w:val="22"/>
                <w:szCs w:val="22"/>
              </w:rPr>
            </w:pPr>
            <w:r w:rsidRPr="00455478">
              <w:rPr>
                <w:sz w:val="22"/>
                <w:szCs w:val="22"/>
              </w:rPr>
              <w:t>63.3</w:t>
            </w:r>
          </w:p>
        </w:tc>
        <w:tc>
          <w:tcPr>
            <w:tcW w:w="1260" w:type="dxa"/>
            <w:tcBorders>
              <w:top w:val="single" w:sz="4" w:space="0" w:color="auto"/>
            </w:tcBorders>
          </w:tcPr>
          <w:p w:rsidR="00455478" w:rsidRPr="00CD0302" w:rsidP="00455478" w14:paraId="04B716F7" w14:textId="56562B53">
            <w:pPr>
              <w:jc w:val="right"/>
              <w:rPr>
                <w:sz w:val="22"/>
                <w:szCs w:val="22"/>
              </w:rPr>
            </w:pPr>
            <w:r w:rsidRPr="00455478">
              <w:rPr>
                <w:sz w:val="22"/>
                <w:szCs w:val="22"/>
              </w:rPr>
              <w:t>85%</w:t>
            </w:r>
          </w:p>
        </w:tc>
        <w:tc>
          <w:tcPr>
            <w:tcW w:w="990" w:type="dxa"/>
            <w:tcBorders>
              <w:top w:val="single" w:sz="4" w:space="0" w:color="auto"/>
            </w:tcBorders>
          </w:tcPr>
          <w:p w:rsidR="00455478" w:rsidRPr="00CD0302" w:rsidP="00455478" w14:paraId="7EF8B67A" w14:textId="2F65D80B">
            <w:pPr>
              <w:jc w:val="right"/>
              <w:rPr>
                <w:sz w:val="22"/>
                <w:szCs w:val="22"/>
              </w:rPr>
            </w:pPr>
            <w:r w:rsidRPr="00455478">
              <w:rPr>
                <w:sz w:val="22"/>
                <w:szCs w:val="22"/>
              </w:rPr>
              <w:t>$135.50</w:t>
            </w:r>
          </w:p>
        </w:tc>
        <w:tc>
          <w:tcPr>
            <w:tcW w:w="1080" w:type="dxa"/>
            <w:tcBorders>
              <w:top w:val="single" w:sz="4" w:space="0" w:color="auto"/>
            </w:tcBorders>
          </w:tcPr>
          <w:p w:rsidR="00455478" w:rsidRPr="00CD0302" w:rsidP="00455478" w14:paraId="267D61BB" w14:textId="23FC1276">
            <w:pPr>
              <w:jc w:val="right"/>
              <w:rPr>
                <w:sz w:val="22"/>
                <w:szCs w:val="22"/>
              </w:rPr>
            </w:pPr>
            <w:r w:rsidRPr="00455478">
              <w:rPr>
                <w:sz w:val="22"/>
                <w:szCs w:val="22"/>
              </w:rPr>
              <w:t>5,538</w:t>
            </w:r>
          </w:p>
        </w:tc>
        <w:tc>
          <w:tcPr>
            <w:tcW w:w="2070" w:type="dxa"/>
            <w:tcBorders>
              <w:top w:val="single" w:sz="4" w:space="0" w:color="auto"/>
            </w:tcBorders>
          </w:tcPr>
          <w:p w:rsidR="00455478" w:rsidRPr="00CD0302" w:rsidP="00455478" w14:paraId="331AFCB4" w14:textId="43929339">
            <w:pPr>
              <w:jc w:val="right"/>
              <w:rPr>
                <w:sz w:val="22"/>
                <w:szCs w:val="22"/>
              </w:rPr>
            </w:pPr>
            <w:r w:rsidRPr="00455478">
              <w:rPr>
                <w:sz w:val="22"/>
                <w:szCs w:val="22"/>
              </w:rPr>
              <w:t>$750,336</w:t>
            </w:r>
          </w:p>
        </w:tc>
      </w:tr>
      <w:tr w14:paraId="3599ED40" w14:textId="77777777" w:rsidTr="00455478">
        <w:tblPrEx>
          <w:tblW w:w="9450" w:type="dxa"/>
          <w:jc w:val="center"/>
          <w:tblLayout w:type="fixed"/>
          <w:tblLook w:val="04A0"/>
        </w:tblPrEx>
        <w:trPr>
          <w:jc w:val="center"/>
        </w:trPr>
        <w:tc>
          <w:tcPr>
            <w:tcW w:w="1980" w:type="dxa"/>
          </w:tcPr>
          <w:p w:rsidR="00455478" w:rsidRPr="00CD0302" w:rsidP="00455478" w14:paraId="725D4921" w14:textId="77777777">
            <w:pPr>
              <w:rPr>
                <w:sz w:val="22"/>
                <w:szCs w:val="22"/>
              </w:rPr>
            </w:pPr>
            <w:r w:rsidRPr="00CD0302">
              <w:rPr>
                <w:sz w:val="22"/>
                <w:szCs w:val="22"/>
              </w:rPr>
              <w:t xml:space="preserve">Benefits: Medium </w:t>
            </w:r>
          </w:p>
        </w:tc>
        <w:tc>
          <w:tcPr>
            <w:tcW w:w="900" w:type="dxa"/>
          </w:tcPr>
          <w:p w:rsidR="00455478" w:rsidRPr="00CD0302" w:rsidP="00455478" w14:paraId="7FCB64AE" w14:textId="0EF15BD4">
            <w:pPr>
              <w:jc w:val="right"/>
              <w:rPr>
                <w:sz w:val="22"/>
                <w:szCs w:val="22"/>
              </w:rPr>
            </w:pPr>
            <w:r w:rsidRPr="00455478">
              <w:rPr>
                <w:sz w:val="22"/>
                <w:szCs w:val="22"/>
              </w:rPr>
              <w:t>103</w:t>
            </w:r>
          </w:p>
        </w:tc>
        <w:tc>
          <w:tcPr>
            <w:tcW w:w="1170" w:type="dxa"/>
          </w:tcPr>
          <w:p w:rsidR="00455478" w:rsidRPr="00CD0302" w:rsidP="00455478" w14:paraId="38E2646B" w14:textId="67C91BC9">
            <w:pPr>
              <w:jc w:val="right"/>
              <w:rPr>
                <w:sz w:val="22"/>
                <w:szCs w:val="22"/>
              </w:rPr>
            </w:pPr>
            <w:r w:rsidRPr="00455478">
              <w:rPr>
                <w:sz w:val="22"/>
                <w:szCs w:val="22"/>
              </w:rPr>
              <w:t>46.0</w:t>
            </w:r>
          </w:p>
        </w:tc>
        <w:tc>
          <w:tcPr>
            <w:tcW w:w="1260" w:type="dxa"/>
          </w:tcPr>
          <w:p w:rsidR="00455478" w:rsidRPr="00CD0302" w:rsidP="00455478" w14:paraId="6033246D" w14:textId="76944766">
            <w:pPr>
              <w:jc w:val="right"/>
              <w:rPr>
                <w:sz w:val="22"/>
                <w:szCs w:val="22"/>
              </w:rPr>
            </w:pPr>
            <w:r w:rsidRPr="00455478">
              <w:rPr>
                <w:sz w:val="22"/>
                <w:szCs w:val="22"/>
              </w:rPr>
              <w:t>85%</w:t>
            </w:r>
          </w:p>
        </w:tc>
        <w:tc>
          <w:tcPr>
            <w:tcW w:w="990" w:type="dxa"/>
          </w:tcPr>
          <w:p w:rsidR="00455478" w:rsidRPr="00CD0302" w:rsidP="00455478" w14:paraId="25095559" w14:textId="3337F7A8">
            <w:pPr>
              <w:jc w:val="right"/>
              <w:rPr>
                <w:sz w:val="22"/>
                <w:szCs w:val="22"/>
              </w:rPr>
            </w:pPr>
            <w:r w:rsidRPr="00455478">
              <w:rPr>
                <w:sz w:val="22"/>
                <w:szCs w:val="22"/>
              </w:rPr>
              <w:t>$125.88</w:t>
            </w:r>
          </w:p>
        </w:tc>
        <w:tc>
          <w:tcPr>
            <w:tcW w:w="1080" w:type="dxa"/>
          </w:tcPr>
          <w:p w:rsidR="00455478" w:rsidRPr="00CD0302" w:rsidP="00455478" w14:paraId="721BF273" w14:textId="6B069E06">
            <w:pPr>
              <w:jc w:val="right"/>
              <w:rPr>
                <w:sz w:val="22"/>
                <w:szCs w:val="22"/>
              </w:rPr>
            </w:pPr>
            <w:r w:rsidRPr="00455478">
              <w:rPr>
                <w:sz w:val="22"/>
                <w:szCs w:val="22"/>
              </w:rPr>
              <w:t>4,027</w:t>
            </w:r>
          </w:p>
        </w:tc>
        <w:tc>
          <w:tcPr>
            <w:tcW w:w="2070" w:type="dxa"/>
          </w:tcPr>
          <w:p w:rsidR="00455478" w:rsidRPr="00CD0302" w:rsidP="00455478" w14:paraId="35310BAE" w14:textId="476433FA">
            <w:pPr>
              <w:jc w:val="right"/>
              <w:rPr>
                <w:sz w:val="22"/>
                <w:szCs w:val="22"/>
              </w:rPr>
            </w:pPr>
            <w:r w:rsidRPr="00455478">
              <w:rPr>
                <w:sz w:val="22"/>
                <w:szCs w:val="22"/>
              </w:rPr>
              <w:t>$506,957</w:t>
            </w:r>
          </w:p>
        </w:tc>
      </w:tr>
      <w:tr w14:paraId="332DCCB5" w14:textId="77777777" w:rsidTr="002244A4">
        <w:tblPrEx>
          <w:tblW w:w="9450" w:type="dxa"/>
          <w:jc w:val="center"/>
          <w:tblLayout w:type="fixed"/>
          <w:tblLook w:val="04A0"/>
        </w:tblPrEx>
        <w:trPr>
          <w:jc w:val="center"/>
        </w:trPr>
        <w:tc>
          <w:tcPr>
            <w:tcW w:w="1980" w:type="dxa"/>
          </w:tcPr>
          <w:p w:rsidR="00455478" w:rsidRPr="00CD0302" w:rsidP="00455478" w14:paraId="6D2F7E53" w14:textId="77777777">
            <w:pPr>
              <w:rPr>
                <w:sz w:val="22"/>
                <w:szCs w:val="22"/>
              </w:rPr>
            </w:pPr>
            <w:r w:rsidRPr="00CD0302">
              <w:rPr>
                <w:sz w:val="22"/>
                <w:szCs w:val="22"/>
              </w:rPr>
              <w:t xml:space="preserve">Legal: Medium </w:t>
            </w:r>
          </w:p>
        </w:tc>
        <w:tc>
          <w:tcPr>
            <w:tcW w:w="900" w:type="dxa"/>
          </w:tcPr>
          <w:p w:rsidR="00455478" w:rsidRPr="00CD0302" w:rsidP="00455478" w14:paraId="520E1A55" w14:textId="0B18A39E">
            <w:pPr>
              <w:jc w:val="right"/>
              <w:rPr>
                <w:sz w:val="22"/>
                <w:szCs w:val="22"/>
              </w:rPr>
            </w:pPr>
            <w:r w:rsidRPr="00455478">
              <w:rPr>
                <w:sz w:val="22"/>
                <w:szCs w:val="22"/>
              </w:rPr>
              <w:t>103</w:t>
            </w:r>
          </w:p>
        </w:tc>
        <w:tc>
          <w:tcPr>
            <w:tcW w:w="1170" w:type="dxa"/>
          </w:tcPr>
          <w:p w:rsidR="00455478" w:rsidRPr="00CD0302" w:rsidP="00455478" w14:paraId="0215032D" w14:textId="635F6682">
            <w:pPr>
              <w:jc w:val="right"/>
              <w:rPr>
                <w:sz w:val="22"/>
                <w:szCs w:val="22"/>
              </w:rPr>
            </w:pPr>
            <w:r w:rsidRPr="00455478">
              <w:rPr>
                <w:sz w:val="22"/>
                <w:szCs w:val="22"/>
              </w:rPr>
              <w:t>5.8</w:t>
            </w:r>
          </w:p>
        </w:tc>
        <w:tc>
          <w:tcPr>
            <w:tcW w:w="1260" w:type="dxa"/>
          </w:tcPr>
          <w:p w:rsidR="00455478" w:rsidRPr="00CD0302" w:rsidP="00455478" w14:paraId="7B279615" w14:textId="532537E1">
            <w:pPr>
              <w:jc w:val="right"/>
              <w:rPr>
                <w:sz w:val="22"/>
                <w:szCs w:val="22"/>
              </w:rPr>
            </w:pPr>
            <w:r w:rsidRPr="00455478">
              <w:rPr>
                <w:sz w:val="22"/>
                <w:szCs w:val="22"/>
              </w:rPr>
              <w:t>85%</w:t>
            </w:r>
          </w:p>
        </w:tc>
        <w:tc>
          <w:tcPr>
            <w:tcW w:w="990" w:type="dxa"/>
          </w:tcPr>
          <w:p w:rsidR="00455478" w:rsidRPr="00CD0302" w:rsidP="00455478" w14:paraId="38B5A170" w14:textId="2EF9A05A">
            <w:pPr>
              <w:jc w:val="right"/>
              <w:rPr>
                <w:sz w:val="22"/>
                <w:szCs w:val="22"/>
              </w:rPr>
            </w:pPr>
            <w:r w:rsidRPr="00455478">
              <w:rPr>
                <w:sz w:val="22"/>
                <w:szCs w:val="22"/>
              </w:rPr>
              <w:t>$177.97</w:t>
            </w:r>
          </w:p>
        </w:tc>
        <w:tc>
          <w:tcPr>
            <w:tcW w:w="1080" w:type="dxa"/>
            <w:tcBorders>
              <w:bottom w:val="double" w:sz="4" w:space="0" w:color="auto"/>
            </w:tcBorders>
          </w:tcPr>
          <w:p w:rsidR="00455478" w:rsidRPr="00CD0302" w:rsidP="00455478" w14:paraId="2AFF0F32" w14:textId="69FCB2C9">
            <w:pPr>
              <w:jc w:val="right"/>
              <w:rPr>
                <w:sz w:val="22"/>
                <w:szCs w:val="22"/>
              </w:rPr>
            </w:pPr>
            <w:r w:rsidRPr="00455478">
              <w:rPr>
                <w:sz w:val="22"/>
                <w:szCs w:val="22"/>
              </w:rPr>
              <w:t>503</w:t>
            </w:r>
          </w:p>
        </w:tc>
        <w:tc>
          <w:tcPr>
            <w:tcW w:w="2070" w:type="dxa"/>
            <w:tcBorders>
              <w:bottom w:val="double" w:sz="4" w:space="0" w:color="auto"/>
            </w:tcBorders>
          </w:tcPr>
          <w:p w:rsidR="00455478" w:rsidRPr="00CD0302" w:rsidP="00455478" w14:paraId="15F6ABE9" w14:textId="701DDB93">
            <w:pPr>
              <w:jc w:val="right"/>
              <w:rPr>
                <w:sz w:val="22"/>
                <w:szCs w:val="22"/>
              </w:rPr>
            </w:pPr>
            <w:r w:rsidRPr="00455478">
              <w:rPr>
                <w:sz w:val="22"/>
                <w:szCs w:val="22"/>
              </w:rPr>
              <w:t>$89,592</w:t>
            </w:r>
          </w:p>
        </w:tc>
      </w:tr>
      <w:tr w14:paraId="4DD50AA1" w14:textId="77777777" w:rsidTr="002244A4">
        <w:tblPrEx>
          <w:tblW w:w="9450" w:type="dxa"/>
          <w:jc w:val="center"/>
          <w:tblLayout w:type="fixed"/>
          <w:tblLook w:val="04A0"/>
        </w:tblPrEx>
        <w:trPr>
          <w:jc w:val="center"/>
        </w:trPr>
        <w:tc>
          <w:tcPr>
            <w:tcW w:w="6300" w:type="dxa"/>
            <w:gridSpan w:val="5"/>
            <w:tcBorders>
              <w:bottom w:val="single" w:sz="4" w:space="0" w:color="auto"/>
            </w:tcBorders>
          </w:tcPr>
          <w:p w:rsidR="00C10545" w:rsidRPr="00CD0302" w:rsidP="00C10545" w14:paraId="7F130508" w14:textId="77777777">
            <w:pPr>
              <w:ind w:right="-1901"/>
              <w:rPr>
                <w:b/>
                <w:bCs/>
                <w:sz w:val="22"/>
                <w:szCs w:val="22"/>
              </w:rPr>
            </w:pPr>
            <w:r w:rsidRPr="00CD0302">
              <w:rPr>
                <w:b/>
                <w:bCs/>
                <w:sz w:val="22"/>
                <w:szCs w:val="22"/>
              </w:rPr>
              <w:t>Sub-total: Medium TPAs</w:t>
            </w:r>
            <w:r w:rsidRPr="00CD0302">
              <w:rPr>
                <w:b/>
                <w:bCs/>
                <w:sz w:val="22"/>
                <w:szCs w:val="22"/>
              </w:rPr>
              <w:tab/>
            </w:r>
            <w:r w:rsidRPr="00CD0302">
              <w:rPr>
                <w:b/>
                <w:bCs/>
                <w:sz w:val="22"/>
                <w:szCs w:val="22"/>
              </w:rPr>
              <w:tab/>
            </w:r>
          </w:p>
        </w:tc>
        <w:tc>
          <w:tcPr>
            <w:tcW w:w="1080" w:type="dxa"/>
            <w:tcBorders>
              <w:top w:val="double" w:sz="4" w:space="0" w:color="auto"/>
              <w:bottom w:val="single" w:sz="4" w:space="0" w:color="auto"/>
            </w:tcBorders>
          </w:tcPr>
          <w:p w:rsidR="00C10545" w:rsidRPr="00CD0302" w:rsidP="00C10545" w14:paraId="17B4F679" w14:textId="357AB084">
            <w:pPr>
              <w:jc w:val="right"/>
              <w:rPr>
                <w:b/>
                <w:bCs/>
                <w:sz w:val="22"/>
                <w:szCs w:val="22"/>
              </w:rPr>
            </w:pPr>
            <w:r w:rsidRPr="00CD0302">
              <w:rPr>
                <w:b/>
                <w:bCs/>
                <w:sz w:val="22"/>
                <w:szCs w:val="22"/>
              </w:rPr>
              <w:t>10,068</w:t>
            </w:r>
          </w:p>
        </w:tc>
        <w:tc>
          <w:tcPr>
            <w:tcW w:w="2070" w:type="dxa"/>
            <w:tcBorders>
              <w:top w:val="double" w:sz="4" w:space="0" w:color="auto"/>
              <w:bottom w:val="single" w:sz="4" w:space="0" w:color="auto"/>
            </w:tcBorders>
          </w:tcPr>
          <w:p w:rsidR="00C10545" w:rsidRPr="00CD0302" w:rsidP="00C10545" w14:paraId="14604F75" w14:textId="3ED29B02">
            <w:pPr>
              <w:jc w:val="right"/>
              <w:rPr>
                <w:b/>
                <w:bCs/>
                <w:sz w:val="22"/>
                <w:szCs w:val="22"/>
              </w:rPr>
            </w:pPr>
            <w:r w:rsidRPr="00CD0302">
              <w:rPr>
                <w:b/>
                <w:bCs/>
                <w:sz w:val="22"/>
                <w:szCs w:val="22"/>
              </w:rPr>
              <w:t>$1,346,885</w:t>
            </w:r>
          </w:p>
        </w:tc>
      </w:tr>
      <w:tr w14:paraId="18E3CB23" w14:textId="77777777" w:rsidTr="00455478">
        <w:tblPrEx>
          <w:tblW w:w="9450" w:type="dxa"/>
          <w:jc w:val="center"/>
          <w:tblLayout w:type="fixed"/>
          <w:tblLook w:val="04A0"/>
        </w:tblPrEx>
        <w:trPr>
          <w:jc w:val="center"/>
        </w:trPr>
        <w:tc>
          <w:tcPr>
            <w:tcW w:w="1980" w:type="dxa"/>
            <w:tcBorders>
              <w:top w:val="single" w:sz="4" w:space="0" w:color="auto"/>
            </w:tcBorders>
          </w:tcPr>
          <w:p w:rsidR="00455478" w:rsidRPr="00CD0302" w:rsidP="00455478" w14:paraId="01059523" w14:textId="1D0A08AF">
            <w:pPr>
              <w:rPr>
                <w:sz w:val="22"/>
                <w:szCs w:val="22"/>
              </w:rPr>
            </w:pPr>
            <w:r w:rsidRPr="00CD0302">
              <w:rPr>
                <w:sz w:val="22"/>
                <w:szCs w:val="22"/>
              </w:rPr>
              <w:t xml:space="preserve">IT: </w:t>
            </w:r>
            <w:r w:rsidR="00CD0302">
              <w:rPr>
                <w:sz w:val="22"/>
                <w:szCs w:val="22"/>
              </w:rPr>
              <w:t>Small</w:t>
            </w:r>
            <w:r w:rsidRPr="00CD0302">
              <w:rPr>
                <w:sz w:val="22"/>
                <w:szCs w:val="22"/>
              </w:rPr>
              <w:t xml:space="preserve"> </w:t>
            </w:r>
          </w:p>
        </w:tc>
        <w:tc>
          <w:tcPr>
            <w:tcW w:w="900" w:type="dxa"/>
            <w:tcBorders>
              <w:top w:val="single" w:sz="4" w:space="0" w:color="auto"/>
            </w:tcBorders>
          </w:tcPr>
          <w:p w:rsidR="00455478" w:rsidRPr="00CD0302" w:rsidP="00455478" w14:paraId="4E37209A" w14:textId="26F52A9A">
            <w:pPr>
              <w:jc w:val="right"/>
              <w:rPr>
                <w:sz w:val="22"/>
                <w:szCs w:val="22"/>
              </w:rPr>
            </w:pPr>
            <w:r w:rsidRPr="00455478">
              <w:rPr>
                <w:sz w:val="22"/>
                <w:szCs w:val="22"/>
              </w:rPr>
              <w:t>72</w:t>
            </w:r>
          </w:p>
        </w:tc>
        <w:tc>
          <w:tcPr>
            <w:tcW w:w="1170" w:type="dxa"/>
            <w:tcBorders>
              <w:top w:val="single" w:sz="4" w:space="0" w:color="auto"/>
            </w:tcBorders>
          </w:tcPr>
          <w:p w:rsidR="00455478" w:rsidRPr="00CD0302" w:rsidP="00455478" w14:paraId="33EA9953" w14:textId="389B470E">
            <w:pPr>
              <w:jc w:val="right"/>
              <w:rPr>
                <w:sz w:val="22"/>
                <w:szCs w:val="22"/>
              </w:rPr>
            </w:pPr>
            <w:r w:rsidRPr="00455478">
              <w:rPr>
                <w:sz w:val="22"/>
                <w:szCs w:val="22"/>
              </w:rPr>
              <w:t>41.3</w:t>
            </w:r>
          </w:p>
        </w:tc>
        <w:tc>
          <w:tcPr>
            <w:tcW w:w="1260" w:type="dxa"/>
            <w:tcBorders>
              <w:top w:val="single" w:sz="4" w:space="0" w:color="auto"/>
            </w:tcBorders>
          </w:tcPr>
          <w:p w:rsidR="00455478" w:rsidRPr="00CD0302" w:rsidP="00455478" w14:paraId="4A08E13D" w14:textId="349E0D41">
            <w:pPr>
              <w:jc w:val="right"/>
              <w:rPr>
                <w:sz w:val="22"/>
                <w:szCs w:val="22"/>
              </w:rPr>
            </w:pPr>
            <w:r w:rsidRPr="00455478">
              <w:rPr>
                <w:sz w:val="22"/>
                <w:szCs w:val="22"/>
              </w:rPr>
              <w:t>85%</w:t>
            </w:r>
          </w:p>
        </w:tc>
        <w:tc>
          <w:tcPr>
            <w:tcW w:w="990" w:type="dxa"/>
            <w:tcBorders>
              <w:top w:val="single" w:sz="4" w:space="0" w:color="auto"/>
            </w:tcBorders>
          </w:tcPr>
          <w:p w:rsidR="00455478" w:rsidRPr="00CD0302" w:rsidP="00455478" w14:paraId="51B5C411" w14:textId="7F8B0284">
            <w:pPr>
              <w:jc w:val="right"/>
              <w:rPr>
                <w:sz w:val="22"/>
                <w:szCs w:val="22"/>
              </w:rPr>
            </w:pPr>
            <w:r w:rsidRPr="00455478">
              <w:rPr>
                <w:sz w:val="22"/>
                <w:szCs w:val="22"/>
              </w:rPr>
              <w:t>$135.50</w:t>
            </w:r>
          </w:p>
        </w:tc>
        <w:tc>
          <w:tcPr>
            <w:tcW w:w="1080" w:type="dxa"/>
            <w:tcBorders>
              <w:top w:val="single" w:sz="4" w:space="0" w:color="auto"/>
            </w:tcBorders>
          </w:tcPr>
          <w:p w:rsidR="00455478" w:rsidRPr="00CD0302" w:rsidP="00455478" w14:paraId="452F9106" w14:textId="15CB8FF9">
            <w:pPr>
              <w:jc w:val="right"/>
              <w:rPr>
                <w:sz w:val="22"/>
                <w:szCs w:val="22"/>
              </w:rPr>
            </w:pPr>
            <w:r w:rsidRPr="00455478">
              <w:rPr>
                <w:sz w:val="22"/>
                <w:szCs w:val="22"/>
              </w:rPr>
              <w:t>2,525</w:t>
            </w:r>
          </w:p>
        </w:tc>
        <w:tc>
          <w:tcPr>
            <w:tcW w:w="2070" w:type="dxa"/>
            <w:tcBorders>
              <w:top w:val="single" w:sz="4" w:space="0" w:color="auto"/>
            </w:tcBorders>
          </w:tcPr>
          <w:p w:rsidR="00455478" w:rsidRPr="00CD0302" w:rsidP="00455478" w14:paraId="4CDB6CA5" w14:textId="7E9BA759">
            <w:pPr>
              <w:jc w:val="right"/>
              <w:rPr>
                <w:sz w:val="22"/>
                <w:szCs w:val="22"/>
              </w:rPr>
            </w:pPr>
            <w:r w:rsidRPr="00455478">
              <w:rPr>
                <w:sz w:val="22"/>
                <w:szCs w:val="22"/>
              </w:rPr>
              <w:t>$342,070</w:t>
            </w:r>
          </w:p>
        </w:tc>
      </w:tr>
      <w:tr w14:paraId="230FCCA6" w14:textId="77777777" w:rsidTr="002244A4">
        <w:tblPrEx>
          <w:tblW w:w="9450" w:type="dxa"/>
          <w:jc w:val="center"/>
          <w:tblLayout w:type="fixed"/>
          <w:tblLook w:val="04A0"/>
        </w:tblPrEx>
        <w:trPr>
          <w:jc w:val="center"/>
        </w:trPr>
        <w:tc>
          <w:tcPr>
            <w:tcW w:w="1980" w:type="dxa"/>
          </w:tcPr>
          <w:p w:rsidR="00455478" w:rsidRPr="00CD0302" w:rsidP="00455478" w14:paraId="75F4C558" w14:textId="7C8EC68C">
            <w:pPr>
              <w:rPr>
                <w:sz w:val="22"/>
                <w:szCs w:val="22"/>
              </w:rPr>
            </w:pPr>
            <w:r w:rsidRPr="00CD0302">
              <w:rPr>
                <w:sz w:val="22"/>
                <w:szCs w:val="22"/>
              </w:rPr>
              <w:t xml:space="preserve">Benefits: </w:t>
            </w:r>
            <w:r w:rsidR="00D01728">
              <w:rPr>
                <w:sz w:val="22"/>
                <w:szCs w:val="22"/>
              </w:rPr>
              <w:t>Small</w:t>
            </w:r>
            <w:r w:rsidRPr="00CD0302" w:rsidR="00D01728">
              <w:rPr>
                <w:sz w:val="22"/>
                <w:szCs w:val="22"/>
              </w:rPr>
              <w:t xml:space="preserve"> </w:t>
            </w:r>
          </w:p>
        </w:tc>
        <w:tc>
          <w:tcPr>
            <w:tcW w:w="900" w:type="dxa"/>
          </w:tcPr>
          <w:p w:rsidR="00455478" w:rsidRPr="00CD0302" w:rsidP="00455478" w14:paraId="4A43B3AF" w14:textId="46232B85">
            <w:pPr>
              <w:jc w:val="right"/>
              <w:rPr>
                <w:sz w:val="22"/>
                <w:szCs w:val="22"/>
              </w:rPr>
            </w:pPr>
            <w:r w:rsidRPr="00455478">
              <w:rPr>
                <w:sz w:val="22"/>
                <w:szCs w:val="22"/>
              </w:rPr>
              <w:t>72</w:t>
            </w:r>
          </w:p>
        </w:tc>
        <w:tc>
          <w:tcPr>
            <w:tcW w:w="1170" w:type="dxa"/>
          </w:tcPr>
          <w:p w:rsidR="00455478" w:rsidRPr="00CD0302" w:rsidP="00455478" w14:paraId="22511E03" w14:textId="73E43A39">
            <w:pPr>
              <w:jc w:val="right"/>
              <w:rPr>
                <w:sz w:val="22"/>
                <w:szCs w:val="22"/>
              </w:rPr>
            </w:pPr>
            <w:r w:rsidRPr="00455478">
              <w:rPr>
                <w:sz w:val="22"/>
                <w:szCs w:val="22"/>
              </w:rPr>
              <w:t>30.0</w:t>
            </w:r>
          </w:p>
        </w:tc>
        <w:tc>
          <w:tcPr>
            <w:tcW w:w="1260" w:type="dxa"/>
          </w:tcPr>
          <w:p w:rsidR="00455478" w:rsidRPr="00CD0302" w:rsidP="00455478" w14:paraId="1CF91FF9" w14:textId="652F6316">
            <w:pPr>
              <w:jc w:val="right"/>
              <w:rPr>
                <w:sz w:val="22"/>
                <w:szCs w:val="22"/>
              </w:rPr>
            </w:pPr>
            <w:r w:rsidRPr="00455478">
              <w:rPr>
                <w:sz w:val="22"/>
                <w:szCs w:val="22"/>
              </w:rPr>
              <w:t>85%</w:t>
            </w:r>
          </w:p>
        </w:tc>
        <w:tc>
          <w:tcPr>
            <w:tcW w:w="990" w:type="dxa"/>
          </w:tcPr>
          <w:p w:rsidR="00455478" w:rsidRPr="00CD0302" w:rsidP="00455478" w14:paraId="1C4C66DB" w14:textId="221E7A2E">
            <w:pPr>
              <w:jc w:val="right"/>
              <w:rPr>
                <w:sz w:val="22"/>
                <w:szCs w:val="22"/>
              </w:rPr>
            </w:pPr>
            <w:r w:rsidRPr="00455478">
              <w:rPr>
                <w:sz w:val="22"/>
                <w:szCs w:val="22"/>
              </w:rPr>
              <w:t>$125.88</w:t>
            </w:r>
          </w:p>
        </w:tc>
        <w:tc>
          <w:tcPr>
            <w:tcW w:w="1080" w:type="dxa"/>
          </w:tcPr>
          <w:p w:rsidR="00455478" w:rsidRPr="00CD0302" w:rsidP="00455478" w14:paraId="3A129967" w14:textId="2D683B14">
            <w:pPr>
              <w:jc w:val="right"/>
              <w:rPr>
                <w:sz w:val="22"/>
                <w:szCs w:val="22"/>
              </w:rPr>
            </w:pPr>
            <w:r w:rsidRPr="00455478">
              <w:rPr>
                <w:sz w:val="22"/>
                <w:szCs w:val="22"/>
              </w:rPr>
              <w:t>1,836</w:t>
            </w:r>
          </w:p>
        </w:tc>
        <w:tc>
          <w:tcPr>
            <w:tcW w:w="2070" w:type="dxa"/>
          </w:tcPr>
          <w:p w:rsidR="00455478" w:rsidRPr="00CD0302" w:rsidP="00455478" w14:paraId="7693E6F2" w14:textId="69DE206F">
            <w:pPr>
              <w:jc w:val="right"/>
              <w:rPr>
                <w:sz w:val="22"/>
                <w:szCs w:val="22"/>
              </w:rPr>
            </w:pPr>
            <w:r w:rsidRPr="00455478">
              <w:rPr>
                <w:sz w:val="22"/>
                <w:szCs w:val="22"/>
              </w:rPr>
              <w:t>$231,116</w:t>
            </w:r>
          </w:p>
        </w:tc>
      </w:tr>
      <w:tr w14:paraId="2CF7E36B" w14:textId="77777777" w:rsidTr="002244A4">
        <w:tblPrEx>
          <w:tblW w:w="9450" w:type="dxa"/>
          <w:jc w:val="center"/>
          <w:tblLayout w:type="fixed"/>
          <w:tblLook w:val="04A0"/>
        </w:tblPrEx>
        <w:trPr>
          <w:jc w:val="center"/>
        </w:trPr>
        <w:tc>
          <w:tcPr>
            <w:tcW w:w="1980" w:type="dxa"/>
          </w:tcPr>
          <w:p w:rsidR="00455478" w:rsidRPr="00455478" w:rsidP="00455478" w14:paraId="302AC42A" w14:textId="0C63D7FB">
            <w:pPr>
              <w:rPr>
                <w:sz w:val="22"/>
                <w:szCs w:val="22"/>
              </w:rPr>
            </w:pPr>
            <w:r w:rsidRPr="00455478">
              <w:rPr>
                <w:sz w:val="22"/>
                <w:szCs w:val="22"/>
              </w:rPr>
              <w:t xml:space="preserve">Legal: </w:t>
            </w:r>
            <w:r w:rsidR="00D01728">
              <w:rPr>
                <w:sz w:val="22"/>
                <w:szCs w:val="22"/>
              </w:rPr>
              <w:t>Small</w:t>
            </w:r>
            <w:r w:rsidRPr="00455478" w:rsidR="00D01728">
              <w:rPr>
                <w:sz w:val="22"/>
                <w:szCs w:val="22"/>
              </w:rPr>
              <w:t xml:space="preserve"> </w:t>
            </w:r>
          </w:p>
        </w:tc>
        <w:tc>
          <w:tcPr>
            <w:tcW w:w="900" w:type="dxa"/>
          </w:tcPr>
          <w:p w:rsidR="00455478" w:rsidRPr="00455478" w:rsidP="00455478" w14:paraId="73B43A26" w14:textId="56CFF409">
            <w:pPr>
              <w:jc w:val="right"/>
              <w:rPr>
                <w:sz w:val="22"/>
                <w:szCs w:val="22"/>
              </w:rPr>
            </w:pPr>
            <w:r w:rsidRPr="00455478">
              <w:rPr>
                <w:sz w:val="22"/>
                <w:szCs w:val="22"/>
              </w:rPr>
              <w:t>72</w:t>
            </w:r>
          </w:p>
        </w:tc>
        <w:tc>
          <w:tcPr>
            <w:tcW w:w="1170" w:type="dxa"/>
          </w:tcPr>
          <w:p w:rsidR="00455478" w:rsidRPr="00455478" w:rsidP="00455478" w14:paraId="6427BB2A" w14:textId="4783BB5A">
            <w:pPr>
              <w:jc w:val="right"/>
              <w:rPr>
                <w:sz w:val="22"/>
                <w:szCs w:val="22"/>
              </w:rPr>
            </w:pPr>
            <w:r w:rsidRPr="00455478">
              <w:rPr>
                <w:sz w:val="22"/>
                <w:szCs w:val="22"/>
              </w:rPr>
              <w:t>3.8</w:t>
            </w:r>
          </w:p>
        </w:tc>
        <w:tc>
          <w:tcPr>
            <w:tcW w:w="1260" w:type="dxa"/>
          </w:tcPr>
          <w:p w:rsidR="00455478" w:rsidRPr="00455478" w:rsidP="00455478" w14:paraId="634421BB" w14:textId="4974DBA0">
            <w:pPr>
              <w:jc w:val="right"/>
              <w:rPr>
                <w:sz w:val="22"/>
                <w:szCs w:val="22"/>
              </w:rPr>
            </w:pPr>
            <w:r w:rsidRPr="00455478">
              <w:rPr>
                <w:sz w:val="22"/>
                <w:szCs w:val="22"/>
              </w:rPr>
              <w:t>85%</w:t>
            </w:r>
          </w:p>
        </w:tc>
        <w:tc>
          <w:tcPr>
            <w:tcW w:w="990" w:type="dxa"/>
          </w:tcPr>
          <w:p w:rsidR="00455478" w:rsidRPr="00455478" w:rsidP="00455478" w14:paraId="47CEFD37" w14:textId="45DAB4D5">
            <w:pPr>
              <w:jc w:val="right"/>
              <w:rPr>
                <w:sz w:val="22"/>
                <w:szCs w:val="22"/>
              </w:rPr>
            </w:pPr>
            <w:r w:rsidRPr="00455478">
              <w:rPr>
                <w:sz w:val="22"/>
                <w:szCs w:val="22"/>
              </w:rPr>
              <w:t>$177.97</w:t>
            </w:r>
          </w:p>
        </w:tc>
        <w:tc>
          <w:tcPr>
            <w:tcW w:w="1080" w:type="dxa"/>
            <w:tcBorders>
              <w:bottom w:val="double" w:sz="4" w:space="0" w:color="auto"/>
            </w:tcBorders>
          </w:tcPr>
          <w:p w:rsidR="00455478" w:rsidRPr="00455478" w:rsidP="00455478" w14:paraId="6AD5119A" w14:textId="3E11F9E9">
            <w:pPr>
              <w:jc w:val="right"/>
              <w:rPr>
                <w:sz w:val="22"/>
                <w:szCs w:val="22"/>
              </w:rPr>
            </w:pPr>
            <w:r w:rsidRPr="00455478">
              <w:rPr>
                <w:sz w:val="22"/>
                <w:szCs w:val="22"/>
              </w:rPr>
              <w:t>230</w:t>
            </w:r>
          </w:p>
        </w:tc>
        <w:tc>
          <w:tcPr>
            <w:tcW w:w="2070" w:type="dxa"/>
            <w:tcBorders>
              <w:bottom w:val="double" w:sz="4" w:space="0" w:color="auto"/>
            </w:tcBorders>
          </w:tcPr>
          <w:p w:rsidR="00455478" w:rsidRPr="00455478" w:rsidP="00455478" w14:paraId="0B112CFF" w14:textId="5797BD58">
            <w:pPr>
              <w:jc w:val="right"/>
              <w:rPr>
                <w:sz w:val="22"/>
                <w:szCs w:val="22"/>
              </w:rPr>
            </w:pPr>
            <w:r w:rsidRPr="00455478">
              <w:rPr>
                <w:sz w:val="22"/>
                <w:szCs w:val="22"/>
              </w:rPr>
              <w:t>$40,844</w:t>
            </w:r>
          </w:p>
        </w:tc>
      </w:tr>
      <w:tr w14:paraId="2FCE8E17" w14:textId="77777777" w:rsidTr="002244A4">
        <w:tblPrEx>
          <w:tblW w:w="9450" w:type="dxa"/>
          <w:jc w:val="center"/>
          <w:tblLayout w:type="fixed"/>
          <w:tblLook w:val="04A0"/>
        </w:tblPrEx>
        <w:trPr>
          <w:jc w:val="center"/>
        </w:trPr>
        <w:tc>
          <w:tcPr>
            <w:tcW w:w="6300" w:type="dxa"/>
            <w:gridSpan w:val="5"/>
            <w:tcBorders>
              <w:bottom w:val="single" w:sz="4" w:space="0" w:color="auto"/>
            </w:tcBorders>
          </w:tcPr>
          <w:p w:rsidR="00C10545" w:rsidRPr="00455478" w:rsidP="00C10545" w14:paraId="3CDC3CDD" w14:textId="3F9FE8F7">
            <w:pPr>
              <w:rPr>
                <w:b/>
                <w:bCs/>
                <w:sz w:val="22"/>
                <w:szCs w:val="22"/>
              </w:rPr>
            </w:pPr>
            <w:r w:rsidRPr="00455478">
              <w:rPr>
                <w:b/>
                <w:bCs/>
                <w:sz w:val="22"/>
                <w:szCs w:val="22"/>
              </w:rPr>
              <w:t xml:space="preserve">Sub-total: </w:t>
            </w:r>
            <w:r w:rsidR="00CD0302">
              <w:rPr>
                <w:b/>
                <w:bCs/>
                <w:sz w:val="22"/>
                <w:szCs w:val="22"/>
              </w:rPr>
              <w:t>Small</w:t>
            </w:r>
            <w:r w:rsidRPr="00455478">
              <w:rPr>
                <w:b/>
                <w:bCs/>
                <w:sz w:val="22"/>
                <w:szCs w:val="22"/>
              </w:rPr>
              <w:t xml:space="preserve"> TPAs</w:t>
            </w:r>
          </w:p>
        </w:tc>
        <w:tc>
          <w:tcPr>
            <w:tcW w:w="1080" w:type="dxa"/>
            <w:tcBorders>
              <w:top w:val="double" w:sz="4" w:space="0" w:color="auto"/>
              <w:bottom w:val="single" w:sz="4" w:space="0" w:color="auto"/>
            </w:tcBorders>
          </w:tcPr>
          <w:p w:rsidR="00C10545" w:rsidRPr="00455478" w:rsidP="00C10545" w14:paraId="6817BE94" w14:textId="278EF746">
            <w:pPr>
              <w:jc w:val="right"/>
              <w:rPr>
                <w:b/>
                <w:bCs/>
                <w:sz w:val="22"/>
                <w:szCs w:val="22"/>
              </w:rPr>
            </w:pPr>
            <w:r w:rsidRPr="00455478">
              <w:rPr>
                <w:b/>
                <w:bCs/>
                <w:sz w:val="22"/>
                <w:szCs w:val="22"/>
              </w:rPr>
              <w:t>4,590</w:t>
            </w:r>
          </w:p>
        </w:tc>
        <w:tc>
          <w:tcPr>
            <w:tcW w:w="2070" w:type="dxa"/>
            <w:tcBorders>
              <w:top w:val="double" w:sz="4" w:space="0" w:color="auto"/>
              <w:bottom w:val="single" w:sz="4" w:space="0" w:color="auto"/>
            </w:tcBorders>
          </w:tcPr>
          <w:p w:rsidR="00C10545" w:rsidRPr="00455478" w:rsidP="00C10545" w14:paraId="71F71ADD" w14:textId="32B0F8F2">
            <w:pPr>
              <w:jc w:val="right"/>
              <w:rPr>
                <w:b/>
                <w:bCs/>
                <w:sz w:val="22"/>
                <w:szCs w:val="22"/>
              </w:rPr>
            </w:pPr>
            <w:r w:rsidRPr="00455478">
              <w:rPr>
                <w:b/>
                <w:bCs/>
                <w:sz w:val="22"/>
                <w:szCs w:val="22"/>
              </w:rPr>
              <w:t>$614,030</w:t>
            </w:r>
          </w:p>
        </w:tc>
      </w:tr>
      <w:tr w14:paraId="796BF424" w14:textId="77777777" w:rsidTr="00CD0302">
        <w:tblPrEx>
          <w:tblW w:w="9450" w:type="dxa"/>
          <w:jc w:val="center"/>
          <w:tblLayout w:type="fixed"/>
          <w:tblLook w:val="04A0"/>
        </w:tblPrEx>
        <w:trPr>
          <w:jc w:val="center"/>
        </w:trPr>
        <w:tc>
          <w:tcPr>
            <w:tcW w:w="6300" w:type="dxa"/>
            <w:gridSpan w:val="5"/>
            <w:tcBorders>
              <w:top w:val="single" w:sz="4" w:space="0" w:color="auto"/>
              <w:bottom w:val="single" w:sz="4" w:space="0" w:color="auto"/>
            </w:tcBorders>
          </w:tcPr>
          <w:p w:rsidR="00C10545" w:rsidRPr="00455478" w:rsidP="00C10545" w14:paraId="222DE14C" w14:textId="77777777">
            <w:pPr>
              <w:rPr>
                <w:b/>
                <w:bCs/>
                <w:sz w:val="22"/>
                <w:szCs w:val="22"/>
              </w:rPr>
            </w:pPr>
            <w:r w:rsidRPr="00455478">
              <w:rPr>
                <w:b/>
                <w:bCs/>
                <w:sz w:val="22"/>
                <w:szCs w:val="22"/>
              </w:rPr>
              <w:t>Total</w:t>
            </w:r>
          </w:p>
        </w:tc>
        <w:tc>
          <w:tcPr>
            <w:tcW w:w="1080" w:type="dxa"/>
            <w:tcBorders>
              <w:top w:val="single" w:sz="4" w:space="0" w:color="auto"/>
              <w:bottom w:val="single" w:sz="4" w:space="0" w:color="auto"/>
            </w:tcBorders>
          </w:tcPr>
          <w:p w:rsidR="00C10545" w:rsidRPr="00455478" w:rsidP="00C10545" w14:paraId="5528EB63" w14:textId="4A4B1E73">
            <w:pPr>
              <w:jc w:val="right"/>
              <w:rPr>
                <w:b/>
                <w:bCs/>
                <w:sz w:val="22"/>
                <w:szCs w:val="22"/>
              </w:rPr>
            </w:pPr>
            <w:r w:rsidRPr="00455478">
              <w:rPr>
                <w:b/>
                <w:bCs/>
                <w:sz w:val="22"/>
                <w:szCs w:val="22"/>
              </w:rPr>
              <w:t>18,611</w:t>
            </w:r>
          </w:p>
        </w:tc>
        <w:tc>
          <w:tcPr>
            <w:tcW w:w="2070" w:type="dxa"/>
            <w:tcBorders>
              <w:top w:val="single" w:sz="4" w:space="0" w:color="auto"/>
              <w:bottom w:val="single" w:sz="4" w:space="0" w:color="auto"/>
            </w:tcBorders>
          </w:tcPr>
          <w:p w:rsidR="00C10545" w:rsidRPr="00455478" w:rsidP="00C10545" w14:paraId="1DDB1972" w14:textId="427696FA">
            <w:pPr>
              <w:jc w:val="right"/>
              <w:rPr>
                <w:b/>
                <w:bCs/>
                <w:sz w:val="22"/>
                <w:szCs w:val="22"/>
              </w:rPr>
            </w:pPr>
            <w:r w:rsidRPr="00455478">
              <w:rPr>
                <w:b/>
                <w:bCs/>
                <w:sz w:val="22"/>
                <w:szCs w:val="22"/>
              </w:rPr>
              <w:t>$2,489,662</w:t>
            </w:r>
          </w:p>
        </w:tc>
      </w:tr>
    </w:tbl>
    <w:p w:rsidR="00690C56" w14:paraId="451C55A9" w14:textId="77777777">
      <w:pPr>
        <w:widowControl/>
        <w:autoSpaceDE/>
        <w:autoSpaceDN/>
        <w:adjustRightInd/>
      </w:pPr>
    </w:p>
    <w:p w:rsidR="00690C56" w:rsidP="00D607DA" w14:paraId="71B92DB6" w14:textId="15EE55D6">
      <w:pPr>
        <w:ind w:left="540"/>
      </w:pPr>
      <w:r w:rsidRPr="00D628A4">
        <w:t xml:space="preserve">Under </w:t>
      </w:r>
      <w:r w:rsidR="00965A8D">
        <w:t>45 CFR</w:t>
      </w:r>
      <w:r w:rsidRPr="00D628A4">
        <w:t xml:space="preserve">147.200(a)(4)(iii)(C), if individual health insurance issuers provide information required by these final regulations to the HHS Secretary’s Web portal (HealthCare.gov), as established by 45 CFR 159.120, then they will be deemed to have satisfied the requirement to provide an SBC to individuals who request information about coverage prior to </w:t>
      </w:r>
      <w:r w:rsidRPr="00D628A4">
        <w:t>submitting an application</w:t>
      </w:r>
      <w:r w:rsidRPr="00D628A4">
        <w:t xml:space="preserve"> for coverage. Individual health insurance issuers already provide most SBC content elements to HealthCare.gov, except for five data elements related t</w:t>
      </w:r>
      <w:r>
        <w:t>o patient responsibility for each</w:t>
      </w:r>
      <w:r w:rsidRPr="00D628A4">
        <w:t xml:space="preserve"> coverage example: deductibles, co-payments, co-insurance, limits or exclusions, and the total of all four cost-sharing amounts.</w:t>
      </w:r>
      <w:r>
        <w:t xml:space="preserve"> As a result, this requirement is satisfied with regular business practices and the hour and cost burdens for these requirements in Table</w:t>
      </w:r>
      <w:r w:rsidR="00784054">
        <w:t>s</w:t>
      </w:r>
      <w:r>
        <w:t xml:space="preserve"> 4</w:t>
      </w:r>
      <w:r w:rsidR="00784054">
        <w:t xml:space="preserve"> and 7</w:t>
      </w:r>
      <w:r>
        <w:t xml:space="preserve"> are assumed to be de minimis. </w:t>
      </w:r>
    </w:p>
    <w:p w:rsidR="00CD0302" w:rsidP="00D607DA" w14:paraId="2A5AC4EE" w14:textId="77777777">
      <w:pPr>
        <w:ind w:left="540"/>
      </w:pPr>
    </w:p>
    <w:p w:rsidR="00CD0302" w:rsidP="00D607DA" w14:paraId="74EB3BDB" w14:textId="77777777">
      <w:pPr>
        <w:ind w:left="540"/>
      </w:pPr>
    </w:p>
    <w:p w:rsidR="00CD0302" w:rsidP="00D607DA" w14:paraId="6903E695" w14:textId="77777777">
      <w:pPr>
        <w:ind w:left="540"/>
      </w:pPr>
    </w:p>
    <w:p w:rsidR="00CD0302" w:rsidP="00D607DA" w14:paraId="083341C5" w14:textId="77777777">
      <w:pPr>
        <w:ind w:left="540"/>
      </w:pPr>
    </w:p>
    <w:p w:rsidR="00CD0302" w:rsidP="00D607DA" w14:paraId="6600F1DA" w14:textId="77777777">
      <w:pPr>
        <w:ind w:left="540"/>
      </w:pPr>
    </w:p>
    <w:p w:rsidR="00CD0302" w:rsidP="00D607DA" w14:paraId="1F8DAF46" w14:textId="77777777">
      <w:pPr>
        <w:ind w:left="540"/>
      </w:pPr>
    </w:p>
    <w:p w:rsidR="00CD0302" w:rsidP="00D607DA" w14:paraId="6301B09F" w14:textId="77777777">
      <w:pPr>
        <w:ind w:left="540"/>
      </w:pPr>
    </w:p>
    <w:p w:rsidR="00CD0302" w:rsidP="00D607DA" w14:paraId="1435EFAE" w14:textId="77777777">
      <w:pPr>
        <w:ind w:left="540"/>
      </w:pPr>
    </w:p>
    <w:p w:rsidR="00CD0302" w:rsidP="00D607DA" w14:paraId="0F77F158" w14:textId="77777777">
      <w:pPr>
        <w:ind w:left="540"/>
      </w:pPr>
    </w:p>
    <w:p w:rsidR="00CD0302" w:rsidP="00D607DA" w14:paraId="1E5661FB" w14:textId="77777777">
      <w:pPr>
        <w:ind w:left="540"/>
      </w:pPr>
    </w:p>
    <w:p w:rsidR="00CD0302" w:rsidP="00D607DA" w14:paraId="3D6793B5" w14:textId="77777777">
      <w:pPr>
        <w:ind w:left="540"/>
      </w:pPr>
    </w:p>
    <w:p w:rsidR="00CD0302" w:rsidP="00D607DA" w14:paraId="65E348E3" w14:textId="77777777">
      <w:pPr>
        <w:ind w:left="540"/>
      </w:pPr>
    </w:p>
    <w:p w:rsidR="00690C56" w14:paraId="344413DD" w14:textId="77777777">
      <w:pPr>
        <w:widowControl/>
        <w:autoSpaceDE/>
        <w:autoSpaceDN/>
        <w:adjustRightInd/>
      </w:pPr>
    </w:p>
    <w:tbl>
      <w:tblPr>
        <w:tblStyle w:val="TableGrid"/>
        <w:tblW w:w="11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55"/>
        <w:gridCol w:w="4320"/>
        <w:gridCol w:w="810"/>
        <w:gridCol w:w="900"/>
        <w:gridCol w:w="1080"/>
        <w:gridCol w:w="1525"/>
      </w:tblGrid>
      <w:tr w14:paraId="2AEBE50A" w14:textId="77777777" w:rsidTr="007B15EF">
        <w:tblPrEx>
          <w:tblW w:w="11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52"/>
          <w:jc w:val="center"/>
        </w:trPr>
        <w:tc>
          <w:tcPr>
            <w:tcW w:w="11790" w:type="dxa"/>
            <w:gridSpan w:val="6"/>
            <w:tcBorders>
              <w:top w:val="single" w:sz="4" w:space="0" w:color="auto"/>
            </w:tcBorders>
          </w:tcPr>
          <w:p w:rsidR="003946B8" w:rsidRPr="00F65371" w:rsidP="003946B8" w14:paraId="0A2790D5" w14:textId="465F00BE">
            <w:pPr>
              <w:widowControl/>
              <w:autoSpaceDE/>
              <w:autoSpaceDN/>
              <w:adjustRightInd/>
              <w:rPr>
                <w:b/>
                <w:bCs/>
                <w:sz w:val="22"/>
                <w:szCs w:val="22"/>
              </w:rPr>
            </w:pPr>
            <w:r w:rsidRPr="00F65371">
              <w:rPr>
                <w:b/>
                <w:bCs/>
                <w:sz w:val="22"/>
                <w:szCs w:val="22"/>
              </w:rPr>
              <w:t xml:space="preserve">Table </w:t>
            </w:r>
            <w:r w:rsidR="00CD5B53">
              <w:rPr>
                <w:b/>
                <w:bCs/>
                <w:sz w:val="22"/>
                <w:szCs w:val="22"/>
              </w:rPr>
              <w:t>6</w:t>
            </w:r>
            <w:r w:rsidRPr="00F65371">
              <w:rPr>
                <w:b/>
                <w:bCs/>
                <w:sz w:val="22"/>
                <w:szCs w:val="22"/>
              </w:rPr>
              <w:t>.</w:t>
            </w:r>
            <w:r w:rsidR="00A90F4C">
              <w:rPr>
                <w:b/>
                <w:bCs/>
                <w:sz w:val="22"/>
                <w:szCs w:val="22"/>
              </w:rPr>
              <w:t xml:space="preserve"> </w:t>
            </w:r>
            <w:r w:rsidRPr="00F65371">
              <w:rPr>
                <w:b/>
                <w:bCs/>
                <w:sz w:val="22"/>
                <w:szCs w:val="22"/>
              </w:rPr>
              <w:t>—</w:t>
            </w:r>
            <w:r w:rsidRPr="00F65371">
              <w:rPr>
                <w:b/>
                <w:bCs/>
                <w:sz w:val="22"/>
                <w:szCs w:val="22"/>
              </w:rPr>
              <w:t>Issuers and TPAs Prepare and Distribute Notices</w:t>
            </w:r>
          </w:p>
        </w:tc>
      </w:tr>
      <w:tr w14:paraId="56151D32" w14:textId="77777777" w:rsidTr="007B15EF">
        <w:tblPrEx>
          <w:tblW w:w="11790" w:type="dxa"/>
          <w:jc w:val="center"/>
          <w:tblLayout w:type="fixed"/>
          <w:tblLook w:val="04A0"/>
        </w:tblPrEx>
        <w:trPr>
          <w:trHeight w:val="620"/>
          <w:jc w:val="center"/>
        </w:trPr>
        <w:tc>
          <w:tcPr>
            <w:tcW w:w="3155" w:type="dxa"/>
            <w:tcBorders>
              <w:top w:val="single" w:sz="4" w:space="0" w:color="auto"/>
            </w:tcBorders>
          </w:tcPr>
          <w:p w:rsidR="00C641CC" w:rsidRPr="007B15EF" w:rsidP="00CD0302" w14:paraId="43F09FB6" w14:textId="77777777">
            <w:pPr>
              <w:rPr>
                <w:sz w:val="22"/>
                <w:szCs w:val="22"/>
              </w:rPr>
            </w:pPr>
            <w:r w:rsidRPr="007B15EF">
              <w:rPr>
                <w:sz w:val="22"/>
                <w:szCs w:val="22"/>
              </w:rPr>
              <w:t>Entity Description</w:t>
            </w:r>
          </w:p>
        </w:tc>
        <w:tc>
          <w:tcPr>
            <w:tcW w:w="4320" w:type="dxa"/>
            <w:tcBorders>
              <w:top w:val="single" w:sz="4" w:space="0" w:color="auto"/>
            </w:tcBorders>
          </w:tcPr>
          <w:p w:rsidR="00C641CC" w:rsidRPr="007B15EF" w:rsidP="001E660E" w14:paraId="012BE4D5" w14:textId="77777777">
            <w:pPr>
              <w:jc w:val="right"/>
              <w:rPr>
                <w:sz w:val="22"/>
                <w:szCs w:val="22"/>
              </w:rPr>
            </w:pPr>
            <w:r w:rsidRPr="007B15EF">
              <w:rPr>
                <w:sz w:val="22"/>
                <w:szCs w:val="22"/>
              </w:rPr>
              <w:t>Entities</w:t>
            </w:r>
          </w:p>
        </w:tc>
        <w:tc>
          <w:tcPr>
            <w:tcW w:w="810" w:type="dxa"/>
            <w:tcBorders>
              <w:top w:val="single" w:sz="4" w:space="0" w:color="auto"/>
            </w:tcBorders>
          </w:tcPr>
          <w:p w:rsidR="00C641CC" w:rsidRPr="007B15EF" w:rsidP="001E660E" w14:paraId="0BF67F72" w14:textId="77777777">
            <w:pPr>
              <w:jc w:val="right"/>
              <w:rPr>
                <w:sz w:val="22"/>
                <w:szCs w:val="22"/>
              </w:rPr>
            </w:pPr>
            <w:r w:rsidRPr="007B15EF">
              <w:rPr>
                <w:sz w:val="22"/>
                <w:szCs w:val="22"/>
              </w:rPr>
              <w:t>Hours per Entity</w:t>
            </w:r>
          </w:p>
        </w:tc>
        <w:tc>
          <w:tcPr>
            <w:tcW w:w="900" w:type="dxa"/>
            <w:tcBorders>
              <w:top w:val="single" w:sz="4" w:space="0" w:color="auto"/>
            </w:tcBorders>
          </w:tcPr>
          <w:p w:rsidR="00C641CC" w:rsidRPr="007B15EF" w:rsidP="001E660E" w14:paraId="03BAF2F6" w14:textId="77777777">
            <w:pPr>
              <w:jc w:val="right"/>
              <w:rPr>
                <w:sz w:val="22"/>
                <w:szCs w:val="22"/>
              </w:rPr>
            </w:pPr>
            <w:r w:rsidRPr="007B15EF">
              <w:rPr>
                <w:sz w:val="22"/>
                <w:szCs w:val="22"/>
              </w:rPr>
              <w:t>Wage</w:t>
            </w:r>
          </w:p>
        </w:tc>
        <w:tc>
          <w:tcPr>
            <w:tcW w:w="1080" w:type="dxa"/>
            <w:tcBorders>
              <w:top w:val="single" w:sz="4" w:space="0" w:color="auto"/>
            </w:tcBorders>
          </w:tcPr>
          <w:p w:rsidR="00C641CC" w:rsidRPr="007B15EF" w:rsidP="001E660E" w14:paraId="36077017" w14:textId="77777777">
            <w:pPr>
              <w:jc w:val="right"/>
              <w:rPr>
                <w:sz w:val="22"/>
                <w:szCs w:val="22"/>
              </w:rPr>
            </w:pPr>
            <w:r w:rsidRPr="007B15EF">
              <w:rPr>
                <w:sz w:val="22"/>
                <w:szCs w:val="22"/>
              </w:rPr>
              <w:t>Hour Burden</w:t>
            </w:r>
          </w:p>
        </w:tc>
        <w:tc>
          <w:tcPr>
            <w:tcW w:w="1525" w:type="dxa"/>
            <w:tcBorders>
              <w:top w:val="single" w:sz="4" w:space="0" w:color="auto"/>
            </w:tcBorders>
          </w:tcPr>
          <w:p w:rsidR="00C641CC" w:rsidRPr="007B15EF" w:rsidP="001E660E" w14:paraId="566404B3" w14:textId="0B843C8B">
            <w:pPr>
              <w:jc w:val="right"/>
              <w:rPr>
                <w:sz w:val="22"/>
                <w:szCs w:val="22"/>
              </w:rPr>
            </w:pPr>
            <w:r w:rsidRPr="007B15EF">
              <w:rPr>
                <w:sz w:val="22"/>
                <w:szCs w:val="22"/>
              </w:rPr>
              <w:t>Cost Equivalent</w:t>
            </w:r>
            <w:r w:rsidR="00D3115E">
              <w:rPr>
                <w:sz w:val="22"/>
                <w:szCs w:val="22"/>
              </w:rPr>
              <w:t xml:space="preserve"> of Hour Burden</w:t>
            </w:r>
          </w:p>
        </w:tc>
      </w:tr>
      <w:tr w14:paraId="7D5AEA19" w14:textId="77777777" w:rsidTr="007B15EF">
        <w:tblPrEx>
          <w:tblW w:w="11790" w:type="dxa"/>
          <w:jc w:val="center"/>
          <w:tblLayout w:type="fixed"/>
          <w:tblLook w:val="04A0"/>
        </w:tblPrEx>
        <w:trPr>
          <w:jc w:val="center"/>
        </w:trPr>
        <w:tc>
          <w:tcPr>
            <w:tcW w:w="3155" w:type="dxa"/>
            <w:tcBorders>
              <w:bottom w:val="single" w:sz="4" w:space="0" w:color="auto"/>
            </w:tcBorders>
          </w:tcPr>
          <w:p w:rsidR="00C641CC" w:rsidRPr="007B15EF" w:rsidP="00CD0302" w14:paraId="030DDCA9" w14:textId="77777777">
            <w:pPr>
              <w:rPr>
                <w:sz w:val="22"/>
                <w:szCs w:val="22"/>
              </w:rPr>
            </w:pPr>
          </w:p>
        </w:tc>
        <w:tc>
          <w:tcPr>
            <w:tcW w:w="4320" w:type="dxa"/>
            <w:tcBorders>
              <w:bottom w:val="single" w:sz="4" w:space="0" w:color="auto"/>
            </w:tcBorders>
          </w:tcPr>
          <w:p w:rsidR="00C641CC" w:rsidRPr="007B15EF" w:rsidP="001E660E" w14:paraId="45D6FC89" w14:textId="77777777">
            <w:pPr>
              <w:jc w:val="right"/>
              <w:rPr>
                <w:sz w:val="22"/>
                <w:szCs w:val="22"/>
              </w:rPr>
            </w:pPr>
            <w:r w:rsidRPr="007B15EF">
              <w:rPr>
                <w:sz w:val="22"/>
                <w:szCs w:val="22"/>
              </w:rPr>
              <w:t>(A)</w:t>
            </w:r>
          </w:p>
        </w:tc>
        <w:tc>
          <w:tcPr>
            <w:tcW w:w="810" w:type="dxa"/>
            <w:tcBorders>
              <w:bottom w:val="single" w:sz="4" w:space="0" w:color="auto"/>
            </w:tcBorders>
          </w:tcPr>
          <w:p w:rsidR="00C641CC" w:rsidRPr="007B15EF" w:rsidP="001E660E" w14:paraId="63A2F600" w14:textId="77777777">
            <w:pPr>
              <w:jc w:val="right"/>
              <w:rPr>
                <w:sz w:val="22"/>
                <w:szCs w:val="22"/>
              </w:rPr>
            </w:pPr>
            <w:r w:rsidRPr="007B15EF">
              <w:rPr>
                <w:sz w:val="22"/>
                <w:szCs w:val="22"/>
              </w:rPr>
              <w:t>(B)</w:t>
            </w:r>
          </w:p>
        </w:tc>
        <w:tc>
          <w:tcPr>
            <w:tcW w:w="900" w:type="dxa"/>
            <w:tcBorders>
              <w:bottom w:val="single" w:sz="4" w:space="0" w:color="auto"/>
            </w:tcBorders>
          </w:tcPr>
          <w:p w:rsidR="00C641CC" w:rsidRPr="007B15EF" w:rsidP="001E660E" w14:paraId="6FD21468" w14:textId="77777777">
            <w:pPr>
              <w:jc w:val="right"/>
              <w:rPr>
                <w:sz w:val="22"/>
                <w:szCs w:val="22"/>
              </w:rPr>
            </w:pPr>
            <w:r w:rsidRPr="007B15EF">
              <w:rPr>
                <w:sz w:val="22"/>
                <w:szCs w:val="22"/>
              </w:rPr>
              <w:t>(D)</w:t>
            </w:r>
          </w:p>
        </w:tc>
        <w:tc>
          <w:tcPr>
            <w:tcW w:w="1080" w:type="dxa"/>
            <w:tcBorders>
              <w:bottom w:val="single" w:sz="4" w:space="0" w:color="auto"/>
            </w:tcBorders>
          </w:tcPr>
          <w:p w:rsidR="00C641CC" w:rsidRPr="007B15EF" w:rsidP="001E660E" w14:paraId="6965D2CA" w14:textId="284D62D4">
            <w:pPr>
              <w:jc w:val="right"/>
              <w:rPr>
                <w:sz w:val="22"/>
                <w:szCs w:val="22"/>
              </w:rPr>
            </w:pPr>
            <w:r w:rsidRPr="007B15EF">
              <w:rPr>
                <w:sz w:val="22"/>
                <w:szCs w:val="22"/>
              </w:rPr>
              <w:t>(</w:t>
            </w:r>
            <w:r w:rsidRPr="007B15EF">
              <w:rPr>
                <w:sz w:val="22"/>
                <w:szCs w:val="22"/>
              </w:rPr>
              <w:t>AxBxC</w:t>
            </w:r>
            <w:r w:rsidRPr="007B15EF">
              <w:rPr>
                <w:sz w:val="22"/>
                <w:szCs w:val="22"/>
              </w:rPr>
              <w:t>)</w:t>
            </w:r>
          </w:p>
        </w:tc>
        <w:tc>
          <w:tcPr>
            <w:tcW w:w="1525" w:type="dxa"/>
            <w:tcBorders>
              <w:bottom w:val="single" w:sz="4" w:space="0" w:color="auto"/>
            </w:tcBorders>
          </w:tcPr>
          <w:p w:rsidR="00C641CC" w:rsidRPr="007B15EF" w:rsidP="001E660E" w14:paraId="025476B7" w14:textId="3E20037D">
            <w:pPr>
              <w:jc w:val="right"/>
              <w:rPr>
                <w:sz w:val="22"/>
                <w:szCs w:val="22"/>
              </w:rPr>
            </w:pPr>
            <w:r w:rsidRPr="007B15EF">
              <w:rPr>
                <w:sz w:val="22"/>
                <w:szCs w:val="22"/>
              </w:rPr>
              <w:t>(</w:t>
            </w:r>
            <w:r w:rsidRPr="007B15EF">
              <w:rPr>
                <w:sz w:val="22"/>
                <w:szCs w:val="22"/>
              </w:rPr>
              <w:t>AxBxCxD</w:t>
            </w:r>
            <w:r w:rsidRPr="007B15EF">
              <w:rPr>
                <w:sz w:val="22"/>
                <w:szCs w:val="22"/>
              </w:rPr>
              <w:t>)</w:t>
            </w:r>
          </w:p>
        </w:tc>
      </w:tr>
      <w:tr w14:paraId="7B27E008" w14:textId="77777777" w:rsidTr="002244A4">
        <w:tblPrEx>
          <w:tblW w:w="11790" w:type="dxa"/>
          <w:jc w:val="center"/>
          <w:tblLayout w:type="fixed"/>
          <w:tblLook w:val="04A0"/>
        </w:tblPrEx>
        <w:trPr>
          <w:trHeight w:val="305"/>
          <w:jc w:val="center"/>
        </w:trPr>
        <w:tc>
          <w:tcPr>
            <w:tcW w:w="3155" w:type="dxa"/>
            <w:tcBorders>
              <w:top w:val="single" w:sz="4" w:space="0" w:color="auto"/>
            </w:tcBorders>
          </w:tcPr>
          <w:p w:rsidR="00AB0559" w:rsidRPr="002244A4" w:rsidP="00C10545" w14:paraId="5B6C1DAF" w14:textId="33804AC2">
            <w:pPr>
              <w:rPr>
                <w:b/>
                <w:bCs/>
                <w:sz w:val="22"/>
                <w:szCs w:val="22"/>
              </w:rPr>
            </w:pPr>
            <w:r w:rsidRPr="002244A4">
              <w:rPr>
                <w:b/>
                <w:bCs/>
                <w:sz w:val="22"/>
                <w:szCs w:val="22"/>
              </w:rPr>
              <w:t>SBC Notices to Health Plans</w:t>
            </w:r>
          </w:p>
        </w:tc>
        <w:tc>
          <w:tcPr>
            <w:tcW w:w="4320" w:type="dxa"/>
            <w:tcBorders>
              <w:top w:val="single" w:sz="4" w:space="0" w:color="auto"/>
            </w:tcBorders>
          </w:tcPr>
          <w:p w:rsidR="00AB0559" w:rsidRPr="007B15EF" w:rsidP="00C10545" w14:paraId="5DBBB896" w14:textId="77777777">
            <w:pPr>
              <w:jc w:val="right"/>
              <w:rPr>
                <w:sz w:val="22"/>
                <w:szCs w:val="22"/>
              </w:rPr>
            </w:pPr>
          </w:p>
        </w:tc>
        <w:tc>
          <w:tcPr>
            <w:tcW w:w="810" w:type="dxa"/>
            <w:tcBorders>
              <w:top w:val="single" w:sz="4" w:space="0" w:color="auto"/>
            </w:tcBorders>
          </w:tcPr>
          <w:p w:rsidR="00AB0559" w:rsidRPr="007B15EF" w:rsidP="00C10545" w14:paraId="05A52F8F" w14:textId="77777777">
            <w:pPr>
              <w:jc w:val="right"/>
              <w:rPr>
                <w:sz w:val="22"/>
                <w:szCs w:val="22"/>
              </w:rPr>
            </w:pPr>
          </w:p>
        </w:tc>
        <w:tc>
          <w:tcPr>
            <w:tcW w:w="900" w:type="dxa"/>
            <w:tcBorders>
              <w:top w:val="single" w:sz="4" w:space="0" w:color="auto"/>
            </w:tcBorders>
          </w:tcPr>
          <w:p w:rsidR="00AB0559" w:rsidRPr="007B15EF" w:rsidP="00C10545" w14:paraId="2D1E24FE" w14:textId="77777777">
            <w:pPr>
              <w:jc w:val="right"/>
              <w:rPr>
                <w:sz w:val="22"/>
                <w:szCs w:val="22"/>
              </w:rPr>
            </w:pPr>
          </w:p>
        </w:tc>
        <w:tc>
          <w:tcPr>
            <w:tcW w:w="1080" w:type="dxa"/>
            <w:tcBorders>
              <w:top w:val="single" w:sz="4" w:space="0" w:color="auto"/>
            </w:tcBorders>
          </w:tcPr>
          <w:p w:rsidR="00AB0559" w:rsidRPr="007B15EF" w:rsidP="00C10545" w14:paraId="787DE5E8" w14:textId="77777777">
            <w:pPr>
              <w:jc w:val="right"/>
              <w:rPr>
                <w:sz w:val="22"/>
                <w:szCs w:val="22"/>
              </w:rPr>
            </w:pPr>
          </w:p>
        </w:tc>
        <w:tc>
          <w:tcPr>
            <w:tcW w:w="1525" w:type="dxa"/>
            <w:tcBorders>
              <w:top w:val="single" w:sz="4" w:space="0" w:color="auto"/>
            </w:tcBorders>
          </w:tcPr>
          <w:p w:rsidR="00AB0559" w:rsidRPr="007B15EF" w:rsidP="00C10545" w14:paraId="10E9F9FC" w14:textId="77777777">
            <w:pPr>
              <w:jc w:val="right"/>
              <w:rPr>
                <w:sz w:val="22"/>
                <w:szCs w:val="22"/>
              </w:rPr>
            </w:pPr>
          </w:p>
        </w:tc>
      </w:tr>
      <w:tr w14:paraId="6170C280" w14:textId="77777777" w:rsidTr="002244A4">
        <w:tblPrEx>
          <w:tblW w:w="11790" w:type="dxa"/>
          <w:jc w:val="center"/>
          <w:tblLayout w:type="fixed"/>
          <w:tblLook w:val="04A0"/>
        </w:tblPrEx>
        <w:trPr>
          <w:trHeight w:val="818"/>
          <w:jc w:val="center"/>
        </w:trPr>
        <w:tc>
          <w:tcPr>
            <w:tcW w:w="3155" w:type="dxa"/>
            <w:tcBorders>
              <w:top w:val="single" w:sz="4" w:space="0" w:color="auto"/>
            </w:tcBorders>
          </w:tcPr>
          <w:p w:rsidR="00C10545" w:rsidRPr="007B15EF" w:rsidP="00C10545" w14:paraId="23D3B3F4" w14:textId="6D617A0B">
            <w:pPr>
              <w:rPr>
                <w:sz w:val="22"/>
                <w:szCs w:val="22"/>
              </w:rPr>
            </w:pPr>
            <w:r w:rsidRPr="007B15EF">
              <w:rPr>
                <w:sz w:val="22"/>
                <w:szCs w:val="22"/>
              </w:rPr>
              <w:t>Renewal/Application</w:t>
            </w:r>
          </w:p>
        </w:tc>
        <w:tc>
          <w:tcPr>
            <w:tcW w:w="4320" w:type="dxa"/>
            <w:tcBorders>
              <w:top w:val="single" w:sz="4" w:space="0" w:color="auto"/>
            </w:tcBorders>
          </w:tcPr>
          <w:p w:rsidR="00C10545" w:rsidRPr="007B15EF" w:rsidP="00C10545" w14:paraId="0BAB4D38" w14:textId="4A49296B">
            <w:pPr>
              <w:jc w:val="right"/>
              <w:rPr>
                <w:sz w:val="22"/>
                <w:szCs w:val="22"/>
              </w:rPr>
            </w:pPr>
            <w:r w:rsidRPr="007B15EF">
              <w:rPr>
                <w:sz w:val="22"/>
                <w:szCs w:val="22"/>
              </w:rPr>
              <w:t>(2,588,299 ERISA Health Plans - 340,270 Self-Insured Plans) x 25% plans renewing per year x 50% sent by mail = 281,004</w:t>
            </w:r>
          </w:p>
        </w:tc>
        <w:tc>
          <w:tcPr>
            <w:tcW w:w="810" w:type="dxa"/>
            <w:tcBorders>
              <w:top w:val="single" w:sz="4" w:space="0" w:color="auto"/>
            </w:tcBorders>
          </w:tcPr>
          <w:p w:rsidR="00C10545" w:rsidRPr="007B15EF" w:rsidP="00C10545" w14:paraId="45BE0BF3" w14:textId="2EA2E35D">
            <w:pPr>
              <w:jc w:val="right"/>
              <w:rPr>
                <w:sz w:val="22"/>
                <w:szCs w:val="22"/>
              </w:rPr>
            </w:pPr>
            <w:r w:rsidRPr="007B15EF">
              <w:rPr>
                <w:sz w:val="22"/>
                <w:szCs w:val="22"/>
              </w:rPr>
              <w:t>1/60</w:t>
            </w:r>
          </w:p>
        </w:tc>
        <w:tc>
          <w:tcPr>
            <w:tcW w:w="900" w:type="dxa"/>
            <w:tcBorders>
              <w:top w:val="single" w:sz="4" w:space="0" w:color="auto"/>
            </w:tcBorders>
          </w:tcPr>
          <w:p w:rsidR="00C10545" w:rsidRPr="007B15EF" w:rsidP="00C10545" w14:paraId="1147E8DE" w14:textId="298A534D">
            <w:pPr>
              <w:jc w:val="right"/>
              <w:rPr>
                <w:sz w:val="22"/>
                <w:szCs w:val="22"/>
              </w:rPr>
            </w:pPr>
            <w:r w:rsidRPr="007B15EF">
              <w:rPr>
                <w:sz w:val="22"/>
                <w:szCs w:val="22"/>
              </w:rPr>
              <w:t>$69.41</w:t>
            </w:r>
          </w:p>
        </w:tc>
        <w:tc>
          <w:tcPr>
            <w:tcW w:w="1080" w:type="dxa"/>
            <w:tcBorders>
              <w:top w:val="single" w:sz="4" w:space="0" w:color="auto"/>
            </w:tcBorders>
          </w:tcPr>
          <w:p w:rsidR="00C10545" w:rsidRPr="007B15EF" w:rsidP="00C10545" w14:paraId="0EBD4286" w14:textId="371E52F7">
            <w:pPr>
              <w:jc w:val="right"/>
              <w:rPr>
                <w:sz w:val="22"/>
                <w:szCs w:val="22"/>
              </w:rPr>
            </w:pPr>
            <w:r w:rsidRPr="007B15EF">
              <w:rPr>
                <w:sz w:val="22"/>
                <w:szCs w:val="22"/>
              </w:rPr>
              <w:t>4,683</w:t>
            </w:r>
          </w:p>
        </w:tc>
        <w:tc>
          <w:tcPr>
            <w:tcW w:w="1525" w:type="dxa"/>
            <w:tcBorders>
              <w:top w:val="single" w:sz="4" w:space="0" w:color="auto"/>
            </w:tcBorders>
          </w:tcPr>
          <w:p w:rsidR="00C10545" w:rsidRPr="007B15EF" w:rsidP="00C10545" w14:paraId="0DADD929" w14:textId="3A27208F">
            <w:pPr>
              <w:jc w:val="right"/>
              <w:rPr>
                <w:sz w:val="22"/>
                <w:szCs w:val="22"/>
              </w:rPr>
            </w:pPr>
            <w:r w:rsidRPr="007B15EF">
              <w:rPr>
                <w:sz w:val="22"/>
                <w:szCs w:val="22"/>
              </w:rPr>
              <w:t>$325,074</w:t>
            </w:r>
          </w:p>
        </w:tc>
      </w:tr>
      <w:tr w14:paraId="60C86C02" w14:textId="77777777" w:rsidTr="002244A4">
        <w:tblPrEx>
          <w:tblW w:w="11790" w:type="dxa"/>
          <w:jc w:val="center"/>
          <w:tblLayout w:type="fixed"/>
          <w:tblLook w:val="04A0"/>
        </w:tblPrEx>
        <w:trPr>
          <w:trHeight w:val="342"/>
          <w:jc w:val="center"/>
        </w:trPr>
        <w:tc>
          <w:tcPr>
            <w:tcW w:w="3155" w:type="dxa"/>
          </w:tcPr>
          <w:p w:rsidR="00C10545" w:rsidRPr="007B15EF" w:rsidP="00C10545" w14:paraId="415676AA" w14:textId="4F93EB3C">
            <w:pPr>
              <w:rPr>
                <w:sz w:val="22"/>
                <w:szCs w:val="22"/>
              </w:rPr>
            </w:pPr>
            <w:r w:rsidRPr="007B15EF">
              <w:rPr>
                <w:sz w:val="22"/>
                <w:szCs w:val="22"/>
              </w:rPr>
              <w:t>Request</w:t>
            </w:r>
            <w:r w:rsidR="008F1144">
              <w:rPr>
                <w:sz w:val="22"/>
                <w:szCs w:val="22"/>
              </w:rPr>
              <w:t>s</w:t>
            </w:r>
          </w:p>
        </w:tc>
        <w:tc>
          <w:tcPr>
            <w:tcW w:w="4320" w:type="dxa"/>
          </w:tcPr>
          <w:p w:rsidR="00C10545" w:rsidRPr="007B15EF" w:rsidP="00C10545" w14:paraId="2D133A37" w14:textId="74C6ACFD">
            <w:pPr>
              <w:jc w:val="right"/>
              <w:rPr>
                <w:sz w:val="22"/>
                <w:szCs w:val="22"/>
              </w:rPr>
            </w:pPr>
            <w:r w:rsidRPr="007B15EF">
              <w:rPr>
                <w:sz w:val="22"/>
                <w:szCs w:val="22"/>
              </w:rPr>
              <w:t>0</w:t>
            </w:r>
          </w:p>
        </w:tc>
        <w:tc>
          <w:tcPr>
            <w:tcW w:w="810" w:type="dxa"/>
          </w:tcPr>
          <w:p w:rsidR="00C10545" w:rsidRPr="007B15EF" w:rsidP="00C10545" w14:paraId="55AD1D61" w14:textId="3A458F4D">
            <w:pPr>
              <w:jc w:val="right"/>
              <w:rPr>
                <w:sz w:val="22"/>
                <w:szCs w:val="22"/>
              </w:rPr>
            </w:pPr>
            <w:r w:rsidRPr="007B15EF">
              <w:rPr>
                <w:sz w:val="22"/>
                <w:szCs w:val="22"/>
              </w:rPr>
              <w:t>1/60</w:t>
            </w:r>
          </w:p>
        </w:tc>
        <w:tc>
          <w:tcPr>
            <w:tcW w:w="900" w:type="dxa"/>
          </w:tcPr>
          <w:p w:rsidR="00C10545" w:rsidRPr="007B15EF" w:rsidP="00C10545" w14:paraId="6D4D046D" w14:textId="5F9687F7">
            <w:pPr>
              <w:jc w:val="right"/>
              <w:rPr>
                <w:sz w:val="22"/>
                <w:szCs w:val="22"/>
              </w:rPr>
            </w:pPr>
            <w:r w:rsidRPr="007B15EF">
              <w:rPr>
                <w:sz w:val="22"/>
                <w:szCs w:val="22"/>
              </w:rPr>
              <w:t>$69.41</w:t>
            </w:r>
          </w:p>
        </w:tc>
        <w:tc>
          <w:tcPr>
            <w:tcW w:w="1080" w:type="dxa"/>
            <w:tcBorders>
              <w:bottom w:val="double" w:sz="4" w:space="0" w:color="auto"/>
            </w:tcBorders>
          </w:tcPr>
          <w:p w:rsidR="00C10545" w:rsidRPr="007B15EF" w:rsidP="00C10545" w14:paraId="3EAFC2E8" w14:textId="4ACF1BE0">
            <w:pPr>
              <w:jc w:val="right"/>
              <w:rPr>
                <w:sz w:val="22"/>
                <w:szCs w:val="22"/>
              </w:rPr>
            </w:pPr>
            <w:r w:rsidRPr="007B15EF">
              <w:rPr>
                <w:sz w:val="22"/>
                <w:szCs w:val="22"/>
              </w:rPr>
              <w:t>0</w:t>
            </w:r>
          </w:p>
        </w:tc>
        <w:tc>
          <w:tcPr>
            <w:tcW w:w="1525" w:type="dxa"/>
            <w:tcBorders>
              <w:bottom w:val="double" w:sz="4" w:space="0" w:color="auto"/>
            </w:tcBorders>
          </w:tcPr>
          <w:p w:rsidR="00C10545" w:rsidRPr="007B15EF" w:rsidP="00C10545" w14:paraId="77D51B1D" w14:textId="271D04A1">
            <w:pPr>
              <w:jc w:val="right"/>
              <w:rPr>
                <w:sz w:val="22"/>
                <w:szCs w:val="22"/>
              </w:rPr>
            </w:pPr>
            <w:r w:rsidRPr="007B15EF">
              <w:rPr>
                <w:sz w:val="22"/>
                <w:szCs w:val="22"/>
              </w:rPr>
              <w:t>$0</w:t>
            </w:r>
          </w:p>
        </w:tc>
      </w:tr>
      <w:tr w14:paraId="4C9DBE9B" w14:textId="77777777" w:rsidTr="002244A4">
        <w:tblPrEx>
          <w:tblW w:w="11790" w:type="dxa"/>
          <w:jc w:val="center"/>
          <w:tblLayout w:type="fixed"/>
          <w:tblLook w:val="04A0"/>
        </w:tblPrEx>
        <w:trPr>
          <w:jc w:val="center"/>
        </w:trPr>
        <w:tc>
          <w:tcPr>
            <w:tcW w:w="3155" w:type="dxa"/>
            <w:tcBorders>
              <w:bottom w:val="single" w:sz="4" w:space="0" w:color="auto"/>
            </w:tcBorders>
          </w:tcPr>
          <w:p w:rsidR="00C10545" w:rsidRPr="007B15EF" w:rsidP="00C10545" w14:paraId="6AA30D22" w14:textId="00962E3A">
            <w:pPr>
              <w:rPr>
                <w:b/>
                <w:bCs/>
                <w:sz w:val="22"/>
                <w:szCs w:val="22"/>
              </w:rPr>
            </w:pPr>
            <w:r w:rsidRPr="007B15EF">
              <w:rPr>
                <w:b/>
                <w:bCs/>
                <w:sz w:val="22"/>
                <w:szCs w:val="22"/>
              </w:rPr>
              <w:t>Sub-Total: All SBC Notices to Health Plans</w:t>
            </w:r>
          </w:p>
        </w:tc>
        <w:tc>
          <w:tcPr>
            <w:tcW w:w="4320" w:type="dxa"/>
            <w:tcBorders>
              <w:bottom w:val="single" w:sz="4" w:space="0" w:color="auto"/>
            </w:tcBorders>
          </w:tcPr>
          <w:p w:rsidR="00C10545" w:rsidRPr="007B15EF" w:rsidP="00C10545" w14:paraId="0C3BD228" w14:textId="6642556D">
            <w:pPr>
              <w:jc w:val="right"/>
              <w:rPr>
                <w:b/>
                <w:bCs/>
                <w:sz w:val="22"/>
                <w:szCs w:val="22"/>
              </w:rPr>
            </w:pPr>
            <w:r w:rsidRPr="007B15EF">
              <w:rPr>
                <w:b/>
                <w:bCs/>
                <w:sz w:val="22"/>
                <w:szCs w:val="22"/>
              </w:rPr>
              <w:t xml:space="preserve"> 281,004 </w:t>
            </w:r>
          </w:p>
        </w:tc>
        <w:tc>
          <w:tcPr>
            <w:tcW w:w="810" w:type="dxa"/>
            <w:tcBorders>
              <w:bottom w:val="single" w:sz="4" w:space="0" w:color="auto"/>
            </w:tcBorders>
          </w:tcPr>
          <w:p w:rsidR="00C10545" w:rsidRPr="007B15EF" w:rsidP="00C10545" w14:paraId="6DFA0538" w14:textId="784801B1">
            <w:pPr>
              <w:jc w:val="right"/>
              <w:rPr>
                <w:b/>
                <w:bCs/>
                <w:sz w:val="22"/>
                <w:szCs w:val="22"/>
              </w:rPr>
            </w:pPr>
            <w:r w:rsidRPr="007B15EF">
              <w:rPr>
                <w:b/>
                <w:bCs/>
                <w:sz w:val="22"/>
                <w:szCs w:val="22"/>
              </w:rPr>
              <w:t>1/60</w:t>
            </w:r>
          </w:p>
        </w:tc>
        <w:tc>
          <w:tcPr>
            <w:tcW w:w="900" w:type="dxa"/>
            <w:tcBorders>
              <w:bottom w:val="single" w:sz="4" w:space="0" w:color="auto"/>
            </w:tcBorders>
          </w:tcPr>
          <w:p w:rsidR="00C10545" w:rsidRPr="007B15EF" w:rsidP="00C10545" w14:paraId="2BA73A7E" w14:textId="2D720B60">
            <w:pPr>
              <w:jc w:val="right"/>
              <w:rPr>
                <w:b/>
                <w:bCs/>
                <w:sz w:val="22"/>
                <w:szCs w:val="22"/>
              </w:rPr>
            </w:pPr>
            <w:r w:rsidRPr="007B15EF">
              <w:rPr>
                <w:b/>
                <w:bCs/>
                <w:sz w:val="22"/>
                <w:szCs w:val="22"/>
              </w:rPr>
              <w:t>$69.41</w:t>
            </w:r>
          </w:p>
        </w:tc>
        <w:tc>
          <w:tcPr>
            <w:tcW w:w="1080" w:type="dxa"/>
            <w:tcBorders>
              <w:top w:val="double" w:sz="4" w:space="0" w:color="auto"/>
              <w:bottom w:val="single" w:sz="4" w:space="0" w:color="auto"/>
            </w:tcBorders>
          </w:tcPr>
          <w:p w:rsidR="00C10545" w:rsidRPr="007B15EF" w:rsidP="00C10545" w14:paraId="497BC512" w14:textId="11A7CF4C">
            <w:pPr>
              <w:jc w:val="right"/>
              <w:rPr>
                <w:b/>
                <w:bCs/>
                <w:sz w:val="22"/>
                <w:szCs w:val="22"/>
              </w:rPr>
            </w:pPr>
            <w:r w:rsidRPr="007B15EF">
              <w:rPr>
                <w:b/>
                <w:bCs/>
                <w:sz w:val="22"/>
                <w:szCs w:val="22"/>
              </w:rPr>
              <w:t>4,683</w:t>
            </w:r>
          </w:p>
        </w:tc>
        <w:tc>
          <w:tcPr>
            <w:tcW w:w="1525" w:type="dxa"/>
            <w:tcBorders>
              <w:top w:val="double" w:sz="4" w:space="0" w:color="auto"/>
              <w:bottom w:val="single" w:sz="4" w:space="0" w:color="auto"/>
            </w:tcBorders>
          </w:tcPr>
          <w:p w:rsidR="00C10545" w:rsidRPr="007B15EF" w:rsidP="00C10545" w14:paraId="2C442074" w14:textId="39CEA8A5">
            <w:pPr>
              <w:jc w:val="right"/>
              <w:rPr>
                <w:b/>
                <w:bCs/>
                <w:sz w:val="22"/>
                <w:szCs w:val="22"/>
              </w:rPr>
            </w:pPr>
            <w:r w:rsidRPr="007B15EF">
              <w:rPr>
                <w:b/>
                <w:bCs/>
                <w:sz w:val="22"/>
                <w:szCs w:val="22"/>
              </w:rPr>
              <w:t>$325,074</w:t>
            </w:r>
          </w:p>
        </w:tc>
      </w:tr>
      <w:tr w14:paraId="591AD80A" w14:textId="77777777" w:rsidTr="002244A4">
        <w:tblPrEx>
          <w:tblW w:w="11790" w:type="dxa"/>
          <w:jc w:val="center"/>
          <w:tblLayout w:type="fixed"/>
          <w:tblLook w:val="04A0"/>
        </w:tblPrEx>
        <w:trPr>
          <w:trHeight w:val="429"/>
          <w:jc w:val="center"/>
        </w:trPr>
        <w:tc>
          <w:tcPr>
            <w:tcW w:w="3155" w:type="dxa"/>
            <w:tcBorders>
              <w:top w:val="single" w:sz="4" w:space="0" w:color="auto"/>
              <w:bottom w:val="single" w:sz="4" w:space="0" w:color="auto"/>
            </w:tcBorders>
          </w:tcPr>
          <w:p w:rsidR="00AB0559" w:rsidRPr="002244A4" w:rsidP="00C10545" w14:paraId="508BA001" w14:textId="69346F1A">
            <w:pPr>
              <w:rPr>
                <w:b/>
                <w:bCs/>
                <w:sz w:val="22"/>
                <w:szCs w:val="22"/>
              </w:rPr>
            </w:pPr>
            <w:r>
              <w:rPr>
                <w:b/>
                <w:bCs/>
                <w:sz w:val="22"/>
                <w:szCs w:val="22"/>
              </w:rPr>
              <w:t xml:space="preserve">SBC </w:t>
            </w:r>
            <w:r w:rsidRPr="002244A4">
              <w:rPr>
                <w:b/>
                <w:bCs/>
                <w:sz w:val="22"/>
                <w:szCs w:val="22"/>
              </w:rPr>
              <w:t>to Participants and Beneficiaries</w:t>
            </w:r>
          </w:p>
        </w:tc>
        <w:tc>
          <w:tcPr>
            <w:tcW w:w="4320" w:type="dxa"/>
            <w:tcBorders>
              <w:top w:val="single" w:sz="4" w:space="0" w:color="auto"/>
              <w:bottom w:val="single" w:sz="4" w:space="0" w:color="auto"/>
            </w:tcBorders>
          </w:tcPr>
          <w:p w:rsidR="00AB0559" w:rsidRPr="007B15EF" w:rsidP="00C10545" w14:paraId="178622C1" w14:textId="77777777">
            <w:pPr>
              <w:jc w:val="right"/>
              <w:rPr>
                <w:sz w:val="22"/>
                <w:szCs w:val="22"/>
              </w:rPr>
            </w:pPr>
          </w:p>
        </w:tc>
        <w:tc>
          <w:tcPr>
            <w:tcW w:w="810" w:type="dxa"/>
            <w:tcBorders>
              <w:top w:val="single" w:sz="4" w:space="0" w:color="auto"/>
              <w:bottom w:val="single" w:sz="4" w:space="0" w:color="auto"/>
            </w:tcBorders>
          </w:tcPr>
          <w:p w:rsidR="00AB0559" w:rsidRPr="007B15EF" w:rsidP="00C10545" w14:paraId="0FEFF82B" w14:textId="77777777">
            <w:pPr>
              <w:jc w:val="right"/>
              <w:rPr>
                <w:sz w:val="22"/>
                <w:szCs w:val="22"/>
              </w:rPr>
            </w:pPr>
          </w:p>
        </w:tc>
        <w:tc>
          <w:tcPr>
            <w:tcW w:w="900" w:type="dxa"/>
            <w:tcBorders>
              <w:top w:val="single" w:sz="4" w:space="0" w:color="auto"/>
              <w:bottom w:val="single" w:sz="4" w:space="0" w:color="auto"/>
            </w:tcBorders>
          </w:tcPr>
          <w:p w:rsidR="00AB0559" w:rsidRPr="007B15EF" w:rsidP="00C10545" w14:paraId="041049FD" w14:textId="77777777">
            <w:pPr>
              <w:jc w:val="right"/>
              <w:rPr>
                <w:sz w:val="22"/>
                <w:szCs w:val="22"/>
              </w:rPr>
            </w:pPr>
          </w:p>
        </w:tc>
        <w:tc>
          <w:tcPr>
            <w:tcW w:w="1080" w:type="dxa"/>
            <w:tcBorders>
              <w:top w:val="single" w:sz="4" w:space="0" w:color="auto"/>
              <w:bottom w:val="single" w:sz="4" w:space="0" w:color="auto"/>
            </w:tcBorders>
          </w:tcPr>
          <w:p w:rsidR="00AB0559" w:rsidRPr="007B15EF" w:rsidP="00C10545" w14:paraId="7FF32382" w14:textId="77777777">
            <w:pPr>
              <w:jc w:val="right"/>
              <w:rPr>
                <w:sz w:val="22"/>
                <w:szCs w:val="22"/>
              </w:rPr>
            </w:pPr>
          </w:p>
        </w:tc>
        <w:tc>
          <w:tcPr>
            <w:tcW w:w="1525" w:type="dxa"/>
            <w:tcBorders>
              <w:top w:val="single" w:sz="4" w:space="0" w:color="auto"/>
              <w:bottom w:val="single" w:sz="4" w:space="0" w:color="auto"/>
            </w:tcBorders>
          </w:tcPr>
          <w:p w:rsidR="00AB0559" w:rsidRPr="007B15EF" w:rsidP="00C10545" w14:paraId="2DA61FB3" w14:textId="77777777">
            <w:pPr>
              <w:jc w:val="right"/>
              <w:rPr>
                <w:sz w:val="22"/>
                <w:szCs w:val="22"/>
              </w:rPr>
            </w:pPr>
          </w:p>
        </w:tc>
      </w:tr>
      <w:tr w14:paraId="4DFE3563" w14:textId="77777777" w:rsidTr="002244A4">
        <w:tblPrEx>
          <w:tblW w:w="11790" w:type="dxa"/>
          <w:jc w:val="center"/>
          <w:tblLayout w:type="fixed"/>
          <w:tblLook w:val="04A0"/>
        </w:tblPrEx>
        <w:trPr>
          <w:trHeight w:val="755"/>
          <w:jc w:val="center"/>
        </w:trPr>
        <w:tc>
          <w:tcPr>
            <w:tcW w:w="3155" w:type="dxa"/>
            <w:tcBorders>
              <w:top w:val="single" w:sz="4" w:space="0" w:color="auto"/>
            </w:tcBorders>
          </w:tcPr>
          <w:p w:rsidR="00C10545" w:rsidRPr="007B15EF" w:rsidP="00C10545" w14:paraId="03CE023C" w14:textId="78B444B8">
            <w:pPr>
              <w:rPr>
                <w:sz w:val="22"/>
                <w:szCs w:val="22"/>
              </w:rPr>
            </w:pPr>
            <w:r w:rsidRPr="007B15EF">
              <w:rPr>
                <w:sz w:val="22"/>
                <w:szCs w:val="22"/>
              </w:rPr>
              <w:t>Application or Eligibility</w:t>
            </w:r>
          </w:p>
        </w:tc>
        <w:tc>
          <w:tcPr>
            <w:tcW w:w="4320" w:type="dxa"/>
            <w:tcBorders>
              <w:top w:val="single" w:sz="4" w:space="0" w:color="auto"/>
            </w:tcBorders>
          </w:tcPr>
          <w:p w:rsidR="00C10545" w:rsidRPr="007B15EF" w:rsidP="00C10545" w14:paraId="113874A4" w14:textId="06B0F389">
            <w:pPr>
              <w:jc w:val="right"/>
              <w:rPr>
                <w:sz w:val="22"/>
                <w:szCs w:val="22"/>
              </w:rPr>
            </w:pPr>
            <w:r w:rsidRPr="007B15EF">
              <w:rPr>
                <w:sz w:val="22"/>
                <w:szCs w:val="22"/>
              </w:rPr>
              <w:t>71,300,000 ERISA Health Plans Policy Holders x 3.6% new hire rate x 50% sent by mail = 1,283,400</w:t>
            </w:r>
          </w:p>
        </w:tc>
        <w:tc>
          <w:tcPr>
            <w:tcW w:w="810" w:type="dxa"/>
            <w:tcBorders>
              <w:top w:val="single" w:sz="4" w:space="0" w:color="auto"/>
            </w:tcBorders>
          </w:tcPr>
          <w:p w:rsidR="00C10545" w:rsidRPr="007B15EF" w:rsidP="00C10545" w14:paraId="3DDF7DF0" w14:textId="14ED4BD2">
            <w:pPr>
              <w:jc w:val="right"/>
              <w:rPr>
                <w:sz w:val="22"/>
                <w:szCs w:val="22"/>
              </w:rPr>
            </w:pPr>
            <w:r w:rsidRPr="007B15EF">
              <w:rPr>
                <w:sz w:val="22"/>
                <w:szCs w:val="22"/>
              </w:rPr>
              <w:t>1/60</w:t>
            </w:r>
          </w:p>
        </w:tc>
        <w:tc>
          <w:tcPr>
            <w:tcW w:w="900" w:type="dxa"/>
            <w:tcBorders>
              <w:top w:val="single" w:sz="4" w:space="0" w:color="auto"/>
            </w:tcBorders>
          </w:tcPr>
          <w:p w:rsidR="00C10545" w:rsidRPr="007B15EF" w:rsidP="00C10545" w14:paraId="0F0B2D51" w14:textId="201806E8">
            <w:pPr>
              <w:jc w:val="right"/>
              <w:rPr>
                <w:sz w:val="22"/>
                <w:szCs w:val="22"/>
              </w:rPr>
            </w:pPr>
            <w:r w:rsidRPr="007B15EF">
              <w:rPr>
                <w:sz w:val="22"/>
                <w:szCs w:val="22"/>
              </w:rPr>
              <w:t>$69.41</w:t>
            </w:r>
          </w:p>
        </w:tc>
        <w:tc>
          <w:tcPr>
            <w:tcW w:w="1080" w:type="dxa"/>
            <w:tcBorders>
              <w:top w:val="single" w:sz="4" w:space="0" w:color="auto"/>
            </w:tcBorders>
          </w:tcPr>
          <w:p w:rsidR="00C10545" w:rsidRPr="007B15EF" w:rsidP="00C10545" w14:paraId="3AD635F9" w14:textId="730EB61B">
            <w:pPr>
              <w:jc w:val="right"/>
              <w:rPr>
                <w:sz w:val="22"/>
                <w:szCs w:val="22"/>
              </w:rPr>
            </w:pPr>
            <w:r w:rsidRPr="007B15EF">
              <w:rPr>
                <w:sz w:val="22"/>
                <w:szCs w:val="22"/>
              </w:rPr>
              <w:t>21,390</w:t>
            </w:r>
          </w:p>
        </w:tc>
        <w:tc>
          <w:tcPr>
            <w:tcW w:w="1525" w:type="dxa"/>
            <w:tcBorders>
              <w:top w:val="single" w:sz="4" w:space="0" w:color="auto"/>
            </w:tcBorders>
          </w:tcPr>
          <w:p w:rsidR="00C10545" w:rsidRPr="007B15EF" w:rsidP="00C10545" w14:paraId="46E1581D" w14:textId="76223920">
            <w:pPr>
              <w:jc w:val="right"/>
              <w:rPr>
                <w:sz w:val="22"/>
                <w:szCs w:val="22"/>
              </w:rPr>
            </w:pPr>
            <w:r w:rsidRPr="007B15EF">
              <w:rPr>
                <w:sz w:val="22"/>
                <w:szCs w:val="22"/>
              </w:rPr>
              <w:t>$1,484,680</w:t>
            </w:r>
          </w:p>
        </w:tc>
      </w:tr>
      <w:tr w14:paraId="475C5F28" w14:textId="77777777" w:rsidTr="007B15EF">
        <w:tblPrEx>
          <w:tblW w:w="11790" w:type="dxa"/>
          <w:jc w:val="center"/>
          <w:tblLayout w:type="fixed"/>
          <w:tblLook w:val="04A0"/>
        </w:tblPrEx>
        <w:trPr>
          <w:trHeight w:val="567"/>
          <w:jc w:val="center"/>
        </w:trPr>
        <w:tc>
          <w:tcPr>
            <w:tcW w:w="3155" w:type="dxa"/>
          </w:tcPr>
          <w:p w:rsidR="00C10545" w:rsidRPr="007B15EF" w:rsidP="00C10545" w14:paraId="2C53038A" w14:textId="36BD4493">
            <w:pPr>
              <w:rPr>
                <w:sz w:val="22"/>
                <w:szCs w:val="22"/>
              </w:rPr>
            </w:pPr>
            <w:r w:rsidRPr="007B15EF">
              <w:rPr>
                <w:sz w:val="22"/>
                <w:szCs w:val="22"/>
              </w:rPr>
              <w:t>Renewal</w:t>
            </w:r>
          </w:p>
        </w:tc>
        <w:tc>
          <w:tcPr>
            <w:tcW w:w="4320" w:type="dxa"/>
          </w:tcPr>
          <w:p w:rsidR="00C10545" w:rsidRPr="007B15EF" w:rsidP="00C10545" w14:paraId="07BB802E" w14:textId="1F7A050C">
            <w:pPr>
              <w:jc w:val="right"/>
              <w:rPr>
                <w:sz w:val="22"/>
                <w:szCs w:val="22"/>
              </w:rPr>
            </w:pPr>
            <w:r w:rsidRPr="007B15EF">
              <w:rPr>
                <w:sz w:val="22"/>
                <w:szCs w:val="22"/>
              </w:rPr>
              <w:t>71,300,000 ERISA Health Plans Policy Holders x 42% sent by mail = 29,732,100</w:t>
            </w:r>
          </w:p>
        </w:tc>
        <w:tc>
          <w:tcPr>
            <w:tcW w:w="810" w:type="dxa"/>
          </w:tcPr>
          <w:p w:rsidR="00C10545" w:rsidRPr="007B15EF" w:rsidP="00C10545" w14:paraId="3F311D48" w14:textId="1D48993C">
            <w:pPr>
              <w:jc w:val="right"/>
              <w:rPr>
                <w:sz w:val="22"/>
                <w:szCs w:val="22"/>
              </w:rPr>
            </w:pPr>
            <w:r w:rsidRPr="007B15EF">
              <w:rPr>
                <w:sz w:val="22"/>
                <w:szCs w:val="22"/>
              </w:rPr>
              <w:t>1/60</w:t>
            </w:r>
          </w:p>
        </w:tc>
        <w:tc>
          <w:tcPr>
            <w:tcW w:w="900" w:type="dxa"/>
          </w:tcPr>
          <w:p w:rsidR="00C10545" w:rsidRPr="007B15EF" w:rsidP="00C10545" w14:paraId="78C01B20" w14:textId="6CEDE6A7">
            <w:pPr>
              <w:jc w:val="right"/>
              <w:rPr>
                <w:sz w:val="22"/>
                <w:szCs w:val="22"/>
              </w:rPr>
            </w:pPr>
            <w:r w:rsidRPr="007B15EF">
              <w:rPr>
                <w:sz w:val="22"/>
                <w:szCs w:val="22"/>
              </w:rPr>
              <w:t>$69.41</w:t>
            </w:r>
          </w:p>
        </w:tc>
        <w:tc>
          <w:tcPr>
            <w:tcW w:w="1080" w:type="dxa"/>
          </w:tcPr>
          <w:p w:rsidR="00C10545" w:rsidRPr="007B15EF" w:rsidP="00C10545" w14:paraId="7CDD8253" w14:textId="5F1E307B">
            <w:pPr>
              <w:jc w:val="right"/>
              <w:rPr>
                <w:sz w:val="22"/>
                <w:szCs w:val="22"/>
              </w:rPr>
            </w:pPr>
            <w:r w:rsidRPr="007B15EF">
              <w:rPr>
                <w:sz w:val="22"/>
                <w:szCs w:val="22"/>
              </w:rPr>
              <w:t>495,535</w:t>
            </w:r>
          </w:p>
        </w:tc>
        <w:tc>
          <w:tcPr>
            <w:tcW w:w="1525" w:type="dxa"/>
          </w:tcPr>
          <w:p w:rsidR="00C10545" w:rsidRPr="007B15EF" w:rsidP="00C10545" w14:paraId="58DD92FA" w14:textId="64572712">
            <w:pPr>
              <w:jc w:val="right"/>
              <w:rPr>
                <w:sz w:val="22"/>
                <w:szCs w:val="22"/>
              </w:rPr>
            </w:pPr>
            <w:r w:rsidRPr="007B15EF">
              <w:rPr>
                <w:sz w:val="22"/>
                <w:szCs w:val="22"/>
              </w:rPr>
              <w:t>$34,395,084</w:t>
            </w:r>
          </w:p>
        </w:tc>
      </w:tr>
      <w:tr w14:paraId="6D253C94" w14:textId="77777777" w:rsidTr="007B15EF">
        <w:tblPrEx>
          <w:tblW w:w="11790" w:type="dxa"/>
          <w:jc w:val="center"/>
          <w:tblLayout w:type="fixed"/>
          <w:tblLook w:val="04A0"/>
        </w:tblPrEx>
        <w:trPr>
          <w:jc w:val="center"/>
        </w:trPr>
        <w:tc>
          <w:tcPr>
            <w:tcW w:w="3155" w:type="dxa"/>
          </w:tcPr>
          <w:p w:rsidR="00C10545" w:rsidRPr="007B15EF" w:rsidP="00C10545" w14:paraId="3DBB4F4F" w14:textId="15FC8D74">
            <w:pPr>
              <w:rPr>
                <w:sz w:val="22"/>
                <w:szCs w:val="22"/>
              </w:rPr>
            </w:pPr>
            <w:r w:rsidRPr="007B15EF">
              <w:rPr>
                <w:sz w:val="22"/>
                <w:szCs w:val="22"/>
              </w:rPr>
              <w:t>Request</w:t>
            </w:r>
            <w:r w:rsidR="008F1144">
              <w:rPr>
                <w:sz w:val="22"/>
                <w:szCs w:val="22"/>
              </w:rPr>
              <w:t>s</w:t>
            </w:r>
          </w:p>
        </w:tc>
        <w:tc>
          <w:tcPr>
            <w:tcW w:w="4320" w:type="dxa"/>
          </w:tcPr>
          <w:p w:rsidR="00C10545" w:rsidRPr="007B15EF" w:rsidP="00C10545" w14:paraId="55DE5201" w14:textId="7B81EAB6">
            <w:pPr>
              <w:jc w:val="right"/>
              <w:rPr>
                <w:sz w:val="22"/>
                <w:szCs w:val="22"/>
              </w:rPr>
            </w:pPr>
            <w:r w:rsidRPr="007B15EF">
              <w:rPr>
                <w:sz w:val="22"/>
                <w:szCs w:val="22"/>
              </w:rPr>
              <w:t>0</w:t>
            </w:r>
          </w:p>
        </w:tc>
        <w:tc>
          <w:tcPr>
            <w:tcW w:w="810" w:type="dxa"/>
          </w:tcPr>
          <w:p w:rsidR="00C10545" w:rsidRPr="007B15EF" w:rsidP="00C10545" w14:paraId="4CFCD511" w14:textId="6C823C4B">
            <w:pPr>
              <w:jc w:val="right"/>
              <w:rPr>
                <w:sz w:val="22"/>
                <w:szCs w:val="22"/>
              </w:rPr>
            </w:pPr>
            <w:r w:rsidRPr="007B15EF">
              <w:rPr>
                <w:sz w:val="22"/>
                <w:szCs w:val="22"/>
              </w:rPr>
              <w:t>1/60</w:t>
            </w:r>
          </w:p>
        </w:tc>
        <w:tc>
          <w:tcPr>
            <w:tcW w:w="900" w:type="dxa"/>
          </w:tcPr>
          <w:p w:rsidR="00C10545" w:rsidRPr="007B15EF" w:rsidP="00C10545" w14:paraId="4045ADD9" w14:textId="23AAAA99">
            <w:pPr>
              <w:jc w:val="right"/>
              <w:rPr>
                <w:sz w:val="22"/>
                <w:szCs w:val="22"/>
              </w:rPr>
            </w:pPr>
            <w:r w:rsidRPr="007B15EF">
              <w:rPr>
                <w:sz w:val="22"/>
                <w:szCs w:val="22"/>
              </w:rPr>
              <w:t>$69.41</w:t>
            </w:r>
          </w:p>
        </w:tc>
        <w:tc>
          <w:tcPr>
            <w:tcW w:w="1080" w:type="dxa"/>
          </w:tcPr>
          <w:p w:rsidR="00C10545" w:rsidRPr="007B15EF" w:rsidP="00C10545" w14:paraId="4C2B3C04" w14:textId="1C616ED5">
            <w:pPr>
              <w:jc w:val="right"/>
              <w:rPr>
                <w:sz w:val="22"/>
                <w:szCs w:val="22"/>
              </w:rPr>
            </w:pPr>
            <w:r w:rsidRPr="007B15EF">
              <w:rPr>
                <w:sz w:val="22"/>
                <w:szCs w:val="22"/>
              </w:rPr>
              <w:t>0</w:t>
            </w:r>
          </w:p>
        </w:tc>
        <w:tc>
          <w:tcPr>
            <w:tcW w:w="1525" w:type="dxa"/>
          </w:tcPr>
          <w:p w:rsidR="00C10545" w:rsidRPr="007B15EF" w:rsidP="00C10545" w14:paraId="31AA4BA8" w14:textId="64D9ACB7">
            <w:pPr>
              <w:jc w:val="right"/>
              <w:rPr>
                <w:sz w:val="22"/>
                <w:szCs w:val="22"/>
              </w:rPr>
            </w:pPr>
            <w:r w:rsidRPr="007B15EF">
              <w:rPr>
                <w:sz w:val="22"/>
                <w:szCs w:val="22"/>
              </w:rPr>
              <w:t>$0</w:t>
            </w:r>
          </w:p>
        </w:tc>
      </w:tr>
      <w:tr w14:paraId="2E22B73D" w14:textId="77777777" w:rsidTr="002244A4">
        <w:tblPrEx>
          <w:tblW w:w="11790" w:type="dxa"/>
          <w:jc w:val="center"/>
          <w:tblLayout w:type="fixed"/>
          <w:tblLook w:val="04A0"/>
        </w:tblPrEx>
        <w:trPr>
          <w:jc w:val="center"/>
        </w:trPr>
        <w:tc>
          <w:tcPr>
            <w:tcW w:w="3155" w:type="dxa"/>
          </w:tcPr>
          <w:p w:rsidR="00C10545" w:rsidRPr="002244A4" w:rsidP="00C10545" w14:paraId="0514F1A4" w14:textId="14CB4AA6">
            <w:pPr>
              <w:rPr>
                <w:b/>
                <w:bCs/>
                <w:sz w:val="22"/>
                <w:szCs w:val="22"/>
              </w:rPr>
            </w:pPr>
            <w:r w:rsidRPr="002244A4">
              <w:rPr>
                <w:sz w:val="22"/>
                <w:szCs w:val="22"/>
              </w:rPr>
              <w:t>Beneficiaries Living Apart</w:t>
            </w:r>
          </w:p>
        </w:tc>
        <w:tc>
          <w:tcPr>
            <w:tcW w:w="4320" w:type="dxa"/>
          </w:tcPr>
          <w:p w:rsidR="00C10545" w:rsidRPr="007B15EF" w:rsidP="00C10545" w14:paraId="0F86C49F" w14:textId="7E8CDB62">
            <w:pPr>
              <w:jc w:val="right"/>
              <w:rPr>
                <w:b/>
                <w:bCs/>
                <w:sz w:val="22"/>
                <w:szCs w:val="22"/>
              </w:rPr>
            </w:pPr>
            <w:r w:rsidRPr="002244A4">
              <w:rPr>
                <w:sz w:val="22"/>
                <w:szCs w:val="22"/>
              </w:rPr>
              <w:t>369,338 Beneficiar</w:t>
            </w:r>
            <w:r w:rsidR="00F65371">
              <w:rPr>
                <w:sz w:val="22"/>
                <w:szCs w:val="22"/>
              </w:rPr>
              <w:t>i</w:t>
            </w:r>
            <w:r w:rsidRPr="007B15EF">
              <w:rPr>
                <w:sz w:val="22"/>
                <w:szCs w:val="22"/>
              </w:rPr>
              <w:t>es Living Away from Policy Holder x 100% sent by mail = 369,338</w:t>
            </w:r>
          </w:p>
        </w:tc>
        <w:tc>
          <w:tcPr>
            <w:tcW w:w="810" w:type="dxa"/>
          </w:tcPr>
          <w:p w:rsidR="00C10545" w:rsidRPr="007B15EF" w:rsidP="00C10545" w14:paraId="4031C966" w14:textId="6CF52B92">
            <w:pPr>
              <w:jc w:val="right"/>
              <w:rPr>
                <w:b/>
                <w:bCs/>
                <w:sz w:val="22"/>
                <w:szCs w:val="22"/>
              </w:rPr>
            </w:pPr>
            <w:r w:rsidRPr="007B15EF">
              <w:rPr>
                <w:sz w:val="22"/>
                <w:szCs w:val="22"/>
              </w:rPr>
              <w:t>1/60</w:t>
            </w:r>
          </w:p>
        </w:tc>
        <w:tc>
          <w:tcPr>
            <w:tcW w:w="900" w:type="dxa"/>
          </w:tcPr>
          <w:p w:rsidR="00C10545" w:rsidRPr="007B15EF" w:rsidP="00C10545" w14:paraId="51082C64" w14:textId="41C5518D">
            <w:pPr>
              <w:jc w:val="right"/>
              <w:rPr>
                <w:b/>
                <w:bCs/>
                <w:sz w:val="22"/>
                <w:szCs w:val="22"/>
              </w:rPr>
            </w:pPr>
            <w:r w:rsidRPr="007B15EF">
              <w:rPr>
                <w:sz w:val="22"/>
                <w:szCs w:val="22"/>
              </w:rPr>
              <w:t>$69.41</w:t>
            </w:r>
          </w:p>
        </w:tc>
        <w:tc>
          <w:tcPr>
            <w:tcW w:w="1080" w:type="dxa"/>
            <w:tcBorders>
              <w:bottom w:val="double" w:sz="4" w:space="0" w:color="auto"/>
            </w:tcBorders>
          </w:tcPr>
          <w:p w:rsidR="00C10545" w:rsidRPr="007B15EF" w:rsidP="00C10545" w14:paraId="419BC61B" w14:textId="43D88329">
            <w:pPr>
              <w:jc w:val="right"/>
              <w:rPr>
                <w:b/>
                <w:bCs/>
                <w:sz w:val="22"/>
                <w:szCs w:val="22"/>
              </w:rPr>
            </w:pPr>
            <w:r w:rsidRPr="007B15EF">
              <w:rPr>
                <w:sz w:val="22"/>
                <w:szCs w:val="22"/>
              </w:rPr>
              <w:t>6,156</w:t>
            </w:r>
          </w:p>
        </w:tc>
        <w:tc>
          <w:tcPr>
            <w:tcW w:w="1525" w:type="dxa"/>
            <w:tcBorders>
              <w:bottom w:val="double" w:sz="4" w:space="0" w:color="auto"/>
            </w:tcBorders>
          </w:tcPr>
          <w:p w:rsidR="00C10545" w:rsidRPr="007B15EF" w:rsidP="00C10545" w14:paraId="100BC21E" w14:textId="20226052">
            <w:pPr>
              <w:jc w:val="right"/>
              <w:rPr>
                <w:b/>
                <w:bCs/>
                <w:sz w:val="22"/>
                <w:szCs w:val="22"/>
              </w:rPr>
            </w:pPr>
            <w:r w:rsidRPr="007B15EF">
              <w:rPr>
                <w:sz w:val="22"/>
                <w:szCs w:val="22"/>
              </w:rPr>
              <w:t>$427,263</w:t>
            </w:r>
          </w:p>
        </w:tc>
      </w:tr>
      <w:tr w14:paraId="50F41415" w14:textId="77777777" w:rsidTr="002244A4">
        <w:tblPrEx>
          <w:tblW w:w="11790" w:type="dxa"/>
          <w:jc w:val="center"/>
          <w:tblLayout w:type="fixed"/>
          <w:tblLook w:val="04A0"/>
        </w:tblPrEx>
        <w:trPr>
          <w:jc w:val="center"/>
        </w:trPr>
        <w:tc>
          <w:tcPr>
            <w:tcW w:w="3155" w:type="dxa"/>
            <w:tcBorders>
              <w:bottom w:val="single" w:sz="4" w:space="0" w:color="auto"/>
            </w:tcBorders>
          </w:tcPr>
          <w:p w:rsidR="00C10545" w:rsidRPr="007B15EF" w:rsidP="00C10545" w14:paraId="6FED4448" w14:textId="449812A7">
            <w:pPr>
              <w:rPr>
                <w:b/>
                <w:bCs/>
                <w:sz w:val="22"/>
                <w:szCs w:val="22"/>
              </w:rPr>
            </w:pPr>
            <w:r w:rsidRPr="007B15EF">
              <w:rPr>
                <w:b/>
                <w:bCs/>
                <w:sz w:val="22"/>
                <w:szCs w:val="22"/>
              </w:rPr>
              <w:t>Sub-Total: All SBC Notices to Participants</w:t>
            </w:r>
            <w:r w:rsidR="00AB0559">
              <w:rPr>
                <w:b/>
                <w:bCs/>
                <w:sz w:val="22"/>
                <w:szCs w:val="22"/>
              </w:rPr>
              <w:t xml:space="preserve"> and Beneficiaries</w:t>
            </w:r>
          </w:p>
        </w:tc>
        <w:tc>
          <w:tcPr>
            <w:tcW w:w="4320" w:type="dxa"/>
            <w:tcBorders>
              <w:bottom w:val="single" w:sz="4" w:space="0" w:color="auto"/>
            </w:tcBorders>
          </w:tcPr>
          <w:p w:rsidR="00C10545" w:rsidRPr="007B15EF" w:rsidP="00C10545" w14:paraId="7C6181A7" w14:textId="67A14853">
            <w:pPr>
              <w:jc w:val="right"/>
              <w:rPr>
                <w:b/>
                <w:bCs/>
                <w:sz w:val="22"/>
                <w:szCs w:val="22"/>
              </w:rPr>
            </w:pPr>
            <w:r w:rsidRPr="007B15EF">
              <w:rPr>
                <w:b/>
                <w:bCs/>
                <w:sz w:val="22"/>
                <w:szCs w:val="22"/>
              </w:rPr>
              <w:t xml:space="preserve"> 31,384,838 </w:t>
            </w:r>
          </w:p>
        </w:tc>
        <w:tc>
          <w:tcPr>
            <w:tcW w:w="810" w:type="dxa"/>
            <w:tcBorders>
              <w:bottom w:val="single" w:sz="4" w:space="0" w:color="auto"/>
            </w:tcBorders>
          </w:tcPr>
          <w:p w:rsidR="00C10545" w:rsidRPr="007B15EF" w:rsidP="00C10545" w14:paraId="43B7DB7A" w14:textId="610C94E0">
            <w:pPr>
              <w:jc w:val="right"/>
              <w:rPr>
                <w:b/>
                <w:bCs/>
                <w:sz w:val="22"/>
                <w:szCs w:val="22"/>
              </w:rPr>
            </w:pPr>
            <w:r w:rsidRPr="007B15EF">
              <w:rPr>
                <w:b/>
                <w:bCs/>
                <w:sz w:val="22"/>
                <w:szCs w:val="22"/>
              </w:rPr>
              <w:t>1/60</w:t>
            </w:r>
          </w:p>
        </w:tc>
        <w:tc>
          <w:tcPr>
            <w:tcW w:w="900" w:type="dxa"/>
            <w:tcBorders>
              <w:bottom w:val="single" w:sz="4" w:space="0" w:color="auto"/>
            </w:tcBorders>
          </w:tcPr>
          <w:p w:rsidR="00C10545" w:rsidRPr="007B15EF" w:rsidP="00C10545" w14:paraId="6407A614" w14:textId="4B50909A">
            <w:pPr>
              <w:jc w:val="right"/>
              <w:rPr>
                <w:b/>
                <w:bCs/>
                <w:sz w:val="22"/>
                <w:szCs w:val="22"/>
              </w:rPr>
            </w:pPr>
            <w:r w:rsidRPr="007B15EF">
              <w:rPr>
                <w:b/>
                <w:bCs/>
                <w:sz w:val="22"/>
                <w:szCs w:val="22"/>
              </w:rPr>
              <w:t>$69.41</w:t>
            </w:r>
          </w:p>
        </w:tc>
        <w:tc>
          <w:tcPr>
            <w:tcW w:w="1080" w:type="dxa"/>
            <w:tcBorders>
              <w:top w:val="double" w:sz="4" w:space="0" w:color="auto"/>
              <w:bottom w:val="single" w:sz="4" w:space="0" w:color="auto"/>
            </w:tcBorders>
          </w:tcPr>
          <w:p w:rsidR="00C10545" w:rsidRPr="007B15EF" w:rsidP="00C10545" w14:paraId="147B3A4A" w14:textId="5B5B5E25">
            <w:pPr>
              <w:jc w:val="right"/>
              <w:rPr>
                <w:b/>
                <w:bCs/>
                <w:sz w:val="22"/>
                <w:szCs w:val="22"/>
              </w:rPr>
            </w:pPr>
            <w:r w:rsidRPr="007B15EF">
              <w:rPr>
                <w:b/>
                <w:bCs/>
                <w:sz w:val="22"/>
                <w:szCs w:val="22"/>
              </w:rPr>
              <w:t>523,081</w:t>
            </w:r>
          </w:p>
        </w:tc>
        <w:tc>
          <w:tcPr>
            <w:tcW w:w="1525" w:type="dxa"/>
            <w:tcBorders>
              <w:top w:val="double" w:sz="4" w:space="0" w:color="auto"/>
              <w:bottom w:val="single" w:sz="4" w:space="0" w:color="auto"/>
            </w:tcBorders>
          </w:tcPr>
          <w:p w:rsidR="00C10545" w:rsidRPr="007B15EF" w:rsidP="00C10545" w14:paraId="5677E75F" w14:textId="7D881395">
            <w:pPr>
              <w:jc w:val="right"/>
              <w:rPr>
                <w:b/>
                <w:bCs/>
                <w:sz w:val="22"/>
                <w:szCs w:val="22"/>
              </w:rPr>
            </w:pPr>
            <w:r w:rsidRPr="007B15EF">
              <w:rPr>
                <w:b/>
                <w:bCs/>
                <w:sz w:val="22"/>
                <w:szCs w:val="22"/>
              </w:rPr>
              <w:t>$36,307,027</w:t>
            </w:r>
          </w:p>
        </w:tc>
      </w:tr>
      <w:tr w14:paraId="4C4C52D9" w14:textId="77777777" w:rsidTr="002244A4">
        <w:tblPrEx>
          <w:tblW w:w="11790" w:type="dxa"/>
          <w:jc w:val="center"/>
          <w:tblLayout w:type="fixed"/>
          <w:tblLook w:val="04A0"/>
        </w:tblPrEx>
        <w:trPr>
          <w:trHeight w:val="512"/>
          <w:jc w:val="center"/>
        </w:trPr>
        <w:tc>
          <w:tcPr>
            <w:tcW w:w="3155" w:type="dxa"/>
            <w:tcBorders>
              <w:top w:val="single" w:sz="4" w:space="0" w:color="auto"/>
            </w:tcBorders>
          </w:tcPr>
          <w:p w:rsidR="00C10545" w:rsidRPr="007B15EF" w:rsidP="00C10545" w14:paraId="49D9B7C2" w14:textId="55FB7BEC">
            <w:pPr>
              <w:rPr>
                <w:b/>
                <w:bCs/>
                <w:sz w:val="22"/>
                <w:szCs w:val="22"/>
              </w:rPr>
            </w:pPr>
            <w:r w:rsidRPr="007B15EF">
              <w:rPr>
                <w:sz w:val="22"/>
                <w:szCs w:val="22"/>
              </w:rPr>
              <w:t>Paper Glossary</w:t>
            </w:r>
          </w:p>
        </w:tc>
        <w:tc>
          <w:tcPr>
            <w:tcW w:w="4320" w:type="dxa"/>
            <w:tcBorders>
              <w:top w:val="single" w:sz="4" w:space="0" w:color="auto"/>
            </w:tcBorders>
          </w:tcPr>
          <w:p w:rsidR="00C10545" w:rsidRPr="007B15EF" w:rsidP="00C10545" w14:paraId="406B58EE" w14:textId="1E9283C5">
            <w:pPr>
              <w:jc w:val="right"/>
              <w:rPr>
                <w:b/>
                <w:bCs/>
                <w:sz w:val="22"/>
                <w:szCs w:val="22"/>
              </w:rPr>
            </w:pPr>
            <w:r w:rsidRPr="007B15EF">
              <w:rPr>
                <w:sz w:val="22"/>
                <w:szCs w:val="22"/>
              </w:rPr>
              <w:t>31,384,838 SBC notices to participants x 5% requesting paper glossary x 100% sent by mail = 1,569,242</w:t>
            </w:r>
          </w:p>
        </w:tc>
        <w:tc>
          <w:tcPr>
            <w:tcW w:w="810" w:type="dxa"/>
            <w:tcBorders>
              <w:top w:val="single" w:sz="4" w:space="0" w:color="auto"/>
            </w:tcBorders>
          </w:tcPr>
          <w:p w:rsidR="00C10545" w:rsidRPr="007B15EF" w:rsidP="00C10545" w14:paraId="713F78ED" w14:textId="2644CB8D">
            <w:pPr>
              <w:jc w:val="right"/>
              <w:rPr>
                <w:b/>
                <w:bCs/>
                <w:sz w:val="22"/>
                <w:szCs w:val="22"/>
              </w:rPr>
            </w:pPr>
            <w:r w:rsidRPr="007B15EF">
              <w:rPr>
                <w:sz w:val="22"/>
                <w:szCs w:val="22"/>
              </w:rPr>
              <w:t>1/60</w:t>
            </w:r>
          </w:p>
        </w:tc>
        <w:tc>
          <w:tcPr>
            <w:tcW w:w="900" w:type="dxa"/>
            <w:tcBorders>
              <w:top w:val="single" w:sz="4" w:space="0" w:color="auto"/>
            </w:tcBorders>
          </w:tcPr>
          <w:p w:rsidR="00C10545" w:rsidRPr="007B15EF" w:rsidP="00C10545" w14:paraId="2B0F0D77" w14:textId="48027DBB">
            <w:pPr>
              <w:jc w:val="right"/>
              <w:rPr>
                <w:b/>
                <w:bCs/>
                <w:sz w:val="22"/>
                <w:szCs w:val="22"/>
              </w:rPr>
            </w:pPr>
            <w:r w:rsidRPr="007B15EF">
              <w:rPr>
                <w:sz w:val="22"/>
                <w:szCs w:val="22"/>
              </w:rPr>
              <w:t>$69.41</w:t>
            </w:r>
          </w:p>
        </w:tc>
        <w:tc>
          <w:tcPr>
            <w:tcW w:w="1080" w:type="dxa"/>
            <w:tcBorders>
              <w:top w:val="single" w:sz="4" w:space="0" w:color="auto"/>
            </w:tcBorders>
          </w:tcPr>
          <w:p w:rsidR="00C10545" w:rsidRPr="007B15EF" w:rsidP="00C10545" w14:paraId="7B846153" w14:textId="2F93CBFF">
            <w:pPr>
              <w:jc w:val="right"/>
              <w:rPr>
                <w:b/>
                <w:bCs/>
                <w:sz w:val="22"/>
                <w:szCs w:val="22"/>
              </w:rPr>
            </w:pPr>
            <w:r w:rsidRPr="007B15EF">
              <w:rPr>
                <w:sz w:val="22"/>
                <w:szCs w:val="22"/>
              </w:rPr>
              <w:t>26,154</w:t>
            </w:r>
          </w:p>
        </w:tc>
        <w:tc>
          <w:tcPr>
            <w:tcW w:w="1525" w:type="dxa"/>
            <w:tcBorders>
              <w:top w:val="single" w:sz="4" w:space="0" w:color="auto"/>
            </w:tcBorders>
          </w:tcPr>
          <w:p w:rsidR="00C10545" w:rsidRPr="007B15EF" w:rsidP="00C10545" w14:paraId="209697DA" w14:textId="7C575F9D">
            <w:pPr>
              <w:jc w:val="right"/>
              <w:rPr>
                <w:b/>
                <w:bCs/>
                <w:sz w:val="22"/>
                <w:szCs w:val="22"/>
              </w:rPr>
            </w:pPr>
            <w:r w:rsidRPr="007B15EF">
              <w:rPr>
                <w:sz w:val="22"/>
                <w:szCs w:val="22"/>
              </w:rPr>
              <w:t>$1,815,351</w:t>
            </w:r>
          </w:p>
        </w:tc>
      </w:tr>
      <w:tr w14:paraId="0895B26C" w14:textId="77777777" w:rsidTr="002244A4">
        <w:tblPrEx>
          <w:tblW w:w="11790" w:type="dxa"/>
          <w:jc w:val="center"/>
          <w:tblLayout w:type="fixed"/>
          <w:tblLook w:val="04A0"/>
        </w:tblPrEx>
        <w:trPr>
          <w:trHeight w:val="495"/>
          <w:jc w:val="center"/>
        </w:trPr>
        <w:tc>
          <w:tcPr>
            <w:tcW w:w="3155" w:type="dxa"/>
          </w:tcPr>
          <w:p w:rsidR="00C10545" w:rsidRPr="007B15EF" w:rsidP="00C10545" w14:paraId="271321B4" w14:textId="2BCE00BA">
            <w:pPr>
              <w:rPr>
                <w:b/>
                <w:bCs/>
                <w:sz w:val="22"/>
                <w:szCs w:val="22"/>
              </w:rPr>
            </w:pPr>
            <w:r w:rsidRPr="007B15EF">
              <w:rPr>
                <w:sz w:val="22"/>
                <w:szCs w:val="22"/>
              </w:rPr>
              <w:t>Notice of Modification</w:t>
            </w:r>
          </w:p>
        </w:tc>
        <w:tc>
          <w:tcPr>
            <w:tcW w:w="4320" w:type="dxa"/>
          </w:tcPr>
          <w:p w:rsidR="00C10545" w:rsidRPr="007B15EF" w:rsidP="00C10545" w14:paraId="2400CC30" w14:textId="63027BDC">
            <w:pPr>
              <w:jc w:val="right"/>
              <w:rPr>
                <w:b/>
                <w:bCs/>
                <w:sz w:val="22"/>
                <w:szCs w:val="22"/>
              </w:rPr>
            </w:pPr>
            <w:r w:rsidRPr="007B15EF">
              <w:rPr>
                <w:sz w:val="22"/>
                <w:szCs w:val="22"/>
              </w:rPr>
              <w:t>71,300,000 ERISA Plan Policy Holders x 2% receiving notice of modification x 42% sent by mail = 594,642</w:t>
            </w:r>
          </w:p>
        </w:tc>
        <w:tc>
          <w:tcPr>
            <w:tcW w:w="810" w:type="dxa"/>
          </w:tcPr>
          <w:p w:rsidR="00C10545" w:rsidRPr="007B15EF" w:rsidP="00C10545" w14:paraId="4DA60017" w14:textId="1EC76851">
            <w:pPr>
              <w:jc w:val="right"/>
              <w:rPr>
                <w:b/>
                <w:bCs/>
                <w:sz w:val="22"/>
                <w:szCs w:val="22"/>
              </w:rPr>
            </w:pPr>
            <w:r w:rsidRPr="007B15EF">
              <w:rPr>
                <w:sz w:val="22"/>
                <w:szCs w:val="22"/>
              </w:rPr>
              <w:t>1/60</w:t>
            </w:r>
          </w:p>
        </w:tc>
        <w:tc>
          <w:tcPr>
            <w:tcW w:w="900" w:type="dxa"/>
          </w:tcPr>
          <w:p w:rsidR="00C10545" w:rsidRPr="007B15EF" w:rsidP="00C10545" w14:paraId="745E4419" w14:textId="1E434ABB">
            <w:pPr>
              <w:jc w:val="right"/>
              <w:rPr>
                <w:b/>
                <w:bCs/>
                <w:sz w:val="22"/>
                <w:szCs w:val="22"/>
              </w:rPr>
            </w:pPr>
            <w:r w:rsidRPr="007B15EF">
              <w:rPr>
                <w:sz w:val="22"/>
                <w:szCs w:val="22"/>
              </w:rPr>
              <w:t>$69.41</w:t>
            </w:r>
          </w:p>
        </w:tc>
        <w:tc>
          <w:tcPr>
            <w:tcW w:w="1080" w:type="dxa"/>
            <w:tcBorders>
              <w:bottom w:val="double" w:sz="4" w:space="0" w:color="auto"/>
            </w:tcBorders>
          </w:tcPr>
          <w:p w:rsidR="00C10545" w:rsidRPr="007B15EF" w:rsidP="00C10545" w14:paraId="5F6779CD" w14:textId="2AA11F25">
            <w:pPr>
              <w:jc w:val="right"/>
              <w:rPr>
                <w:b/>
                <w:bCs/>
                <w:sz w:val="22"/>
                <w:szCs w:val="22"/>
              </w:rPr>
            </w:pPr>
            <w:r w:rsidRPr="007B15EF">
              <w:rPr>
                <w:sz w:val="22"/>
                <w:szCs w:val="22"/>
              </w:rPr>
              <w:t>9,911</w:t>
            </w:r>
          </w:p>
        </w:tc>
        <w:tc>
          <w:tcPr>
            <w:tcW w:w="1525" w:type="dxa"/>
            <w:tcBorders>
              <w:bottom w:val="double" w:sz="4" w:space="0" w:color="auto"/>
            </w:tcBorders>
          </w:tcPr>
          <w:p w:rsidR="00C10545" w:rsidRPr="007B15EF" w:rsidP="00C10545" w14:paraId="1FB89E18" w14:textId="38B5A900">
            <w:pPr>
              <w:jc w:val="right"/>
              <w:rPr>
                <w:b/>
                <w:bCs/>
                <w:sz w:val="22"/>
                <w:szCs w:val="22"/>
              </w:rPr>
            </w:pPr>
            <w:r w:rsidRPr="007B15EF">
              <w:rPr>
                <w:sz w:val="22"/>
                <w:szCs w:val="22"/>
              </w:rPr>
              <w:t>$687,902</w:t>
            </w:r>
          </w:p>
        </w:tc>
      </w:tr>
      <w:tr w14:paraId="4BB67C8C" w14:textId="77777777" w:rsidTr="002244A4">
        <w:tblPrEx>
          <w:tblW w:w="11790" w:type="dxa"/>
          <w:jc w:val="center"/>
          <w:tblLayout w:type="fixed"/>
          <w:tblLook w:val="04A0"/>
        </w:tblPrEx>
        <w:trPr>
          <w:jc w:val="center"/>
        </w:trPr>
        <w:tc>
          <w:tcPr>
            <w:tcW w:w="3155" w:type="dxa"/>
            <w:tcBorders>
              <w:bottom w:val="single" w:sz="4" w:space="0" w:color="auto"/>
            </w:tcBorders>
          </w:tcPr>
          <w:p w:rsidR="00C10545" w:rsidRPr="007B15EF" w:rsidP="00C10545" w14:paraId="78AA52FB" w14:textId="026047DA">
            <w:pPr>
              <w:rPr>
                <w:b/>
                <w:bCs/>
                <w:sz w:val="22"/>
                <w:szCs w:val="22"/>
              </w:rPr>
            </w:pPr>
            <w:r w:rsidRPr="007B15EF">
              <w:rPr>
                <w:b/>
                <w:bCs/>
                <w:sz w:val="22"/>
                <w:szCs w:val="22"/>
              </w:rPr>
              <w:t>Total</w:t>
            </w:r>
          </w:p>
        </w:tc>
        <w:tc>
          <w:tcPr>
            <w:tcW w:w="4320" w:type="dxa"/>
            <w:tcBorders>
              <w:bottom w:val="single" w:sz="4" w:space="0" w:color="auto"/>
            </w:tcBorders>
          </w:tcPr>
          <w:p w:rsidR="00C10545" w:rsidRPr="007B15EF" w:rsidP="00C10545" w14:paraId="393E6FC7" w14:textId="141853E7">
            <w:pPr>
              <w:jc w:val="right"/>
              <w:rPr>
                <w:b/>
                <w:bCs/>
                <w:sz w:val="22"/>
                <w:szCs w:val="22"/>
              </w:rPr>
            </w:pPr>
            <w:r w:rsidRPr="007B15EF">
              <w:rPr>
                <w:b/>
                <w:bCs/>
                <w:sz w:val="22"/>
                <w:szCs w:val="22"/>
              </w:rPr>
              <w:t>33,829,726</w:t>
            </w:r>
          </w:p>
        </w:tc>
        <w:tc>
          <w:tcPr>
            <w:tcW w:w="810" w:type="dxa"/>
            <w:tcBorders>
              <w:bottom w:val="single" w:sz="4" w:space="0" w:color="auto"/>
            </w:tcBorders>
          </w:tcPr>
          <w:p w:rsidR="00C10545" w:rsidRPr="007B15EF" w:rsidP="00C10545" w14:paraId="2B53043B" w14:textId="0587B4FE">
            <w:pPr>
              <w:jc w:val="right"/>
              <w:rPr>
                <w:b/>
                <w:bCs/>
                <w:sz w:val="22"/>
                <w:szCs w:val="22"/>
              </w:rPr>
            </w:pPr>
          </w:p>
        </w:tc>
        <w:tc>
          <w:tcPr>
            <w:tcW w:w="900" w:type="dxa"/>
            <w:tcBorders>
              <w:bottom w:val="single" w:sz="4" w:space="0" w:color="auto"/>
            </w:tcBorders>
          </w:tcPr>
          <w:p w:rsidR="00C10545" w:rsidRPr="007B15EF" w:rsidP="00C10545" w14:paraId="2AD6043B" w14:textId="42373889">
            <w:pPr>
              <w:jc w:val="right"/>
              <w:rPr>
                <w:b/>
                <w:bCs/>
                <w:sz w:val="22"/>
                <w:szCs w:val="22"/>
              </w:rPr>
            </w:pPr>
          </w:p>
        </w:tc>
        <w:tc>
          <w:tcPr>
            <w:tcW w:w="1080" w:type="dxa"/>
            <w:tcBorders>
              <w:top w:val="double" w:sz="4" w:space="0" w:color="auto"/>
              <w:bottom w:val="single" w:sz="4" w:space="0" w:color="auto"/>
            </w:tcBorders>
          </w:tcPr>
          <w:p w:rsidR="00C10545" w:rsidRPr="007B15EF" w:rsidP="00C10545" w14:paraId="6F6D1922" w14:textId="2B1727D7">
            <w:pPr>
              <w:jc w:val="right"/>
              <w:rPr>
                <w:b/>
                <w:bCs/>
                <w:sz w:val="22"/>
                <w:szCs w:val="22"/>
              </w:rPr>
            </w:pPr>
            <w:r w:rsidRPr="007B15EF">
              <w:rPr>
                <w:b/>
                <w:bCs/>
                <w:sz w:val="22"/>
                <w:szCs w:val="22"/>
              </w:rPr>
              <w:t>563,829</w:t>
            </w:r>
          </w:p>
        </w:tc>
        <w:tc>
          <w:tcPr>
            <w:tcW w:w="1525" w:type="dxa"/>
            <w:tcBorders>
              <w:top w:val="double" w:sz="4" w:space="0" w:color="auto"/>
              <w:bottom w:val="single" w:sz="4" w:space="0" w:color="auto"/>
            </w:tcBorders>
          </w:tcPr>
          <w:p w:rsidR="00C10545" w:rsidRPr="007B15EF" w:rsidP="00C10545" w14:paraId="476A150D" w14:textId="2C9F74AC">
            <w:pPr>
              <w:jc w:val="right"/>
              <w:rPr>
                <w:b/>
                <w:bCs/>
                <w:sz w:val="22"/>
                <w:szCs w:val="22"/>
              </w:rPr>
            </w:pPr>
            <w:r w:rsidRPr="007B15EF">
              <w:rPr>
                <w:b/>
                <w:bCs/>
                <w:sz w:val="22"/>
                <w:szCs w:val="22"/>
              </w:rPr>
              <w:t>$39,135,354</w:t>
            </w:r>
          </w:p>
        </w:tc>
      </w:tr>
    </w:tbl>
    <w:p w:rsidR="00690C56" w:rsidRPr="00F65371" w14:paraId="052A4879" w14:textId="77777777">
      <w:pPr>
        <w:widowControl/>
        <w:autoSpaceDE/>
        <w:autoSpaceDN/>
        <w:adjustRightInd/>
        <w:rPr>
          <w:sz w:val="22"/>
          <w:szCs w:val="22"/>
        </w:rPr>
      </w:pP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7"/>
        <w:gridCol w:w="1433"/>
        <w:gridCol w:w="1440"/>
        <w:gridCol w:w="1530"/>
        <w:gridCol w:w="1440"/>
        <w:gridCol w:w="1440"/>
        <w:gridCol w:w="1710"/>
      </w:tblGrid>
      <w:tr w14:paraId="6C5417CB" w14:textId="77777777" w:rsidTr="00CC187F">
        <w:tblPrEx>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1520" w:type="dxa"/>
            <w:gridSpan w:val="7"/>
            <w:tcBorders>
              <w:bottom w:val="single" w:sz="4" w:space="0" w:color="auto"/>
            </w:tcBorders>
          </w:tcPr>
          <w:p w:rsidR="002D318C" w:rsidRPr="007B15EF" w:rsidP="002D318C" w14:paraId="1F14642F" w14:textId="57BA2A9F">
            <w:pPr>
              <w:widowControl/>
              <w:autoSpaceDE/>
              <w:autoSpaceDN/>
              <w:adjustRightInd/>
              <w:rPr>
                <w:b/>
                <w:bCs/>
                <w:sz w:val="22"/>
                <w:szCs w:val="22"/>
              </w:rPr>
            </w:pPr>
            <w:r w:rsidRPr="007B15EF">
              <w:rPr>
                <w:b/>
                <w:bCs/>
                <w:sz w:val="22"/>
                <w:szCs w:val="22"/>
              </w:rPr>
              <w:t xml:space="preserve">Table </w:t>
            </w:r>
            <w:r w:rsidR="00CD5B53">
              <w:rPr>
                <w:b/>
                <w:bCs/>
                <w:sz w:val="22"/>
                <w:szCs w:val="22"/>
              </w:rPr>
              <w:t>7</w:t>
            </w:r>
            <w:r w:rsidRPr="007B15EF">
              <w:rPr>
                <w:b/>
                <w:bCs/>
                <w:sz w:val="22"/>
                <w:szCs w:val="22"/>
              </w:rPr>
              <w:t>.</w:t>
            </w:r>
            <w:r w:rsidR="002B42B8">
              <w:rPr>
                <w:b/>
                <w:bCs/>
                <w:sz w:val="22"/>
                <w:szCs w:val="22"/>
              </w:rPr>
              <w:t xml:space="preserve"> </w:t>
            </w:r>
            <w:r w:rsidRPr="007B15EF">
              <w:rPr>
                <w:b/>
                <w:bCs/>
                <w:sz w:val="22"/>
                <w:szCs w:val="22"/>
              </w:rPr>
              <w:t>—Burden Summary</w:t>
            </w:r>
          </w:p>
        </w:tc>
      </w:tr>
      <w:tr w14:paraId="45616C92" w14:textId="77777777" w:rsidTr="00CC187F">
        <w:tblPrEx>
          <w:tblW w:w="11520" w:type="dxa"/>
          <w:jc w:val="center"/>
          <w:tblLook w:val="04A0"/>
        </w:tblPrEx>
        <w:trPr>
          <w:jc w:val="center"/>
        </w:trPr>
        <w:tc>
          <w:tcPr>
            <w:tcW w:w="2527" w:type="dxa"/>
            <w:tcBorders>
              <w:top w:val="single" w:sz="4" w:space="0" w:color="auto"/>
              <w:bottom w:val="single" w:sz="4" w:space="0" w:color="auto"/>
            </w:tcBorders>
          </w:tcPr>
          <w:p w:rsidR="002D318C" w:rsidRPr="007B15EF" w:rsidP="002D318C" w14:paraId="0FBF13ED" w14:textId="37CCB4C5">
            <w:pPr>
              <w:widowControl/>
              <w:autoSpaceDE/>
              <w:autoSpaceDN/>
              <w:adjustRightInd/>
              <w:rPr>
                <w:sz w:val="22"/>
                <w:szCs w:val="22"/>
              </w:rPr>
            </w:pPr>
            <w:r w:rsidRPr="007B15EF">
              <w:rPr>
                <w:sz w:val="22"/>
                <w:szCs w:val="22"/>
              </w:rPr>
              <w:t>Entity Description</w:t>
            </w:r>
          </w:p>
        </w:tc>
        <w:tc>
          <w:tcPr>
            <w:tcW w:w="1433" w:type="dxa"/>
            <w:tcBorders>
              <w:top w:val="single" w:sz="4" w:space="0" w:color="auto"/>
              <w:bottom w:val="single" w:sz="4" w:space="0" w:color="auto"/>
            </w:tcBorders>
          </w:tcPr>
          <w:p w:rsidR="002D318C" w:rsidRPr="007B15EF" w:rsidP="002D318C" w14:paraId="306C1AAE" w14:textId="433FB698">
            <w:pPr>
              <w:widowControl/>
              <w:autoSpaceDE/>
              <w:autoSpaceDN/>
              <w:adjustRightInd/>
              <w:rPr>
                <w:sz w:val="22"/>
                <w:szCs w:val="22"/>
              </w:rPr>
            </w:pPr>
            <w:r w:rsidRPr="007B15EF">
              <w:rPr>
                <w:sz w:val="22"/>
                <w:szCs w:val="22"/>
              </w:rPr>
              <w:t>Total Hour Burden</w:t>
            </w:r>
          </w:p>
        </w:tc>
        <w:tc>
          <w:tcPr>
            <w:tcW w:w="1440" w:type="dxa"/>
            <w:tcBorders>
              <w:top w:val="single" w:sz="4" w:space="0" w:color="auto"/>
              <w:bottom w:val="single" w:sz="4" w:space="0" w:color="auto"/>
            </w:tcBorders>
          </w:tcPr>
          <w:p w:rsidR="002D318C" w:rsidRPr="007B15EF" w:rsidP="002D318C" w14:paraId="3E4845CD" w14:textId="7E4CB490">
            <w:pPr>
              <w:widowControl/>
              <w:autoSpaceDE/>
              <w:autoSpaceDN/>
              <w:adjustRightInd/>
              <w:rPr>
                <w:sz w:val="22"/>
                <w:szCs w:val="22"/>
              </w:rPr>
            </w:pPr>
            <w:r w:rsidRPr="007B15EF">
              <w:rPr>
                <w:sz w:val="22"/>
                <w:szCs w:val="22"/>
              </w:rPr>
              <w:t>EBSA Hour Burden</w:t>
            </w:r>
          </w:p>
        </w:tc>
        <w:tc>
          <w:tcPr>
            <w:tcW w:w="1530" w:type="dxa"/>
            <w:tcBorders>
              <w:top w:val="single" w:sz="4" w:space="0" w:color="auto"/>
              <w:bottom w:val="single" w:sz="4" w:space="0" w:color="auto"/>
            </w:tcBorders>
          </w:tcPr>
          <w:p w:rsidR="002D318C" w:rsidRPr="007B15EF" w:rsidP="002D318C" w14:paraId="75AA92F9" w14:textId="5FB8063A">
            <w:pPr>
              <w:widowControl/>
              <w:autoSpaceDE/>
              <w:autoSpaceDN/>
              <w:adjustRightInd/>
              <w:rPr>
                <w:sz w:val="22"/>
                <w:szCs w:val="22"/>
              </w:rPr>
            </w:pPr>
            <w:r w:rsidRPr="007B15EF">
              <w:rPr>
                <w:sz w:val="22"/>
                <w:szCs w:val="22"/>
              </w:rPr>
              <w:t>Treasury Hour Burden</w:t>
            </w:r>
          </w:p>
        </w:tc>
        <w:tc>
          <w:tcPr>
            <w:tcW w:w="1440" w:type="dxa"/>
            <w:tcBorders>
              <w:top w:val="single" w:sz="4" w:space="0" w:color="auto"/>
              <w:bottom w:val="single" w:sz="4" w:space="0" w:color="auto"/>
            </w:tcBorders>
          </w:tcPr>
          <w:p w:rsidR="002D318C" w:rsidRPr="007B15EF" w:rsidP="002D318C" w14:paraId="2BD561EE" w14:textId="31D3BA1C">
            <w:pPr>
              <w:widowControl/>
              <w:autoSpaceDE/>
              <w:autoSpaceDN/>
              <w:adjustRightInd/>
              <w:rPr>
                <w:sz w:val="22"/>
                <w:szCs w:val="22"/>
              </w:rPr>
            </w:pPr>
            <w:r w:rsidRPr="007B15EF">
              <w:rPr>
                <w:sz w:val="22"/>
                <w:szCs w:val="22"/>
              </w:rPr>
              <w:t>Total Cost Equivalent</w:t>
            </w:r>
          </w:p>
        </w:tc>
        <w:tc>
          <w:tcPr>
            <w:tcW w:w="1440" w:type="dxa"/>
            <w:tcBorders>
              <w:top w:val="single" w:sz="4" w:space="0" w:color="auto"/>
              <w:bottom w:val="single" w:sz="4" w:space="0" w:color="auto"/>
            </w:tcBorders>
          </w:tcPr>
          <w:p w:rsidR="002D318C" w:rsidRPr="007B15EF" w:rsidP="002D318C" w14:paraId="341AAA86" w14:textId="22979240">
            <w:pPr>
              <w:widowControl/>
              <w:autoSpaceDE/>
              <w:autoSpaceDN/>
              <w:adjustRightInd/>
              <w:rPr>
                <w:sz w:val="22"/>
                <w:szCs w:val="22"/>
              </w:rPr>
            </w:pPr>
            <w:r w:rsidRPr="007B15EF">
              <w:rPr>
                <w:sz w:val="22"/>
                <w:szCs w:val="22"/>
              </w:rPr>
              <w:t>EBSA Cost Equivalent</w:t>
            </w:r>
          </w:p>
        </w:tc>
        <w:tc>
          <w:tcPr>
            <w:tcW w:w="1710" w:type="dxa"/>
            <w:tcBorders>
              <w:top w:val="single" w:sz="4" w:space="0" w:color="auto"/>
              <w:bottom w:val="single" w:sz="4" w:space="0" w:color="auto"/>
            </w:tcBorders>
          </w:tcPr>
          <w:p w:rsidR="002D318C" w:rsidRPr="007B15EF" w:rsidP="002D318C" w14:paraId="7E0C9FF5" w14:textId="652E796E">
            <w:pPr>
              <w:widowControl/>
              <w:autoSpaceDE/>
              <w:autoSpaceDN/>
              <w:adjustRightInd/>
              <w:rPr>
                <w:sz w:val="22"/>
                <w:szCs w:val="22"/>
              </w:rPr>
            </w:pPr>
            <w:r w:rsidRPr="007B15EF">
              <w:rPr>
                <w:sz w:val="22"/>
                <w:szCs w:val="22"/>
              </w:rPr>
              <w:t>Treasury Cost Equivalent</w:t>
            </w:r>
          </w:p>
        </w:tc>
      </w:tr>
      <w:tr w14:paraId="2FE6A57A" w14:textId="77777777" w:rsidTr="00CC187F">
        <w:tblPrEx>
          <w:tblW w:w="11520" w:type="dxa"/>
          <w:jc w:val="center"/>
          <w:tblLook w:val="04A0"/>
        </w:tblPrEx>
        <w:trPr>
          <w:jc w:val="center"/>
        </w:trPr>
        <w:tc>
          <w:tcPr>
            <w:tcW w:w="2527" w:type="dxa"/>
            <w:tcBorders>
              <w:top w:val="single" w:sz="4" w:space="0" w:color="auto"/>
            </w:tcBorders>
          </w:tcPr>
          <w:p w:rsidR="00C10545" w:rsidRPr="007B15EF" w:rsidP="00C10545" w14:paraId="458EEC8A" w14:textId="4095E365">
            <w:pPr>
              <w:widowControl/>
              <w:autoSpaceDE/>
              <w:autoSpaceDN/>
              <w:adjustRightInd/>
              <w:rPr>
                <w:sz w:val="22"/>
                <w:szCs w:val="22"/>
              </w:rPr>
            </w:pPr>
            <w:r w:rsidRPr="007B15EF">
              <w:rPr>
                <w:sz w:val="22"/>
                <w:szCs w:val="22"/>
              </w:rPr>
              <w:t>Issuers Updating SBC</w:t>
            </w:r>
          </w:p>
        </w:tc>
        <w:tc>
          <w:tcPr>
            <w:tcW w:w="1433" w:type="dxa"/>
            <w:tcBorders>
              <w:top w:val="single" w:sz="4" w:space="0" w:color="auto"/>
            </w:tcBorders>
          </w:tcPr>
          <w:p w:rsidR="00C10545" w:rsidRPr="007B15EF" w:rsidP="00C10545" w14:paraId="17153943" w14:textId="5194012F">
            <w:pPr>
              <w:widowControl/>
              <w:autoSpaceDE/>
              <w:autoSpaceDN/>
              <w:adjustRightInd/>
              <w:rPr>
                <w:sz w:val="22"/>
                <w:szCs w:val="22"/>
              </w:rPr>
            </w:pPr>
            <w:r w:rsidRPr="007B15EF">
              <w:rPr>
                <w:sz w:val="22"/>
                <w:szCs w:val="22"/>
              </w:rPr>
              <w:t>25,500</w:t>
            </w:r>
          </w:p>
        </w:tc>
        <w:tc>
          <w:tcPr>
            <w:tcW w:w="1440" w:type="dxa"/>
            <w:tcBorders>
              <w:top w:val="single" w:sz="4" w:space="0" w:color="auto"/>
            </w:tcBorders>
          </w:tcPr>
          <w:p w:rsidR="00C10545" w:rsidRPr="007B15EF" w:rsidP="00C10545" w14:paraId="24426BA0" w14:textId="78E560A3">
            <w:pPr>
              <w:widowControl/>
              <w:autoSpaceDE/>
              <w:autoSpaceDN/>
              <w:adjustRightInd/>
              <w:rPr>
                <w:sz w:val="22"/>
                <w:szCs w:val="22"/>
              </w:rPr>
            </w:pPr>
            <w:r w:rsidRPr="007B15EF">
              <w:rPr>
                <w:sz w:val="22"/>
                <w:szCs w:val="22"/>
              </w:rPr>
              <w:t>12,750</w:t>
            </w:r>
          </w:p>
        </w:tc>
        <w:tc>
          <w:tcPr>
            <w:tcW w:w="1530" w:type="dxa"/>
            <w:tcBorders>
              <w:top w:val="single" w:sz="4" w:space="0" w:color="auto"/>
            </w:tcBorders>
          </w:tcPr>
          <w:p w:rsidR="00C10545" w:rsidRPr="007B15EF" w:rsidP="00C10545" w14:paraId="23279A04" w14:textId="6B0C85E8">
            <w:pPr>
              <w:widowControl/>
              <w:autoSpaceDE/>
              <w:autoSpaceDN/>
              <w:adjustRightInd/>
              <w:rPr>
                <w:sz w:val="22"/>
                <w:szCs w:val="22"/>
              </w:rPr>
            </w:pPr>
            <w:r w:rsidRPr="007B15EF">
              <w:rPr>
                <w:sz w:val="22"/>
                <w:szCs w:val="22"/>
              </w:rPr>
              <w:t>12,750</w:t>
            </w:r>
          </w:p>
        </w:tc>
        <w:tc>
          <w:tcPr>
            <w:tcW w:w="1440" w:type="dxa"/>
            <w:tcBorders>
              <w:top w:val="single" w:sz="4" w:space="0" w:color="auto"/>
            </w:tcBorders>
          </w:tcPr>
          <w:p w:rsidR="00C10545" w:rsidRPr="007B15EF" w:rsidP="00C10545" w14:paraId="414C4A78" w14:textId="18FE99F1">
            <w:pPr>
              <w:widowControl/>
              <w:autoSpaceDE/>
              <w:autoSpaceDN/>
              <w:adjustRightInd/>
              <w:rPr>
                <w:sz w:val="22"/>
                <w:szCs w:val="22"/>
              </w:rPr>
            </w:pPr>
            <w:r w:rsidRPr="007B15EF">
              <w:rPr>
                <w:sz w:val="22"/>
                <w:szCs w:val="22"/>
              </w:rPr>
              <w:t>$3,411,275</w:t>
            </w:r>
          </w:p>
        </w:tc>
        <w:tc>
          <w:tcPr>
            <w:tcW w:w="1440" w:type="dxa"/>
            <w:tcBorders>
              <w:top w:val="single" w:sz="4" w:space="0" w:color="auto"/>
            </w:tcBorders>
          </w:tcPr>
          <w:p w:rsidR="00C10545" w:rsidRPr="007B15EF" w:rsidP="00C10545" w14:paraId="26D1AE38" w14:textId="7A647921">
            <w:pPr>
              <w:widowControl/>
              <w:autoSpaceDE/>
              <w:autoSpaceDN/>
              <w:adjustRightInd/>
              <w:rPr>
                <w:sz w:val="22"/>
                <w:szCs w:val="22"/>
              </w:rPr>
            </w:pPr>
            <w:r w:rsidRPr="007B15EF">
              <w:rPr>
                <w:sz w:val="22"/>
                <w:szCs w:val="22"/>
              </w:rPr>
              <w:t>$1,705,63</w:t>
            </w:r>
            <w:r w:rsidRPr="007B15EF" w:rsidR="00F65371">
              <w:rPr>
                <w:sz w:val="22"/>
                <w:szCs w:val="22"/>
              </w:rPr>
              <w:t>8</w:t>
            </w:r>
          </w:p>
        </w:tc>
        <w:tc>
          <w:tcPr>
            <w:tcW w:w="1710" w:type="dxa"/>
            <w:tcBorders>
              <w:top w:val="single" w:sz="4" w:space="0" w:color="auto"/>
            </w:tcBorders>
          </w:tcPr>
          <w:p w:rsidR="00C10545" w:rsidRPr="007B15EF" w:rsidP="00C10545" w14:paraId="55155EE7" w14:textId="7B87EB3C">
            <w:pPr>
              <w:widowControl/>
              <w:autoSpaceDE/>
              <w:autoSpaceDN/>
              <w:adjustRightInd/>
              <w:rPr>
                <w:sz w:val="22"/>
                <w:szCs w:val="22"/>
              </w:rPr>
            </w:pPr>
            <w:r w:rsidRPr="007B15EF">
              <w:rPr>
                <w:sz w:val="22"/>
                <w:szCs w:val="22"/>
              </w:rPr>
              <w:t>$1,705,63</w:t>
            </w:r>
            <w:r w:rsidRPr="007B15EF" w:rsidR="00F65371">
              <w:rPr>
                <w:sz w:val="22"/>
                <w:szCs w:val="22"/>
              </w:rPr>
              <w:t>8</w:t>
            </w:r>
          </w:p>
        </w:tc>
      </w:tr>
      <w:tr w14:paraId="35488A80" w14:textId="77777777" w:rsidTr="00CC187F">
        <w:tblPrEx>
          <w:tblW w:w="11520" w:type="dxa"/>
          <w:jc w:val="center"/>
          <w:tblLook w:val="04A0"/>
        </w:tblPrEx>
        <w:trPr>
          <w:jc w:val="center"/>
        </w:trPr>
        <w:tc>
          <w:tcPr>
            <w:tcW w:w="2527" w:type="dxa"/>
          </w:tcPr>
          <w:p w:rsidR="00C10545" w:rsidRPr="007B15EF" w:rsidP="00C10545" w14:paraId="3E66FFD4" w14:textId="118CDDA7">
            <w:pPr>
              <w:widowControl/>
              <w:autoSpaceDE/>
              <w:autoSpaceDN/>
              <w:adjustRightInd/>
              <w:rPr>
                <w:sz w:val="22"/>
                <w:szCs w:val="22"/>
              </w:rPr>
            </w:pPr>
            <w:r w:rsidRPr="007B15EF">
              <w:rPr>
                <w:sz w:val="22"/>
                <w:szCs w:val="22"/>
              </w:rPr>
              <w:t>TPAs Updating SBC</w:t>
            </w:r>
          </w:p>
        </w:tc>
        <w:tc>
          <w:tcPr>
            <w:tcW w:w="1433" w:type="dxa"/>
          </w:tcPr>
          <w:p w:rsidR="00C10545" w:rsidRPr="007B15EF" w:rsidP="00C10545" w14:paraId="10713EF0" w14:textId="00C93A44">
            <w:pPr>
              <w:widowControl/>
              <w:autoSpaceDE/>
              <w:autoSpaceDN/>
              <w:adjustRightInd/>
              <w:rPr>
                <w:sz w:val="22"/>
                <w:szCs w:val="22"/>
              </w:rPr>
            </w:pPr>
            <w:r w:rsidRPr="007B15EF">
              <w:rPr>
                <w:sz w:val="22"/>
                <w:szCs w:val="22"/>
              </w:rPr>
              <w:t>18,611</w:t>
            </w:r>
          </w:p>
        </w:tc>
        <w:tc>
          <w:tcPr>
            <w:tcW w:w="1440" w:type="dxa"/>
          </w:tcPr>
          <w:p w:rsidR="00C10545" w:rsidRPr="007B15EF" w:rsidP="00C10545" w14:paraId="63882546" w14:textId="4E0F9D3C">
            <w:pPr>
              <w:widowControl/>
              <w:autoSpaceDE/>
              <w:autoSpaceDN/>
              <w:adjustRightInd/>
              <w:rPr>
                <w:sz w:val="22"/>
                <w:szCs w:val="22"/>
              </w:rPr>
            </w:pPr>
            <w:r w:rsidRPr="007B15EF">
              <w:rPr>
                <w:sz w:val="22"/>
                <w:szCs w:val="22"/>
              </w:rPr>
              <w:t>9,305</w:t>
            </w:r>
          </w:p>
        </w:tc>
        <w:tc>
          <w:tcPr>
            <w:tcW w:w="1530" w:type="dxa"/>
          </w:tcPr>
          <w:p w:rsidR="00C10545" w:rsidRPr="007B15EF" w:rsidP="00C10545" w14:paraId="790ACF16" w14:textId="247FDB02">
            <w:pPr>
              <w:widowControl/>
              <w:autoSpaceDE/>
              <w:autoSpaceDN/>
              <w:adjustRightInd/>
              <w:rPr>
                <w:sz w:val="22"/>
                <w:szCs w:val="22"/>
              </w:rPr>
            </w:pPr>
            <w:r w:rsidRPr="007B15EF">
              <w:rPr>
                <w:sz w:val="22"/>
                <w:szCs w:val="22"/>
              </w:rPr>
              <w:t>9,305</w:t>
            </w:r>
          </w:p>
        </w:tc>
        <w:tc>
          <w:tcPr>
            <w:tcW w:w="1440" w:type="dxa"/>
          </w:tcPr>
          <w:p w:rsidR="00C10545" w:rsidRPr="007B15EF" w:rsidP="00C10545" w14:paraId="2EB764F9" w14:textId="28584D91">
            <w:pPr>
              <w:widowControl/>
              <w:autoSpaceDE/>
              <w:autoSpaceDN/>
              <w:adjustRightInd/>
              <w:rPr>
                <w:sz w:val="22"/>
                <w:szCs w:val="22"/>
              </w:rPr>
            </w:pPr>
            <w:r w:rsidRPr="007B15EF">
              <w:rPr>
                <w:sz w:val="22"/>
                <w:szCs w:val="22"/>
              </w:rPr>
              <w:t>$2,489,662</w:t>
            </w:r>
          </w:p>
        </w:tc>
        <w:tc>
          <w:tcPr>
            <w:tcW w:w="1440" w:type="dxa"/>
          </w:tcPr>
          <w:p w:rsidR="00C10545" w:rsidRPr="007B15EF" w:rsidP="00C10545" w14:paraId="4CA9602D" w14:textId="5EA47563">
            <w:pPr>
              <w:widowControl/>
              <w:autoSpaceDE/>
              <w:autoSpaceDN/>
              <w:adjustRightInd/>
              <w:rPr>
                <w:sz w:val="22"/>
                <w:szCs w:val="22"/>
              </w:rPr>
            </w:pPr>
            <w:r w:rsidRPr="007B15EF">
              <w:rPr>
                <w:sz w:val="22"/>
                <w:szCs w:val="22"/>
              </w:rPr>
              <w:t>$1,244,831</w:t>
            </w:r>
          </w:p>
        </w:tc>
        <w:tc>
          <w:tcPr>
            <w:tcW w:w="1710" w:type="dxa"/>
          </w:tcPr>
          <w:p w:rsidR="00C10545" w:rsidRPr="007B15EF" w:rsidP="00C10545" w14:paraId="18DB6F46" w14:textId="66383C44">
            <w:pPr>
              <w:widowControl/>
              <w:autoSpaceDE/>
              <w:autoSpaceDN/>
              <w:adjustRightInd/>
              <w:rPr>
                <w:sz w:val="22"/>
                <w:szCs w:val="22"/>
              </w:rPr>
            </w:pPr>
            <w:r w:rsidRPr="007B15EF">
              <w:rPr>
                <w:sz w:val="22"/>
                <w:szCs w:val="22"/>
              </w:rPr>
              <w:t>$1,244,831</w:t>
            </w:r>
          </w:p>
        </w:tc>
      </w:tr>
      <w:tr w14:paraId="7388778A" w14:textId="77777777" w:rsidTr="00CC187F">
        <w:tblPrEx>
          <w:tblW w:w="11520" w:type="dxa"/>
          <w:jc w:val="center"/>
          <w:tblLook w:val="04A0"/>
        </w:tblPrEx>
        <w:trPr>
          <w:jc w:val="center"/>
        </w:trPr>
        <w:tc>
          <w:tcPr>
            <w:tcW w:w="2527" w:type="dxa"/>
            <w:tcBorders>
              <w:bottom w:val="single" w:sz="4" w:space="0" w:color="auto"/>
            </w:tcBorders>
          </w:tcPr>
          <w:p w:rsidR="00C10545" w:rsidRPr="007B15EF" w:rsidP="00C10545" w14:paraId="3AF62193" w14:textId="3FFC84E0">
            <w:pPr>
              <w:widowControl/>
              <w:autoSpaceDE/>
              <w:autoSpaceDN/>
              <w:adjustRightInd/>
              <w:rPr>
                <w:sz w:val="22"/>
                <w:szCs w:val="22"/>
              </w:rPr>
            </w:pPr>
            <w:r w:rsidRPr="007B15EF">
              <w:rPr>
                <w:sz w:val="22"/>
                <w:szCs w:val="22"/>
              </w:rPr>
              <w:t>Preparing and Distributing SBCs</w:t>
            </w:r>
          </w:p>
        </w:tc>
        <w:tc>
          <w:tcPr>
            <w:tcW w:w="1433" w:type="dxa"/>
            <w:tcBorders>
              <w:bottom w:val="single" w:sz="4" w:space="0" w:color="auto"/>
            </w:tcBorders>
          </w:tcPr>
          <w:p w:rsidR="00C10545" w:rsidRPr="007B15EF" w:rsidP="00C10545" w14:paraId="0F72CC69" w14:textId="6B42C287">
            <w:pPr>
              <w:widowControl/>
              <w:autoSpaceDE/>
              <w:autoSpaceDN/>
              <w:adjustRightInd/>
              <w:rPr>
                <w:sz w:val="22"/>
                <w:szCs w:val="22"/>
              </w:rPr>
            </w:pPr>
            <w:r w:rsidRPr="007B15EF">
              <w:rPr>
                <w:sz w:val="22"/>
                <w:szCs w:val="22"/>
              </w:rPr>
              <w:t>563,829</w:t>
            </w:r>
          </w:p>
        </w:tc>
        <w:tc>
          <w:tcPr>
            <w:tcW w:w="1440" w:type="dxa"/>
            <w:tcBorders>
              <w:bottom w:val="single" w:sz="4" w:space="0" w:color="auto"/>
            </w:tcBorders>
          </w:tcPr>
          <w:p w:rsidR="00C10545" w:rsidRPr="007B15EF" w:rsidP="00C10545" w14:paraId="4218A0FA" w14:textId="1EB53B81">
            <w:pPr>
              <w:widowControl/>
              <w:autoSpaceDE/>
              <w:autoSpaceDN/>
              <w:adjustRightInd/>
              <w:rPr>
                <w:sz w:val="22"/>
                <w:szCs w:val="22"/>
              </w:rPr>
            </w:pPr>
            <w:r w:rsidRPr="007B15EF">
              <w:rPr>
                <w:sz w:val="22"/>
                <w:szCs w:val="22"/>
              </w:rPr>
              <w:t>281,914</w:t>
            </w:r>
          </w:p>
        </w:tc>
        <w:tc>
          <w:tcPr>
            <w:tcW w:w="1530" w:type="dxa"/>
            <w:tcBorders>
              <w:bottom w:val="single" w:sz="4" w:space="0" w:color="auto"/>
            </w:tcBorders>
          </w:tcPr>
          <w:p w:rsidR="00C10545" w:rsidRPr="007B15EF" w:rsidP="00C10545" w14:paraId="45E45F93" w14:textId="2819F000">
            <w:pPr>
              <w:widowControl/>
              <w:autoSpaceDE/>
              <w:autoSpaceDN/>
              <w:adjustRightInd/>
              <w:rPr>
                <w:sz w:val="22"/>
                <w:szCs w:val="22"/>
              </w:rPr>
            </w:pPr>
            <w:r w:rsidRPr="007B15EF">
              <w:rPr>
                <w:sz w:val="22"/>
                <w:szCs w:val="22"/>
              </w:rPr>
              <w:t>281,914</w:t>
            </w:r>
          </w:p>
        </w:tc>
        <w:tc>
          <w:tcPr>
            <w:tcW w:w="1440" w:type="dxa"/>
            <w:tcBorders>
              <w:bottom w:val="single" w:sz="4" w:space="0" w:color="auto"/>
            </w:tcBorders>
          </w:tcPr>
          <w:p w:rsidR="00C10545" w:rsidRPr="007B15EF" w:rsidP="00C10545" w14:paraId="6533728D" w14:textId="166CECB9">
            <w:pPr>
              <w:widowControl/>
              <w:autoSpaceDE/>
              <w:autoSpaceDN/>
              <w:adjustRightInd/>
              <w:rPr>
                <w:sz w:val="22"/>
                <w:szCs w:val="22"/>
              </w:rPr>
            </w:pPr>
            <w:r w:rsidRPr="007B15EF">
              <w:rPr>
                <w:sz w:val="22"/>
                <w:szCs w:val="22"/>
              </w:rPr>
              <w:t>$39,135,354</w:t>
            </w:r>
          </w:p>
        </w:tc>
        <w:tc>
          <w:tcPr>
            <w:tcW w:w="1440" w:type="dxa"/>
            <w:tcBorders>
              <w:bottom w:val="single" w:sz="4" w:space="0" w:color="auto"/>
            </w:tcBorders>
          </w:tcPr>
          <w:p w:rsidR="00C10545" w:rsidRPr="007B15EF" w:rsidP="00C10545" w14:paraId="01BE7780" w14:textId="6BC23DE3">
            <w:pPr>
              <w:widowControl/>
              <w:autoSpaceDE/>
              <w:autoSpaceDN/>
              <w:adjustRightInd/>
              <w:rPr>
                <w:sz w:val="22"/>
                <w:szCs w:val="22"/>
              </w:rPr>
            </w:pPr>
            <w:r w:rsidRPr="007B15EF">
              <w:rPr>
                <w:sz w:val="22"/>
                <w:szCs w:val="22"/>
              </w:rPr>
              <w:t>$19,567,677</w:t>
            </w:r>
          </w:p>
        </w:tc>
        <w:tc>
          <w:tcPr>
            <w:tcW w:w="1710" w:type="dxa"/>
            <w:tcBorders>
              <w:bottom w:val="single" w:sz="4" w:space="0" w:color="auto"/>
            </w:tcBorders>
          </w:tcPr>
          <w:p w:rsidR="00C10545" w:rsidRPr="007B15EF" w:rsidP="00C10545" w14:paraId="02FB08AD" w14:textId="15CD0EA6">
            <w:pPr>
              <w:widowControl/>
              <w:autoSpaceDE/>
              <w:autoSpaceDN/>
              <w:adjustRightInd/>
              <w:rPr>
                <w:sz w:val="22"/>
                <w:szCs w:val="22"/>
              </w:rPr>
            </w:pPr>
            <w:r w:rsidRPr="007B15EF">
              <w:rPr>
                <w:sz w:val="22"/>
                <w:szCs w:val="22"/>
              </w:rPr>
              <w:t>$19,567,677</w:t>
            </w:r>
          </w:p>
        </w:tc>
      </w:tr>
      <w:tr w14:paraId="359CB69F" w14:textId="77777777" w:rsidTr="00CC187F">
        <w:tblPrEx>
          <w:tblW w:w="11520" w:type="dxa"/>
          <w:jc w:val="center"/>
          <w:tblLook w:val="04A0"/>
        </w:tblPrEx>
        <w:trPr>
          <w:jc w:val="center"/>
        </w:trPr>
        <w:tc>
          <w:tcPr>
            <w:tcW w:w="2527" w:type="dxa"/>
            <w:tcBorders>
              <w:top w:val="single" w:sz="4" w:space="0" w:color="auto"/>
              <w:bottom w:val="single" w:sz="4" w:space="0" w:color="auto"/>
            </w:tcBorders>
          </w:tcPr>
          <w:p w:rsidR="00C10545" w:rsidRPr="002244A4" w:rsidP="00C10545" w14:paraId="555EDDCA" w14:textId="4AD153A7">
            <w:pPr>
              <w:widowControl/>
              <w:autoSpaceDE/>
              <w:autoSpaceDN/>
              <w:adjustRightInd/>
              <w:rPr>
                <w:b/>
                <w:bCs/>
                <w:sz w:val="22"/>
                <w:szCs w:val="22"/>
              </w:rPr>
            </w:pPr>
            <w:r w:rsidRPr="002244A4">
              <w:rPr>
                <w:b/>
                <w:bCs/>
                <w:sz w:val="22"/>
                <w:szCs w:val="22"/>
              </w:rPr>
              <w:t>Total</w:t>
            </w:r>
          </w:p>
        </w:tc>
        <w:tc>
          <w:tcPr>
            <w:tcW w:w="1433" w:type="dxa"/>
            <w:tcBorders>
              <w:top w:val="single" w:sz="4" w:space="0" w:color="auto"/>
              <w:bottom w:val="single" w:sz="4" w:space="0" w:color="auto"/>
            </w:tcBorders>
          </w:tcPr>
          <w:p w:rsidR="00C10545" w:rsidRPr="002244A4" w:rsidP="00C10545" w14:paraId="336F7FE6" w14:textId="0B2DAEE2">
            <w:pPr>
              <w:widowControl/>
              <w:autoSpaceDE/>
              <w:autoSpaceDN/>
              <w:adjustRightInd/>
              <w:rPr>
                <w:b/>
                <w:bCs/>
                <w:sz w:val="22"/>
                <w:szCs w:val="22"/>
              </w:rPr>
            </w:pPr>
            <w:r w:rsidRPr="002244A4">
              <w:rPr>
                <w:sz w:val="22"/>
                <w:szCs w:val="22"/>
              </w:rPr>
              <w:t>607,940</w:t>
            </w:r>
          </w:p>
        </w:tc>
        <w:tc>
          <w:tcPr>
            <w:tcW w:w="1440" w:type="dxa"/>
            <w:tcBorders>
              <w:top w:val="single" w:sz="4" w:space="0" w:color="auto"/>
              <w:bottom w:val="single" w:sz="4" w:space="0" w:color="auto"/>
            </w:tcBorders>
          </w:tcPr>
          <w:p w:rsidR="00C10545" w:rsidRPr="002244A4" w:rsidP="00C10545" w14:paraId="578A7B83" w14:textId="35382957">
            <w:pPr>
              <w:widowControl/>
              <w:autoSpaceDE/>
              <w:autoSpaceDN/>
              <w:adjustRightInd/>
              <w:rPr>
                <w:b/>
                <w:bCs/>
                <w:sz w:val="22"/>
                <w:szCs w:val="22"/>
              </w:rPr>
            </w:pPr>
            <w:r w:rsidRPr="002244A4">
              <w:rPr>
                <w:sz w:val="22"/>
                <w:szCs w:val="22"/>
              </w:rPr>
              <w:t>303,970</w:t>
            </w:r>
          </w:p>
        </w:tc>
        <w:tc>
          <w:tcPr>
            <w:tcW w:w="1530" w:type="dxa"/>
            <w:tcBorders>
              <w:top w:val="single" w:sz="4" w:space="0" w:color="auto"/>
              <w:bottom w:val="single" w:sz="4" w:space="0" w:color="auto"/>
            </w:tcBorders>
          </w:tcPr>
          <w:p w:rsidR="00C10545" w:rsidRPr="002244A4" w:rsidP="00C10545" w14:paraId="76B12C13" w14:textId="1E9DB13B">
            <w:pPr>
              <w:widowControl/>
              <w:autoSpaceDE/>
              <w:autoSpaceDN/>
              <w:adjustRightInd/>
              <w:rPr>
                <w:b/>
                <w:bCs/>
                <w:sz w:val="22"/>
                <w:szCs w:val="22"/>
              </w:rPr>
            </w:pPr>
            <w:r w:rsidRPr="002244A4">
              <w:rPr>
                <w:sz w:val="22"/>
                <w:szCs w:val="22"/>
              </w:rPr>
              <w:t>303,970</w:t>
            </w:r>
          </w:p>
        </w:tc>
        <w:tc>
          <w:tcPr>
            <w:tcW w:w="1440" w:type="dxa"/>
            <w:tcBorders>
              <w:top w:val="single" w:sz="4" w:space="0" w:color="auto"/>
              <w:bottom w:val="single" w:sz="4" w:space="0" w:color="auto"/>
            </w:tcBorders>
          </w:tcPr>
          <w:p w:rsidR="00C10545" w:rsidRPr="002244A4" w:rsidP="00C10545" w14:paraId="05F4CCCB" w14:textId="2AFB804C">
            <w:pPr>
              <w:widowControl/>
              <w:autoSpaceDE/>
              <w:autoSpaceDN/>
              <w:adjustRightInd/>
              <w:rPr>
                <w:b/>
                <w:bCs/>
                <w:sz w:val="22"/>
                <w:szCs w:val="22"/>
              </w:rPr>
            </w:pPr>
            <w:r w:rsidRPr="002244A4">
              <w:rPr>
                <w:sz w:val="22"/>
                <w:szCs w:val="22"/>
              </w:rPr>
              <w:t>$45,036,292</w:t>
            </w:r>
          </w:p>
        </w:tc>
        <w:tc>
          <w:tcPr>
            <w:tcW w:w="1440" w:type="dxa"/>
            <w:tcBorders>
              <w:top w:val="single" w:sz="4" w:space="0" w:color="auto"/>
              <w:bottom w:val="single" w:sz="4" w:space="0" w:color="auto"/>
            </w:tcBorders>
          </w:tcPr>
          <w:p w:rsidR="00C10545" w:rsidRPr="002244A4" w:rsidP="00C10545" w14:paraId="1B612CD7" w14:textId="782E3F3E">
            <w:pPr>
              <w:widowControl/>
              <w:autoSpaceDE/>
              <w:autoSpaceDN/>
              <w:adjustRightInd/>
              <w:rPr>
                <w:b/>
                <w:bCs/>
                <w:sz w:val="22"/>
                <w:szCs w:val="22"/>
              </w:rPr>
            </w:pPr>
            <w:r w:rsidRPr="002244A4">
              <w:rPr>
                <w:sz w:val="22"/>
                <w:szCs w:val="22"/>
              </w:rPr>
              <w:t>$22,518,146</w:t>
            </w:r>
          </w:p>
        </w:tc>
        <w:tc>
          <w:tcPr>
            <w:tcW w:w="1710" w:type="dxa"/>
            <w:tcBorders>
              <w:top w:val="single" w:sz="4" w:space="0" w:color="auto"/>
              <w:bottom w:val="single" w:sz="4" w:space="0" w:color="auto"/>
            </w:tcBorders>
          </w:tcPr>
          <w:p w:rsidR="00C10545" w:rsidRPr="002244A4" w:rsidP="00C10545" w14:paraId="7A01E435" w14:textId="3EFF7922">
            <w:pPr>
              <w:widowControl/>
              <w:autoSpaceDE/>
              <w:autoSpaceDN/>
              <w:adjustRightInd/>
              <w:rPr>
                <w:b/>
                <w:bCs/>
                <w:sz w:val="22"/>
                <w:szCs w:val="22"/>
              </w:rPr>
            </w:pPr>
            <w:r w:rsidRPr="002244A4">
              <w:rPr>
                <w:sz w:val="22"/>
                <w:szCs w:val="22"/>
              </w:rPr>
              <w:t>$22,518,146</w:t>
            </w:r>
          </w:p>
        </w:tc>
      </w:tr>
    </w:tbl>
    <w:p w:rsidR="001E660E" w:rsidRPr="002244A4" w:rsidP="00394533" w14:paraId="6ADD3E8E" w14:textId="77777777">
      <w:pPr>
        <w:rPr>
          <w:b/>
          <w:bCs/>
          <w:iCs/>
          <w:sz w:val="22"/>
          <w:szCs w:val="22"/>
        </w:rPr>
      </w:pPr>
    </w:p>
    <w:p w:rsidR="00690C56" w:rsidP="00612E58" w14:paraId="4EDBCD3E" w14:textId="77777777">
      <w:pPr>
        <w:rPr>
          <w:b/>
          <w:iCs/>
          <w:sz w:val="22"/>
          <w:szCs w:val="22"/>
        </w:rPr>
      </w:pPr>
    </w:p>
    <w:p w:rsidR="006218A2" w:rsidRPr="002244A4" w:rsidP="00612E58" w14:paraId="41CD7EAF" w14:textId="77777777">
      <w:pPr>
        <w:rPr>
          <w:b/>
          <w:iCs/>
          <w:sz w:val="22"/>
          <w:szCs w:val="22"/>
        </w:rPr>
      </w:pPr>
    </w:p>
    <w:tbl>
      <w:tblPr>
        <w:tblW w:w="11430" w:type="dxa"/>
        <w:jc w:val="center"/>
        <w:tblLayout w:type="fixed"/>
        <w:tblCellMar>
          <w:left w:w="0" w:type="dxa"/>
          <w:right w:w="0" w:type="dxa"/>
        </w:tblCellMar>
        <w:tblLook w:val="04A0"/>
      </w:tblPr>
      <w:tblGrid>
        <w:gridCol w:w="3150"/>
        <w:gridCol w:w="1260"/>
        <w:gridCol w:w="1440"/>
        <w:gridCol w:w="1350"/>
        <w:gridCol w:w="900"/>
        <w:gridCol w:w="810"/>
        <w:gridCol w:w="1260"/>
        <w:gridCol w:w="1260"/>
      </w:tblGrid>
      <w:tr w14:paraId="7EED1C08" w14:textId="77777777" w:rsidTr="002244A4">
        <w:tblPrEx>
          <w:tblW w:w="11430" w:type="dxa"/>
          <w:jc w:val="center"/>
          <w:tblLayout w:type="fixed"/>
          <w:tblCellMar>
            <w:left w:w="0" w:type="dxa"/>
            <w:right w:w="0" w:type="dxa"/>
          </w:tblCellMar>
          <w:tblLook w:val="04A0"/>
        </w:tblPrEx>
        <w:trPr>
          <w:trHeight w:val="242"/>
          <w:jc w:val="center"/>
        </w:trPr>
        <w:tc>
          <w:tcPr>
            <w:tcW w:w="11430" w:type="dxa"/>
            <w:gridSpan w:val="8"/>
            <w:tcBorders>
              <w:bottom w:val="single" w:sz="4" w:space="0" w:color="auto"/>
            </w:tcBorders>
            <w:shd w:val="clear" w:color="auto" w:fill="FFFFFF" w:themeFill="background1"/>
            <w:vAlign w:val="center"/>
          </w:tcPr>
          <w:p w:rsidR="00005C88" w:rsidRPr="007B15EF" w:rsidP="00005C88" w14:paraId="0A65D01A" w14:textId="3540E96C">
            <w:pPr>
              <w:widowControl/>
              <w:autoSpaceDE/>
              <w:autoSpaceDN/>
              <w:adjustRightInd/>
              <w:rPr>
                <w:b/>
                <w:bCs/>
                <w:sz w:val="22"/>
                <w:szCs w:val="22"/>
              </w:rPr>
            </w:pPr>
            <w:r w:rsidRPr="007B15EF">
              <w:rPr>
                <w:b/>
                <w:bCs/>
                <w:sz w:val="22"/>
                <w:szCs w:val="22"/>
              </w:rPr>
              <w:t xml:space="preserve">Table </w:t>
            </w:r>
            <w:r w:rsidR="00CD5B53">
              <w:rPr>
                <w:b/>
                <w:bCs/>
                <w:sz w:val="22"/>
                <w:szCs w:val="22"/>
              </w:rPr>
              <w:t>8</w:t>
            </w:r>
            <w:r w:rsidRPr="007B15EF">
              <w:rPr>
                <w:b/>
                <w:bCs/>
                <w:sz w:val="22"/>
                <w:szCs w:val="22"/>
              </w:rPr>
              <w:t>.</w:t>
            </w:r>
            <w:r w:rsidR="002B42B8">
              <w:rPr>
                <w:b/>
                <w:bCs/>
                <w:sz w:val="22"/>
                <w:szCs w:val="22"/>
              </w:rPr>
              <w:t xml:space="preserve"> </w:t>
            </w:r>
            <w:r w:rsidRPr="002244A4">
              <w:rPr>
                <w:b/>
                <w:bCs/>
                <w:sz w:val="22"/>
                <w:szCs w:val="22"/>
              </w:rPr>
              <w:t>-- Estimated Annualized Respondent Cost and Hour Burden</w:t>
            </w:r>
          </w:p>
        </w:tc>
      </w:tr>
      <w:tr w14:paraId="1B2E319E" w14:textId="77777777" w:rsidTr="00690C56">
        <w:tblPrEx>
          <w:tblW w:w="11430" w:type="dxa"/>
          <w:jc w:val="center"/>
          <w:tblLayout w:type="fixed"/>
          <w:tblCellMar>
            <w:left w:w="0" w:type="dxa"/>
            <w:right w:w="0" w:type="dxa"/>
          </w:tblCellMar>
          <w:tblLook w:val="04A0"/>
        </w:tblPrEx>
        <w:trPr>
          <w:trHeight w:val="620"/>
          <w:jc w:val="center"/>
        </w:trPr>
        <w:tc>
          <w:tcPr>
            <w:tcW w:w="3150" w:type="dxa"/>
            <w:tcBorders>
              <w:top w:val="single" w:sz="4" w:space="0" w:color="auto"/>
              <w:bottom w:val="single" w:sz="4" w:space="0" w:color="auto"/>
            </w:tcBorders>
            <w:shd w:val="clear" w:color="auto" w:fill="FFFFFF" w:themeFill="background1"/>
            <w:vAlign w:val="center"/>
            <w:hideMark/>
          </w:tcPr>
          <w:p w:rsidR="009E4492" w:rsidRPr="007B15EF" w:rsidP="007A77D5" w14:paraId="0C191B13" w14:textId="52C7D0A7">
            <w:pPr>
              <w:textAlignment w:val="baseline"/>
              <w:rPr>
                <w:b/>
                <w:bCs/>
                <w:sz w:val="22"/>
                <w:szCs w:val="22"/>
              </w:rPr>
            </w:pPr>
            <w:r w:rsidRPr="007B15EF">
              <w:rPr>
                <w:b/>
                <w:bCs/>
                <w:sz w:val="22"/>
                <w:szCs w:val="22"/>
              </w:rPr>
              <w:t>Activity</w:t>
            </w:r>
          </w:p>
        </w:tc>
        <w:tc>
          <w:tcPr>
            <w:tcW w:w="1260" w:type="dxa"/>
            <w:tcBorders>
              <w:top w:val="single" w:sz="4" w:space="0" w:color="auto"/>
              <w:bottom w:val="single" w:sz="4" w:space="0" w:color="auto"/>
            </w:tcBorders>
            <w:shd w:val="clear" w:color="auto" w:fill="FFFFFF" w:themeFill="background1"/>
            <w:vAlign w:val="center"/>
            <w:hideMark/>
          </w:tcPr>
          <w:p w:rsidR="009E4492" w:rsidRPr="007B15EF" w:rsidP="007A77D5" w14:paraId="3A305F20" w14:textId="76B7C068">
            <w:pPr>
              <w:jc w:val="right"/>
              <w:textAlignment w:val="baseline"/>
              <w:rPr>
                <w:b/>
                <w:bCs/>
                <w:sz w:val="22"/>
                <w:szCs w:val="22"/>
              </w:rPr>
            </w:pPr>
            <w:r w:rsidRPr="007B15EF">
              <w:rPr>
                <w:b/>
                <w:bCs/>
                <w:sz w:val="22"/>
                <w:szCs w:val="22"/>
              </w:rPr>
              <w:t>Respondents</w:t>
            </w:r>
          </w:p>
        </w:tc>
        <w:tc>
          <w:tcPr>
            <w:tcW w:w="1440" w:type="dxa"/>
            <w:tcBorders>
              <w:top w:val="single" w:sz="4" w:space="0" w:color="auto"/>
              <w:bottom w:val="single" w:sz="4" w:space="0" w:color="auto"/>
            </w:tcBorders>
            <w:shd w:val="clear" w:color="auto" w:fill="FFFFFF" w:themeFill="background1"/>
            <w:vAlign w:val="center"/>
            <w:hideMark/>
          </w:tcPr>
          <w:p w:rsidR="009E4492" w:rsidRPr="007B15EF" w:rsidP="007A77D5" w14:paraId="1907132E" w14:textId="0388C7DC">
            <w:pPr>
              <w:jc w:val="right"/>
              <w:textAlignment w:val="baseline"/>
              <w:rPr>
                <w:b/>
                <w:bCs/>
                <w:sz w:val="22"/>
                <w:szCs w:val="22"/>
              </w:rPr>
            </w:pPr>
            <w:r w:rsidRPr="007B15EF">
              <w:rPr>
                <w:b/>
                <w:bCs/>
                <w:sz w:val="22"/>
                <w:szCs w:val="22"/>
              </w:rPr>
              <w:t>Responses</w:t>
            </w:r>
          </w:p>
          <w:p w:rsidR="009E4492" w:rsidRPr="007B15EF" w:rsidP="007A77D5" w14:paraId="3F778B2D" w14:textId="77777777">
            <w:pPr>
              <w:jc w:val="right"/>
              <w:textAlignment w:val="baseline"/>
              <w:rPr>
                <w:b/>
                <w:bCs/>
                <w:sz w:val="22"/>
                <w:szCs w:val="22"/>
              </w:rPr>
            </w:pPr>
            <w:r w:rsidRPr="007B15EF">
              <w:rPr>
                <w:b/>
                <w:bCs/>
                <w:sz w:val="22"/>
                <w:szCs w:val="22"/>
              </w:rPr>
              <w:t>per</w:t>
            </w:r>
          </w:p>
          <w:p w:rsidR="009E4492" w:rsidRPr="007B15EF" w:rsidP="007A77D5" w14:paraId="425D76B5" w14:textId="6823116A">
            <w:pPr>
              <w:jc w:val="right"/>
              <w:textAlignment w:val="baseline"/>
              <w:rPr>
                <w:b/>
                <w:bCs/>
                <w:sz w:val="22"/>
                <w:szCs w:val="22"/>
              </w:rPr>
            </w:pPr>
            <w:r w:rsidRPr="007B15EF">
              <w:rPr>
                <w:b/>
                <w:bCs/>
                <w:sz w:val="22"/>
                <w:szCs w:val="22"/>
              </w:rPr>
              <w:t>Respondent</w:t>
            </w:r>
          </w:p>
        </w:tc>
        <w:tc>
          <w:tcPr>
            <w:tcW w:w="1350" w:type="dxa"/>
            <w:tcBorders>
              <w:top w:val="single" w:sz="4" w:space="0" w:color="auto"/>
              <w:bottom w:val="single" w:sz="4" w:space="0" w:color="auto"/>
            </w:tcBorders>
            <w:shd w:val="clear" w:color="auto" w:fill="FFFFFF" w:themeFill="background1"/>
            <w:vAlign w:val="center"/>
            <w:hideMark/>
          </w:tcPr>
          <w:p w:rsidR="009E4492" w:rsidRPr="007B15EF" w:rsidP="007A77D5" w14:paraId="169FE036" w14:textId="132257FC">
            <w:pPr>
              <w:jc w:val="right"/>
              <w:textAlignment w:val="baseline"/>
              <w:rPr>
                <w:b/>
                <w:bCs/>
                <w:sz w:val="22"/>
                <w:szCs w:val="22"/>
              </w:rPr>
            </w:pPr>
            <w:r w:rsidRPr="007B15EF">
              <w:rPr>
                <w:b/>
                <w:bCs/>
                <w:sz w:val="22"/>
                <w:szCs w:val="22"/>
              </w:rPr>
              <w:t>Total Responses</w:t>
            </w:r>
          </w:p>
        </w:tc>
        <w:tc>
          <w:tcPr>
            <w:tcW w:w="900" w:type="dxa"/>
            <w:tcBorders>
              <w:top w:val="single" w:sz="4" w:space="0" w:color="auto"/>
              <w:bottom w:val="single" w:sz="4" w:space="0" w:color="auto"/>
            </w:tcBorders>
            <w:shd w:val="clear" w:color="auto" w:fill="FFFFFF" w:themeFill="background1"/>
            <w:vAlign w:val="center"/>
            <w:hideMark/>
          </w:tcPr>
          <w:p w:rsidR="009E4492" w:rsidRPr="007B15EF" w:rsidP="007A77D5" w14:paraId="0E694505" w14:textId="569C6950">
            <w:pPr>
              <w:jc w:val="right"/>
              <w:textAlignment w:val="baseline"/>
              <w:rPr>
                <w:b/>
                <w:bCs/>
                <w:sz w:val="22"/>
                <w:szCs w:val="22"/>
              </w:rPr>
            </w:pPr>
            <w:r w:rsidRPr="007B15EF">
              <w:rPr>
                <w:b/>
                <w:bCs/>
                <w:sz w:val="22"/>
                <w:szCs w:val="22"/>
              </w:rPr>
              <w:t>Average Burden (Hours)</w:t>
            </w:r>
          </w:p>
        </w:tc>
        <w:tc>
          <w:tcPr>
            <w:tcW w:w="810" w:type="dxa"/>
            <w:tcBorders>
              <w:top w:val="single" w:sz="4" w:space="0" w:color="auto"/>
              <w:bottom w:val="single" w:sz="4" w:space="0" w:color="auto"/>
            </w:tcBorders>
            <w:shd w:val="clear" w:color="auto" w:fill="FFFFFF" w:themeFill="background1"/>
            <w:vAlign w:val="center"/>
            <w:hideMark/>
          </w:tcPr>
          <w:p w:rsidR="009E4492" w:rsidRPr="007B15EF" w:rsidP="007A77D5" w14:paraId="77899CA4" w14:textId="49810950">
            <w:pPr>
              <w:jc w:val="right"/>
              <w:textAlignment w:val="baseline"/>
              <w:rPr>
                <w:b/>
                <w:bCs/>
                <w:sz w:val="22"/>
                <w:szCs w:val="22"/>
              </w:rPr>
            </w:pPr>
            <w:r w:rsidRPr="007B15EF">
              <w:rPr>
                <w:b/>
                <w:bCs/>
                <w:sz w:val="22"/>
                <w:szCs w:val="22"/>
              </w:rPr>
              <w:t>Total Burden (Hours)</w:t>
            </w:r>
          </w:p>
        </w:tc>
        <w:tc>
          <w:tcPr>
            <w:tcW w:w="1260" w:type="dxa"/>
            <w:tcBorders>
              <w:top w:val="single" w:sz="4" w:space="0" w:color="auto"/>
              <w:bottom w:val="single" w:sz="4" w:space="0" w:color="auto"/>
            </w:tcBorders>
            <w:shd w:val="clear" w:color="auto" w:fill="FFFFFF" w:themeFill="background1"/>
            <w:vAlign w:val="center"/>
            <w:hideMark/>
          </w:tcPr>
          <w:p w:rsidR="009E4492" w:rsidRPr="007B15EF" w:rsidP="007A77D5" w14:paraId="136BBB2F" w14:textId="764F2770">
            <w:pPr>
              <w:jc w:val="right"/>
              <w:textAlignment w:val="baseline"/>
              <w:rPr>
                <w:b/>
                <w:bCs/>
                <w:sz w:val="22"/>
                <w:szCs w:val="22"/>
              </w:rPr>
            </w:pPr>
            <w:r w:rsidRPr="007B15EF">
              <w:rPr>
                <w:b/>
                <w:bCs/>
                <w:sz w:val="22"/>
                <w:szCs w:val="22"/>
              </w:rPr>
              <w:t>Hourly</w:t>
            </w:r>
          </w:p>
          <w:p w:rsidR="009E4492" w:rsidRPr="007B15EF" w:rsidP="007A77D5" w14:paraId="61D2394D" w14:textId="55A8EAAC">
            <w:pPr>
              <w:jc w:val="right"/>
              <w:textAlignment w:val="baseline"/>
              <w:rPr>
                <w:b/>
                <w:bCs/>
                <w:sz w:val="22"/>
                <w:szCs w:val="22"/>
              </w:rPr>
            </w:pPr>
            <w:r w:rsidRPr="007B15EF">
              <w:rPr>
                <w:b/>
                <w:bCs/>
                <w:sz w:val="22"/>
                <w:szCs w:val="22"/>
              </w:rPr>
              <w:t>Wage Rate</w:t>
            </w:r>
          </w:p>
        </w:tc>
        <w:tc>
          <w:tcPr>
            <w:tcW w:w="1260" w:type="dxa"/>
            <w:tcBorders>
              <w:top w:val="single" w:sz="4" w:space="0" w:color="auto"/>
              <w:bottom w:val="single" w:sz="4" w:space="0" w:color="auto"/>
            </w:tcBorders>
            <w:shd w:val="clear" w:color="auto" w:fill="FFFFFF" w:themeFill="background1"/>
            <w:vAlign w:val="center"/>
            <w:hideMark/>
          </w:tcPr>
          <w:p w:rsidR="009E4492" w:rsidRPr="007B15EF" w:rsidP="007A77D5" w14:paraId="58ED1AE9" w14:textId="4C3FB368">
            <w:pPr>
              <w:jc w:val="right"/>
              <w:textAlignment w:val="baseline"/>
              <w:rPr>
                <w:b/>
                <w:bCs/>
                <w:sz w:val="22"/>
                <w:szCs w:val="22"/>
              </w:rPr>
            </w:pPr>
            <w:r w:rsidRPr="007B15EF">
              <w:rPr>
                <w:b/>
                <w:bCs/>
                <w:sz w:val="22"/>
                <w:szCs w:val="22"/>
              </w:rPr>
              <w:t>Equivalent Cost of Hour Burden</w:t>
            </w:r>
          </w:p>
        </w:tc>
      </w:tr>
      <w:tr w14:paraId="71A9006D" w14:textId="77777777" w:rsidTr="002244A4">
        <w:tblPrEx>
          <w:tblW w:w="11430" w:type="dxa"/>
          <w:jc w:val="center"/>
          <w:tblLayout w:type="fixed"/>
          <w:tblCellMar>
            <w:left w:w="0" w:type="dxa"/>
            <w:right w:w="0" w:type="dxa"/>
          </w:tblCellMar>
          <w:tblLook w:val="04A0"/>
        </w:tblPrEx>
        <w:trPr>
          <w:trHeight w:val="246"/>
          <w:jc w:val="center"/>
        </w:trPr>
        <w:tc>
          <w:tcPr>
            <w:tcW w:w="11430" w:type="dxa"/>
            <w:gridSpan w:val="8"/>
            <w:tcBorders>
              <w:top w:val="single" w:sz="4" w:space="0" w:color="auto"/>
              <w:bottom w:val="single" w:sz="4" w:space="0" w:color="auto"/>
            </w:tcBorders>
            <w:shd w:val="clear" w:color="auto" w:fill="FFFFFF" w:themeFill="background1"/>
            <w:vAlign w:val="bottom"/>
          </w:tcPr>
          <w:p w:rsidR="00B04929" w:rsidRPr="007B15EF" w:rsidP="007A77D5" w14:paraId="789B1CB3" w14:textId="6A5E61DF">
            <w:pPr>
              <w:jc w:val="center"/>
              <w:textAlignment w:val="baseline"/>
              <w:rPr>
                <w:b/>
                <w:sz w:val="22"/>
                <w:szCs w:val="22"/>
              </w:rPr>
            </w:pPr>
            <w:r>
              <w:rPr>
                <w:b/>
                <w:sz w:val="22"/>
                <w:szCs w:val="22"/>
              </w:rPr>
              <w:t xml:space="preserve">Part A: </w:t>
            </w:r>
            <w:r w:rsidRPr="007B15EF">
              <w:rPr>
                <w:b/>
                <w:sz w:val="22"/>
                <w:szCs w:val="22"/>
              </w:rPr>
              <w:t>Update SBC including Coverage Examples</w:t>
            </w:r>
          </w:p>
        </w:tc>
      </w:tr>
      <w:tr w14:paraId="198DA453" w14:textId="77777777" w:rsidTr="002244A4">
        <w:tblPrEx>
          <w:tblW w:w="11430" w:type="dxa"/>
          <w:jc w:val="center"/>
          <w:tblLayout w:type="fixed"/>
          <w:tblCellMar>
            <w:left w:w="0" w:type="dxa"/>
            <w:right w:w="0" w:type="dxa"/>
          </w:tblCellMar>
          <w:tblLook w:val="04A0"/>
        </w:tblPrEx>
        <w:trPr>
          <w:trHeight w:val="246"/>
          <w:jc w:val="center"/>
        </w:trPr>
        <w:tc>
          <w:tcPr>
            <w:tcW w:w="3150" w:type="dxa"/>
            <w:tcBorders>
              <w:top w:val="single" w:sz="4" w:space="0" w:color="auto"/>
            </w:tcBorders>
            <w:shd w:val="clear" w:color="auto" w:fill="FFFFFF" w:themeFill="background1"/>
            <w:vAlign w:val="center"/>
          </w:tcPr>
          <w:p w:rsidR="00C10545" w:rsidRPr="007B15EF" w:rsidP="00C10545" w14:paraId="56322D20" w14:textId="575C3321">
            <w:pPr>
              <w:textAlignment w:val="baseline"/>
              <w:rPr>
                <w:bCs/>
                <w:sz w:val="22"/>
                <w:szCs w:val="22"/>
              </w:rPr>
            </w:pPr>
            <w:r w:rsidRPr="007B15EF">
              <w:rPr>
                <w:bCs/>
                <w:sz w:val="22"/>
                <w:szCs w:val="22"/>
              </w:rPr>
              <w:t>Large Issuers- IT staff</w:t>
            </w:r>
          </w:p>
        </w:tc>
        <w:tc>
          <w:tcPr>
            <w:tcW w:w="1260" w:type="dxa"/>
            <w:tcBorders>
              <w:top w:val="single" w:sz="4" w:space="0" w:color="auto"/>
            </w:tcBorders>
            <w:shd w:val="clear" w:color="auto" w:fill="FFFFFF" w:themeFill="background1"/>
          </w:tcPr>
          <w:p w:rsidR="00C10545" w:rsidRPr="007B15EF" w:rsidP="00C10545" w14:paraId="5DF9FD57" w14:textId="10BBA66A">
            <w:pPr>
              <w:jc w:val="right"/>
              <w:textAlignment w:val="baseline"/>
              <w:rPr>
                <w:bCs/>
                <w:sz w:val="22"/>
                <w:szCs w:val="22"/>
              </w:rPr>
            </w:pPr>
            <w:r w:rsidRPr="007B15EF">
              <w:rPr>
                <w:sz w:val="22"/>
                <w:szCs w:val="22"/>
              </w:rPr>
              <w:t>72</w:t>
            </w:r>
          </w:p>
        </w:tc>
        <w:tc>
          <w:tcPr>
            <w:tcW w:w="1440" w:type="dxa"/>
            <w:tcBorders>
              <w:top w:val="single" w:sz="4" w:space="0" w:color="auto"/>
            </w:tcBorders>
            <w:shd w:val="clear" w:color="auto" w:fill="FFFFFF" w:themeFill="background1"/>
          </w:tcPr>
          <w:p w:rsidR="00C10545" w:rsidRPr="007B15EF" w:rsidP="00C10545" w14:paraId="5A78CED7" w14:textId="38B01691">
            <w:pPr>
              <w:jc w:val="right"/>
              <w:textAlignment w:val="baseline"/>
              <w:rPr>
                <w:bCs/>
                <w:sz w:val="22"/>
                <w:szCs w:val="22"/>
              </w:rPr>
            </w:pPr>
            <w:r w:rsidRPr="007B15EF">
              <w:rPr>
                <w:sz w:val="22"/>
                <w:szCs w:val="22"/>
              </w:rPr>
              <w:t>1</w:t>
            </w:r>
          </w:p>
        </w:tc>
        <w:tc>
          <w:tcPr>
            <w:tcW w:w="1350" w:type="dxa"/>
            <w:tcBorders>
              <w:top w:val="single" w:sz="4" w:space="0" w:color="auto"/>
            </w:tcBorders>
            <w:shd w:val="clear" w:color="auto" w:fill="FFFFFF" w:themeFill="background1"/>
          </w:tcPr>
          <w:p w:rsidR="00C10545" w:rsidRPr="007B15EF" w:rsidP="00C10545" w14:paraId="67A3FEF2" w14:textId="02C07F4E">
            <w:pPr>
              <w:jc w:val="right"/>
              <w:textAlignment w:val="baseline"/>
              <w:rPr>
                <w:bCs/>
                <w:sz w:val="22"/>
                <w:szCs w:val="22"/>
              </w:rPr>
            </w:pPr>
            <w:r w:rsidRPr="007B15EF">
              <w:rPr>
                <w:sz w:val="22"/>
                <w:szCs w:val="22"/>
              </w:rPr>
              <w:t>72</w:t>
            </w:r>
          </w:p>
        </w:tc>
        <w:tc>
          <w:tcPr>
            <w:tcW w:w="900" w:type="dxa"/>
            <w:tcBorders>
              <w:top w:val="single" w:sz="4" w:space="0" w:color="auto"/>
            </w:tcBorders>
            <w:shd w:val="clear" w:color="auto" w:fill="FFFFFF" w:themeFill="background1"/>
          </w:tcPr>
          <w:p w:rsidR="00C10545" w:rsidRPr="007B15EF" w:rsidP="00C10545" w14:paraId="197878E3" w14:textId="197E2CCB">
            <w:pPr>
              <w:jc w:val="right"/>
              <w:textAlignment w:val="baseline"/>
              <w:rPr>
                <w:bCs/>
                <w:sz w:val="22"/>
                <w:szCs w:val="22"/>
              </w:rPr>
            </w:pPr>
            <w:r w:rsidRPr="007B15EF">
              <w:rPr>
                <w:sz w:val="22"/>
                <w:szCs w:val="22"/>
              </w:rPr>
              <w:t>41.25</w:t>
            </w:r>
          </w:p>
        </w:tc>
        <w:tc>
          <w:tcPr>
            <w:tcW w:w="810" w:type="dxa"/>
            <w:tcBorders>
              <w:top w:val="single" w:sz="4" w:space="0" w:color="auto"/>
            </w:tcBorders>
            <w:shd w:val="clear" w:color="auto" w:fill="FFFFFF" w:themeFill="background1"/>
          </w:tcPr>
          <w:p w:rsidR="00C10545" w:rsidRPr="007B15EF" w:rsidP="00C10545" w14:paraId="3DC25051" w14:textId="3167FFD7">
            <w:pPr>
              <w:jc w:val="right"/>
              <w:textAlignment w:val="baseline"/>
              <w:rPr>
                <w:bCs/>
                <w:sz w:val="22"/>
                <w:szCs w:val="22"/>
              </w:rPr>
            </w:pPr>
            <w:r w:rsidRPr="007B15EF">
              <w:rPr>
                <w:sz w:val="22"/>
                <w:szCs w:val="22"/>
              </w:rPr>
              <w:t>2</w:t>
            </w:r>
            <w:r w:rsidR="0043781B">
              <w:rPr>
                <w:sz w:val="22"/>
                <w:szCs w:val="22"/>
              </w:rPr>
              <w:t>,</w:t>
            </w:r>
            <w:r w:rsidRPr="007B15EF">
              <w:rPr>
                <w:sz w:val="22"/>
                <w:szCs w:val="22"/>
              </w:rPr>
              <w:t>970</w:t>
            </w:r>
          </w:p>
        </w:tc>
        <w:tc>
          <w:tcPr>
            <w:tcW w:w="1260" w:type="dxa"/>
            <w:tcBorders>
              <w:top w:val="single" w:sz="4" w:space="0" w:color="auto"/>
            </w:tcBorders>
            <w:shd w:val="clear" w:color="auto" w:fill="FFFFFF" w:themeFill="background1"/>
          </w:tcPr>
          <w:p w:rsidR="00C10545" w:rsidRPr="007B15EF" w:rsidP="00C10545" w14:paraId="62900193" w14:textId="3A528EF1">
            <w:pPr>
              <w:jc w:val="right"/>
              <w:textAlignment w:val="baseline"/>
              <w:rPr>
                <w:bCs/>
                <w:sz w:val="22"/>
                <w:szCs w:val="22"/>
              </w:rPr>
            </w:pPr>
            <w:r w:rsidRPr="007B15EF">
              <w:rPr>
                <w:sz w:val="22"/>
                <w:szCs w:val="22"/>
              </w:rPr>
              <w:t>$135.50</w:t>
            </w:r>
          </w:p>
        </w:tc>
        <w:tc>
          <w:tcPr>
            <w:tcW w:w="1260" w:type="dxa"/>
            <w:tcBorders>
              <w:top w:val="single" w:sz="4" w:space="0" w:color="auto"/>
            </w:tcBorders>
            <w:shd w:val="clear" w:color="auto" w:fill="FFFFFF" w:themeFill="background1"/>
          </w:tcPr>
          <w:p w:rsidR="00C10545" w:rsidRPr="007B15EF" w:rsidP="00C10545" w14:paraId="49994F8D" w14:textId="6CDB8DAA">
            <w:pPr>
              <w:jc w:val="right"/>
              <w:textAlignment w:val="baseline"/>
              <w:rPr>
                <w:bCs/>
                <w:sz w:val="22"/>
                <w:szCs w:val="22"/>
              </w:rPr>
            </w:pPr>
            <w:r w:rsidRPr="007B15EF">
              <w:rPr>
                <w:sz w:val="22"/>
                <w:szCs w:val="22"/>
              </w:rPr>
              <w:t>$402,435</w:t>
            </w:r>
          </w:p>
        </w:tc>
      </w:tr>
      <w:tr w14:paraId="11F28063" w14:textId="77777777" w:rsidTr="002244A4">
        <w:tblPrEx>
          <w:tblW w:w="11430" w:type="dxa"/>
          <w:jc w:val="center"/>
          <w:tblLayout w:type="fixed"/>
          <w:tblCellMar>
            <w:left w:w="0" w:type="dxa"/>
            <w:right w:w="0" w:type="dxa"/>
          </w:tblCellMar>
          <w:tblLook w:val="04A0"/>
        </w:tblPrEx>
        <w:trPr>
          <w:trHeight w:val="246"/>
          <w:jc w:val="center"/>
        </w:trPr>
        <w:tc>
          <w:tcPr>
            <w:tcW w:w="3150" w:type="dxa"/>
            <w:shd w:val="clear" w:color="auto" w:fill="FFFFFF" w:themeFill="background1"/>
            <w:vAlign w:val="center"/>
          </w:tcPr>
          <w:p w:rsidR="00C10545" w:rsidRPr="007B15EF" w:rsidP="00C10545" w14:paraId="2DC241A7" w14:textId="3678714D">
            <w:pPr>
              <w:textAlignment w:val="baseline"/>
              <w:rPr>
                <w:bCs/>
                <w:iCs/>
                <w:sz w:val="22"/>
                <w:szCs w:val="22"/>
              </w:rPr>
            </w:pPr>
            <w:r w:rsidRPr="007B15EF">
              <w:rPr>
                <w:bCs/>
                <w:iCs/>
                <w:sz w:val="22"/>
                <w:szCs w:val="22"/>
              </w:rPr>
              <w:t>Large Issuers- Benefit Professional</w:t>
            </w:r>
          </w:p>
        </w:tc>
        <w:tc>
          <w:tcPr>
            <w:tcW w:w="1260" w:type="dxa"/>
            <w:shd w:val="clear" w:color="auto" w:fill="FFFFFF" w:themeFill="background1"/>
          </w:tcPr>
          <w:p w:rsidR="00C10545" w:rsidRPr="007B15EF" w:rsidP="00C10545" w14:paraId="105D678E" w14:textId="713A7213">
            <w:pPr>
              <w:jc w:val="right"/>
              <w:textAlignment w:val="baseline"/>
              <w:rPr>
                <w:bCs/>
                <w:sz w:val="22"/>
                <w:szCs w:val="22"/>
              </w:rPr>
            </w:pPr>
            <w:r w:rsidRPr="007B15EF">
              <w:rPr>
                <w:sz w:val="22"/>
                <w:szCs w:val="22"/>
              </w:rPr>
              <w:t>72</w:t>
            </w:r>
          </w:p>
        </w:tc>
        <w:tc>
          <w:tcPr>
            <w:tcW w:w="1440" w:type="dxa"/>
            <w:shd w:val="clear" w:color="auto" w:fill="FFFFFF" w:themeFill="background1"/>
          </w:tcPr>
          <w:p w:rsidR="00C10545" w:rsidRPr="007B15EF" w:rsidP="00C10545" w14:paraId="6A5A7BCA" w14:textId="61E2F97D">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2C4BDFFB" w14:textId="59872D1F">
            <w:pPr>
              <w:jc w:val="right"/>
              <w:textAlignment w:val="baseline"/>
              <w:rPr>
                <w:bCs/>
                <w:sz w:val="22"/>
                <w:szCs w:val="22"/>
              </w:rPr>
            </w:pPr>
            <w:r w:rsidRPr="007B15EF">
              <w:rPr>
                <w:sz w:val="22"/>
                <w:szCs w:val="22"/>
              </w:rPr>
              <w:t>72</w:t>
            </w:r>
          </w:p>
        </w:tc>
        <w:tc>
          <w:tcPr>
            <w:tcW w:w="900" w:type="dxa"/>
            <w:shd w:val="clear" w:color="auto" w:fill="FFFFFF" w:themeFill="background1"/>
          </w:tcPr>
          <w:p w:rsidR="00C10545" w:rsidRPr="007B15EF" w:rsidP="00C10545" w14:paraId="75DC73BA" w14:textId="32901B67">
            <w:pPr>
              <w:jc w:val="right"/>
              <w:textAlignment w:val="baseline"/>
              <w:rPr>
                <w:bCs/>
                <w:sz w:val="22"/>
                <w:szCs w:val="22"/>
              </w:rPr>
            </w:pPr>
            <w:r w:rsidRPr="007B15EF">
              <w:rPr>
                <w:sz w:val="22"/>
                <w:szCs w:val="22"/>
              </w:rPr>
              <w:t>30.00</w:t>
            </w:r>
          </w:p>
        </w:tc>
        <w:tc>
          <w:tcPr>
            <w:tcW w:w="810" w:type="dxa"/>
            <w:shd w:val="clear" w:color="auto" w:fill="FFFFFF" w:themeFill="background1"/>
          </w:tcPr>
          <w:p w:rsidR="00C10545" w:rsidRPr="007B15EF" w:rsidP="00C10545" w14:paraId="255094B8" w14:textId="7DCEA86E">
            <w:pPr>
              <w:jc w:val="right"/>
              <w:textAlignment w:val="baseline"/>
              <w:rPr>
                <w:bCs/>
                <w:iCs/>
                <w:sz w:val="22"/>
                <w:szCs w:val="22"/>
              </w:rPr>
            </w:pPr>
            <w:r w:rsidRPr="007B15EF">
              <w:rPr>
                <w:sz w:val="22"/>
                <w:szCs w:val="22"/>
              </w:rPr>
              <w:t>2</w:t>
            </w:r>
            <w:r w:rsidR="0043781B">
              <w:rPr>
                <w:sz w:val="22"/>
                <w:szCs w:val="22"/>
              </w:rPr>
              <w:t>,</w:t>
            </w:r>
            <w:r w:rsidRPr="007B15EF">
              <w:rPr>
                <w:sz w:val="22"/>
                <w:szCs w:val="22"/>
              </w:rPr>
              <w:t>160</w:t>
            </w:r>
          </w:p>
        </w:tc>
        <w:tc>
          <w:tcPr>
            <w:tcW w:w="1260" w:type="dxa"/>
            <w:shd w:val="clear" w:color="auto" w:fill="FFFFFF" w:themeFill="background1"/>
          </w:tcPr>
          <w:p w:rsidR="00C10545" w:rsidRPr="007B15EF" w:rsidP="00C10545" w14:paraId="1F660AEC" w14:textId="596248F6">
            <w:pPr>
              <w:jc w:val="right"/>
              <w:textAlignment w:val="baseline"/>
              <w:rPr>
                <w:bCs/>
                <w:sz w:val="22"/>
                <w:szCs w:val="22"/>
              </w:rPr>
            </w:pPr>
            <w:r w:rsidRPr="007B15EF">
              <w:rPr>
                <w:sz w:val="22"/>
                <w:szCs w:val="22"/>
              </w:rPr>
              <w:t>$125.88</w:t>
            </w:r>
          </w:p>
        </w:tc>
        <w:tc>
          <w:tcPr>
            <w:tcW w:w="1260" w:type="dxa"/>
            <w:shd w:val="clear" w:color="auto" w:fill="FFFFFF" w:themeFill="background1"/>
          </w:tcPr>
          <w:p w:rsidR="00C10545" w:rsidRPr="007B15EF" w:rsidP="00C10545" w14:paraId="28BDBC6E" w14:textId="55C5A1B7">
            <w:pPr>
              <w:jc w:val="right"/>
              <w:textAlignment w:val="baseline"/>
              <w:rPr>
                <w:bCs/>
                <w:iCs/>
                <w:sz w:val="22"/>
                <w:szCs w:val="22"/>
              </w:rPr>
            </w:pPr>
            <w:r w:rsidRPr="007B15EF">
              <w:rPr>
                <w:sz w:val="22"/>
                <w:szCs w:val="22"/>
              </w:rPr>
              <w:t>$271,901</w:t>
            </w:r>
          </w:p>
        </w:tc>
      </w:tr>
      <w:tr w14:paraId="01EAA91D"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1F3400D3" w14:textId="21EF0ECD">
            <w:pPr>
              <w:textAlignment w:val="baseline"/>
              <w:rPr>
                <w:sz w:val="22"/>
                <w:szCs w:val="22"/>
              </w:rPr>
            </w:pPr>
            <w:r w:rsidRPr="007B15EF">
              <w:rPr>
                <w:sz w:val="22"/>
                <w:szCs w:val="22"/>
              </w:rPr>
              <w:t xml:space="preserve">Large Issuers- Legal staff </w:t>
            </w:r>
          </w:p>
        </w:tc>
        <w:tc>
          <w:tcPr>
            <w:tcW w:w="1260" w:type="dxa"/>
            <w:shd w:val="clear" w:color="auto" w:fill="FFFFFF" w:themeFill="background1"/>
          </w:tcPr>
          <w:p w:rsidR="00C10545" w:rsidRPr="007B15EF" w:rsidP="00C10545" w14:paraId="29107499" w14:textId="51A2B869">
            <w:pPr>
              <w:jc w:val="right"/>
              <w:textAlignment w:val="baseline"/>
              <w:rPr>
                <w:bCs/>
                <w:sz w:val="22"/>
                <w:szCs w:val="22"/>
              </w:rPr>
            </w:pPr>
            <w:r w:rsidRPr="007B15EF">
              <w:rPr>
                <w:sz w:val="22"/>
                <w:szCs w:val="22"/>
              </w:rPr>
              <w:t>72</w:t>
            </w:r>
          </w:p>
        </w:tc>
        <w:tc>
          <w:tcPr>
            <w:tcW w:w="1440" w:type="dxa"/>
            <w:shd w:val="clear" w:color="auto" w:fill="FFFFFF" w:themeFill="background1"/>
          </w:tcPr>
          <w:p w:rsidR="00C10545" w:rsidRPr="007B15EF" w:rsidP="00C10545" w14:paraId="7755D22B" w14:textId="34E5B2E0">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326CAB7D" w14:textId="48C1FA39">
            <w:pPr>
              <w:jc w:val="right"/>
              <w:textAlignment w:val="baseline"/>
              <w:rPr>
                <w:bCs/>
                <w:sz w:val="22"/>
                <w:szCs w:val="22"/>
              </w:rPr>
            </w:pPr>
            <w:r w:rsidRPr="007B15EF">
              <w:rPr>
                <w:sz w:val="22"/>
                <w:szCs w:val="22"/>
              </w:rPr>
              <w:t>72</w:t>
            </w:r>
          </w:p>
        </w:tc>
        <w:tc>
          <w:tcPr>
            <w:tcW w:w="900" w:type="dxa"/>
            <w:shd w:val="clear" w:color="auto" w:fill="FFFFFF" w:themeFill="background1"/>
          </w:tcPr>
          <w:p w:rsidR="00C10545" w:rsidRPr="007B15EF" w:rsidP="00C10545" w14:paraId="0DFBBB98" w14:textId="7A426EAB">
            <w:pPr>
              <w:jc w:val="right"/>
              <w:textAlignment w:val="baseline"/>
              <w:rPr>
                <w:bCs/>
                <w:sz w:val="22"/>
                <w:szCs w:val="22"/>
              </w:rPr>
            </w:pPr>
            <w:r w:rsidRPr="007B15EF">
              <w:rPr>
                <w:sz w:val="22"/>
                <w:szCs w:val="22"/>
              </w:rPr>
              <w:t>3.75</w:t>
            </w:r>
          </w:p>
        </w:tc>
        <w:tc>
          <w:tcPr>
            <w:tcW w:w="810" w:type="dxa"/>
            <w:shd w:val="clear" w:color="auto" w:fill="FFFFFF" w:themeFill="background1"/>
          </w:tcPr>
          <w:p w:rsidR="00C10545" w:rsidRPr="007B15EF" w:rsidP="00C10545" w14:paraId="0D588040" w14:textId="7C206F2E">
            <w:pPr>
              <w:jc w:val="right"/>
              <w:textAlignment w:val="baseline"/>
              <w:rPr>
                <w:bCs/>
                <w:sz w:val="22"/>
                <w:szCs w:val="22"/>
              </w:rPr>
            </w:pPr>
            <w:r w:rsidRPr="007B15EF">
              <w:rPr>
                <w:sz w:val="22"/>
                <w:szCs w:val="22"/>
              </w:rPr>
              <w:t>270</w:t>
            </w:r>
          </w:p>
        </w:tc>
        <w:tc>
          <w:tcPr>
            <w:tcW w:w="1260" w:type="dxa"/>
            <w:shd w:val="clear" w:color="auto" w:fill="FFFFFF" w:themeFill="background1"/>
          </w:tcPr>
          <w:p w:rsidR="00C10545" w:rsidRPr="007B15EF" w:rsidP="00C10545" w14:paraId="173CDC69" w14:textId="02B85181">
            <w:pPr>
              <w:jc w:val="right"/>
              <w:textAlignment w:val="baseline"/>
              <w:rPr>
                <w:bCs/>
                <w:sz w:val="22"/>
                <w:szCs w:val="22"/>
              </w:rPr>
            </w:pPr>
            <w:r w:rsidRPr="007B15EF">
              <w:rPr>
                <w:sz w:val="22"/>
                <w:szCs w:val="22"/>
              </w:rPr>
              <w:t>$177.97</w:t>
            </w:r>
          </w:p>
        </w:tc>
        <w:tc>
          <w:tcPr>
            <w:tcW w:w="1260" w:type="dxa"/>
            <w:shd w:val="clear" w:color="auto" w:fill="FFFFFF" w:themeFill="background1"/>
          </w:tcPr>
          <w:p w:rsidR="00C10545" w:rsidRPr="007B15EF" w:rsidP="00C10545" w14:paraId="14E074B9" w14:textId="5A5214B9">
            <w:pPr>
              <w:jc w:val="right"/>
              <w:textAlignment w:val="baseline"/>
              <w:rPr>
                <w:bCs/>
                <w:sz w:val="22"/>
                <w:szCs w:val="22"/>
              </w:rPr>
            </w:pPr>
            <w:r w:rsidRPr="007B15EF">
              <w:rPr>
                <w:sz w:val="22"/>
                <w:szCs w:val="22"/>
              </w:rPr>
              <w:t>$48,052</w:t>
            </w:r>
          </w:p>
        </w:tc>
      </w:tr>
      <w:tr w14:paraId="33483B34"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28308551" w14:textId="4C309432">
            <w:pPr>
              <w:textAlignment w:val="baseline"/>
              <w:rPr>
                <w:sz w:val="22"/>
                <w:szCs w:val="22"/>
              </w:rPr>
            </w:pPr>
            <w:r w:rsidRPr="007B15EF">
              <w:rPr>
                <w:bCs/>
                <w:sz w:val="22"/>
                <w:szCs w:val="22"/>
              </w:rPr>
              <w:t>Medium Issuers- IT staff</w:t>
            </w:r>
          </w:p>
        </w:tc>
        <w:tc>
          <w:tcPr>
            <w:tcW w:w="1260" w:type="dxa"/>
            <w:shd w:val="clear" w:color="auto" w:fill="FFFFFF" w:themeFill="background1"/>
          </w:tcPr>
          <w:p w:rsidR="00C10545" w:rsidRPr="007B15EF" w:rsidP="00C10545" w14:paraId="68772EF1" w14:textId="6D32C045">
            <w:pPr>
              <w:jc w:val="right"/>
              <w:textAlignment w:val="baseline"/>
              <w:rPr>
                <w:bCs/>
                <w:sz w:val="22"/>
                <w:szCs w:val="22"/>
              </w:rPr>
            </w:pPr>
            <w:r w:rsidRPr="007B15EF">
              <w:rPr>
                <w:sz w:val="22"/>
                <w:szCs w:val="22"/>
              </w:rPr>
              <w:t>240</w:t>
            </w:r>
          </w:p>
        </w:tc>
        <w:tc>
          <w:tcPr>
            <w:tcW w:w="1440" w:type="dxa"/>
            <w:shd w:val="clear" w:color="auto" w:fill="FFFFFF" w:themeFill="background1"/>
          </w:tcPr>
          <w:p w:rsidR="00C10545" w:rsidRPr="007B15EF" w:rsidP="00C10545" w14:paraId="3F50CE6F" w14:textId="5E1A438E">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1A0C4DF8" w14:textId="4A3CA23E">
            <w:pPr>
              <w:jc w:val="right"/>
              <w:textAlignment w:val="baseline"/>
              <w:rPr>
                <w:bCs/>
                <w:sz w:val="22"/>
                <w:szCs w:val="22"/>
              </w:rPr>
            </w:pPr>
            <w:r w:rsidRPr="007B15EF">
              <w:rPr>
                <w:sz w:val="22"/>
                <w:szCs w:val="22"/>
              </w:rPr>
              <w:t>240</w:t>
            </w:r>
          </w:p>
        </w:tc>
        <w:tc>
          <w:tcPr>
            <w:tcW w:w="900" w:type="dxa"/>
            <w:shd w:val="clear" w:color="auto" w:fill="FFFFFF" w:themeFill="background1"/>
          </w:tcPr>
          <w:p w:rsidR="00C10545" w:rsidRPr="007B15EF" w:rsidP="00C10545" w14:paraId="6517EE2C" w14:textId="29568911">
            <w:pPr>
              <w:jc w:val="right"/>
              <w:textAlignment w:val="baseline"/>
              <w:rPr>
                <w:bCs/>
                <w:sz w:val="22"/>
                <w:szCs w:val="22"/>
              </w:rPr>
            </w:pPr>
            <w:r w:rsidRPr="007B15EF">
              <w:rPr>
                <w:sz w:val="22"/>
                <w:szCs w:val="22"/>
              </w:rPr>
              <w:t>31.63</w:t>
            </w:r>
          </w:p>
        </w:tc>
        <w:tc>
          <w:tcPr>
            <w:tcW w:w="810" w:type="dxa"/>
            <w:shd w:val="clear" w:color="auto" w:fill="FFFFFF" w:themeFill="background1"/>
          </w:tcPr>
          <w:p w:rsidR="00C10545" w:rsidRPr="007B15EF" w:rsidP="00C10545" w14:paraId="6218E7F9" w14:textId="03563538">
            <w:pPr>
              <w:jc w:val="right"/>
              <w:textAlignment w:val="baseline"/>
              <w:rPr>
                <w:bCs/>
                <w:sz w:val="22"/>
                <w:szCs w:val="22"/>
              </w:rPr>
            </w:pPr>
            <w:r w:rsidRPr="007B15EF">
              <w:rPr>
                <w:sz w:val="22"/>
                <w:szCs w:val="22"/>
              </w:rPr>
              <w:t>7</w:t>
            </w:r>
            <w:r w:rsidR="0043781B">
              <w:rPr>
                <w:sz w:val="22"/>
                <w:szCs w:val="22"/>
              </w:rPr>
              <w:t>,</w:t>
            </w:r>
            <w:r w:rsidRPr="007B15EF">
              <w:rPr>
                <w:sz w:val="22"/>
                <w:szCs w:val="22"/>
              </w:rPr>
              <w:t>590</w:t>
            </w:r>
          </w:p>
        </w:tc>
        <w:tc>
          <w:tcPr>
            <w:tcW w:w="1260" w:type="dxa"/>
            <w:shd w:val="clear" w:color="auto" w:fill="FFFFFF" w:themeFill="background1"/>
          </w:tcPr>
          <w:p w:rsidR="00C10545" w:rsidRPr="007B15EF" w:rsidP="00C10545" w14:paraId="70881B10" w14:textId="2B3407FD">
            <w:pPr>
              <w:jc w:val="right"/>
              <w:textAlignment w:val="baseline"/>
              <w:rPr>
                <w:bCs/>
                <w:sz w:val="22"/>
                <w:szCs w:val="22"/>
              </w:rPr>
            </w:pPr>
            <w:r w:rsidRPr="007B15EF">
              <w:rPr>
                <w:sz w:val="22"/>
                <w:szCs w:val="22"/>
              </w:rPr>
              <w:t>$135.50</w:t>
            </w:r>
          </w:p>
        </w:tc>
        <w:tc>
          <w:tcPr>
            <w:tcW w:w="1260" w:type="dxa"/>
            <w:shd w:val="clear" w:color="auto" w:fill="FFFFFF" w:themeFill="background1"/>
          </w:tcPr>
          <w:p w:rsidR="00C10545" w:rsidRPr="007B15EF" w:rsidP="00C10545" w14:paraId="30832C53" w14:textId="10FBCB2C">
            <w:pPr>
              <w:jc w:val="right"/>
              <w:textAlignment w:val="baseline"/>
              <w:rPr>
                <w:bCs/>
                <w:sz w:val="22"/>
                <w:szCs w:val="22"/>
              </w:rPr>
            </w:pPr>
            <w:r w:rsidRPr="007B15EF">
              <w:rPr>
                <w:sz w:val="22"/>
                <w:szCs w:val="22"/>
              </w:rPr>
              <w:t>$1,028,445</w:t>
            </w:r>
          </w:p>
        </w:tc>
      </w:tr>
      <w:tr w14:paraId="7FD5ED43"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75140591" w14:textId="70FFCF70">
            <w:pPr>
              <w:textAlignment w:val="baseline"/>
              <w:rPr>
                <w:sz w:val="22"/>
                <w:szCs w:val="22"/>
              </w:rPr>
            </w:pPr>
            <w:r w:rsidRPr="007B15EF">
              <w:rPr>
                <w:bCs/>
                <w:iCs/>
                <w:sz w:val="22"/>
                <w:szCs w:val="22"/>
              </w:rPr>
              <w:t>Medium Issuers- Benefit Professional</w:t>
            </w:r>
          </w:p>
        </w:tc>
        <w:tc>
          <w:tcPr>
            <w:tcW w:w="1260" w:type="dxa"/>
            <w:shd w:val="clear" w:color="auto" w:fill="FFFFFF" w:themeFill="background1"/>
          </w:tcPr>
          <w:p w:rsidR="00C10545" w:rsidRPr="007B15EF" w:rsidP="00C10545" w14:paraId="1C26770D" w14:textId="7C13B6B6">
            <w:pPr>
              <w:jc w:val="right"/>
              <w:textAlignment w:val="baseline"/>
              <w:rPr>
                <w:bCs/>
                <w:sz w:val="22"/>
                <w:szCs w:val="22"/>
              </w:rPr>
            </w:pPr>
            <w:r w:rsidRPr="007B15EF">
              <w:rPr>
                <w:sz w:val="22"/>
                <w:szCs w:val="22"/>
              </w:rPr>
              <w:t>240</w:t>
            </w:r>
          </w:p>
        </w:tc>
        <w:tc>
          <w:tcPr>
            <w:tcW w:w="1440" w:type="dxa"/>
            <w:shd w:val="clear" w:color="auto" w:fill="FFFFFF" w:themeFill="background1"/>
          </w:tcPr>
          <w:p w:rsidR="00C10545" w:rsidRPr="007B15EF" w:rsidP="00C10545" w14:paraId="0AB1EC71" w14:textId="3480C059">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66C85FCC" w14:textId="5E53F0BB">
            <w:pPr>
              <w:jc w:val="right"/>
              <w:textAlignment w:val="baseline"/>
              <w:rPr>
                <w:bCs/>
                <w:sz w:val="22"/>
                <w:szCs w:val="22"/>
              </w:rPr>
            </w:pPr>
            <w:r w:rsidRPr="007B15EF">
              <w:rPr>
                <w:sz w:val="22"/>
                <w:szCs w:val="22"/>
              </w:rPr>
              <w:t>240</w:t>
            </w:r>
          </w:p>
        </w:tc>
        <w:tc>
          <w:tcPr>
            <w:tcW w:w="900" w:type="dxa"/>
            <w:shd w:val="clear" w:color="auto" w:fill="FFFFFF" w:themeFill="background1"/>
          </w:tcPr>
          <w:p w:rsidR="00C10545" w:rsidRPr="007B15EF" w:rsidP="00C10545" w14:paraId="30101084" w14:textId="2584EA74">
            <w:pPr>
              <w:jc w:val="right"/>
              <w:textAlignment w:val="baseline"/>
              <w:rPr>
                <w:bCs/>
                <w:sz w:val="22"/>
                <w:szCs w:val="22"/>
              </w:rPr>
            </w:pPr>
            <w:r w:rsidRPr="007B15EF">
              <w:rPr>
                <w:sz w:val="22"/>
                <w:szCs w:val="22"/>
              </w:rPr>
              <w:t>23.00</w:t>
            </w:r>
          </w:p>
        </w:tc>
        <w:tc>
          <w:tcPr>
            <w:tcW w:w="810" w:type="dxa"/>
            <w:shd w:val="clear" w:color="auto" w:fill="FFFFFF" w:themeFill="background1"/>
          </w:tcPr>
          <w:p w:rsidR="00C10545" w:rsidRPr="007B15EF" w:rsidP="00C10545" w14:paraId="73567802" w14:textId="1D44626A">
            <w:pPr>
              <w:jc w:val="right"/>
              <w:textAlignment w:val="baseline"/>
              <w:rPr>
                <w:bCs/>
                <w:sz w:val="22"/>
                <w:szCs w:val="22"/>
              </w:rPr>
            </w:pPr>
            <w:r w:rsidRPr="007B15EF">
              <w:rPr>
                <w:sz w:val="22"/>
                <w:szCs w:val="22"/>
              </w:rPr>
              <w:t>5</w:t>
            </w:r>
            <w:r w:rsidR="0043781B">
              <w:rPr>
                <w:sz w:val="22"/>
                <w:szCs w:val="22"/>
              </w:rPr>
              <w:t>,</w:t>
            </w:r>
            <w:r w:rsidRPr="007B15EF">
              <w:rPr>
                <w:sz w:val="22"/>
                <w:szCs w:val="22"/>
              </w:rPr>
              <w:t>520</w:t>
            </w:r>
          </w:p>
        </w:tc>
        <w:tc>
          <w:tcPr>
            <w:tcW w:w="1260" w:type="dxa"/>
            <w:shd w:val="clear" w:color="auto" w:fill="FFFFFF" w:themeFill="background1"/>
          </w:tcPr>
          <w:p w:rsidR="00C10545" w:rsidRPr="007B15EF" w:rsidP="00C10545" w14:paraId="5746DFAF" w14:textId="6C28F094">
            <w:pPr>
              <w:jc w:val="right"/>
              <w:textAlignment w:val="baseline"/>
              <w:rPr>
                <w:bCs/>
                <w:sz w:val="22"/>
                <w:szCs w:val="22"/>
              </w:rPr>
            </w:pPr>
            <w:r w:rsidRPr="007B15EF">
              <w:rPr>
                <w:sz w:val="22"/>
                <w:szCs w:val="22"/>
              </w:rPr>
              <w:t>$125.88</w:t>
            </w:r>
          </w:p>
        </w:tc>
        <w:tc>
          <w:tcPr>
            <w:tcW w:w="1260" w:type="dxa"/>
            <w:shd w:val="clear" w:color="auto" w:fill="FFFFFF" w:themeFill="background1"/>
          </w:tcPr>
          <w:p w:rsidR="00C10545" w:rsidRPr="007B15EF" w:rsidP="00C10545" w14:paraId="55001942" w14:textId="61FF273D">
            <w:pPr>
              <w:jc w:val="right"/>
              <w:textAlignment w:val="baseline"/>
              <w:rPr>
                <w:bCs/>
                <w:sz w:val="22"/>
                <w:szCs w:val="22"/>
              </w:rPr>
            </w:pPr>
            <w:r w:rsidRPr="007B15EF">
              <w:rPr>
                <w:sz w:val="22"/>
                <w:szCs w:val="22"/>
              </w:rPr>
              <w:t>$694,858</w:t>
            </w:r>
          </w:p>
        </w:tc>
      </w:tr>
      <w:tr w14:paraId="099214E6"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4CFC1FF2" w14:textId="76D9E76D">
            <w:pPr>
              <w:textAlignment w:val="baseline"/>
              <w:rPr>
                <w:sz w:val="22"/>
                <w:szCs w:val="22"/>
              </w:rPr>
            </w:pPr>
            <w:r w:rsidRPr="007B15EF">
              <w:rPr>
                <w:sz w:val="22"/>
                <w:szCs w:val="22"/>
              </w:rPr>
              <w:t xml:space="preserve">Medium Issuers- Legal staff </w:t>
            </w:r>
          </w:p>
        </w:tc>
        <w:tc>
          <w:tcPr>
            <w:tcW w:w="1260" w:type="dxa"/>
            <w:shd w:val="clear" w:color="auto" w:fill="FFFFFF" w:themeFill="background1"/>
          </w:tcPr>
          <w:p w:rsidR="00C10545" w:rsidRPr="007B15EF" w:rsidP="00C10545" w14:paraId="7F626372" w14:textId="2428C545">
            <w:pPr>
              <w:jc w:val="right"/>
              <w:textAlignment w:val="baseline"/>
              <w:rPr>
                <w:bCs/>
                <w:sz w:val="22"/>
                <w:szCs w:val="22"/>
              </w:rPr>
            </w:pPr>
            <w:r w:rsidRPr="007B15EF">
              <w:rPr>
                <w:sz w:val="22"/>
                <w:szCs w:val="22"/>
              </w:rPr>
              <w:t>240</w:t>
            </w:r>
          </w:p>
        </w:tc>
        <w:tc>
          <w:tcPr>
            <w:tcW w:w="1440" w:type="dxa"/>
            <w:shd w:val="clear" w:color="auto" w:fill="FFFFFF" w:themeFill="background1"/>
          </w:tcPr>
          <w:p w:rsidR="00C10545" w:rsidRPr="007B15EF" w:rsidP="00C10545" w14:paraId="7C8E1920" w14:textId="5BEAB60E">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7266E59F" w14:textId="6872C043">
            <w:pPr>
              <w:jc w:val="right"/>
              <w:textAlignment w:val="baseline"/>
              <w:rPr>
                <w:bCs/>
                <w:sz w:val="22"/>
                <w:szCs w:val="22"/>
              </w:rPr>
            </w:pPr>
            <w:r w:rsidRPr="007B15EF">
              <w:rPr>
                <w:sz w:val="22"/>
                <w:szCs w:val="22"/>
              </w:rPr>
              <w:t>240</w:t>
            </w:r>
          </w:p>
        </w:tc>
        <w:tc>
          <w:tcPr>
            <w:tcW w:w="900" w:type="dxa"/>
            <w:shd w:val="clear" w:color="auto" w:fill="FFFFFF" w:themeFill="background1"/>
          </w:tcPr>
          <w:p w:rsidR="00C10545" w:rsidRPr="007B15EF" w:rsidP="00C10545" w14:paraId="7083EE7C" w14:textId="56E39308">
            <w:pPr>
              <w:jc w:val="right"/>
              <w:textAlignment w:val="baseline"/>
              <w:rPr>
                <w:bCs/>
                <w:sz w:val="22"/>
                <w:szCs w:val="22"/>
              </w:rPr>
            </w:pPr>
            <w:r w:rsidRPr="007B15EF">
              <w:rPr>
                <w:sz w:val="22"/>
                <w:szCs w:val="22"/>
              </w:rPr>
              <w:t>2.88</w:t>
            </w:r>
          </w:p>
        </w:tc>
        <w:tc>
          <w:tcPr>
            <w:tcW w:w="810" w:type="dxa"/>
            <w:shd w:val="clear" w:color="auto" w:fill="FFFFFF" w:themeFill="background1"/>
          </w:tcPr>
          <w:p w:rsidR="00C10545" w:rsidRPr="007B15EF" w:rsidP="00C10545" w14:paraId="1060F047" w14:textId="63803168">
            <w:pPr>
              <w:jc w:val="right"/>
              <w:textAlignment w:val="baseline"/>
              <w:rPr>
                <w:bCs/>
                <w:sz w:val="22"/>
                <w:szCs w:val="22"/>
              </w:rPr>
            </w:pPr>
            <w:r w:rsidRPr="007B15EF">
              <w:rPr>
                <w:sz w:val="22"/>
                <w:szCs w:val="22"/>
              </w:rPr>
              <w:t>690</w:t>
            </w:r>
          </w:p>
        </w:tc>
        <w:tc>
          <w:tcPr>
            <w:tcW w:w="1260" w:type="dxa"/>
            <w:shd w:val="clear" w:color="auto" w:fill="FFFFFF" w:themeFill="background1"/>
          </w:tcPr>
          <w:p w:rsidR="00C10545" w:rsidRPr="007B15EF" w:rsidP="00C10545" w14:paraId="71EE968D" w14:textId="408F979F">
            <w:pPr>
              <w:jc w:val="right"/>
              <w:textAlignment w:val="baseline"/>
              <w:rPr>
                <w:bCs/>
                <w:sz w:val="22"/>
                <w:szCs w:val="22"/>
              </w:rPr>
            </w:pPr>
            <w:r w:rsidRPr="007B15EF">
              <w:rPr>
                <w:sz w:val="22"/>
                <w:szCs w:val="22"/>
              </w:rPr>
              <w:t>$177.97</w:t>
            </w:r>
          </w:p>
        </w:tc>
        <w:tc>
          <w:tcPr>
            <w:tcW w:w="1260" w:type="dxa"/>
            <w:shd w:val="clear" w:color="auto" w:fill="FFFFFF" w:themeFill="background1"/>
          </w:tcPr>
          <w:p w:rsidR="00C10545" w:rsidRPr="007B15EF" w:rsidP="00C10545" w14:paraId="6912995B" w14:textId="46E43C07">
            <w:pPr>
              <w:jc w:val="right"/>
              <w:textAlignment w:val="baseline"/>
              <w:rPr>
                <w:bCs/>
                <w:sz w:val="22"/>
                <w:szCs w:val="22"/>
              </w:rPr>
            </w:pPr>
            <w:r w:rsidRPr="007B15EF">
              <w:rPr>
                <w:sz w:val="22"/>
                <w:szCs w:val="22"/>
              </w:rPr>
              <w:t>$122,799</w:t>
            </w:r>
          </w:p>
        </w:tc>
      </w:tr>
      <w:tr w14:paraId="455F96EB"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7E953091" w14:textId="089DA6CE">
            <w:pPr>
              <w:textAlignment w:val="baseline"/>
              <w:rPr>
                <w:sz w:val="22"/>
                <w:szCs w:val="22"/>
              </w:rPr>
            </w:pPr>
            <w:r w:rsidRPr="007B15EF">
              <w:rPr>
                <w:bCs/>
                <w:sz w:val="22"/>
                <w:szCs w:val="22"/>
              </w:rPr>
              <w:t>Small Issuers- IT staff</w:t>
            </w:r>
          </w:p>
        </w:tc>
        <w:tc>
          <w:tcPr>
            <w:tcW w:w="1260" w:type="dxa"/>
            <w:shd w:val="clear" w:color="auto" w:fill="FFFFFF" w:themeFill="background1"/>
          </w:tcPr>
          <w:p w:rsidR="00C10545" w:rsidRPr="007B15EF" w:rsidP="00C10545" w14:paraId="3C752EB3" w14:textId="6EF8D22F">
            <w:pPr>
              <w:jc w:val="right"/>
              <w:textAlignment w:val="baseline"/>
              <w:rPr>
                <w:bCs/>
                <w:sz w:val="22"/>
                <w:szCs w:val="22"/>
              </w:rPr>
            </w:pPr>
            <w:r w:rsidRPr="007B15EF">
              <w:rPr>
                <w:sz w:val="22"/>
                <w:szCs w:val="22"/>
              </w:rPr>
              <w:t>168</w:t>
            </w:r>
          </w:p>
        </w:tc>
        <w:tc>
          <w:tcPr>
            <w:tcW w:w="1440" w:type="dxa"/>
            <w:shd w:val="clear" w:color="auto" w:fill="FFFFFF" w:themeFill="background1"/>
          </w:tcPr>
          <w:p w:rsidR="00C10545" w:rsidRPr="007B15EF" w:rsidP="00C10545" w14:paraId="768D64F6" w14:textId="68830EEC">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29672CB3" w14:textId="6BD52F78">
            <w:pPr>
              <w:jc w:val="right"/>
              <w:textAlignment w:val="baseline"/>
              <w:rPr>
                <w:bCs/>
                <w:sz w:val="22"/>
                <w:szCs w:val="22"/>
              </w:rPr>
            </w:pPr>
            <w:r w:rsidRPr="007B15EF">
              <w:rPr>
                <w:sz w:val="22"/>
                <w:szCs w:val="22"/>
              </w:rPr>
              <w:t>168</w:t>
            </w:r>
          </w:p>
        </w:tc>
        <w:tc>
          <w:tcPr>
            <w:tcW w:w="900" w:type="dxa"/>
            <w:shd w:val="clear" w:color="auto" w:fill="FFFFFF" w:themeFill="background1"/>
          </w:tcPr>
          <w:p w:rsidR="00C10545" w:rsidRPr="007B15EF" w:rsidP="00C10545" w14:paraId="762AA844" w14:textId="2BD7EFE6">
            <w:pPr>
              <w:jc w:val="right"/>
              <w:textAlignment w:val="baseline"/>
              <w:rPr>
                <w:bCs/>
                <w:sz w:val="22"/>
                <w:szCs w:val="22"/>
              </w:rPr>
            </w:pPr>
            <w:r w:rsidRPr="007B15EF">
              <w:rPr>
                <w:sz w:val="22"/>
                <w:szCs w:val="22"/>
              </w:rPr>
              <w:t>20.63</w:t>
            </w:r>
          </w:p>
        </w:tc>
        <w:tc>
          <w:tcPr>
            <w:tcW w:w="810" w:type="dxa"/>
            <w:shd w:val="clear" w:color="auto" w:fill="FFFFFF" w:themeFill="background1"/>
          </w:tcPr>
          <w:p w:rsidR="00C10545" w:rsidRPr="007B15EF" w:rsidP="00C10545" w14:paraId="5D861F5A" w14:textId="47F445C3">
            <w:pPr>
              <w:jc w:val="right"/>
              <w:textAlignment w:val="baseline"/>
              <w:rPr>
                <w:bCs/>
                <w:sz w:val="22"/>
                <w:szCs w:val="22"/>
              </w:rPr>
            </w:pPr>
            <w:r w:rsidRPr="007B15EF">
              <w:rPr>
                <w:sz w:val="22"/>
                <w:szCs w:val="22"/>
              </w:rPr>
              <w:t>3</w:t>
            </w:r>
            <w:r w:rsidR="0043781B">
              <w:rPr>
                <w:sz w:val="22"/>
                <w:szCs w:val="22"/>
              </w:rPr>
              <w:t>,</w:t>
            </w:r>
            <w:r w:rsidRPr="007B15EF">
              <w:rPr>
                <w:sz w:val="22"/>
                <w:szCs w:val="22"/>
              </w:rPr>
              <w:t>465</w:t>
            </w:r>
          </w:p>
        </w:tc>
        <w:tc>
          <w:tcPr>
            <w:tcW w:w="1260" w:type="dxa"/>
            <w:shd w:val="clear" w:color="auto" w:fill="FFFFFF" w:themeFill="background1"/>
          </w:tcPr>
          <w:p w:rsidR="00C10545" w:rsidRPr="007B15EF" w:rsidP="00C10545" w14:paraId="7D6DBA33" w14:textId="7A9C1710">
            <w:pPr>
              <w:jc w:val="right"/>
              <w:textAlignment w:val="baseline"/>
              <w:rPr>
                <w:bCs/>
                <w:sz w:val="22"/>
                <w:szCs w:val="22"/>
              </w:rPr>
            </w:pPr>
            <w:r w:rsidRPr="007B15EF">
              <w:rPr>
                <w:sz w:val="22"/>
                <w:szCs w:val="22"/>
              </w:rPr>
              <w:t>$135.50</w:t>
            </w:r>
          </w:p>
        </w:tc>
        <w:tc>
          <w:tcPr>
            <w:tcW w:w="1260" w:type="dxa"/>
            <w:shd w:val="clear" w:color="auto" w:fill="FFFFFF" w:themeFill="background1"/>
          </w:tcPr>
          <w:p w:rsidR="00C10545" w:rsidRPr="007B15EF" w:rsidP="00C10545" w14:paraId="758D360D" w14:textId="61D71945">
            <w:pPr>
              <w:jc w:val="right"/>
              <w:textAlignment w:val="baseline"/>
              <w:rPr>
                <w:bCs/>
                <w:sz w:val="22"/>
                <w:szCs w:val="22"/>
              </w:rPr>
            </w:pPr>
            <w:r w:rsidRPr="007B15EF">
              <w:rPr>
                <w:sz w:val="22"/>
                <w:szCs w:val="22"/>
              </w:rPr>
              <w:t>$469,508</w:t>
            </w:r>
          </w:p>
        </w:tc>
      </w:tr>
      <w:tr w14:paraId="3FFA1CB0"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2244A4" w:rsidP="00C10545" w14:paraId="7F2D9B7F" w14:textId="611FF5BF">
            <w:pPr>
              <w:textAlignment w:val="baseline"/>
              <w:rPr>
                <w:sz w:val="22"/>
                <w:szCs w:val="22"/>
              </w:rPr>
            </w:pPr>
            <w:r w:rsidRPr="002244A4">
              <w:rPr>
                <w:bCs/>
                <w:iCs/>
                <w:sz w:val="22"/>
                <w:szCs w:val="22"/>
              </w:rPr>
              <w:t>Small Issuers- Benefit Professional</w:t>
            </w:r>
          </w:p>
        </w:tc>
        <w:tc>
          <w:tcPr>
            <w:tcW w:w="1260" w:type="dxa"/>
            <w:shd w:val="clear" w:color="auto" w:fill="FFFFFF" w:themeFill="background1"/>
          </w:tcPr>
          <w:p w:rsidR="00C10545" w:rsidRPr="002244A4" w:rsidP="00C10545" w14:paraId="13B34715" w14:textId="2C162FCE">
            <w:pPr>
              <w:jc w:val="right"/>
              <w:textAlignment w:val="baseline"/>
              <w:rPr>
                <w:bCs/>
                <w:sz w:val="22"/>
                <w:szCs w:val="22"/>
              </w:rPr>
            </w:pPr>
            <w:r w:rsidRPr="002244A4">
              <w:rPr>
                <w:sz w:val="22"/>
                <w:szCs w:val="22"/>
              </w:rPr>
              <w:t>168</w:t>
            </w:r>
          </w:p>
        </w:tc>
        <w:tc>
          <w:tcPr>
            <w:tcW w:w="1440" w:type="dxa"/>
            <w:shd w:val="clear" w:color="auto" w:fill="FFFFFF" w:themeFill="background1"/>
          </w:tcPr>
          <w:p w:rsidR="00C10545" w:rsidRPr="002244A4" w:rsidP="00C10545" w14:paraId="5FBAB27D" w14:textId="0514ED6E">
            <w:pPr>
              <w:jc w:val="right"/>
              <w:textAlignment w:val="baseline"/>
              <w:rPr>
                <w:bCs/>
                <w:sz w:val="22"/>
                <w:szCs w:val="22"/>
              </w:rPr>
            </w:pPr>
            <w:r w:rsidRPr="002244A4">
              <w:rPr>
                <w:sz w:val="22"/>
                <w:szCs w:val="22"/>
              </w:rPr>
              <w:t>1</w:t>
            </w:r>
          </w:p>
        </w:tc>
        <w:tc>
          <w:tcPr>
            <w:tcW w:w="1350" w:type="dxa"/>
            <w:shd w:val="clear" w:color="auto" w:fill="FFFFFF" w:themeFill="background1"/>
          </w:tcPr>
          <w:p w:rsidR="00C10545" w:rsidRPr="002244A4" w:rsidP="00C10545" w14:paraId="185E58A7" w14:textId="0E40D50B">
            <w:pPr>
              <w:jc w:val="right"/>
              <w:textAlignment w:val="baseline"/>
              <w:rPr>
                <w:bCs/>
                <w:sz w:val="22"/>
                <w:szCs w:val="22"/>
              </w:rPr>
            </w:pPr>
            <w:r w:rsidRPr="002244A4">
              <w:rPr>
                <w:sz w:val="22"/>
                <w:szCs w:val="22"/>
              </w:rPr>
              <w:t>168</w:t>
            </w:r>
          </w:p>
        </w:tc>
        <w:tc>
          <w:tcPr>
            <w:tcW w:w="900" w:type="dxa"/>
            <w:shd w:val="clear" w:color="auto" w:fill="FFFFFF" w:themeFill="background1"/>
          </w:tcPr>
          <w:p w:rsidR="00C10545" w:rsidRPr="002244A4" w:rsidP="00C10545" w14:paraId="767BC014" w14:textId="09436AAD">
            <w:pPr>
              <w:jc w:val="right"/>
              <w:textAlignment w:val="baseline"/>
              <w:rPr>
                <w:bCs/>
                <w:sz w:val="22"/>
                <w:szCs w:val="22"/>
              </w:rPr>
            </w:pPr>
            <w:r w:rsidRPr="002244A4">
              <w:rPr>
                <w:sz w:val="22"/>
                <w:szCs w:val="22"/>
              </w:rPr>
              <w:t>15.00</w:t>
            </w:r>
          </w:p>
        </w:tc>
        <w:tc>
          <w:tcPr>
            <w:tcW w:w="810" w:type="dxa"/>
            <w:shd w:val="clear" w:color="auto" w:fill="FFFFFF" w:themeFill="background1"/>
          </w:tcPr>
          <w:p w:rsidR="00C10545" w:rsidRPr="007B15EF" w:rsidP="00C10545" w14:paraId="0484AF10" w14:textId="012521A9">
            <w:pPr>
              <w:jc w:val="right"/>
              <w:textAlignment w:val="baseline"/>
              <w:rPr>
                <w:bCs/>
                <w:sz w:val="22"/>
                <w:szCs w:val="22"/>
              </w:rPr>
            </w:pPr>
            <w:r w:rsidRPr="002244A4">
              <w:rPr>
                <w:sz w:val="22"/>
                <w:szCs w:val="22"/>
              </w:rPr>
              <w:t>2</w:t>
            </w:r>
            <w:r w:rsidR="0043781B">
              <w:rPr>
                <w:sz w:val="22"/>
                <w:szCs w:val="22"/>
              </w:rPr>
              <w:t>,</w:t>
            </w:r>
            <w:r w:rsidRPr="007B15EF">
              <w:rPr>
                <w:sz w:val="22"/>
                <w:szCs w:val="22"/>
              </w:rPr>
              <w:t>520</w:t>
            </w:r>
          </w:p>
        </w:tc>
        <w:tc>
          <w:tcPr>
            <w:tcW w:w="1260" w:type="dxa"/>
            <w:shd w:val="clear" w:color="auto" w:fill="FFFFFF" w:themeFill="background1"/>
          </w:tcPr>
          <w:p w:rsidR="00C10545" w:rsidRPr="007B15EF" w:rsidP="00C10545" w14:paraId="713CAC96" w14:textId="2F6B218C">
            <w:pPr>
              <w:jc w:val="right"/>
              <w:textAlignment w:val="baseline"/>
              <w:rPr>
                <w:bCs/>
                <w:sz w:val="22"/>
                <w:szCs w:val="22"/>
              </w:rPr>
            </w:pPr>
            <w:r w:rsidRPr="007B15EF">
              <w:rPr>
                <w:sz w:val="22"/>
                <w:szCs w:val="22"/>
              </w:rPr>
              <w:t>$125.88</w:t>
            </w:r>
          </w:p>
        </w:tc>
        <w:tc>
          <w:tcPr>
            <w:tcW w:w="1260" w:type="dxa"/>
            <w:shd w:val="clear" w:color="auto" w:fill="FFFFFF" w:themeFill="background1"/>
          </w:tcPr>
          <w:p w:rsidR="00C10545" w:rsidRPr="007B15EF" w:rsidP="00C10545" w14:paraId="3FB5E40A" w14:textId="68A0C888">
            <w:pPr>
              <w:jc w:val="right"/>
              <w:textAlignment w:val="baseline"/>
              <w:rPr>
                <w:bCs/>
                <w:sz w:val="22"/>
                <w:szCs w:val="22"/>
              </w:rPr>
            </w:pPr>
            <w:r w:rsidRPr="007B15EF">
              <w:rPr>
                <w:sz w:val="22"/>
                <w:szCs w:val="22"/>
              </w:rPr>
              <w:t>$317,218</w:t>
            </w:r>
          </w:p>
        </w:tc>
      </w:tr>
      <w:tr w14:paraId="144786A0"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792B6998" w14:textId="5DF40E26">
            <w:pPr>
              <w:textAlignment w:val="baseline"/>
              <w:rPr>
                <w:sz w:val="22"/>
                <w:szCs w:val="22"/>
              </w:rPr>
            </w:pPr>
            <w:r w:rsidRPr="007B15EF">
              <w:rPr>
                <w:sz w:val="22"/>
                <w:szCs w:val="22"/>
              </w:rPr>
              <w:t xml:space="preserve">Small Issuers- Legal staff </w:t>
            </w:r>
          </w:p>
        </w:tc>
        <w:tc>
          <w:tcPr>
            <w:tcW w:w="1260" w:type="dxa"/>
            <w:shd w:val="clear" w:color="auto" w:fill="FFFFFF" w:themeFill="background1"/>
          </w:tcPr>
          <w:p w:rsidR="00C10545" w:rsidRPr="007B15EF" w:rsidP="00C10545" w14:paraId="117EEE5F" w14:textId="79E3561F">
            <w:pPr>
              <w:jc w:val="right"/>
              <w:textAlignment w:val="baseline"/>
              <w:rPr>
                <w:bCs/>
                <w:sz w:val="22"/>
                <w:szCs w:val="22"/>
              </w:rPr>
            </w:pPr>
            <w:r w:rsidRPr="007B15EF">
              <w:rPr>
                <w:sz w:val="22"/>
                <w:szCs w:val="22"/>
              </w:rPr>
              <w:t>168</w:t>
            </w:r>
          </w:p>
        </w:tc>
        <w:tc>
          <w:tcPr>
            <w:tcW w:w="1440" w:type="dxa"/>
            <w:shd w:val="clear" w:color="auto" w:fill="FFFFFF" w:themeFill="background1"/>
          </w:tcPr>
          <w:p w:rsidR="00C10545" w:rsidRPr="007B15EF" w:rsidP="00C10545" w14:paraId="4D8B799E" w14:textId="4072BB77">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7AC58AB2" w14:textId="5461A095">
            <w:pPr>
              <w:jc w:val="right"/>
              <w:textAlignment w:val="baseline"/>
              <w:rPr>
                <w:bCs/>
                <w:sz w:val="22"/>
                <w:szCs w:val="22"/>
              </w:rPr>
            </w:pPr>
            <w:r w:rsidRPr="007B15EF">
              <w:rPr>
                <w:sz w:val="22"/>
                <w:szCs w:val="22"/>
              </w:rPr>
              <w:t>168</w:t>
            </w:r>
          </w:p>
        </w:tc>
        <w:tc>
          <w:tcPr>
            <w:tcW w:w="900" w:type="dxa"/>
            <w:shd w:val="clear" w:color="auto" w:fill="FFFFFF" w:themeFill="background1"/>
          </w:tcPr>
          <w:p w:rsidR="00C10545" w:rsidRPr="007B15EF" w:rsidP="00C10545" w14:paraId="0766C8E0" w14:textId="66B82EDF">
            <w:pPr>
              <w:jc w:val="right"/>
              <w:textAlignment w:val="baseline"/>
              <w:rPr>
                <w:bCs/>
                <w:sz w:val="22"/>
                <w:szCs w:val="22"/>
              </w:rPr>
            </w:pPr>
            <w:r w:rsidRPr="007B15EF">
              <w:rPr>
                <w:sz w:val="22"/>
                <w:szCs w:val="22"/>
              </w:rPr>
              <w:t>1.88</w:t>
            </w:r>
          </w:p>
        </w:tc>
        <w:tc>
          <w:tcPr>
            <w:tcW w:w="810" w:type="dxa"/>
            <w:shd w:val="clear" w:color="auto" w:fill="FFFFFF" w:themeFill="background1"/>
          </w:tcPr>
          <w:p w:rsidR="00C10545" w:rsidRPr="007B15EF" w:rsidP="00C10545" w14:paraId="0D34F6BF" w14:textId="0888FF61">
            <w:pPr>
              <w:jc w:val="right"/>
              <w:textAlignment w:val="baseline"/>
              <w:rPr>
                <w:bCs/>
                <w:sz w:val="22"/>
                <w:szCs w:val="22"/>
              </w:rPr>
            </w:pPr>
            <w:r w:rsidRPr="007B15EF">
              <w:rPr>
                <w:sz w:val="22"/>
                <w:szCs w:val="22"/>
              </w:rPr>
              <w:t>315</w:t>
            </w:r>
          </w:p>
        </w:tc>
        <w:tc>
          <w:tcPr>
            <w:tcW w:w="1260" w:type="dxa"/>
            <w:shd w:val="clear" w:color="auto" w:fill="FFFFFF" w:themeFill="background1"/>
          </w:tcPr>
          <w:p w:rsidR="00C10545" w:rsidRPr="007B15EF" w:rsidP="00C10545" w14:paraId="43EAA7CC" w14:textId="15D2D730">
            <w:pPr>
              <w:jc w:val="right"/>
              <w:textAlignment w:val="baseline"/>
              <w:rPr>
                <w:bCs/>
                <w:sz w:val="22"/>
                <w:szCs w:val="22"/>
              </w:rPr>
            </w:pPr>
            <w:r w:rsidRPr="007B15EF">
              <w:rPr>
                <w:sz w:val="22"/>
                <w:szCs w:val="22"/>
              </w:rPr>
              <w:t>$177.97</w:t>
            </w:r>
          </w:p>
        </w:tc>
        <w:tc>
          <w:tcPr>
            <w:tcW w:w="1260" w:type="dxa"/>
            <w:shd w:val="clear" w:color="auto" w:fill="FFFFFF" w:themeFill="background1"/>
          </w:tcPr>
          <w:p w:rsidR="00C10545" w:rsidRPr="007B15EF" w:rsidP="00C10545" w14:paraId="1C340F9C" w14:textId="1C590539">
            <w:pPr>
              <w:jc w:val="right"/>
              <w:textAlignment w:val="baseline"/>
              <w:rPr>
                <w:bCs/>
                <w:sz w:val="22"/>
                <w:szCs w:val="22"/>
              </w:rPr>
            </w:pPr>
            <w:r w:rsidRPr="007B15EF">
              <w:rPr>
                <w:sz w:val="22"/>
                <w:szCs w:val="22"/>
              </w:rPr>
              <w:t>$56,061</w:t>
            </w:r>
          </w:p>
        </w:tc>
      </w:tr>
      <w:tr w14:paraId="78513C87"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2AE939CF" w14:textId="2461F65D">
            <w:pPr>
              <w:textAlignment w:val="baseline"/>
              <w:rPr>
                <w:sz w:val="22"/>
                <w:szCs w:val="22"/>
              </w:rPr>
            </w:pPr>
            <w:r w:rsidRPr="007B15EF">
              <w:rPr>
                <w:bCs/>
                <w:sz w:val="22"/>
                <w:szCs w:val="22"/>
              </w:rPr>
              <w:t>Large TPAs- IT staff</w:t>
            </w:r>
          </w:p>
        </w:tc>
        <w:tc>
          <w:tcPr>
            <w:tcW w:w="1260" w:type="dxa"/>
            <w:shd w:val="clear" w:color="auto" w:fill="FFFFFF" w:themeFill="background1"/>
          </w:tcPr>
          <w:p w:rsidR="00C10545" w:rsidRPr="007B15EF" w:rsidP="00C10545" w14:paraId="505B8CEB" w14:textId="4EBAAE10">
            <w:pPr>
              <w:jc w:val="right"/>
              <w:textAlignment w:val="baseline"/>
              <w:rPr>
                <w:bCs/>
                <w:sz w:val="22"/>
                <w:szCs w:val="22"/>
              </w:rPr>
            </w:pPr>
            <w:r w:rsidRPr="007B15EF">
              <w:rPr>
                <w:sz w:val="22"/>
                <w:szCs w:val="22"/>
              </w:rPr>
              <w:t>31</w:t>
            </w:r>
          </w:p>
        </w:tc>
        <w:tc>
          <w:tcPr>
            <w:tcW w:w="1440" w:type="dxa"/>
            <w:shd w:val="clear" w:color="auto" w:fill="FFFFFF" w:themeFill="background1"/>
          </w:tcPr>
          <w:p w:rsidR="00C10545" w:rsidRPr="007B15EF" w:rsidP="00C10545" w14:paraId="633A0197" w14:textId="2B795228">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435BDF1D" w14:textId="1B95ED4D">
            <w:pPr>
              <w:jc w:val="right"/>
              <w:textAlignment w:val="baseline"/>
              <w:rPr>
                <w:bCs/>
                <w:sz w:val="22"/>
                <w:szCs w:val="22"/>
              </w:rPr>
            </w:pPr>
            <w:r w:rsidRPr="007B15EF">
              <w:rPr>
                <w:sz w:val="22"/>
                <w:szCs w:val="22"/>
              </w:rPr>
              <w:t>31</w:t>
            </w:r>
          </w:p>
        </w:tc>
        <w:tc>
          <w:tcPr>
            <w:tcW w:w="900" w:type="dxa"/>
            <w:shd w:val="clear" w:color="auto" w:fill="FFFFFF" w:themeFill="background1"/>
          </w:tcPr>
          <w:p w:rsidR="00C10545" w:rsidRPr="007B15EF" w:rsidP="00C10545" w14:paraId="368B2C89" w14:textId="3C5EB543">
            <w:pPr>
              <w:jc w:val="right"/>
              <w:textAlignment w:val="baseline"/>
              <w:rPr>
                <w:bCs/>
                <w:sz w:val="22"/>
                <w:szCs w:val="22"/>
              </w:rPr>
            </w:pPr>
            <w:r w:rsidRPr="007B15EF">
              <w:rPr>
                <w:sz w:val="22"/>
                <w:szCs w:val="22"/>
              </w:rPr>
              <w:t>70.13</w:t>
            </w:r>
          </w:p>
        </w:tc>
        <w:tc>
          <w:tcPr>
            <w:tcW w:w="810" w:type="dxa"/>
            <w:shd w:val="clear" w:color="auto" w:fill="FFFFFF" w:themeFill="background1"/>
          </w:tcPr>
          <w:p w:rsidR="00C10545" w:rsidRPr="002244A4" w:rsidP="00C10545" w14:paraId="143844CF" w14:textId="17247407">
            <w:pPr>
              <w:jc w:val="right"/>
              <w:textAlignment w:val="baseline"/>
              <w:rPr>
                <w:bCs/>
                <w:sz w:val="22"/>
                <w:szCs w:val="22"/>
              </w:rPr>
            </w:pPr>
            <w:r w:rsidRPr="007B15EF">
              <w:rPr>
                <w:sz w:val="22"/>
                <w:szCs w:val="22"/>
              </w:rPr>
              <w:t>2</w:t>
            </w:r>
            <w:r w:rsidR="0043781B">
              <w:rPr>
                <w:sz w:val="22"/>
                <w:szCs w:val="22"/>
              </w:rPr>
              <w:t>,</w:t>
            </w:r>
            <w:r w:rsidRPr="002244A4" w:rsidR="00B41E73">
              <w:rPr>
                <w:sz w:val="22"/>
                <w:szCs w:val="22"/>
              </w:rPr>
              <w:t>17</w:t>
            </w:r>
            <w:r w:rsidR="00B41E73">
              <w:rPr>
                <w:sz w:val="22"/>
                <w:szCs w:val="22"/>
              </w:rPr>
              <w:t>4</w:t>
            </w:r>
          </w:p>
        </w:tc>
        <w:tc>
          <w:tcPr>
            <w:tcW w:w="1260" w:type="dxa"/>
            <w:shd w:val="clear" w:color="auto" w:fill="FFFFFF" w:themeFill="background1"/>
          </w:tcPr>
          <w:p w:rsidR="00C10545" w:rsidRPr="002244A4" w:rsidP="00C10545" w14:paraId="4DB48626" w14:textId="59AAF344">
            <w:pPr>
              <w:jc w:val="right"/>
              <w:textAlignment w:val="baseline"/>
              <w:rPr>
                <w:bCs/>
                <w:sz w:val="22"/>
                <w:szCs w:val="22"/>
              </w:rPr>
            </w:pPr>
            <w:r w:rsidRPr="002244A4">
              <w:rPr>
                <w:sz w:val="22"/>
                <w:szCs w:val="22"/>
              </w:rPr>
              <w:t>$135.50</w:t>
            </w:r>
          </w:p>
        </w:tc>
        <w:tc>
          <w:tcPr>
            <w:tcW w:w="1260" w:type="dxa"/>
            <w:shd w:val="clear" w:color="auto" w:fill="FFFFFF" w:themeFill="background1"/>
          </w:tcPr>
          <w:p w:rsidR="00C10545" w:rsidRPr="002244A4" w:rsidP="00C10545" w14:paraId="218B4E8D" w14:textId="4B4DC89F">
            <w:pPr>
              <w:jc w:val="right"/>
              <w:textAlignment w:val="baseline"/>
              <w:rPr>
                <w:bCs/>
                <w:sz w:val="22"/>
                <w:szCs w:val="22"/>
              </w:rPr>
            </w:pPr>
            <w:r w:rsidRPr="002244A4">
              <w:rPr>
                <w:sz w:val="22"/>
                <w:szCs w:val="22"/>
              </w:rPr>
              <w:t>$294,560</w:t>
            </w:r>
          </w:p>
        </w:tc>
      </w:tr>
      <w:tr w14:paraId="2C638F3A"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5F8C07EB" w14:textId="4C2ADAAA">
            <w:pPr>
              <w:textAlignment w:val="baseline"/>
              <w:rPr>
                <w:sz w:val="22"/>
                <w:szCs w:val="22"/>
              </w:rPr>
            </w:pPr>
            <w:r w:rsidRPr="007B15EF">
              <w:rPr>
                <w:bCs/>
                <w:iCs/>
                <w:sz w:val="22"/>
                <w:szCs w:val="22"/>
              </w:rPr>
              <w:t>Large TPAS - Benefit Professional</w:t>
            </w:r>
          </w:p>
        </w:tc>
        <w:tc>
          <w:tcPr>
            <w:tcW w:w="1260" w:type="dxa"/>
            <w:shd w:val="clear" w:color="auto" w:fill="FFFFFF" w:themeFill="background1"/>
          </w:tcPr>
          <w:p w:rsidR="00C10545" w:rsidRPr="007B15EF" w:rsidP="00C10545" w14:paraId="1A18AC66" w14:textId="2BD67E07">
            <w:pPr>
              <w:jc w:val="right"/>
              <w:textAlignment w:val="baseline"/>
              <w:rPr>
                <w:bCs/>
                <w:sz w:val="22"/>
                <w:szCs w:val="22"/>
              </w:rPr>
            </w:pPr>
            <w:r w:rsidRPr="007B15EF">
              <w:rPr>
                <w:sz w:val="22"/>
                <w:szCs w:val="22"/>
              </w:rPr>
              <w:t>31</w:t>
            </w:r>
          </w:p>
        </w:tc>
        <w:tc>
          <w:tcPr>
            <w:tcW w:w="1440" w:type="dxa"/>
            <w:shd w:val="clear" w:color="auto" w:fill="FFFFFF" w:themeFill="background1"/>
          </w:tcPr>
          <w:p w:rsidR="00C10545" w:rsidRPr="007B15EF" w:rsidP="00C10545" w14:paraId="3F9A795B" w14:textId="447699E9">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242E69A8" w14:textId="09B5FAF2">
            <w:pPr>
              <w:jc w:val="right"/>
              <w:textAlignment w:val="baseline"/>
              <w:rPr>
                <w:bCs/>
                <w:sz w:val="22"/>
                <w:szCs w:val="22"/>
              </w:rPr>
            </w:pPr>
            <w:r w:rsidRPr="007B15EF">
              <w:rPr>
                <w:sz w:val="22"/>
                <w:szCs w:val="22"/>
              </w:rPr>
              <w:t>31</w:t>
            </w:r>
          </w:p>
        </w:tc>
        <w:tc>
          <w:tcPr>
            <w:tcW w:w="900" w:type="dxa"/>
            <w:shd w:val="clear" w:color="auto" w:fill="FFFFFF" w:themeFill="background1"/>
          </w:tcPr>
          <w:p w:rsidR="00C10545" w:rsidRPr="007B15EF" w:rsidP="00C10545" w14:paraId="23982474" w14:textId="41FCBC3D">
            <w:pPr>
              <w:jc w:val="right"/>
              <w:textAlignment w:val="baseline"/>
              <w:rPr>
                <w:bCs/>
                <w:sz w:val="22"/>
                <w:szCs w:val="22"/>
              </w:rPr>
            </w:pPr>
            <w:r w:rsidRPr="007B15EF">
              <w:rPr>
                <w:sz w:val="22"/>
                <w:szCs w:val="22"/>
              </w:rPr>
              <w:t>51.00</w:t>
            </w:r>
          </w:p>
        </w:tc>
        <w:tc>
          <w:tcPr>
            <w:tcW w:w="810" w:type="dxa"/>
            <w:shd w:val="clear" w:color="auto" w:fill="FFFFFF" w:themeFill="background1"/>
          </w:tcPr>
          <w:p w:rsidR="00C10545" w:rsidRPr="007B15EF" w:rsidP="00C10545" w14:paraId="1EBB487D" w14:textId="6C83F6F0">
            <w:pPr>
              <w:jc w:val="right"/>
              <w:textAlignment w:val="baseline"/>
              <w:rPr>
                <w:bCs/>
                <w:sz w:val="22"/>
                <w:szCs w:val="22"/>
              </w:rPr>
            </w:pPr>
            <w:r w:rsidRPr="007B15EF">
              <w:rPr>
                <w:sz w:val="22"/>
                <w:szCs w:val="22"/>
              </w:rPr>
              <w:t>1</w:t>
            </w:r>
            <w:r w:rsidR="0043781B">
              <w:rPr>
                <w:sz w:val="22"/>
                <w:szCs w:val="22"/>
              </w:rPr>
              <w:t>,</w:t>
            </w:r>
            <w:r w:rsidRPr="007B15EF">
              <w:rPr>
                <w:sz w:val="22"/>
                <w:szCs w:val="22"/>
              </w:rPr>
              <w:t>581</w:t>
            </w:r>
          </w:p>
        </w:tc>
        <w:tc>
          <w:tcPr>
            <w:tcW w:w="1260" w:type="dxa"/>
            <w:shd w:val="clear" w:color="auto" w:fill="FFFFFF" w:themeFill="background1"/>
          </w:tcPr>
          <w:p w:rsidR="00C10545" w:rsidRPr="007B15EF" w:rsidP="00C10545" w14:paraId="11D8AECB" w14:textId="7F89D61D">
            <w:pPr>
              <w:jc w:val="right"/>
              <w:textAlignment w:val="baseline"/>
              <w:rPr>
                <w:bCs/>
                <w:sz w:val="22"/>
                <w:szCs w:val="22"/>
              </w:rPr>
            </w:pPr>
            <w:r w:rsidRPr="007B15EF">
              <w:rPr>
                <w:sz w:val="22"/>
                <w:szCs w:val="22"/>
              </w:rPr>
              <w:t>$125.88</w:t>
            </w:r>
          </w:p>
        </w:tc>
        <w:tc>
          <w:tcPr>
            <w:tcW w:w="1260" w:type="dxa"/>
            <w:shd w:val="clear" w:color="auto" w:fill="FFFFFF" w:themeFill="background1"/>
          </w:tcPr>
          <w:p w:rsidR="00C10545" w:rsidRPr="007B15EF" w:rsidP="00C10545" w14:paraId="40B64AE2" w14:textId="12757127">
            <w:pPr>
              <w:jc w:val="right"/>
              <w:textAlignment w:val="baseline"/>
              <w:rPr>
                <w:bCs/>
                <w:sz w:val="22"/>
                <w:szCs w:val="22"/>
              </w:rPr>
            </w:pPr>
            <w:r w:rsidRPr="007B15EF">
              <w:rPr>
                <w:sz w:val="22"/>
                <w:szCs w:val="22"/>
              </w:rPr>
              <w:t>$199,016</w:t>
            </w:r>
          </w:p>
        </w:tc>
      </w:tr>
      <w:tr w14:paraId="7266E567"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027A76B8" w14:textId="78BC3322">
            <w:pPr>
              <w:textAlignment w:val="baseline"/>
              <w:rPr>
                <w:sz w:val="22"/>
                <w:szCs w:val="22"/>
              </w:rPr>
            </w:pPr>
            <w:r w:rsidRPr="007B15EF">
              <w:rPr>
                <w:sz w:val="22"/>
                <w:szCs w:val="22"/>
              </w:rPr>
              <w:t xml:space="preserve">Large TPAs- Legal staff </w:t>
            </w:r>
          </w:p>
        </w:tc>
        <w:tc>
          <w:tcPr>
            <w:tcW w:w="1260" w:type="dxa"/>
            <w:shd w:val="clear" w:color="auto" w:fill="FFFFFF" w:themeFill="background1"/>
          </w:tcPr>
          <w:p w:rsidR="00C10545" w:rsidRPr="007B15EF" w:rsidP="00C10545" w14:paraId="2F2931BC" w14:textId="358B0811">
            <w:pPr>
              <w:jc w:val="right"/>
              <w:textAlignment w:val="baseline"/>
              <w:rPr>
                <w:bCs/>
                <w:sz w:val="22"/>
                <w:szCs w:val="22"/>
              </w:rPr>
            </w:pPr>
            <w:r w:rsidRPr="007B15EF">
              <w:rPr>
                <w:sz w:val="22"/>
                <w:szCs w:val="22"/>
              </w:rPr>
              <w:t>31</w:t>
            </w:r>
          </w:p>
        </w:tc>
        <w:tc>
          <w:tcPr>
            <w:tcW w:w="1440" w:type="dxa"/>
            <w:shd w:val="clear" w:color="auto" w:fill="FFFFFF" w:themeFill="background1"/>
          </w:tcPr>
          <w:p w:rsidR="00C10545" w:rsidRPr="007B15EF" w:rsidP="00C10545" w14:paraId="5A65B850" w14:textId="6078DA03">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0B5CBCB1" w14:textId="06981CD6">
            <w:pPr>
              <w:jc w:val="right"/>
              <w:textAlignment w:val="baseline"/>
              <w:rPr>
                <w:bCs/>
                <w:sz w:val="22"/>
                <w:szCs w:val="22"/>
              </w:rPr>
            </w:pPr>
            <w:r w:rsidRPr="007B15EF">
              <w:rPr>
                <w:sz w:val="22"/>
                <w:szCs w:val="22"/>
              </w:rPr>
              <w:t>31</w:t>
            </w:r>
          </w:p>
        </w:tc>
        <w:tc>
          <w:tcPr>
            <w:tcW w:w="900" w:type="dxa"/>
            <w:shd w:val="clear" w:color="auto" w:fill="FFFFFF" w:themeFill="background1"/>
          </w:tcPr>
          <w:p w:rsidR="00C10545" w:rsidRPr="007B15EF" w:rsidP="00C10545" w14:paraId="7FBF8DCA" w14:textId="7B4C7E8F">
            <w:pPr>
              <w:jc w:val="right"/>
              <w:textAlignment w:val="baseline"/>
              <w:rPr>
                <w:bCs/>
                <w:sz w:val="22"/>
                <w:szCs w:val="22"/>
              </w:rPr>
            </w:pPr>
            <w:r w:rsidRPr="007B15EF">
              <w:rPr>
                <w:sz w:val="22"/>
                <w:szCs w:val="22"/>
              </w:rPr>
              <w:t>6.38</w:t>
            </w:r>
          </w:p>
        </w:tc>
        <w:tc>
          <w:tcPr>
            <w:tcW w:w="810" w:type="dxa"/>
            <w:shd w:val="clear" w:color="auto" w:fill="FFFFFF" w:themeFill="background1"/>
          </w:tcPr>
          <w:p w:rsidR="00C10545" w:rsidRPr="002244A4" w:rsidP="00C10545" w14:paraId="72AF8720" w14:textId="65E8B74D">
            <w:pPr>
              <w:jc w:val="right"/>
              <w:textAlignment w:val="baseline"/>
              <w:rPr>
                <w:bCs/>
                <w:sz w:val="22"/>
                <w:szCs w:val="22"/>
              </w:rPr>
            </w:pPr>
            <w:r w:rsidRPr="007B15EF">
              <w:rPr>
                <w:sz w:val="22"/>
                <w:szCs w:val="22"/>
              </w:rPr>
              <w:t>19</w:t>
            </w:r>
            <w:r w:rsidR="00395B65">
              <w:rPr>
                <w:sz w:val="22"/>
                <w:szCs w:val="22"/>
              </w:rPr>
              <w:t>8</w:t>
            </w:r>
          </w:p>
        </w:tc>
        <w:tc>
          <w:tcPr>
            <w:tcW w:w="1260" w:type="dxa"/>
            <w:shd w:val="clear" w:color="auto" w:fill="FFFFFF" w:themeFill="background1"/>
          </w:tcPr>
          <w:p w:rsidR="00C10545" w:rsidRPr="002244A4" w:rsidP="00C10545" w14:paraId="52DFC37F" w14:textId="3538BAC7">
            <w:pPr>
              <w:jc w:val="right"/>
              <w:textAlignment w:val="baseline"/>
              <w:rPr>
                <w:bCs/>
                <w:sz w:val="22"/>
                <w:szCs w:val="22"/>
              </w:rPr>
            </w:pPr>
            <w:r w:rsidRPr="002244A4">
              <w:rPr>
                <w:sz w:val="22"/>
                <w:szCs w:val="22"/>
              </w:rPr>
              <w:t>$177.97</w:t>
            </w:r>
          </w:p>
        </w:tc>
        <w:tc>
          <w:tcPr>
            <w:tcW w:w="1260" w:type="dxa"/>
            <w:shd w:val="clear" w:color="auto" w:fill="FFFFFF" w:themeFill="background1"/>
          </w:tcPr>
          <w:p w:rsidR="00C10545" w:rsidRPr="002244A4" w:rsidP="00C10545" w14:paraId="6D5BB620" w14:textId="3EB75E61">
            <w:pPr>
              <w:jc w:val="right"/>
              <w:textAlignment w:val="baseline"/>
              <w:rPr>
                <w:bCs/>
                <w:sz w:val="22"/>
                <w:szCs w:val="22"/>
              </w:rPr>
            </w:pPr>
            <w:r w:rsidRPr="002244A4">
              <w:rPr>
                <w:sz w:val="22"/>
                <w:szCs w:val="22"/>
              </w:rPr>
              <w:t>$35,171</w:t>
            </w:r>
          </w:p>
        </w:tc>
      </w:tr>
      <w:tr w14:paraId="46CCAE38"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707BA351" w14:textId="0912AE68">
            <w:pPr>
              <w:textAlignment w:val="baseline"/>
              <w:rPr>
                <w:sz w:val="22"/>
                <w:szCs w:val="22"/>
              </w:rPr>
            </w:pPr>
            <w:r w:rsidRPr="007B15EF">
              <w:rPr>
                <w:bCs/>
                <w:sz w:val="22"/>
                <w:szCs w:val="22"/>
              </w:rPr>
              <w:t>Medium TPAs- IT staff</w:t>
            </w:r>
          </w:p>
        </w:tc>
        <w:tc>
          <w:tcPr>
            <w:tcW w:w="1260" w:type="dxa"/>
            <w:shd w:val="clear" w:color="auto" w:fill="FFFFFF" w:themeFill="background1"/>
          </w:tcPr>
          <w:p w:rsidR="00C10545" w:rsidRPr="007B15EF" w:rsidP="00C10545" w14:paraId="523540DA" w14:textId="44923BC2">
            <w:pPr>
              <w:jc w:val="right"/>
              <w:textAlignment w:val="baseline"/>
              <w:rPr>
                <w:bCs/>
                <w:sz w:val="22"/>
                <w:szCs w:val="22"/>
              </w:rPr>
            </w:pPr>
            <w:r w:rsidRPr="007B15EF">
              <w:rPr>
                <w:sz w:val="22"/>
                <w:szCs w:val="22"/>
              </w:rPr>
              <w:t>103</w:t>
            </w:r>
          </w:p>
        </w:tc>
        <w:tc>
          <w:tcPr>
            <w:tcW w:w="1440" w:type="dxa"/>
            <w:shd w:val="clear" w:color="auto" w:fill="FFFFFF" w:themeFill="background1"/>
          </w:tcPr>
          <w:p w:rsidR="00C10545" w:rsidRPr="007B15EF" w:rsidP="00C10545" w14:paraId="6005D0B9" w14:textId="02B56FDF">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5A2527C4" w14:textId="365FC9BC">
            <w:pPr>
              <w:jc w:val="right"/>
              <w:textAlignment w:val="baseline"/>
              <w:rPr>
                <w:bCs/>
                <w:sz w:val="22"/>
                <w:szCs w:val="22"/>
              </w:rPr>
            </w:pPr>
            <w:r w:rsidRPr="007B15EF">
              <w:rPr>
                <w:sz w:val="22"/>
                <w:szCs w:val="22"/>
              </w:rPr>
              <w:t>103</w:t>
            </w:r>
          </w:p>
        </w:tc>
        <w:tc>
          <w:tcPr>
            <w:tcW w:w="900" w:type="dxa"/>
            <w:shd w:val="clear" w:color="auto" w:fill="FFFFFF" w:themeFill="background1"/>
          </w:tcPr>
          <w:p w:rsidR="00C10545" w:rsidRPr="007B15EF" w:rsidP="00C10545" w14:paraId="5E736CE2" w14:textId="6D154ECA">
            <w:pPr>
              <w:jc w:val="right"/>
              <w:textAlignment w:val="baseline"/>
              <w:rPr>
                <w:bCs/>
                <w:sz w:val="22"/>
                <w:szCs w:val="22"/>
              </w:rPr>
            </w:pPr>
            <w:r w:rsidRPr="007B15EF">
              <w:rPr>
                <w:sz w:val="22"/>
                <w:szCs w:val="22"/>
              </w:rPr>
              <w:t>53.76</w:t>
            </w:r>
          </w:p>
        </w:tc>
        <w:tc>
          <w:tcPr>
            <w:tcW w:w="810" w:type="dxa"/>
            <w:shd w:val="clear" w:color="auto" w:fill="FFFFFF" w:themeFill="background1"/>
          </w:tcPr>
          <w:p w:rsidR="00C10545" w:rsidRPr="002244A4" w:rsidP="00C10545" w14:paraId="0D24FC69" w14:textId="72ED8549">
            <w:pPr>
              <w:jc w:val="right"/>
              <w:textAlignment w:val="baseline"/>
              <w:rPr>
                <w:bCs/>
                <w:sz w:val="22"/>
                <w:szCs w:val="22"/>
              </w:rPr>
            </w:pPr>
            <w:r w:rsidRPr="007B15EF">
              <w:rPr>
                <w:sz w:val="22"/>
                <w:szCs w:val="22"/>
              </w:rPr>
              <w:t>5</w:t>
            </w:r>
            <w:r w:rsidR="0043781B">
              <w:rPr>
                <w:sz w:val="22"/>
                <w:szCs w:val="22"/>
              </w:rPr>
              <w:t>,</w:t>
            </w:r>
            <w:r w:rsidRPr="007B15EF">
              <w:rPr>
                <w:sz w:val="22"/>
                <w:szCs w:val="22"/>
              </w:rPr>
              <w:t>53</w:t>
            </w:r>
            <w:r w:rsidR="00395B65">
              <w:rPr>
                <w:sz w:val="22"/>
                <w:szCs w:val="22"/>
              </w:rPr>
              <w:t>8</w:t>
            </w:r>
          </w:p>
        </w:tc>
        <w:tc>
          <w:tcPr>
            <w:tcW w:w="1260" w:type="dxa"/>
            <w:shd w:val="clear" w:color="auto" w:fill="FFFFFF" w:themeFill="background1"/>
          </w:tcPr>
          <w:p w:rsidR="00C10545" w:rsidRPr="002244A4" w:rsidP="00C10545" w14:paraId="5EF4079B" w14:textId="6F5AE101">
            <w:pPr>
              <w:jc w:val="right"/>
              <w:textAlignment w:val="baseline"/>
              <w:rPr>
                <w:bCs/>
                <w:sz w:val="22"/>
                <w:szCs w:val="22"/>
              </w:rPr>
            </w:pPr>
            <w:r w:rsidRPr="002244A4">
              <w:rPr>
                <w:sz w:val="22"/>
                <w:szCs w:val="22"/>
              </w:rPr>
              <w:t>$135.50</w:t>
            </w:r>
          </w:p>
        </w:tc>
        <w:tc>
          <w:tcPr>
            <w:tcW w:w="1260" w:type="dxa"/>
            <w:shd w:val="clear" w:color="auto" w:fill="FFFFFF" w:themeFill="background1"/>
          </w:tcPr>
          <w:p w:rsidR="00C10545" w:rsidRPr="002244A4" w:rsidP="00C10545" w14:paraId="52D4BFBE" w14:textId="44A3CA6D">
            <w:pPr>
              <w:jc w:val="right"/>
              <w:textAlignment w:val="baseline"/>
              <w:rPr>
                <w:bCs/>
                <w:sz w:val="22"/>
                <w:szCs w:val="22"/>
              </w:rPr>
            </w:pPr>
            <w:r w:rsidRPr="002244A4">
              <w:rPr>
                <w:sz w:val="22"/>
                <w:szCs w:val="22"/>
              </w:rPr>
              <w:t>$750,336</w:t>
            </w:r>
          </w:p>
        </w:tc>
      </w:tr>
      <w:tr w14:paraId="6DBFA0D5"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35447E26" w14:textId="6EC94D9F">
            <w:pPr>
              <w:textAlignment w:val="baseline"/>
              <w:rPr>
                <w:sz w:val="22"/>
                <w:szCs w:val="22"/>
              </w:rPr>
            </w:pPr>
            <w:r w:rsidRPr="007B15EF">
              <w:rPr>
                <w:bCs/>
                <w:iCs/>
                <w:sz w:val="22"/>
                <w:szCs w:val="22"/>
              </w:rPr>
              <w:t>Medium TPAs- Benefit Professional</w:t>
            </w:r>
          </w:p>
        </w:tc>
        <w:tc>
          <w:tcPr>
            <w:tcW w:w="1260" w:type="dxa"/>
            <w:shd w:val="clear" w:color="auto" w:fill="FFFFFF" w:themeFill="background1"/>
          </w:tcPr>
          <w:p w:rsidR="00C10545" w:rsidRPr="007B15EF" w:rsidP="00C10545" w14:paraId="1FA84F8C" w14:textId="4E9E7C2E">
            <w:pPr>
              <w:jc w:val="right"/>
              <w:textAlignment w:val="baseline"/>
              <w:rPr>
                <w:bCs/>
                <w:sz w:val="22"/>
                <w:szCs w:val="22"/>
              </w:rPr>
            </w:pPr>
            <w:r w:rsidRPr="007B15EF">
              <w:rPr>
                <w:sz w:val="22"/>
                <w:szCs w:val="22"/>
              </w:rPr>
              <w:t>103</w:t>
            </w:r>
          </w:p>
        </w:tc>
        <w:tc>
          <w:tcPr>
            <w:tcW w:w="1440" w:type="dxa"/>
            <w:shd w:val="clear" w:color="auto" w:fill="FFFFFF" w:themeFill="background1"/>
          </w:tcPr>
          <w:p w:rsidR="00C10545" w:rsidRPr="007B15EF" w:rsidP="00C10545" w14:paraId="17007C3D" w14:textId="211E2225">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08AAE37D" w14:textId="4625C5C1">
            <w:pPr>
              <w:jc w:val="right"/>
              <w:textAlignment w:val="baseline"/>
              <w:rPr>
                <w:bCs/>
                <w:sz w:val="22"/>
                <w:szCs w:val="22"/>
              </w:rPr>
            </w:pPr>
            <w:r w:rsidRPr="007B15EF">
              <w:rPr>
                <w:sz w:val="22"/>
                <w:szCs w:val="22"/>
              </w:rPr>
              <w:t>103</w:t>
            </w:r>
          </w:p>
        </w:tc>
        <w:tc>
          <w:tcPr>
            <w:tcW w:w="900" w:type="dxa"/>
            <w:shd w:val="clear" w:color="auto" w:fill="FFFFFF" w:themeFill="background1"/>
          </w:tcPr>
          <w:p w:rsidR="00C10545" w:rsidRPr="007B15EF" w:rsidP="00C10545" w14:paraId="1EE5F626" w14:textId="1F8EEAFA">
            <w:pPr>
              <w:jc w:val="right"/>
              <w:textAlignment w:val="baseline"/>
              <w:rPr>
                <w:bCs/>
                <w:sz w:val="22"/>
                <w:szCs w:val="22"/>
              </w:rPr>
            </w:pPr>
            <w:r w:rsidRPr="007B15EF">
              <w:rPr>
                <w:sz w:val="22"/>
                <w:szCs w:val="22"/>
              </w:rPr>
              <w:t>39.10</w:t>
            </w:r>
          </w:p>
        </w:tc>
        <w:tc>
          <w:tcPr>
            <w:tcW w:w="810" w:type="dxa"/>
            <w:shd w:val="clear" w:color="auto" w:fill="FFFFFF" w:themeFill="background1"/>
          </w:tcPr>
          <w:p w:rsidR="00C10545" w:rsidRPr="007B15EF" w:rsidP="00C10545" w14:paraId="7720CB12" w14:textId="1D1F2FD1">
            <w:pPr>
              <w:jc w:val="right"/>
              <w:textAlignment w:val="baseline"/>
              <w:rPr>
                <w:bCs/>
                <w:sz w:val="22"/>
                <w:szCs w:val="22"/>
              </w:rPr>
            </w:pPr>
            <w:r w:rsidRPr="007B15EF">
              <w:rPr>
                <w:sz w:val="22"/>
                <w:szCs w:val="22"/>
              </w:rPr>
              <w:t>4</w:t>
            </w:r>
            <w:r w:rsidR="0043781B">
              <w:rPr>
                <w:sz w:val="22"/>
                <w:szCs w:val="22"/>
              </w:rPr>
              <w:t>,</w:t>
            </w:r>
            <w:r w:rsidRPr="007B15EF">
              <w:rPr>
                <w:sz w:val="22"/>
                <w:szCs w:val="22"/>
              </w:rPr>
              <w:t>027</w:t>
            </w:r>
          </w:p>
        </w:tc>
        <w:tc>
          <w:tcPr>
            <w:tcW w:w="1260" w:type="dxa"/>
            <w:shd w:val="clear" w:color="auto" w:fill="FFFFFF" w:themeFill="background1"/>
          </w:tcPr>
          <w:p w:rsidR="00C10545" w:rsidRPr="007B15EF" w:rsidP="00C10545" w14:paraId="401B6561" w14:textId="3CE8C475">
            <w:pPr>
              <w:jc w:val="right"/>
              <w:textAlignment w:val="baseline"/>
              <w:rPr>
                <w:bCs/>
                <w:sz w:val="22"/>
                <w:szCs w:val="22"/>
              </w:rPr>
            </w:pPr>
            <w:r w:rsidRPr="007B15EF">
              <w:rPr>
                <w:sz w:val="22"/>
                <w:szCs w:val="22"/>
              </w:rPr>
              <w:t>$125.88</w:t>
            </w:r>
          </w:p>
        </w:tc>
        <w:tc>
          <w:tcPr>
            <w:tcW w:w="1260" w:type="dxa"/>
            <w:shd w:val="clear" w:color="auto" w:fill="FFFFFF" w:themeFill="background1"/>
          </w:tcPr>
          <w:p w:rsidR="00C10545" w:rsidRPr="007B15EF" w:rsidP="00C10545" w14:paraId="760D0D2E" w14:textId="60870FBB">
            <w:pPr>
              <w:jc w:val="right"/>
              <w:textAlignment w:val="baseline"/>
              <w:rPr>
                <w:bCs/>
                <w:sz w:val="22"/>
                <w:szCs w:val="22"/>
              </w:rPr>
            </w:pPr>
            <w:r w:rsidRPr="007B15EF">
              <w:rPr>
                <w:sz w:val="22"/>
                <w:szCs w:val="22"/>
              </w:rPr>
              <w:t>$506,957</w:t>
            </w:r>
          </w:p>
        </w:tc>
      </w:tr>
      <w:tr w14:paraId="3BEF591D"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6B8A06C9" w14:textId="6F4293C1">
            <w:pPr>
              <w:textAlignment w:val="baseline"/>
              <w:rPr>
                <w:sz w:val="22"/>
                <w:szCs w:val="22"/>
              </w:rPr>
            </w:pPr>
            <w:r w:rsidRPr="007B15EF">
              <w:rPr>
                <w:sz w:val="22"/>
                <w:szCs w:val="22"/>
              </w:rPr>
              <w:t xml:space="preserve">Medium TPAs- Legal staff </w:t>
            </w:r>
          </w:p>
        </w:tc>
        <w:tc>
          <w:tcPr>
            <w:tcW w:w="1260" w:type="dxa"/>
            <w:shd w:val="clear" w:color="auto" w:fill="FFFFFF" w:themeFill="background1"/>
          </w:tcPr>
          <w:p w:rsidR="00C10545" w:rsidRPr="007B15EF" w:rsidP="00C10545" w14:paraId="29332D27" w14:textId="3FB07442">
            <w:pPr>
              <w:jc w:val="right"/>
              <w:textAlignment w:val="baseline"/>
              <w:rPr>
                <w:bCs/>
                <w:sz w:val="22"/>
                <w:szCs w:val="22"/>
              </w:rPr>
            </w:pPr>
            <w:r w:rsidRPr="007B15EF">
              <w:rPr>
                <w:sz w:val="22"/>
                <w:szCs w:val="22"/>
              </w:rPr>
              <w:t>103</w:t>
            </w:r>
          </w:p>
        </w:tc>
        <w:tc>
          <w:tcPr>
            <w:tcW w:w="1440" w:type="dxa"/>
            <w:shd w:val="clear" w:color="auto" w:fill="FFFFFF" w:themeFill="background1"/>
          </w:tcPr>
          <w:p w:rsidR="00C10545" w:rsidRPr="007B15EF" w:rsidP="00C10545" w14:paraId="2B580CCF" w14:textId="27A2E9F8">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6BF01A4B" w14:textId="2015A00A">
            <w:pPr>
              <w:jc w:val="right"/>
              <w:textAlignment w:val="baseline"/>
              <w:rPr>
                <w:bCs/>
                <w:sz w:val="22"/>
                <w:szCs w:val="22"/>
              </w:rPr>
            </w:pPr>
            <w:r w:rsidRPr="007B15EF">
              <w:rPr>
                <w:sz w:val="22"/>
                <w:szCs w:val="22"/>
              </w:rPr>
              <w:t>103</w:t>
            </w:r>
          </w:p>
        </w:tc>
        <w:tc>
          <w:tcPr>
            <w:tcW w:w="900" w:type="dxa"/>
            <w:shd w:val="clear" w:color="auto" w:fill="FFFFFF" w:themeFill="background1"/>
          </w:tcPr>
          <w:p w:rsidR="00C10545" w:rsidRPr="007B15EF" w:rsidP="00C10545" w14:paraId="752D98D1" w14:textId="158C8C53">
            <w:pPr>
              <w:jc w:val="right"/>
              <w:textAlignment w:val="baseline"/>
              <w:rPr>
                <w:bCs/>
                <w:sz w:val="22"/>
                <w:szCs w:val="22"/>
              </w:rPr>
            </w:pPr>
            <w:r w:rsidRPr="007B15EF">
              <w:rPr>
                <w:sz w:val="22"/>
                <w:szCs w:val="22"/>
              </w:rPr>
              <w:t>4.89</w:t>
            </w:r>
          </w:p>
        </w:tc>
        <w:tc>
          <w:tcPr>
            <w:tcW w:w="810" w:type="dxa"/>
            <w:shd w:val="clear" w:color="auto" w:fill="FFFFFF" w:themeFill="background1"/>
          </w:tcPr>
          <w:p w:rsidR="00C10545" w:rsidRPr="007B15EF" w:rsidP="00C10545" w14:paraId="714C8794" w14:textId="507A26C9">
            <w:pPr>
              <w:jc w:val="right"/>
              <w:textAlignment w:val="baseline"/>
              <w:rPr>
                <w:bCs/>
                <w:sz w:val="22"/>
                <w:szCs w:val="22"/>
              </w:rPr>
            </w:pPr>
            <w:r w:rsidRPr="007B15EF">
              <w:rPr>
                <w:sz w:val="22"/>
                <w:szCs w:val="22"/>
              </w:rPr>
              <w:t>503</w:t>
            </w:r>
          </w:p>
        </w:tc>
        <w:tc>
          <w:tcPr>
            <w:tcW w:w="1260" w:type="dxa"/>
            <w:shd w:val="clear" w:color="auto" w:fill="FFFFFF" w:themeFill="background1"/>
          </w:tcPr>
          <w:p w:rsidR="00C10545" w:rsidRPr="007B15EF" w:rsidP="00C10545" w14:paraId="1FFA2A22" w14:textId="490CC440">
            <w:pPr>
              <w:jc w:val="right"/>
              <w:textAlignment w:val="baseline"/>
              <w:rPr>
                <w:bCs/>
                <w:sz w:val="22"/>
                <w:szCs w:val="22"/>
              </w:rPr>
            </w:pPr>
            <w:r w:rsidRPr="007B15EF">
              <w:rPr>
                <w:sz w:val="22"/>
                <w:szCs w:val="22"/>
              </w:rPr>
              <w:t>$177.97</w:t>
            </w:r>
          </w:p>
        </w:tc>
        <w:tc>
          <w:tcPr>
            <w:tcW w:w="1260" w:type="dxa"/>
            <w:shd w:val="clear" w:color="auto" w:fill="FFFFFF" w:themeFill="background1"/>
          </w:tcPr>
          <w:p w:rsidR="00C10545" w:rsidRPr="007B15EF" w:rsidP="00C10545" w14:paraId="5B2F2D72" w14:textId="4DB9925E">
            <w:pPr>
              <w:jc w:val="right"/>
              <w:textAlignment w:val="baseline"/>
              <w:rPr>
                <w:bCs/>
                <w:sz w:val="22"/>
                <w:szCs w:val="22"/>
              </w:rPr>
            </w:pPr>
            <w:r w:rsidRPr="007B15EF">
              <w:rPr>
                <w:sz w:val="22"/>
                <w:szCs w:val="22"/>
              </w:rPr>
              <w:t>$89,592</w:t>
            </w:r>
          </w:p>
        </w:tc>
      </w:tr>
      <w:tr w14:paraId="4D97CB40"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683A7A2F" w14:textId="710BED75">
            <w:pPr>
              <w:textAlignment w:val="baseline"/>
              <w:rPr>
                <w:sz w:val="22"/>
                <w:szCs w:val="22"/>
              </w:rPr>
            </w:pPr>
            <w:r w:rsidRPr="007B15EF">
              <w:rPr>
                <w:bCs/>
                <w:sz w:val="22"/>
                <w:szCs w:val="22"/>
              </w:rPr>
              <w:t>Small TPAs- IT staff</w:t>
            </w:r>
          </w:p>
        </w:tc>
        <w:tc>
          <w:tcPr>
            <w:tcW w:w="1260" w:type="dxa"/>
            <w:shd w:val="clear" w:color="auto" w:fill="FFFFFF" w:themeFill="background1"/>
          </w:tcPr>
          <w:p w:rsidR="00C10545" w:rsidRPr="007B15EF" w:rsidP="00C10545" w14:paraId="266E564F" w14:textId="6A186363">
            <w:pPr>
              <w:jc w:val="right"/>
              <w:textAlignment w:val="baseline"/>
              <w:rPr>
                <w:bCs/>
                <w:sz w:val="22"/>
                <w:szCs w:val="22"/>
              </w:rPr>
            </w:pPr>
            <w:r w:rsidRPr="007B15EF">
              <w:rPr>
                <w:sz w:val="22"/>
                <w:szCs w:val="22"/>
              </w:rPr>
              <w:t>72</w:t>
            </w:r>
          </w:p>
        </w:tc>
        <w:tc>
          <w:tcPr>
            <w:tcW w:w="1440" w:type="dxa"/>
            <w:shd w:val="clear" w:color="auto" w:fill="FFFFFF" w:themeFill="background1"/>
          </w:tcPr>
          <w:p w:rsidR="00C10545" w:rsidRPr="007B15EF" w:rsidP="00C10545" w14:paraId="71F1EA7D" w14:textId="415EBA39">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68BDBCC9" w14:textId="28FDD8B0">
            <w:pPr>
              <w:jc w:val="right"/>
              <w:textAlignment w:val="baseline"/>
              <w:rPr>
                <w:bCs/>
                <w:sz w:val="22"/>
                <w:szCs w:val="22"/>
              </w:rPr>
            </w:pPr>
            <w:r w:rsidRPr="007B15EF">
              <w:rPr>
                <w:sz w:val="22"/>
                <w:szCs w:val="22"/>
              </w:rPr>
              <w:t>72</w:t>
            </w:r>
          </w:p>
        </w:tc>
        <w:tc>
          <w:tcPr>
            <w:tcW w:w="900" w:type="dxa"/>
            <w:shd w:val="clear" w:color="auto" w:fill="FFFFFF" w:themeFill="background1"/>
          </w:tcPr>
          <w:p w:rsidR="00C10545" w:rsidRPr="007B15EF" w:rsidP="00C10545" w14:paraId="52006321" w14:textId="05D8A852">
            <w:pPr>
              <w:jc w:val="right"/>
              <w:textAlignment w:val="baseline"/>
              <w:rPr>
                <w:bCs/>
                <w:sz w:val="22"/>
                <w:szCs w:val="22"/>
              </w:rPr>
            </w:pPr>
            <w:r w:rsidRPr="007B15EF">
              <w:rPr>
                <w:sz w:val="22"/>
                <w:szCs w:val="22"/>
              </w:rPr>
              <w:t>35.06</w:t>
            </w:r>
          </w:p>
        </w:tc>
        <w:tc>
          <w:tcPr>
            <w:tcW w:w="810" w:type="dxa"/>
            <w:shd w:val="clear" w:color="auto" w:fill="FFFFFF" w:themeFill="background1"/>
          </w:tcPr>
          <w:p w:rsidR="00C10545" w:rsidRPr="002244A4" w:rsidP="00C10545" w14:paraId="73E7C958" w14:textId="165E2BC1">
            <w:pPr>
              <w:jc w:val="right"/>
              <w:textAlignment w:val="baseline"/>
              <w:rPr>
                <w:bCs/>
                <w:sz w:val="22"/>
                <w:szCs w:val="22"/>
              </w:rPr>
            </w:pPr>
            <w:r w:rsidRPr="007B15EF">
              <w:rPr>
                <w:sz w:val="22"/>
                <w:szCs w:val="22"/>
              </w:rPr>
              <w:t>2</w:t>
            </w:r>
            <w:r w:rsidR="0043781B">
              <w:rPr>
                <w:sz w:val="22"/>
                <w:szCs w:val="22"/>
              </w:rPr>
              <w:t>,</w:t>
            </w:r>
            <w:r w:rsidRPr="007B15EF">
              <w:rPr>
                <w:sz w:val="22"/>
                <w:szCs w:val="22"/>
              </w:rPr>
              <w:t>52</w:t>
            </w:r>
            <w:r w:rsidR="00395B65">
              <w:rPr>
                <w:sz w:val="22"/>
                <w:szCs w:val="22"/>
              </w:rPr>
              <w:t>5</w:t>
            </w:r>
          </w:p>
        </w:tc>
        <w:tc>
          <w:tcPr>
            <w:tcW w:w="1260" w:type="dxa"/>
            <w:shd w:val="clear" w:color="auto" w:fill="FFFFFF" w:themeFill="background1"/>
          </w:tcPr>
          <w:p w:rsidR="00C10545" w:rsidRPr="002244A4" w:rsidP="00C10545" w14:paraId="1E242570" w14:textId="08AED248">
            <w:pPr>
              <w:jc w:val="right"/>
              <w:textAlignment w:val="baseline"/>
              <w:rPr>
                <w:bCs/>
                <w:sz w:val="22"/>
                <w:szCs w:val="22"/>
              </w:rPr>
            </w:pPr>
            <w:r w:rsidRPr="002244A4">
              <w:rPr>
                <w:sz w:val="22"/>
                <w:szCs w:val="22"/>
              </w:rPr>
              <w:t>$135.50</w:t>
            </w:r>
          </w:p>
        </w:tc>
        <w:tc>
          <w:tcPr>
            <w:tcW w:w="1260" w:type="dxa"/>
            <w:shd w:val="clear" w:color="auto" w:fill="FFFFFF" w:themeFill="background1"/>
          </w:tcPr>
          <w:p w:rsidR="00C10545" w:rsidRPr="002244A4" w:rsidP="00C10545" w14:paraId="6BBD05E3" w14:textId="0131D063">
            <w:pPr>
              <w:jc w:val="right"/>
              <w:textAlignment w:val="baseline"/>
              <w:rPr>
                <w:bCs/>
                <w:sz w:val="22"/>
                <w:szCs w:val="22"/>
              </w:rPr>
            </w:pPr>
            <w:r w:rsidRPr="002244A4">
              <w:rPr>
                <w:sz w:val="22"/>
                <w:szCs w:val="22"/>
              </w:rPr>
              <w:t>$342,070</w:t>
            </w:r>
          </w:p>
        </w:tc>
      </w:tr>
      <w:tr w14:paraId="41602B17"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vAlign w:val="center"/>
          </w:tcPr>
          <w:p w:rsidR="00C10545" w:rsidRPr="007B15EF" w:rsidP="00C10545" w14:paraId="535D44C5" w14:textId="62B543E0">
            <w:pPr>
              <w:textAlignment w:val="baseline"/>
              <w:rPr>
                <w:sz w:val="22"/>
                <w:szCs w:val="22"/>
              </w:rPr>
            </w:pPr>
            <w:r w:rsidRPr="007B15EF">
              <w:rPr>
                <w:bCs/>
                <w:iCs/>
                <w:sz w:val="22"/>
                <w:szCs w:val="22"/>
              </w:rPr>
              <w:t>Small TPAs- Benefit Professional</w:t>
            </w:r>
          </w:p>
        </w:tc>
        <w:tc>
          <w:tcPr>
            <w:tcW w:w="1260" w:type="dxa"/>
            <w:shd w:val="clear" w:color="auto" w:fill="FFFFFF" w:themeFill="background1"/>
          </w:tcPr>
          <w:p w:rsidR="00C10545" w:rsidRPr="007B15EF" w:rsidP="00C10545" w14:paraId="3C241055" w14:textId="71A50FC6">
            <w:pPr>
              <w:jc w:val="right"/>
              <w:textAlignment w:val="baseline"/>
              <w:rPr>
                <w:bCs/>
                <w:sz w:val="22"/>
                <w:szCs w:val="22"/>
              </w:rPr>
            </w:pPr>
            <w:r w:rsidRPr="007B15EF">
              <w:rPr>
                <w:sz w:val="22"/>
                <w:szCs w:val="22"/>
              </w:rPr>
              <w:t>72</w:t>
            </w:r>
          </w:p>
        </w:tc>
        <w:tc>
          <w:tcPr>
            <w:tcW w:w="1440" w:type="dxa"/>
            <w:shd w:val="clear" w:color="auto" w:fill="FFFFFF" w:themeFill="background1"/>
          </w:tcPr>
          <w:p w:rsidR="00C10545" w:rsidRPr="007B15EF" w:rsidP="00C10545" w14:paraId="4E9373C1" w14:textId="1306184C">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09CC9C04" w14:textId="5E032D6E">
            <w:pPr>
              <w:jc w:val="right"/>
              <w:textAlignment w:val="baseline"/>
              <w:rPr>
                <w:bCs/>
                <w:sz w:val="22"/>
                <w:szCs w:val="22"/>
              </w:rPr>
            </w:pPr>
            <w:r w:rsidRPr="007B15EF">
              <w:rPr>
                <w:sz w:val="22"/>
                <w:szCs w:val="22"/>
              </w:rPr>
              <w:t>72</w:t>
            </w:r>
          </w:p>
        </w:tc>
        <w:tc>
          <w:tcPr>
            <w:tcW w:w="900" w:type="dxa"/>
            <w:shd w:val="clear" w:color="auto" w:fill="FFFFFF" w:themeFill="background1"/>
          </w:tcPr>
          <w:p w:rsidR="00C10545" w:rsidRPr="007B15EF" w:rsidP="00C10545" w14:paraId="098A0452" w14:textId="0CE92BF9">
            <w:pPr>
              <w:jc w:val="right"/>
              <w:textAlignment w:val="baseline"/>
              <w:rPr>
                <w:bCs/>
                <w:sz w:val="22"/>
                <w:szCs w:val="22"/>
              </w:rPr>
            </w:pPr>
            <w:r w:rsidRPr="007B15EF">
              <w:rPr>
                <w:sz w:val="22"/>
                <w:szCs w:val="22"/>
              </w:rPr>
              <w:t>25.50</w:t>
            </w:r>
          </w:p>
        </w:tc>
        <w:tc>
          <w:tcPr>
            <w:tcW w:w="810" w:type="dxa"/>
            <w:shd w:val="clear" w:color="auto" w:fill="FFFFFF" w:themeFill="background1"/>
          </w:tcPr>
          <w:p w:rsidR="00C10545" w:rsidRPr="007B15EF" w:rsidP="00C10545" w14:paraId="0ED4807B" w14:textId="35C1549E">
            <w:pPr>
              <w:jc w:val="right"/>
              <w:textAlignment w:val="baseline"/>
              <w:rPr>
                <w:bCs/>
                <w:sz w:val="22"/>
                <w:szCs w:val="22"/>
              </w:rPr>
            </w:pPr>
            <w:r w:rsidRPr="007B15EF">
              <w:rPr>
                <w:sz w:val="22"/>
                <w:szCs w:val="22"/>
              </w:rPr>
              <w:t>1</w:t>
            </w:r>
            <w:r w:rsidR="0043781B">
              <w:rPr>
                <w:sz w:val="22"/>
                <w:szCs w:val="22"/>
              </w:rPr>
              <w:t>,</w:t>
            </w:r>
            <w:r w:rsidRPr="007B15EF">
              <w:rPr>
                <w:sz w:val="22"/>
                <w:szCs w:val="22"/>
              </w:rPr>
              <w:t>836</w:t>
            </w:r>
          </w:p>
        </w:tc>
        <w:tc>
          <w:tcPr>
            <w:tcW w:w="1260" w:type="dxa"/>
            <w:shd w:val="clear" w:color="auto" w:fill="FFFFFF" w:themeFill="background1"/>
          </w:tcPr>
          <w:p w:rsidR="00C10545" w:rsidRPr="007B15EF" w:rsidP="00C10545" w14:paraId="09519520" w14:textId="230D1A32">
            <w:pPr>
              <w:jc w:val="right"/>
              <w:textAlignment w:val="baseline"/>
              <w:rPr>
                <w:bCs/>
                <w:sz w:val="22"/>
                <w:szCs w:val="22"/>
              </w:rPr>
            </w:pPr>
            <w:r w:rsidRPr="007B15EF">
              <w:rPr>
                <w:sz w:val="22"/>
                <w:szCs w:val="22"/>
              </w:rPr>
              <w:t>$125.88</w:t>
            </w:r>
          </w:p>
        </w:tc>
        <w:tc>
          <w:tcPr>
            <w:tcW w:w="1260" w:type="dxa"/>
            <w:shd w:val="clear" w:color="auto" w:fill="FFFFFF" w:themeFill="background1"/>
          </w:tcPr>
          <w:p w:rsidR="00C10545" w:rsidRPr="007B15EF" w:rsidP="00C10545" w14:paraId="19D2A712" w14:textId="0CD7273B">
            <w:pPr>
              <w:jc w:val="right"/>
              <w:textAlignment w:val="baseline"/>
              <w:rPr>
                <w:bCs/>
                <w:sz w:val="22"/>
                <w:szCs w:val="22"/>
              </w:rPr>
            </w:pPr>
            <w:r w:rsidRPr="007B15EF">
              <w:rPr>
                <w:sz w:val="22"/>
                <w:szCs w:val="22"/>
              </w:rPr>
              <w:t>$231,116</w:t>
            </w:r>
          </w:p>
        </w:tc>
      </w:tr>
      <w:tr w14:paraId="336042D6" w14:textId="77777777" w:rsidTr="002244A4">
        <w:tblPrEx>
          <w:tblW w:w="11430" w:type="dxa"/>
          <w:jc w:val="center"/>
          <w:tblLayout w:type="fixed"/>
          <w:tblCellMar>
            <w:left w:w="0" w:type="dxa"/>
            <w:right w:w="0" w:type="dxa"/>
          </w:tblCellMar>
          <w:tblLook w:val="04A0"/>
        </w:tblPrEx>
        <w:trPr>
          <w:trHeight w:val="91"/>
          <w:jc w:val="center"/>
        </w:trPr>
        <w:tc>
          <w:tcPr>
            <w:tcW w:w="3150" w:type="dxa"/>
            <w:tcBorders>
              <w:bottom w:val="single" w:sz="4" w:space="0" w:color="auto"/>
            </w:tcBorders>
            <w:shd w:val="clear" w:color="auto" w:fill="FFFFFF" w:themeFill="background1"/>
            <w:vAlign w:val="center"/>
          </w:tcPr>
          <w:p w:rsidR="00C10545" w:rsidRPr="007B15EF" w:rsidP="00C10545" w14:paraId="2161EB1F" w14:textId="6A84DC83">
            <w:pPr>
              <w:textAlignment w:val="baseline"/>
              <w:rPr>
                <w:sz w:val="22"/>
                <w:szCs w:val="22"/>
              </w:rPr>
            </w:pPr>
            <w:r w:rsidRPr="007B15EF">
              <w:rPr>
                <w:sz w:val="22"/>
                <w:szCs w:val="22"/>
              </w:rPr>
              <w:t xml:space="preserve">Small TPAs- Legal staff </w:t>
            </w:r>
          </w:p>
        </w:tc>
        <w:tc>
          <w:tcPr>
            <w:tcW w:w="1260" w:type="dxa"/>
            <w:tcBorders>
              <w:bottom w:val="single" w:sz="4" w:space="0" w:color="auto"/>
            </w:tcBorders>
            <w:shd w:val="clear" w:color="auto" w:fill="FFFFFF" w:themeFill="background1"/>
          </w:tcPr>
          <w:p w:rsidR="00C10545" w:rsidRPr="007B15EF" w:rsidP="00C10545" w14:paraId="4485CEF7" w14:textId="29E700F0">
            <w:pPr>
              <w:jc w:val="right"/>
              <w:textAlignment w:val="baseline"/>
              <w:rPr>
                <w:bCs/>
                <w:sz w:val="22"/>
                <w:szCs w:val="22"/>
              </w:rPr>
            </w:pPr>
            <w:r w:rsidRPr="007B15EF">
              <w:rPr>
                <w:sz w:val="22"/>
                <w:szCs w:val="22"/>
              </w:rPr>
              <w:t>72</w:t>
            </w:r>
          </w:p>
        </w:tc>
        <w:tc>
          <w:tcPr>
            <w:tcW w:w="1440" w:type="dxa"/>
            <w:tcBorders>
              <w:bottom w:val="single" w:sz="4" w:space="0" w:color="auto"/>
            </w:tcBorders>
            <w:shd w:val="clear" w:color="auto" w:fill="FFFFFF" w:themeFill="background1"/>
          </w:tcPr>
          <w:p w:rsidR="00C10545" w:rsidRPr="007B15EF" w:rsidP="00C10545" w14:paraId="5C61B73D" w14:textId="2C290B7A">
            <w:pPr>
              <w:jc w:val="right"/>
              <w:textAlignment w:val="baseline"/>
              <w:rPr>
                <w:bCs/>
                <w:sz w:val="22"/>
                <w:szCs w:val="22"/>
              </w:rPr>
            </w:pPr>
            <w:r w:rsidRPr="007B15EF">
              <w:rPr>
                <w:sz w:val="22"/>
                <w:szCs w:val="22"/>
              </w:rPr>
              <w:t>1</w:t>
            </w:r>
          </w:p>
        </w:tc>
        <w:tc>
          <w:tcPr>
            <w:tcW w:w="1350" w:type="dxa"/>
            <w:tcBorders>
              <w:bottom w:val="single" w:sz="4" w:space="0" w:color="auto"/>
            </w:tcBorders>
            <w:shd w:val="clear" w:color="auto" w:fill="FFFFFF" w:themeFill="background1"/>
          </w:tcPr>
          <w:p w:rsidR="00C10545" w:rsidRPr="007B15EF" w:rsidP="00C10545" w14:paraId="2BBF9360" w14:textId="3E322855">
            <w:pPr>
              <w:jc w:val="right"/>
              <w:textAlignment w:val="baseline"/>
              <w:rPr>
                <w:bCs/>
                <w:sz w:val="22"/>
                <w:szCs w:val="22"/>
              </w:rPr>
            </w:pPr>
            <w:r w:rsidRPr="007B15EF">
              <w:rPr>
                <w:sz w:val="22"/>
                <w:szCs w:val="22"/>
              </w:rPr>
              <w:t>72</w:t>
            </w:r>
          </w:p>
        </w:tc>
        <w:tc>
          <w:tcPr>
            <w:tcW w:w="900" w:type="dxa"/>
            <w:tcBorders>
              <w:bottom w:val="single" w:sz="4" w:space="0" w:color="auto"/>
            </w:tcBorders>
            <w:shd w:val="clear" w:color="auto" w:fill="FFFFFF" w:themeFill="background1"/>
          </w:tcPr>
          <w:p w:rsidR="00C10545" w:rsidRPr="007B15EF" w:rsidP="00C10545" w14:paraId="6F859926" w14:textId="739316AB">
            <w:pPr>
              <w:jc w:val="right"/>
              <w:textAlignment w:val="baseline"/>
              <w:rPr>
                <w:bCs/>
                <w:sz w:val="22"/>
                <w:szCs w:val="22"/>
              </w:rPr>
            </w:pPr>
            <w:r w:rsidRPr="007B15EF">
              <w:rPr>
                <w:sz w:val="22"/>
                <w:szCs w:val="22"/>
              </w:rPr>
              <w:t>3.19</w:t>
            </w:r>
          </w:p>
        </w:tc>
        <w:tc>
          <w:tcPr>
            <w:tcW w:w="810" w:type="dxa"/>
            <w:tcBorders>
              <w:bottom w:val="single" w:sz="4" w:space="0" w:color="auto"/>
            </w:tcBorders>
            <w:shd w:val="clear" w:color="auto" w:fill="FFFFFF" w:themeFill="background1"/>
          </w:tcPr>
          <w:p w:rsidR="00C10545" w:rsidRPr="002244A4" w:rsidP="00C10545" w14:paraId="73512762" w14:textId="004AC84B">
            <w:pPr>
              <w:jc w:val="right"/>
              <w:textAlignment w:val="baseline"/>
              <w:rPr>
                <w:bCs/>
                <w:sz w:val="22"/>
                <w:szCs w:val="22"/>
              </w:rPr>
            </w:pPr>
            <w:r w:rsidRPr="007B15EF">
              <w:rPr>
                <w:sz w:val="22"/>
                <w:szCs w:val="22"/>
              </w:rPr>
              <w:t>2</w:t>
            </w:r>
            <w:r>
              <w:rPr>
                <w:sz w:val="22"/>
                <w:szCs w:val="22"/>
              </w:rPr>
              <w:t>30</w:t>
            </w:r>
          </w:p>
        </w:tc>
        <w:tc>
          <w:tcPr>
            <w:tcW w:w="1260" w:type="dxa"/>
            <w:tcBorders>
              <w:bottom w:val="single" w:sz="4" w:space="0" w:color="auto"/>
            </w:tcBorders>
            <w:shd w:val="clear" w:color="auto" w:fill="FFFFFF" w:themeFill="background1"/>
          </w:tcPr>
          <w:p w:rsidR="00C10545" w:rsidRPr="002244A4" w:rsidP="00C10545" w14:paraId="0B60E00D" w14:textId="5BEE3DFA">
            <w:pPr>
              <w:jc w:val="right"/>
              <w:textAlignment w:val="baseline"/>
              <w:rPr>
                <w:bCs/>
                <w:sz w:val="22"/>
                <w:szCs w:val="22"/>
              </w:rPr>
            </w:pPr>
            <w:r w:rsidRPr="002244A4">
              <w:rPr>
                <w:sz w:val="22"/>
                <w:szCs w:val="22"/>
              </w:rPr>
              <w:t>$177.97</w:t>
            </w:r>
          </w:p>
        </w:tc>
        <w:tc>
          <w:tcPr>
            <w:tcW w:w="1260" w:type="dxa"/>
            <w:tcBorders>
              <w:bottom w:val="single" w:sz="4" w:space="0" w:color="auto"/>
            </w:tcBorders>
            <w:shd w:val="clear" w:color="auto" w:fill="FFFFFF" w:themeFill="background1"/>
          </w:tcPr>
          <w:p w:rsidR="00C10545" w:rsidRPr="002244A4" w:rsidP="00C10545" w14:paraId="1E801988" w14:textId="0C498D32">
            <w:pPr>
              <w:jc w:val="right"/>
              <w:textAlignment w:val="baseline"/>
              <w:rPr>
                <w:bCs/>
                <w:sz w:val="22"/>
                <w:szCs w:val="22"/>
              </w:rPr>
            </w:pPr>
            <w:r w:rsidRPr="002244A4">
              <w:rPr>
                <w:sz w:val="22"/>
                <w:szCs w:val="22"/>
              </w:rPr>
              <w:t>$40,844</w:t>
            </w:r>
          </w:p>
        </w:tc>
      </w:tr>
      <w:tr w14:paraId="322E6FF3" w14:textId="77777777" w:rsidTr="002244A4">
        <w:tblPrEx>
          <w:tblW w:w="11430" w:type="dxa"/>
          <w:jc w:val="center"/>
          <w:tblLayout w:type="fixed"/>
          <w:tblCellMar>
            <w:left w:w="0" w:type="dxa"/>
            <w:right w:w="0" w:type="dxa"/>
          </w:tblCellMar>
          <w:tblLook w:val="04A0"/>
        </w:tblPrEx>
        <w:trPr>
          <w:trHeight w:val="210"/>
          <w:jc w:val="center"/>
        </w:trPr>
        <w:tc>
          <w:tcPr>
            <w:tcW w:w="11430" w:type="dxa"/>
            <w:gridSpan w:val="8"/>
            <w:tcBorders>
              <w:top w:val="single" w:sz="4" w:space="0" w:color="auto"/>
              <w:bottom w:val="single" w:sz="4" w:space="0" w:color="auto"/>
            </w:tcBorders>
            <w:shd w:val="clear" w:color="auto" w:fill="FFFFFF" w:themeFill="background1"/>
            <w:vAlign w:val="bottom"/>
          </w:tcPr>
          <w:p w:rsidR="00B04929" w:rsidRPr="007B15EF" w:rsidP="007A77D5" w14:paraId="7FA32E26" w14:textId="51AF9673">
            <w:pPr>
              <w:jc w:val="center"/>
              <w:textAlignment w:val="baseline"/>
              <w:rPr>
                <w:b/>
                <w:sz w:val="22"/>
                <w:szCs w:val="22"/>
              </w:rPr>
            </w:pPr>
            <w:r>
              <w:rPr>
                <w:b/>
                <w:sz w:val="22"/>
                <w:szCs w:val="22"/>
              </w:rPr>
              <w:t>Part B:</w:t>
            </w:r>
            <w:r w:rsidR="00D02E61">
              <w:rPr>
                <w:b/>
                <w:sz w:val="22"/>
                <w:szCs w:val="22"/>
              </w:rPr>
              <w:t xml:space="preserve"> </w:t>
            </w:r>
            <w:r w:rsidRPr="007B15EF">
              <w:rPr>
                <w:b/>
                <w:sz w:val="22"/>
                <w:szCs w:val="22"/>
              </w:rPr>
              <w:t>Preparation and Distribution Costs: Hour Burden</w:t>
            </w:r>
          </w:p>
        </w:tc>
      </w:tr>
      <w:tr w14:paraId="108BEB8D" w14:textId="77777777" w:rsidTr="002244A4">
        <w:tblPrEx>
          <w:tblW w:w="11430" w:type="dxa"/>
          <w:jc w:val="center"/>
          <w:tblLayout w:type="fixed"/>
          <w:tblCellMar>
            <w:left w:w="0" w:type="dxa"/>
            <w:right w:w="0" w:type="dxa"/>
          </w:tblCellMar>
          <w:tblLook w:val="04A0"/>
        </w:tblPrEx>
        <w:trPr>
          <w:trHeight w:val="210"/>
          <w:jc w:val="center"/>
        </w:trPr>
        <w:tc>
          <w:tcPr>
            <w:tcW w:w="3150" w:type="dxa"/>
            <w:tcBorders>
              <w:top w:val="single" w:sz="4" w:space="0" w:color="auto"/>
            </w:tcBorders>
            <w:shd w:val="clear" w:color="auto" w:fill="FFFFFF" w:themeFill="background1"/>
          </w:tcPr>
          <w:p w:rsidR="00C10545" w:rsidRPr="007B15EF" w:rsidP="00C10545" w14:paraId="7623C359" w14:textId="38D47A93">
            <w:pPr>
              <w:textAlignment w:val="baseline"/>
              <w:rPr>
                <w:sz w:val="22"/>
                <w:szCs w:val="22"/>
              </w:rPr>
            </w:pPr>
            <w:r w:rsidRPr="007B15EF">
              <w:rPr>
                <w:sz w:val="22"/>
                <w:szCs w:val="22"/>
              </w:rPr>
              <w:t>SBC: Renewal or Application (to Group Health Plans)</w:t>
            </w:r>
          </w:p>
        </w:tc>
        <w:tc>
          <w:tcPr>
            <w:tcW w:w="1260" w:type="dxa"/>
            <w:tcBorders>
              <w:top w:val="single" w:sz="4" w:space="0" w:color="auto"/>
            </w:tcBorders>
            <w:shd w:val="clear" w:color="auto" w:fill="FFFFFF" w:themeFill="background1"/>
          </w:tcPr>
          <w:p w:rsidR="00C10545" w:rsidRPr="007B15EF" w:rsidP="00C10545" w14:paraId="550A260A" w14:textId="492F3DFD">
            <w:pPr>
              <w:jc w:val="right"/>
              <w:textAlignment w:val="baseline"/>
              <w:rPr>
                <w:bCs/>
                <w:sz w:val="22"/>
                <w:szCs w:val="22"/>
              </w:rPr>
            </w:pPr>
            <w:r w:rsidRPr="007B15EF">
              <w:rPr>
                <w:sz w:val="22"/>
                <w:szCs w:val="22"/>
              </w:rPr>
              <w:t>562,007</w:t>
            </w:r>
          </w:p>
        </w:tc>
        <w:tc>
          <w:tcPr>
            <w:tcW w:w="1440" w:type="dxa"/>
            <w:tcBorders>
              <w:top w:val="single" w:sz="4" w:space="0" w:color="auto"/>
            </w:tcBorders>
            <w:shd w:val="clear" w:color="auto" w:fill="FFFFFF" w:themeFill="background1"/>
          </w:tcPr>
          <w:p w:rsidR="00C10545" w:rsidRPr="007B15EF" w:rsidP="00C10545" w14:paraId="01623F74" w14:textId="5D8CE05A">
            <w:pPr>
              <w:jc w:val="right"/>
              <w:textAlignment w:val="baseline"/>
              <w:rPr>
                <w:bCs/>
                <w:sz w:val="22"/>
                <w:szCs w:val="22"/>
              </w:rPr>
            </w:pPr>
            <w:r w:rsidRPr="007B15EF">
              <w:rPr>
                <w:sz w:val="22"/>
                <w:szCs w:val="22"/>
              </w:rPr>
              <w:t>1</w:t>
            </w:r>
          </w:p>
        </w:tc>
        <w:tc>
          <w:tcPr>
            <w:tcW w:w="1350" w:type="dxa"/>
            <w:tcBorders>
              <w:top w:val="single" w:sz="4" w:space="0" w:color="auto"/>
            </w:tcBorders>
            <w:shd w:val="clear" w:color="auto" w:fill="FFFFFF" w:themeFill="background1"/>
          </w:tcPr>
          <w:p w:rsidR="00C10545" w:rsidRPr="007B15EF" w:rsidP="00C10545" w14:paraId="3128F53F" w14:textId="75A58712">
            <w:pPr>
              <w:jc w:val="right"/>
              <w:textAlignment w:val="baseline"/>
              <w:rPr>
                <w:bCs/>
                <w:sz w:val="22"/>
                <w:szCs w:val="22"/>
              </w:rPr>
            </w:pPr>
            <w:r w:rsidRPr="007B15EF">
              <w:rPr>
                <w:sz w:val="22"/>
                <w:szCs w:val="22"/>
              </w:rPr>
              <w:t>562,007</w:t>
            </w:r>
          </w:p>
        </w:tc>
        <w:tc>
          <w:tcPr>
            <w:tcW w:w="900" w:type="dxa"/>
            <w:tcBorders>
              <w:top w:val="single" w:sz="4" w:space="0" w:color="auto"/>
            </w:tcBorders>
            <w:shd w:val="clear" w:color="auto" w:fill="FFFFFF" w:themeFill="background1"/>
          </w:tcPr>
          <w:p w:rsidR="00C10545" w:rsidRPr="007B15EF" w:rsidP="00C10545" w14:paraId="0B553CE5" w14:textId="0FD70BBA">
            <w:pPr>
              <w:jc w:val="right"/>
              <w:textAlignment w:val="baseline"/>
              <w:rPr>
                <w:bCs/>
                <w:sz w:val="22"/>
                <w:szCs w:val="22"/>
              </w:rPr>
            </w:pPr>
            <w:r w:rsidRPr="007B15EF">
              <w:rPr>
                <w:sz w:val="22"/>
                <w:szCs w:val="22"/>
              </w:rPr>
              <w:t>1/60</w:t>
            </w:r>
          </w:p>
        </w:tc>
        <w:tc>
          <w:tcPr>
            <w:tcW w:w="810" w:type="dxa"/>
            <w:tcBorders>
              <w:top w:val="single" w:sz="4" w:space="0" w:color="auto"/>
            </w:tcBorders>
            <w:shd w:val="clear" w:color="auto" w:fill="FFFFFF" w:themeFill="background1"/>
          </w:tcPr>
          <w:p w:rsidR="00C10545" w:rsidRPr="007B15EF" w:rsidP="00C10545" w14:paraId="600DD559" w14:textId="693269E5">
            <w:pPr>
              <w:jc w:val="right"/>
              <w:textAlignment w:val="baseline"/>
              <w:rPr>
                <w:bCs/>
                <w:sz w:val="22"/>
                <w:szCs w:val="22"/>
              </w:rPr>
            </w:pPr>
            <w:r w:rsidRPr="007B15EF">
              <w:rPr>
                <w:sz w:val="22"/>
                <w:szCs w:val="22"/>
              </w:rPr>
              <w:t>4,683</w:t>
            </w:r>
          </w:p>
        </w:tc>
        <w:tc>
          <w:tcPr>
            <w:tcW w:w="1260" w:type="dxa"/>
            <w:tcBorders>
              <w:top w:val="single" w:sz="4" w:space="0" w:color="auto"/>
            </w:tcBorders>
            <w:shd w:val="clear" w:color="auto" w:fill="FFFFFF" w:themeFill="background1"/>
          </w:tcPr>
          <w:p w:rsidR="00C10545" w:rsidRPr="007B15EF" w:rsidP="00C10545" w14:paraId="0DBEA9B7" w14:textId="282F7515">
            <w:pPr>
              <w:jc w:val="right"/>
              <w:textAlignment w:val="baseline"/>
              <w:rPr>
                <w:bCs/>
                <w:sz w:val="22"/>
                <w:szCs w:val="22"/>
              </w:rPr>
            </w:pPr>
            <w:r w:rsidRPr="007B15EF">
              <w:rPr>
                <w:sz w:val="22"/>
                <w:szCs w:val="22"/>
              </w:rPr>
              <w:t>$69.41</w:t>
            </w:r>
          </w:p>
        </w:tc>
        <w:tc>
          <w:tcPr>
            <w:tcW w:w="1260" w:type="dxa"/>
            <w:tcBorders>
              <w:top w:val="single" w:sz="4" w:space="0" w:color="auto"/>
            </w:tcBorders>
            <w:shd w:val="clear" w:color="auto" w:fill="FFFFFF" w:themeFill="background1"/>
          </w:tcPr>
          <w:p w:rsidR="00C10545" w:rsidRPr="007B15EF" w:rsidP="00C10545" w14:paraId="66817C56" w14:textId="2D13DF51">
            <w:pPr>
              <w:jc w:val="right"/>
              <w:textAlignment w:val="baseline"/>
              <w:rPr>
                <w:bCs/>
                <w:sz w:val="22"/>
                <w:szCs w:val="22"/>
              </w:rPr>
            </w:pPr>
            <w:r w:rsidRPr="007B15EF">
              <w:rPr>
                <w:sz w:val="22"/>
                <w:szCs w:val="22"/>
              </w:rPr>
              <w:t>$325,074</w:t>
            </w:r>
          </w:p>
        </w:tc>
      </w:tr>
      <w:tr w14:paraId="4CAEDDB9"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tcPr>
          <w:p w:rsidR="00C10545" w:rsidRPr="007B15EF" w:rsidP="00C10545" w14:paraId="7306CC00" w14:textId="78E3250E">
            <w:pPr>
              <w:textAlignment w:val="baseline"/>
              <w:rPr>
                <w:sz w:val="22"/>
                <w:szCs w:val="22"/>
              </w:rPr>
            </w:pPr>
            <w:r w:rsidRPr="007B15EF">
              <w:rPr>
                <w:sz w:val="22"/>
                <w:szCs w:val="22"/>
              </w:rPr>
              <w:t xml:space="preserve">SBC: Application or Eligibility (to Participants &amp; </w:t>
            </w:r>
            <w:r w:rsidRPr="007B15EF">
              <w:rPr>
                <w:sz w:val="22"/>
                <w:szCs w:val="22"/>
              </w:rPr>
              <w:t>Beneficiarties</w:t>
            </w:r>
            <w:r w:rsidRPr="007B15EF">
              <w:rPr>
                <w:sz w:val="22"/>
                <w:szCs w:val="22"/>
              </w:rPr>
              <w:t>)</w:t>
            </w:r>
          </w:p>
        </w:tc>
        <w:tc>
          <w:tcPr>
            <w:tcW w:w="1260" w:type="dxa"/>
            <w:shd w:val="clear" w:color="auto" w:fill="FFFFFF" w:themeFill="background1"/>
          </w:tcPr>
          <w:p w:rsidR="00C10545" w:rsidRPr="007B15EF" w:rsidP="00C10545" w14:paraId="66CD1E73" w14:textId="176F3F7A">
            <w:pPr>
              <w:jc w:val="right"/>
              <w:textAlignment w:val="baseline"/>
              <w:rPr>
                <w:bCs/>
                <w:sz w:val="22"/>
                <w:szCs w:val="22"/>
              </w:rPr>
            </w:pPr>
            <w:r w:rsidRPr="007B15EF">
              <w:rPr>
                <w:sz w:val="22"/>
                <w:szCs w:val="22"/>
              </w:rPr>
              <w:t>2,566,800</w:t>
            </w:r>
          </w:p>
        </w:tc>
        <w:tc>
          <w:tcPr>
            <w:tcW w:w="1440" w:type="dxa"/>
            <w:shd w:val="clear" w:color="auto" w:fill="FFFFFF" w:themeFill="background1"/>
          </w:tcPr>
          <w:p w:rsidR="00C10545" w:rsidRPr="007B15EF" w:rsidP="00C10545" w14:paraId="661604C1" w14:textId="1875BF2E">
            <w:pPr>
              <w:jc w:val="right"/>
              <w:textAlignment w:val="baseline"/>
              <w:rPr>
                <w:bCs/>
                <w:sz w:val="22"/>
                <w:szCs w:val="22"/>
              </w:rPr>
            </w:pPr>
            <w:r w:rsidRPr="007B15EF">
              <w:rPr>
                <w:sz w:val="22"/>
                <w:szCs w:val="22"/>
              </w:rPr>
              <w:t>1</w:t>
            </w:r>
          </w:p>
        </w:tc>
        <w:tc>
          <w:tcPr>
            <w:tcW w:w="1350" w:type="dxa"/>
            <w:shd w:val="clear" w:color="auto" w:fill="FFFFFF" w:themeFill="background1"/>
          </w:tcPr>
          <w:p w:rsidR="00C10545" w:rsidRPr="007B15EF" w:rsidP="00C10545" w14:paraId="75C15E4A" w14:textId="7E40A635">
            <w:pPr>
              <w:jc w:val="right"/>
              <w:textAlignment w:val="baseline"/>
              <w:rPr>
                <w:bCs/>
                <w:sz w:val="22"/>
                <w:szCs w:val="22"/>
              </w:rPr>
            </w:pPr>
            <w:r w:rsidRPr="007B15EF">
              <w:rPr>
                <w:sz w:val="22"/>
                <w:szCs w:val="22"/>
              </w:rPr>
              <w:t>2,566,800</w:t>
            </w:r>
          </w:p>
        </w:tc>
        <w:tc>
          <w:tcPr>
            <w:tcW w:w="900" w:type="dxa"/>
            <w:shd w:val="clear" w:color="auto" w:fill="FFFFFF" w:themeFill="background1"/>
          </w:tcPr>
          <w:p w:rsidR="00C10545" w:rsidRPr="007B15EF" w:rsidP="00C10545" w14:paraId="164B3898" w14:textId="43713602">
            <w:pPr>
              <w:jc w:val="right"/>
              <w:textAlignment w:val="baseline"/>
              <w:rPr>
                <w:bCs/>
                <w:sz w:val="22"/>
                <w:szCs w:val="22"/>
              </w:rPr>
            </w:pPr>
            <w:r w:rsidRPr="007B15EF">
              <w:rPr>
                <w:sz w:val="22"/>
                <w:szCs w:val="22"/>
              </w:rPr>
              <w:t>1/60</w:t>
            </w:r>
          </w:p>
        </w:tc>
        <w:tc>
          <w:tcPr>
            <w:tcW w:w="810" w:type="dxa"/>
            <w:shd w:val="clear" w:color="auto" w:fill="FFFFFF" w:themeFill="background1"/>
          </w:tcPr>
          <w:p w:rsidR="00C10545" w:rsidRPr="007B15EF" w:rsidP="00C10545" w14:paraId="5EC6CE7F" w14:textId="3631D622">
            <w:pPr>
              <w:jc w:val="right"/>
              <w:textAlignment w:val="baseline"/>
              <w:rPr>
                <w:bCs/>
                <w:sz w:val="22"/>
                <w:szCs w:val="22"/>
              </w:rPr>
            </w:pPr>
            <w:r w:rsidRPr="007B15EF">
              <w:rPr>
                <w:sz w:val="22"/>
                <w:szCs w:val="22"/>
              </w:rPr>
              <w:t>21,390</w:t>
            </w:r>
          </w:p>
        </w:tc>
        <w:tc>
          <w:tcPr>
            <w:tcW w:w="1260" w:type="dxa"/>
            <w:shd w:val="clear" w:color="auto" w:fill="FFFFFF" w:themeFill="background1"/>
          </w:tcPr>
          <w:p w:rsidR="00C10545" w:rsidRPr="007B15EF" w:rsidP="00C10545" w14:paraId="0BECCF95" w14:textId="19C71A74">
            <w:pPr>
              <w:jc w:val="right"/>
              <w:textAlignment w:val="baseline"/>
              <w:rPr>
                <w:bCs/>
                <w:sz w:val="22"/>
                <w:szCs w:val="22"/>
              </w:rPr>
            </w:pPr>
            <w:r w:rsidRPr="007B15EF">
              <w:rPr>
                <w:sz w:val="22"/>
                <w:szCs w:val="22"/>
              </w:rPr>
              <w:t>$69.41</w:t>
            </w:r>
          </w:p>
        </w:tc>
        <w:tc>
          <w:tcPr>
            <w:tcW w:w="1260" w:type="dxa"/>
            <w:shd w:val="clear" w:color="auto" w:fill="FFFFFF" w:themeFill="background1"/>
          </w:tcPr>
          <w:p w:rsidR="00C10545" w:rsidRPr="007B15EF" w:rsidP="00C10545" w14:paraId="16E43AC2" w14:textId="0FE610DB">
            <w:pPr>
              <w:jc w:val="right"/>
              <w:textAlignment w:val="baseline"/>
              <w:rPr>
                <w:bCs/>
                <w:sz w:val="22"/>
                <w:szCs w:val="22"/>
              </w:rPr>
            </w:pPr>
            <w:r w:rsidRPr="007B15EF">
              <w:rPr>
                <w:sz w:val="22"/>
                <w:szCs w:val="22"/>
              </w:rPr>
              <w:t>$1,484,680</w:t>
            </w:r>
          </w:p>
        </w:tc>
      </w:tr>
      <w:tr w14:paraId="44C4F7EF"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tcPr>
          <w:p w:rsidR="00C10545" w:rsidRPr="00CD0302" w:rsidP="00C10545" w14:paraId="6B7CD35A" w14:textId="7204C9B3">
            <w:pPr>
              <w:textAlignment w:val="baseline"/>
              <w:rPr>
                <w:sz w:val="22"/>
                <w:szCs w:val="22"/>
              </w:rPr>
            </w:pPr>
            <w:r w:rsidRPr="00CD0302">
              <w:rPr>
                <w:sz w:val="22"/>
                <w:szCs w:val="22"/>
              </w:rPr>
              <w:t xml:space="preserve">SBC: Renewal (to Participants &amp; </w:t>
            </w:r>
            <w:r w:rsidRPr="00CD0302">
              <w:rPr>
                <w:sz w:val="22"/>
                <w:szCs w:val="22"/>
              </w:rPr>
              <w:t>Beneficiarties</w:t>
            </w:r>
            <w:r w:rsidRPr="00CD0302">
              <w:rPr>
                <w:sz w:val="22"/>
                <w:szCs w:val="22"/>
              </w:rPr>
              <w:t>)</w:t>
            </w:r>
          </w:p>
        </w:tc>
        <w:tc>
          <w:tcPr>
            <w:tcW w:w="1260" w:type="dxa"/>
            <w:shd w:val="clear" w:color="auto" w:fill="FFFFFF" w:themeFill="background1"/>
          </w:tcPr>
          <w:p w:rsidR="00C10545" w:rsidRPr="00CD0302" w:rsidP="00C10545" w14:paraId="2EC51909" w14:textId="0204693B">
            <w:pPr>
              <w:jc w:val="right"/>
              <w:textAlignment w:val="baseline"/>
              <w:rPr>
                <w:bCs/>
                <w:sz w:val="22"/>
                <w:szCs w:val="22"/>
              </w:rPr>
            </w:pPr>
            <w:r w:rsidRPr="00CD0302">
              <w:rPr>
                <w:sz w:val="22"/>
                <w:szCs w:val="22"/>
              </w:rPr>
              <w:t>71,300,000</w:t>
            </w:r>
          </w:p>
        </w:tc>
        <w:tc>
          <w:tcPr>
            <w:tcW w:w="1440" w:type="dxa"/>
            <w:shd w:val="clear" w:color="auto" w:fill="FFFFFF" w:themeFill="background1"/>
          </w:tcPr>
          <w:p w:rsidR="00C10545" w:rsidRPr="00CD0302" w:rsidP="00C10545" w14:paraId="5A5E3321" w14:textId="50F08109">
            <w:pPr>
              <w:jc w:val="right"/>
              <w:textAlignment w:val="baseline"/>
              <w:rPr>
                <w:bCs/>
                <w:sz w:val="22"/>
                <w:szCs w:val="22"/>
              </w:rPr>
            </w:pPr>
            <w:r w:rsidRPr="00CD0302">
              <w:rPr>
                <w:sz w:val="22"/>
                <w:szCs w:val="22"/>
              </w:rPr>
              <w:t>1</w:t>
            </w:r>
          </w:p>
        </w:tc>
        <w:tc>
          <w:tcPr>
            <w:tcW w:w="1350" w:type="dxa"/>
            <w:shd w:val="clear" w:color="auto" w:fill="FFFFFF" w:themeFill="background1"/>
          </w:tcPr>
          <w:p w:rsidR="00C10545" w:rsidRPr="00CD0302" w:rsidP="00C10545" w14:paraId="6ADC500D" w14:textId="679E3FAB">
            <w:pPr>
              <w:jc w:val="right"/>
              <w:textAlignment w:val="baseline"/>
              <w:rPr>
                <w:bCs/>
                <w:sz w:val="22"/>
                <w:szCs w:val="22"/>
              </w:rPr>
            </w:pPr>
            <w:r w:rsidRPr="00CD0302">
              <w:rPr>
                <w:sz w:val="22"/>
                <w:szCs w:val="22"/>
              </w:rPr>
              <w:t>71,300,000</w:t>
            </w:r>
          </w:p>
        </w:tc>
        <w:tc>
          <w:tcPr>
            <w:tcW w:w="900" w:type="dxa"/>
            <w:shd w:val="clear" w:color="auto" w:fill="FFFFFF" w:themeFill="background1"/>
          </w:tcPr>
          <w:p w:rsidR="00C10545" w:rsidRPr="00CD0302" w:rsidP="00C10545" w14:paraId="20F8057A" w14:textId="60374BC7">
            <w:pPr>
              <w:jc w:val="right"/>
              <w:textAlignment w:val="baseline"/>
              <w:rPr>
                <w:bCs/>
                <w:sz w:val="22"/>
                <w:szCs w:val="22"/>
              </w:rPr>
            </w:pPr>
            <w:r w:rsidRPr="00CD0302">
              <w:rPr>
                <w:sz w:val="22"/>
                <w:szCs w:val="22"/>
              </w:rPr>
              <w:t>1/60</w:t>
            </w:r>
          </w:p>
        </w:tc>
        <w:tc>
          <w:tcPr>
            <w:tcW w:w="810" w:type="dxa"/>
            <w:shd w:val="clear" w:color="auto" w:fill="FFFFFF" w:themeFill="background1"/>
          </w:tcPr>
          <w:p w:rsidR="00C10545" w:rsidRPr="00CD0302" w:rsidP="00C10545" w14:paraId="65F6CB72" w14:textId="23AF3455">
            <w:pPr>
              <w:jc w:val="right"/>
              <w:textAlignment w:val="baseline"/>
              <w:rPr>
                <w:bCs/>
                <w:sz w:val="22"/>
                <w:szCs w:val="22"/>
              </w:rPr>
            </w:pPr>
            <w:r w:rsidRPr="00CD0302">
              <w:rPr>
                <w:sz w:val="22"/>
                <w:szCs w:val="22"/>
              </w:rPr>
              <w:t>495,535</w:t>
            </w:r>
          </w:p>
        </w:tc>
        <w:tc>
          <w:tcPr>
            <w:tcW w:w="1260" w:type="dxa"/>
            <w:shd w:val="clear" w:color="auto" w:fill="FFFFFF" w:themeFill="background1"/>
          </w:tcPr>
          <w:p w:rsidR="00C10545" w:rsidRPr="00CD0302" w:rsidP="00C10545" w14:paraId="47E7C21C" w14:textId="688683B4">
            <w:pPr>
              <w:jc w:val="right"/>
              <w:textAlignment w:val="baseline"/>
              <w:rPr>
                <w:bCs/>
                <w:sz w:val="22"/>
                <w:szCs w:val="22"/>
              </w:rPr>
            </w:pPr>
            <w:r w:rsidRPr="00CD0302">
              <w:rPr>
                <w:sz w:val="22"/>
                <w:szCs w:val="22"/>
              </w:rPr>
              <w:t>$69.41</w:t>
            </w:r>
          </w:p>
        </w:tc>
        <w:tc>
          <w:tcPr>
            <w:tcW w:w="1260" w:type="dxa"/>
            <w:shd w:val="clear" w:color="auto" w:fill="FFFFFF" w:themeFill="background1"/>
          </w:tcPr>
          <w:p w:rsidR="00C10545" w:rsidRPr="00CD0302" w:rsidP="00C10545" w14:paraId="210E8304" w14:textId="04A26C84">
            <w:pPr>
              <w:jc w:val="right"/>
              <w:textAlignment w:val="baseline"/>
              <w:rPr>
                <w:bCs/>
                <w:sz w:val="22"/>
                <w:szCs w:val="22"/>
              </w:rPr>
            </w:pPr>
            <w:r w:rsidRPr="00CD0302">
              <w:rPr>
                <w:sz w:val="22"/>
                <w:szCs w:val="22"/>
              </w:rPr>
              <w:t>$34,395,084</w:t>
            </w:r>
          </w:p>
        </w:tc>
      </w:tr>
      <w:tr w14:paraId="03FF8358"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tcPr>
          <w:p w:rsidR="00C10545" w:rsidRPr="00CD0302" w:rsidP="00C10545" w14:paraId="6E828B6B" w14:textId="36ED4AE7">
            <w:pPr>
              <w:textAlignment w:val="baseline"/>
              <w:rPr>
                <w:sz w:val="22"/>
                <w:szCs w:val="22"/>
              </w:rPr>
            </w:pPr>
            <w:r w:rsidRPr="00CD0302">
              <w:rPr>
                <w:sz w:val="22"/>
                <w:szCs w:val="22"/>
              </w:rPr>
              <w:t xml:space="preserve">SBC: Beneficiaries Living Apart (to Participants &amp; </w:t>
            </w:r>
            <w:r w:rsidRPr="00CD0302">
              <w:rPr>
                <w:sz w:val="22"/>
                <w:szCs w:val="22"/>
              </w:rPr>
              <w:t>Beneficiarties</w:t>
            </w:r>
            <w:r w:rsidRPr="00CD0302">
              <w:rPr>
                <w:sz w:val="22"/>
                <w:szCs w:val="22"/>
              </w:rPr>
              <w:t>)</w:t>
            </w:r>
          </w:p>
        </w:tc>
        <w:tc>
          <w:tcPr>
            <w:tcW w:w="1260" w:type="dxa"/>
            <w:shd w:val="clear" w:color="auto" w:fill="FFFFFF" w:themeFill="background1"/>
          </w:tcPr>
          <w:p w:rsidR="00C10545" w:rsidRPr="00CD0302" w:rsidP="00C10545" w14:paraId="212B6E60" w14:textId="696908E4">
            <w:pPr>
              <w:jc w:val="right"/>
              <w:textAlignment w:val="baseline"/>
              <w:rPr>
                <w:bCs/>
                <w:sz w:val="22"/>
                <w:szCs w:val="22"/>
              </w:rPr>
            </w:pPr>
            <w:r w:rsidRPr="00CD0302">
              <w:rPr>
                <w:sz w:val="22"/>
                <w:szCs w:val="22"/>
              </w:rPr>
              <w:t>369,338</w:t>
            </w:r>
          </w:p>
        </w:tc>
        <w:tc>
          <w:tcPr>
            <w:tcW w:w="1440" w:type="dxa"/>
            <w:shd w:val="clear" w:color="auto" w:fill="FFFFFF" w:themeFill="background1"/>
          </w:tcPr>
          <w:p w:rsidR="00C10545" w:rsidRPr="00CD0302" w:rsidP="00C10545" w14:paraId="1A361EF0" w14:textId="3D5D2058">
            <w:pPr>
              <w:jc w:val="right"/>
              <w:textAlignment w:val="baseline"/>
              <w:rPr>
                <w:bCs/>
                <w:sz w:val="22"/>
                <w:szCs w:val="22"/>
              </w:rPr>
            </w:pPr>
            <w:r w:rsidRPr="00CD0302">
              <w:rPr>
                <w:sz w:val="22"/>
                <w:szCs w:val="22"/>
              </w:rPr>
              <w:t>1</w:t>
            </w:r>
          </w:p>
        </w:tc>
        <w:tc>
          <w:tcPr>
            <w:tcW w:w="1350" w:type="dxa"/>
            <w:shd w:val="clear" w:color="auto" w:fill="FFFFFF" w:themeFill="background1"/>
          </w:tcPr>
          <w:p w:rsidR="00C10545" w:rsidRPr="00CD0302" w:rsidP="00C10545" w14:paraId="294D8A4C" w14:textId="1EACC7C5">
            <w:pPr>
              <w:jc w:val="right"/>
              <w:textAlignment w:val="baseline"/>
              <w:rPr>
                <w:bCs/>
                <w:sz w:val="22"/>
                <w:szCs w:val="22"/>
              </w:rPr>
            </w:pPr>
            <w:r w:rsidRPr="00CD0302">
              <w:rPr>
                <w:sz w:val="22"/>
                <w:szCs w:val="22"/>
              </w:rPr>
              <w:t>369,338</w:t>
            </w:r>
          </w:p>
        </w:tc>
        <w:tc>
          <w:tcPr>
            <w:tcW w:w="900" w:type="dxa"/>
            <w:shd w:val="clear" w:color="auto" w:fill="FFFFFF" w:themeFill="background1"/>
          </w:tcPr>
          <w:p w:rsidR="00C10545" w:rsidRPr="00CD0302" w:rsidP="00C10545" w14:paraId="1EBF466D" w14:textId="607071FD">
            <w:pPr>
              <w:jc w:val="right"/>
              <w:textAlignment w:val="baseline"/>
              <w:rPr>
                <w:bCs/>
                <w:sz w:val="22"/>
                <w:szCs w:val="22"/>
              </w:rPr>
            </w:pPr>
            <w:r w:rsidRPr="00CD0302">
              <w:rPr>
                <w:sz w:val="22"/>
                <w:szCs w:val="22"/>
              </w:rPr>
              <w:t>1/60</w:t>
            </w:r>
          </w:p>
        </w:tc>
        <w:tc>
          <w:tcPr>
            <w:tcW w:w="810" w:type="dxa"/>
            <w:shd w:val="clear" w:color="auto" w:fill="FFFFFF" w:themeFill="background1"/>
          </w:tcPr>
          <w:p w:rsidR="00C10545" w:rsidRPr="00CD0302" w:rsidP="00C10545" w14:paraId="2AFD7BA5" w14:textId="10B52241">
            <w:pPr>
              <w:jc w:val="right"/>
              <w:textAlignment w:val="baseline"/>
              <w:rPr>
                <w:bCs/>
                <w:sz w:val="22"/>
                <w:szCs w:val="22"/>
              </w:rPr>
            </w:pPr>
            <w:r w:rsidRPr="00CD0302">
              <w:rPr>
                <w:sz w:val="22"/>
                <w:szCs w:val="22"/>
              </w:rPr>
              <w:t>6,156</w:t>
            </w:r>
          </w:p>
        </w:tc>
        <w:tc>
          <w:tcPr>
            <w:tcW w:w="1260" w:type="dxa"/>
            <w:shd w:val="clear" w:color="auto" w:fill="FFFFFF" w:themeFill="background1"/>
          </w:tcPr>
          <w:p w:rsidR="00C10545" w:rsidRPr="00CD0302" w:rsidP="00C10545" w14:paraId="597D3DAF" w14:textId="7B88D775">
            <w:pPr>
              <w:jc w:val="right"/>
              <w:textAlignment w:val="baseline"/>
              <w:rPr>
                <w:bCs/>
                <w:sz w:val="22"/>
                <w:szCs w:val="22"/>
              </w:rPr>
            </w:pPr>
            <w:r w:rsidRPr="00CD0302">
              <w:rPr>
                <w:sz w:val="22"/>
                <w:szCs w:val="22"/>
              </w:rPr>
              <w:t>$69.41</w:t>
            </w:r>
          </w:p>
        </w:tc>
        <w:tc>
          <w:tcPr>
            <w:tcW w:w="1260" w:type="dxa"/>
            <w:shd w:val="clear" w:color="auto" w:fill="FFFFFF" w:themeFill="background1"/>
          </w:tcPr>
          <w:p w:rsidR="00C10545" w:rsidRPr="00CD0302" w:rsidP="00C10545" w14:paraId="34B44D20" w14:textId="6B61AB16">
            <w:pPr>
              <w:jc w:val="right"/>
              <w:textAlignment w:val="baseline"/>
              <w:rPr>
                <w:bCs/>
                <w:sz w:val="22"/>
                <w:szCs w:val="22"/>
              </w:rPr>
            </w:pPr>
            <w:r w:rsidRPr="00CD0302">
              <w:rPr>
                <w:sz w:val="22"/>
                <w:szCs w:val="22"/>
              </w:rPr>
              <w:t>$427,263</w:t>
            </w:r>
          </w:p>
        </w:tc>
      </w:tr>
      <w:tr w14:paraId="5122F9C2" w14:textId="77777777" w:rsidTr="002244A4">
        <w:tblPrEx>
          <w:tblW w:w="11430" w:type="dxa"/>
          <w:jc w:val="center"/>
          <w:tblLayout w:type="fixed"/>
          <w:tblCellMar>
            <w:left w:w="0" w:type="dxa"/>
            <w:right w:w="0" w:type="dxa"/>
          </w:tblCellMar>
          <w:tblLook w:val="04A0"/>
        </w:tblPrEx>
        <w:trPr>
          <w:trHeight w:val="210"/>
          <w:jc w:val="center"/>
        </w:trPr>
        <w:tc>
          <w:tcPr>
            <w:tcW w:w="3150" w:type="dxa"/>
            <w:shd w:val="clear" w:color="auto" w:fill="FFFFFF" w:themeFill="background1"/>
          </w:tcPr>
          <w:p w:rsidR="00C10545" w:rsidRPr="00CD0302" w:rsidP="00C10545" w14:paraId="3D1CCE85" w14:textId="13921C29">
            <w:pPr>
              <w:textAlignment w:val="baseline"/>
              <w:rPr>
                <w:sz w:val="22"/>
                <w:szCs w:val="22"/>
              </w:rPr>
            </w:pPr>
            <w:r w:rsidRPr="00CD0302">
              <w:rPr>
                <w:sz w:val="22"/>
                <w:szCs w:val="22"/>
              </w:rPr>
              <w:t>Uniform Glossary</w:t>
            </w:r>
          </w:p>
        </w:tc>
        <w:tc>
          <w:tcPr>
            <w:tcW w:w="1260" w:type="dxa"/>
            <w:shd w:val="clear" w:color="auto" w:fill="FFFFFF" w:themeFill="background1"/>
          </w:tcPr>
          <w:p w:rsidR="00C10545" w:rsidRPr="00CD0302" w:rsidP="00C10545" w14:paraId="152B8B93" w14:textId="574AFC1F">
            <w:pPr>
              <w:jc w:val="right"/>
              <w:textAlignment w:val="baseline"/>
              <w:rPr>
                <w:bCs/>
                <w:sz w:val="22"/>
                <w:szCs w:val="22"/>
              </w:rPr>
            </w:pPr>
            <w:r w:rsidRPr="00CD0302">
              <w:rPr>
                <w:sz w:val="22"/>
                <w:szCs w:val="22"/>
              </w:rPr>
              <w:t>1,569,242</w:t>
            </w:r>
          </w:p>
        </w:tc>
        <w:tc>
          <w:tcPr>
            <w:tcW w:w="1440" w:type="dxa"/>
            <w:shd w:val="clear" w:color="auto" w:fill="FFFFFF" w:themeFill="background1"/>
          </w:tcPr>
          <w:p w:rsidR="00C10545" w:rsidRPr="00CD0302" w:rsidP="00C10545" w14:paraId="42965647" w14:textId="7248E097">
            <w:pPr>
              <w:jc w:val="right"/>
              <w:textAlignment w:val="baseline"/>
              <w:rPr>
                <w:bCs/>
                <w:sz w:val="22"/>
                <w:szCs w:val="22"/>
              </w:rPr>
            </w:pPr>
            <w:r w:rsidRPr="00CD0302">
              <w:rPr>
                <w:sz w:val="22"/>
                <w:szCs w:val="22"/>
              </w:rPr>
              <w:t>1</w:t>
            </w:r>
          </w:p>
        </w:tc>
        <w:tc>
          <w:tcPr>
            <w:tcW w:w="1350" w:type="dxa"/>
            <w:shd w:val="clear" w:color="auto" w:fill="FFFFFF" w:themeFill="background1"/>
          </w:tcPr>
          <w:p w:rsidR="00C10545" w:rsidRPr="00CD0302" w:rsidP="00C10545" w14:paraId="1C78AD66" w14:textId="67B842A1">
            <w:pPr>
              <w:jc w:val="right"/>
              <w:textAlignment w:val="baseline"/>
              <w:rPr>
                <w:bCs/>
                <w:sz w:val="22"/>
                <w:szCs w:val="22"/>
              </w:rPr>
            </w:pPr>
            <w:r w:rsidRPr="00CD0302">
              <w:rPr>
                <w:sz w:val="22"/>
                <w:szCs w:val="22"/>
              </w:rPr>
              <w:t>1,569,242</w:t>
            </w:r>
          </w:p>
        </w:tc>
        <w:tc>
          <w:tcPr>
            <w:tcW w:w="900" w:type="dxa"/>
            <w:shd w:val="clear" w:color="auto" w:fill="FFFFFF" w:themeFill="background1"/>
          </w:tcPr>
          <w:p w:rsidR="00C10545" w:rsidRPr="00CD0302" w:rsidP="00C10545" w14:paraId="5CA0E018" w14:textId="2BDEC29E">
            <w:pPr>
              <w:jc w:val="right"/>
              <w:textAlignment w:val="baseline"/>
              <w:rPr>
                <w:bCs/>
                <w:sz w:val="22"/>
                <w:szCs w:val="22"/>
              </w:rPr>
            </w:pPr>
            <w:r w:rsidRPr="00CD0302">
              <w:rPr>
                <w:sz w:val="22"/>
                <w:szCs w:val="22"/>
              </w:rPr>
              <w:t>1/60</w:t>
            </w:r>
          </w:p>
        </w:tc>
        <w:tc>
          <w:tcPr>
            <w:tcW w:w="810" w:type="dxa"/>
            <w:shd w:val="clear" w:color="auto" w:fill="FFFFFF" w:themeFill="background1"/>
          </w:tcPr>
          <w:p w:rsidR="00C10545" w:rsidRPr="00CD0302" w:rsidP="00C10545" w14:paraId="22C1E1D8" w14:textId="08BED040">
            <w:pPr>
              <w:jc w:val="right"/>
              <w:textAlignment w:val="baseline"/>
              <w:rPr>
                <w:bCs/>
                <w:sz w:val="22"/>
                <w:szCs w:val="22"/>
              </w:rPr>
            </w:pPr>
            <w:r w:rsidRPr="00CD0302">
              <w:rPr>
                <w:sz w:val="22"/>
                <w:szCs w:val="22"/>
              </w:rPr>
              <w:t>26,154</w:t>
            </w:r>
          </w:p>
        </w:tc>
        <w:tc>
          <w:tcPr>
            <w:tcW w:w="1260" w:type="dxa"/>
            <w:shd w:val="clear" w:color="auto" w:fill="FFFFFF" w:themeFill="background1"/>
          </w:tcPr>
          <w:p w:rsidR="00C10545" w:rsidRPr="00CD0302" w:rsidP="00C10545" w14:paraId="0301EF3E" w14:textId="2DB32DD9">
            <w:pPr>
              <w:jc w:val="right"/>
              <w:textAlignment w:val="baseline"/>
              <w:rPr>
                <w:bCs/>
                <w:sz w:val="22"/>
                <w:szCs w:val="22"/>
              </w:rPr>
            </w:pPr>
            <w:r w:rsidRPr="00CD0302">
              <w:rPr>
                <w:sz w:val="22"/>
                <w:szCs w:val="22"/>
              </w:rPr>
              <w:t>$69.41</w:t>
            </w:r>
          </w:p>
        </w:tc>
        <w:tc>
          <w:tcPr>
            <w:tcW w:w="1260" w:type="dxa"/>
            <w:shd w:val="clear" w:color="auto" w:fill="FFFFFF" w:themeFill="background1"/>
          </w:tcPr>
          <w:p w:rsidR="00C10545" w:rsidRPr="00CD0302" w:rsidP="00C10545" w14:paraId="7C43D3D8" w14:textId="7252209A">
            <w:pPr>
              <w:jc w:val="right"/>
              <w:textAlignment w:val="baseline"/>
              <w:rPr>
                <w:bCs/>
                <w:sz w:val="22"/>
                <w:szCs w:val="22"/>
              </w:rPr>
            </w:pPr>
            <w:r w:rsidRPr="00CD0302">
              <w:rPr>
                <w:sz w:val="22"/>
                <w:szCs w:val="22"/>
              </w:rPr>
              <w:t>$1,815,351</w:t>
            </w:r>
          </w:p>
        </w:tc>
      </w:tr>
      <w:tr w14:paraId="43F165CA" w14:textId="77777777" w:rsidTr="002244A4">
        <w:tblPrEx>
          <w:tblW w:w="11430" w:type="dxa"/>
          <w:jc w:val="center"/>
          <w:tblLayout w:type="fixed"/>
          <w:tblCellMar>
            <w:left w:w="0" w:type="dxa"/>
            <w:right w:w="0" w:type="dxa"/>
          </w:tblCellMar>
          <w:tblLook w:val="04A0"/>
        </w:tblPrEx>
        <w:trPr>
          <w:trHeight w:val="210"/>
          <w:jc w:val="center"/>
        </w:trPr>
        <w:tc>
          <w:tcPr>
            <w:tcW w:w="3150" w:type="dxa"/>
            <w:tcBorders>
              <w:bottom w:val="single" w:sz="4" w:space="0" w:color="auto"/>
            </w:tcBorders>
            <w:shd w:val="clear" w:color="auto" w:fill="FFFFFF" w:themeFill="background1"/>
          </w:tcPr>
          <w:p w:rsidR="00C10545" w:rsidRPr="00CD0302" w:rsidP="00C10545" w14:paraId="77B3AB2E" w14:textId="42A627C3">
            <w:pPr>
              <w:textAlignment w:val="baseline"/>
              <w:rPr>
                <w:sz w:val="22"/>
                <w:szCs w:val="22"/>
              </w:rPr>
            </w:pPr>
            <w:r w:rsidRPr="00CD0302">
              <w:rPr>
                <w:sz w:val="22"/>
                <w:szCs w:val="22"/>
              </w:rPr>
              <w:t>Notice of Modification</w:t>
            </w:r>
          </w:p>
        </w:tc>
        <w:tc>
          <w:tcPr>
            <w:tcW w:w="1260" w:type="dxa"/>
            <w:tcBorders>
              <w:bottom w:val="single" w:sz="4" w:space="0" w:color="auto"/>
            </w:tcBorders>
            <w:shd w:val="clear" w:color="auto" w:fill="FFFFFF" w:themeFill="background1"/>
          </w:tcPr>
          <w:p w:rsidR="00C10545" w:rsidRPr="00CD0302" w:rsidP="00C10545" w14:paraId="42BB0830" w14:textId="172C9CF3">
            <w:pPr>
              <w:jc w:val="right"/>
              <w:textAlignment w:val="baseline"/>
              <w:rPr>
                <w:bCs/>
                <w:sz w:val="22"/>
                <w:szCs w:val="22"/>
              </w:rPr>
            </w:pPr>
            <w:r w:rsidRPr="00CD0302">
              <w:rPr>
                <w:sz w:val="22"/>
                <w:szCs w:val="22"/>
              </w:rPr>
              <w:t>1,426,000</w:t>
            </w:r>
          </w:p>
        </w:tc>
        <w:tc>
          <w:tcPr>
            <w:tcW w:w="1440" w:type="dxa"/>
            <w:tcBorders>
              <w:bottom w:val="single" w:sz="4" w:space="0" w:color="auto"/>
            </w:tcBorders>
            <w:shd w:val="clear" w:color="auto" w:fill="FFFFFF" w:themeFill="background1"/>
          </w:tcPr>
          <w:p w:rsidR="00C10545" w:rsidRPr="00CD0302" w:rsidP="00C10545" w14:paraId="1C35E963" w14:textId="4D958ADC">
            <w:pPr>
              <w:jc w:val="right"/>
              <w:textAlignment w:val="baseline"/>
              <w:rPr>
                <w:bCs/>
                <w:sz w:val="22"/>
                <w:szCs w:val="22"/>
              </w:rPr>
            </w:pPr>
            <w:r w:rsidRPr="00CD0302">
              <w:rPr>
                <w:sz w:val="22"/>
                <w:szCs w:val="22"/>
              </w:rPr>
              <w:t>1</w:t>
            </w:r>
          </w:p>
        </w:tc>
        <w:tc>
          <w:tcPr>
            <w:tcW w:w="1350" w:type="dxa"/>
            <w:tcBorders>
              <w:bottom w:val="single" w:sz="4" w:space="0" w:color="auto"/>
            </w:tcBorders>
            <w:shd w:val="clear" w:color="auto" w:fill="FFFFFF" w:themeFill="background1"/>
          </w:tcPr>
          <w:p w:rsidR="00C10545" w:rsidRPr="00CD0302" w:rsidP="00C10545" w14:paraId="5B474D89" w14:textId="0FC9E9E2">
            <w:pPr>
              <w:jc w:val="right"/>
              <w:textAlignment w:val="baseline"/>
              <w:rPr>
                <w:bCs/>
                <w:sz w:val="22"/>
                <w:szCs w:val="22"/>
              </w:rPr>
            </w:pPr>
            <w:r w:rsidRPr="00CD0302">
              <w:rPr>
                <w:sz w:val="22"/>
                <w:szCs w:val="22"/>
              </w:rPr>
              <w:t>1,426,000</w:t>
            </w:r>
          </w:p>
        </w:tc>
        <w:tc>
          <w:tcPr>
            <w:tcW w:w="900" w:type="dxa"/>
            <w:tcBorders>
              <w:bottom w:val="single" w:sz="4" w:space="0" w:color="auto"/>
            </w:tcBorders>
            <w:shd w:val="clear" w:color="auto" w:fill="FFFFFF" w:themeFill="background1"/>
          </w:tcPr>
          <w:p w:rsidR="00C10545" w:rsidRPr="00CD0302" w:rsidP="00C10545" w14:paraId="5976610D" w14:textId="35E0B23E">
            <w:pPr>
              <w:jc w:val="right"/>
              <w:textAlignment w:val="baseline"/>
              <w:rPr>
                <w:bCs/>
                <w:sz w:val="22"/>
                <w:szCs w:val="22"/>
              </w:rPr>
            </w:pPr>
            <w:r w:rsidRPr="00CD0302">
              <w:rPr>
                <w:sz w:val="22"/>
                <w:szCs w:val="22"/>
              </w:rPr>
              <w:t>1/60</w:t>
            </w:r>
          </w:p>
        </w:tc>
        <w:tc>
          <w:tcPr>
            <w:tcW w:w="810" w:type="dxa"/>
            <w:tcBorders>
              <w:bottom w:val="single" w:sz="4" w:space="0" w:color="auto"/>
            </w:tcBorders>
            <w:shd w:val="clear" w:color="auto" w:fill="FFFFFF" w:themeFill="background1"/>
          </w:tcPr>
          <w:p w:rsidR="00C10545" w:rsidRPr="00CD0302" w:rsidP="00C10545" w14:paraId="2D761939" w14:textId="3AF49037">
            <w:pPr>
              <w:jc w:val="right"/>
              <w:textAlignment w:val="baseline"/>
              <w:rPr>
                <w:bCs/>
                <w:sz w:val="22"/>
                <w:szCs w:val="22"/>
              </w:rPr>
            </w:pPr>
            <w:r w:rsidRPr="00CD0302">
              <w:rPr>
                <w:sz w:val="22"/>
                <w:szCs w:val="22"/>
              </w:rPr>
              <w:t>9,911</w:t>
            </w:r>
          </w:p>
        </w:tc>
        <w:tc>
          <w:tcPr>
            <w:tcW w:w="1260" w:type="dxa"/>
            <w:tcBorders>
              <w:bottom w:val="single" w:sz="4" w:space="0" w:color="auto"/>
            </w:tcBorders>
            <w:shd w:val="clear" w:color="auto" w:fill="FFFFFF" w:themeFill="background1"/>
          </w:tcPr>
          <w:p w:rsidR="00C10545" w:rsidRPr="00CD0302" w:rsidP="00C10545" w14:paraId="26B26FF5" w14:textId="5B6C76C5">
            <w:pPr>
              <w:jc w:val="right"/>
              <w:textAlignment w:val="baseline"/>
              <w:rPr>
                <w:bCs/>
                <w:sz w:val="22"/>
                <w:szCs w:val="22"/>
              </w:rPr>
            </w:pPr>
            <w:r w:rsidRPr="00CD0302">
              <w:rPr>
                <w:sz w:val="22"/>
                <w:szCs w:val="22"/>
              </w:rPr>
              <w:t>$69.41</w:t>
            </w:r>
          </w:p>
        </w:tc>
        <w:tc>
          <w:tcPr>
            <w:tcW w:w="1260" w:type="dxa"/>
            <w:tcBorders>
              <w:bottom w:val="single" w:sz="4" w:space="0" w:color="auto"/>
            </w:tcBorders>
            <w:shd w:val="clear" w:color="auto" w:fill="FFFFFF" w:themeFill="background1"/>
          </w:tcPr>
          <w:p w:rsidR="00C10545" w:rsidRPr="00CD0302" w:rsidP="00C10545" w14:paraId="267DD216" w14:textId="2BB5EFDD">
            <w:pPr>
              <w:jc w:val="right"/>
              <w:textAlignment w:val="baseline"/>
              <w:rPr>
                <w:bCs/>
                <w:sz w:val="22"/>
                <w:szCs w:val="22"/>
              </w:rPr>
            </w:pPr>
            <w:r w:rsidRPr="00CD0302">
              <w:rPr>
                <w:sz w:val="22"/>
                <w:szCs w:val="22"/>
              </w:rPr>
              <w:t>$687,902</w:t>
            </w:r>
          </w:p>
        </w:tc>
      </w:tr>
      <w:tr w14:paraId="17764639" w14:textId="77777777" w:rsidTr="002244A4">
        <w:tblPrEx>
          <w:tblW w:w="11430" w:type="dxa"/>
          <w:jc w:val="center"/>
          <w:tblLayout w:type="fixed"/>
          <w:tblCellMar>
            <w:left w:w="0" w:type="dxa"/>
            <w:right w:w="0" w:type="dxa"/>
          </w:tblCellMar>
          <w:tblLook w:val="04A0"/>
        </w:tblPrEx>
        <w:trPr>
          <w:trHeight w:val="210"/>
          <w:jc w:val="center"/>
        </w:trPr>
        <w:tc>
          <w:tcPr>
            <w:tcW w:w="3150" w:type="dxa"/>
            <w:tcBorders>
              <w:top w:val="single" w:sz="4" w:space="0" w:color="auto"/>
              <w:bottom w:val="single" w:sz="4" w:space="0" w:color="auto"/>
            </w:tcBorders>
            <w:shd w:val="clear" w:color="auto" w:fill="FFFFFF" w:themeFill="background1"/>
          </w:tcPr>
          <w:p w:rsidR="00C10545" w:rsidRPr="00CD0302" w:rsidP="00C10545" w14:paraId="4E72C71F" w14:textId="3AE72CEF">
            <w:pPr>
              <w:textAlignment w:val="baseline"/>
              <w:rPr>
                <w:b/>
                <w:bCs/>
                <w:sz w:val="22"/>
                <w:szCs w:val="22"/>
              </w:rPr>
            </w:pPr>
            <w:r w:rsidRPr="00CD0302">
              <w:rPr>
                <w:b/>
                <w:bCs/>
                <w:sz w:val="22"/>
                <w:szCs w:val="22"/>
              </w:rPr>
              <w:t>Total</w:t>
            </w:r>
          </w:p>
        </w:tc>
        <w:tc>
          <w:tcPr>
            <w:tcW w:w="1260" w:type="dxa"/>
            <w:tcBorders>
              <w:top w:val="single" w:sz="4" w:space="0" w:color="auto"/>
              <w:bottom w:val="single" w:sz="4" w:space="0" w:color="auto"/>
            </w:tcBorders>
            <w:shd w:val="clear" w:color="auto" w:fill="FFFFFF" w:themeFill="background1"/>
          </w:tcPr>
          <w:p w:rsidR="00C10545" w:rsidRPr="00CD0302" w:rsidP="00C10545" w14:paraId="244DC35C" w14:textId="416D6178">
            <w:pPr>
              <w:jc w:val="right"/>
              <w:textAlignment w:val="baseline"/>
              <w:rPr>
                <w:b/>
                <w:bCs/>
                <w:sz w:val="22"/>
                <w:szCs w:val="22"/>
              </w:rPr>
            </w:pPr>
            <w:r w:rsidRPr="00CD0302">
              <w:rPr>
                <w:sz w:val="22"/>
                <w:szCs w:val="22"/>
              </w:rPr>
              <w:t>2,588,983</w:t>
            </w:r>
          </w:p>
        </w:tc>
        <w:tc>
          <w:tcPr>
            <w:tcW w:w="1440" w:type="dxa"/>
            <w:tcBorders>
              <w:top w:val="single" w:sz="4" w:space="0" w:color="auto"/>
              <w:bottom w:val="single" w:sz="4" w:space="0" w:color="auto"/>
            </w:tcBorders>
            <w:shd w:val="clear" w:color="auto" w:fill="FFFFFF" w:themeFill="background1"/>
          </w:tcPr>
          <w:p w:rsidR="00C10545" w:rsidRPr="00CD0302" w:rsidP="00C10545" w14:paraId="564C64C1" w14:textId="70248BFA">
            <w:pPr>
              <w:jc w:val="right"/>
              <w:textAlignment w:val="baseline"/>
              <w:rPr>
                <w:b/>
                <w:bCs/>
                <w:sz w:val="22"/>
                <w:szCs w:val="22"/>
              </w:rPr>
            </w:pPr>
          </w:p>
        </w:tc>
        <w:tc>
          <w:tcPr>
            <w:tcW w:w="1350" w:type="dxa"/>
            <w:tcBorders>
              <w:top w:val="single" w:sz="4" w:space="0" w:color="auto"/>
              <w:bottom w:val="single" w:sz="4" w:space="0" w:color="auto"/>
            </w:tcBorders>
            <w:shd w:val="clear" w:color="auto" w:fill="FFFFFF" w:themeFill="background1"/>
          </w:tcPr>
          <w:p w:rsidR="00C10545" w:rsidRPr="00CD0302" w:rsidP="00C10545" w14:paraId="4BC23321" w14:textId="0774ADC8">
            <w:pPr>
              <w:jc w:val="right"/>
              <w:textAlignment w:val="baseline"/>
              <w:rPr>
                <w:b/>
                <w:bCs/>
                <w:sz w:val="22"/>
                <w:szCs w:val="22"/>
              </w:rPr>
            </w:pPr>
            <w:r w:rsidRPr="00CD0302">
              <w:rPr>
                <w:sz w:val="22"/>
                <w:szCs w:val="22"/>
              </w:rPr>
              <w:t>77,793,387</w:t>
            </w:r>
          </w:p>
        </w:tc>
        <w:tc>
          <w:tcPr>
            <w:tcW w:w="900" w:type="dxa"/>
            <w:tcBorders>
              <w:top w:val="single" w:sz="4" w:space="0" w:color="auto"/>
              <w:bottom w:val="single" w:sz="4" w:space="0" w:color="auto"/>
            </w:tcBorders>
            <w:shd w:val="clear" w:color="auto" w:fill="FFFFFF" w:themeFill="background1"/>
          </w:tcPr>
          <w:p w:rsidR="00C10545" w:rsidRPr="00CD0302" w:rsidP="00C10545" w14:paraId="74304BDB" w14:textId="4FF28829">
            <w:pPr>
              <w:jc w:val="right"/>
              <w:textAlignment w:val="baseline"/>
              <w:rPr>
                <w:b/>
                <w:bCs/>
                <w:sz w:val="22"/>
                <w:szCs w:val="22"/>
              </w:rPr>
            </w:pPr>
            <w:r>
              <w:rPr>
                <w:sz w:val="22"/>
                <w:szCs w:val="22"/>
              </w:rPr>
              <w:t>-</w:t>
            </w:r>
          </w:p>
        </w:tc>
        <w:tc>
          <w:tcPr>
            <w:tcW w:w="810" w:type="dxa"/>
            <w:tcBorders>
              <w:top w:val="single" w:sz="4" w:space="0" w:color="auto"/>
              <w:bottom w:val="single" w:sz="4" w:space="0" w:color="auto"/>
            </w:tcBorders>
            <w:shd w:val="clear" w:color="auto" w:fill="FFFFFF" w:themeFill="background1"/>
          </w:tcPr>
          <w:p w:rsidR="00C10545" w:rsidRPr="00CD0302" w:rsidP="00C10545" w14:paraId="7BDB0CB6" w14:textId="2386EA22">
            <w:pPr>
              <w:jc w:val="right"/>
              <w:textAlignment w:val="baseline"/>
              <w:rPr>
                <w:b/>
                <w:bCs/>
                <w:sz w:val="22"/>
                <w:szCs w:val="22"/>
              </w:rPr>
            </w:pPr>
            <w:r w:rsidRPr="00CD0302">
              <w:rPr>
                <w:sz w:val="22"/>
                <w:szCs w:val="22"/>
              </w:rPr>
              <w:t>607,940</w:t>
            </w:r>
          </w:p>
        </w:tc>
        <w:tc>
          <w:tcPr>
            <w:tcW w:w="1260" w:type="dxa"/>
            <w:tcBorders>
              <w:top w:val="single" w:sz="4" w:space="0" w:color="auto"/>
              <w:bottom w:val="single" w:sz="4" w:space="0" w:color="auto"/>
            </w:tcBorders>
            <w:shd w:val="clear" w:color="auto" w:fill="FFFFFF" w:themeFill="background1"/>
          </w:tcPr>
          <w:p w:rsidR="00C10545" w:rsidRPr="00CD0302" w:rsidP="00C10545" w14:paraId="1D83A193" w14:textId="29C7151E">
            <w:pPr>
              <w:jc w:val="right"/>
              <w:textAlignment w:val="baseline"/>
              <w:rPr>
                <w:b/>
                <w:bCs/>
                <w:sz w:val="22"/>
                <w:szCs w:val="22"/>
              </w:rPr>
            </w:pPr>
          </w:p>
        </w:tc>
        <w:tc>
          <w:tcPr>
            <w:tcW w:w="1260" w:type="dxa"/>
            <w:tcBorders>
              <w:top w:val="single" w:sz="4" w:space="0" w:color="auto"/>
              <w:bottom w:val="single" w:sz="4" w:space="0" w:color="auto"/>
            </w:tcBorders>
            <w:shd w:val="clear" w:color="auto" w:fill="FFFFFF" w:themeFill="background1"/>
          </w:tcPr>
          <w:p w:rsidR="00C10545" w:rsidRPr="00CD0302" w:rsidP="00C10545" w14:paraId="5DDA36D4" w14:textId="135FCD5A">
            <w:pPr>
              <w:jc w:val="right"/>
              <w:textAlignment w:val="baseline"/>
              <w:rPr>
                <w:b/>
                <w:bCs/>
                <w:sz w:val="22"/>
                <w:szCs w:val="22"/>
              </w:rPr>
            </w:pPr>
            <w:r w:rsidRPr="00CD0302">
              <w:rPr>
                <w:sz w:val="22"/>
                <w:szCs w:val="22"/>
              </w:rPr>
              <w:t>$45,036,292</w:t>
            </w:r>
          </w:p>
        </w:tc>
      </w:tr>
      <w:tr w14:paraId="34390F42" w14:textId="77777777" w:rsidTr="002244A4">
        <w:tblPrEx>
          <w:tblW w:w="11430" w:type="dxa"/>
          <w:jc w:val="center"/>
          <w:tblLayout w:type="fixed"/>
          <w:tblCellMar>
            <w:left w:w="0" w:type="dxa"/>
            <w:right w:w="0" w:type="dxa"/>
          </w:tblCellMar>
          <w:tblLook w:val="04A0"/>
        </w:tblPrEx>
        <w:trPr>
          <w:trHeight w:val="210"/>
          <w:jc w:val="center"/>
        </w:trPr>
        <w:tc>
          <w:tcPr>
            <w:tcW w:w="3150" w:type="dxa"/>
            <w:tcBorders>
              <w:top w:val="single" w:sz="4" w:space="0" w:color="auto"/>
              <w:bottom w:val="single" w:sz="4" w:space="0" w:color="auto"/>
            </w:tcBorders>
            <w:shd w:val="clear" w:color="auto" w:fill="FFFFFF" w:themeFill="background1"/>
          </w:tcPr>
          <w:p w:rsidR="00C10545" w:rsidRPr="00CD0302" w:rsidP="00C10545" w14:paraId="5122CF0A" w14:textId="2745629B">
            <w:pPr>
              <w:textAlignment w:val="baseline"/>
              <w:rPr>
                <w:b/>
                <w:bCs/>
                <w:sz w:val="22"/>
                <w:szCs w:val="22"/>
              </w:rPr>
            </w:pPr>
            <w:r w:rsidRPr="00CD0302">
              <w:rPr>
                <w:b/>
                <w:bCs/>
                <w:sz w:val="22"/>
                <w:szCs w:val="22"/>
              </w:rPr>
              <w:t>DOL Total*</w:t>
            </w:r>
          </w:p>
        </w:tc>
        <w:tc>
          <w:tcPr>
            <w:tcW w:w="1260" w:type="dxa"/>
            <w:tcBorders>
              <w:top w:val="single" w:sz="4" w:space="0" w:color="auto"/>
              <w:bottom w:val="single" w:sz="4" w:space="0" w:color="auto"/>
            </w:tcBorders>
            <w:shd w:val="clear" w:color="auto" w:fill="FFFFFF" w:themeFill="background1"/>
          </w:tcPr>
          <w:p w:rsidR="00C10545" w:rsidRPr="00CD0302" w:rsidP="00C10545" w14:paraId="3F6D8F78" w14:textId="3CCBB1B0">
            <w:pPr>
              <w:jc w:val="right"/>
              <w:textAlignment w:val="baseline"/>
              <w:rPr>
                <w:b/>
                <w:bCs/>
                <w:sz w:val="22"/>
                <w:szCs w:val="22"/>
              </w:rPr>
            </w:pPr>
            <w:r w:rsidRPr="00CD0302">
              <w:rPr>
                <w:sz w:val="22"/>
                <w:szCs w:val="22"/>
              </w:rPr>
              <w:t>2,588,983**</w:t>
            </w:r>
          </w:p>
        </w:tc>
        <w:tc>
          <w:tcPr>
            <w:tcW w:w="1440" w:type="dxa"/>
            <w:tcBorders>
              <w:top w:val="single" w:sz="4" w:space="0" w:color="auto"/>
              <w:bottom w:val="single" w:sz="4" w:space="0" w:color="auto"/>
            </w:tcBorders>
            <w:shd w:val="clear" w:color="auto" w:fill="FFFFFF" w:themeFill="background1"/>
          </w:tcPr>
          <w:p w:rsidR="00C10545" w:rsidRPr="00CD0302" w:rsidP="00C10545" w14:paraId="6925CA74" w14:textId="04507ECB">
            <w:pPr>
              <w:jc w:val="right"/>
              <w:textAlignment w:val="baseline"/>
              <w:rPr>
                <w:b/>
                <w:bCs/>
                <w:sz w:val="22"/>
                <w:szCs w:val="22"/>
              </w:rPr>
            </w:pPr>
          </w:p>
        </w:tc>
        <w:tc>
          <w:tcPr>
            <w:tcW w:w="1350" w:type="dxa"/>
            <w:tcBorders>
              <w:top w:val="single" w:sz="4" w:space="0" w:color="auto"/>
              <w:bottom w:val="single" w:sz="4" w:space="0" w:color="auto"/>
            </w:tcBorders>
            <w:shd w:val="clear" w:color="auto" w:fill="FFFFFF" w:themeFill="background1"/>
          </w:tcPr>
          <w:p w:rsidR="00C10545" w:rsidRPr="00CD0302" w:rsidP="00C10545" w14:paraId="69D4B881" w14:textId="2F486DDC">
            <w:pPr>
              <w:jc w:val="right"/>
              <w:textAlignment w:val="baseline"/>
              <w:rPr>
                <w:b/>
                <w:bCs/>
                <w:sz w:val="22"/>
                <w:szCs w:val="22"/>
              </w:rPr>
            </w:pPr>
            <w:r w:rsidRPr="00CD0302">
              <w:rPr>
                <w:sz w:val="22"/>
                <w:szCs w:val="22"/>
              </w:rPr>
              <w:t>77,793,387***</w:t>
            </w:r>
          </w:p>
        </w:tc>
        <w:tc>
          <w:tcPr>
            <w:tcW w:w="900" w:type="dxa"/>
            <w:tcBorders>
              <w:top w:val="single" w:sz="4" w:space="0" w:color="auto"/>
              <w:bottom w:val="single" w:sz="4" w:space="0" w:color="auto"/>
            </w:tcBorders>
            <w:shd w:val="clear" w:color="auto" w:fill="FFFFFF" w:themeFill="background1"/>
          </w:tcPr>
          <w:p w:rsidR="00C10545" w:rsidRPr="002244A4" w:rsidP="00C10545" w14:paraId="20B70A14" w14:textId="265E7F77">
            <w:pPr>
              <w:jc w:val="right"/>
              <w:textAlignment w:val="baseline"/>
              <w:rPr>
                <w:b/>
                <w:bCs/>
                <w:sz w:val="22"/>
                <w:szCs w:val="22"/>
              </w:rPr>
            </w:pPr>
            <w:r>
              <w:rPr>
                <w:sz w:val="22"/>
                <w:szCs w:val="22"/>
              </w:rPr>
              <w:t>-</w:t>
            </w:r>
          </w:p>
        </w:tc>
        <w:tc>
          <w:tcPr>
            <w:tcW w:w="810" w:type="dxa"/>
            <w:tcBorders>
              <w:top w:val="single" w:sz="4" w:space="0" w:color="auto"/>
              <w:bottom w:val="single" w:sz="4" w:space="0" w:color="auto"/>
            </w:tcBorders>
            <w:shd w:val="clear" w:color="auto" w:fill="FFFFFF" w:themeFill="background1"/>
          </w:tcPr>
          <w:p w:rsidR="00C10545" w:rsidRPr="002244A4" w:rsidP="00C10545" w14:paraId="290A533F" w14:textId="79882138">
            <w:pPr>
              <w:jc w:val="right"/>
              <w:textAlignment w:val="baseline"/>
              <w:rPr>
                <w:b/>
                <w:bCs/>
                <w:sz w:val="22"/>
                <w:szCs w:val="22"/>
              </w:rPr>
            </w:pPr>
            <w:r w:rsidRPr="002244A4">
              <w:rPr>
                <w:sz w:val="22"/>
                <w:szCs w:val="22"/>
              </w:rPr>
              <w:t>303,970</w:t>
            </w:r>
          </w:p>
        </w:tc>
        <w:tc>
          <w:tcPr>
            <w:tcW w:w="1260" w:type="dxa"/>
            <w:tcBorders>
              <w:top w:val="single" w:sz="4" w:space="0" w:color="auto"/>
              <w:bottom w:val="single" w:sz="4" w:space="0" w:color="auto"/>
            </w:tcBorders>
            <w:shd w:val="clear" w:color="auto" w:fill="FFFFFF" w:themeFill="background1"/>
          </w:tcPr>
          <w:p w:rsidR="00C10545" w:rsidRPr="002244A4" w:rsidP="00C10545" w14:paraId="0C285149" w14:textId="570AE603">
            <w:pPr>
              <w:jc w:val="right"/>
              <w:textAlignment w:val="baseline"/>
              <w:rPr>
                <w:b/>
                <w:bCs/>
                <w:sz w:val="22"/>
                <w:szCs w:val="22"/>
              </w:rPr>
            </w:pPr>
          </w:p>
        </w:tc>
        <w:tc>
          <w:tcPr>
            <w:tcW w:w="1260" w:type="dxa"/>
            <w:tcBorders>
              <w:top w:val="single" w:sz="4" w:space="0" w:color="auto"/>
              <w:bottom w:val="single" w:sz="4" w:space="0" w:color="auto"/>
            </w:tcBorders>
            <w:shd w:val="clear" w:color="auto" w:fill="FFFFFF" w:themeFill="background1"/>
          </w:tcPr>
          <w:p w:rsidR="00C10545" w:rsidRPr="002244A4" w:rsidP="00C10545" w14:paraId="01C3163F" w14:textId="1EEEED8A">
            <w:pPr>
              <w:jc w:val="right"/>
              <w:textAlignment w:val="baseline"/>
              <w:rPr>
                <w:b/>
                <w:bCs/>
                <w:sz w:val="22"/>
                <w:szCs w:val="22"/>
              </w:rPr>
            </w:pPr>
            <w:r w:rsidRPr="002244A4">
              <w:rPr>
                <w:sz w:val="22"/>
                <w:szCs w:val="22"/>
              </w:rPr>
              <w:t>$22,518,146</w:t>
            </w:r>
          </w:p>
        </w:tc>
      </w:tr>
      <w:tr w14:paraId="5C674333" w14:textId="77777777" w:rsidTr="002244A4">
        <w:tblPrEx>
          <w:tblW w:w="11430" w:type="dxa"/>
          <w:jc w:val="center"/>
          <w:tblLayout w:type="fixed"/>
          <w:tblCellMar>
            <w:left w:w="0" w:type="dxa"/>
            <w:right w:w="0" w:type="dxa"/>
          </w:tblCellMar>
          <w:tblLook w:val="04A0"/>
        </w:tblPrEx>
        <w:trPr>
          <w:trHeight w:val="210"/>
          <w:jc w:val="center"/>
        </w:trPr>
        <w:tc>
          <w:tcPr>
            <w:tcW w:w="11430" w:type="dxa"/>
            <w:gridSpan w:val="8"/>
            <w:tcBorders>
              <w:top w:val="single" w:sz="4" w:space="0" w:color="auto"/>
              <w:bottom w:val="single" w:sz="4" w:space="0" w:color="auto"/>
            </w:tcBorders>
            <w:shd w:val="clear" w:color="auto" w:fill="FFFFFF" w:themeFill="background1"/>
          </w:tcPr>
          <w:p w:rsidR="007A77D5" w:rsidRPr="002244A4" w:rsidP="007A77D5" w14:paraId="778C58A0" w14:textId="7A788DFA">
            <w:pPr>
              <w:textAlignment w:val="baseline"/>
              <w:rPr>
                <w:sz w:val="20"/>
                <w:szCs w:val="20"/>
              </w:rPr>
            </w:pPr>
            <w:r w:rsidRPr="002244A4">
              <w:rPr>
                <w:sz w:val="20"/>
                <w:szCs w:val="20"/>
              </w:rPr>
              <w:t xml:space="preserve">* </w:t>
            </w:r>
            <w:r w:rsidRPr="002244A4" w:rsidR="00B41E73">
              <w:rPr>
                <w:sz w:val="20"/>
                <w:szCs w:val="20"/>
              </w:rPr>
              <w:t xml:space="preserve">In this row, </w:t>
            </w:r>
            <w:r w:rsidRPr="002244A4">
              <w:rPr>
                <w:sz w:val="20"/>
                <w:szCs w:val="20"/>
              </w:rPr>
              <w:t xml:space="preserve">DOL </w:t>
            </w:r>
            <w:r w:rsidRPr="002244A4" w:rsidR="00B41E73">
              <w:rPr>
                <w:sz w:val="20"/>
                <w:szCs w:val="20"/>
              </w:rPr>
              <w:t>s</w:t>
            </w:r>
            <w:r w:rsidRPr="002244A4">
              <w:rPr>
                <w:sz w:val="20"/>
                <w:szCs w:val="20"/>
              </w:rPr>
              <w:t>hares the burden calculated with the Department of the Treasury</w:t>
            </w:r>
            <w:r w:rsidRPr="002244A4" w:rsidR="00B41E73">
              <w:rPr>
                <w:sz w:val="20"/>
                <w:szCs w:val="20"/>
              </w:rPr>
              <w:t>,</w:t>
            </w:r>
            <w:r w:rsidRPr="002244A4">
              <w:rPr>
                <w:sz w:val="20"/>
                <w:szCs w:val="20"/>
              </w:rPr>
              <w:t xml:space="preserve"> </w:t>
            </w:r>
            <w:r w:rsidRPr="002244A4" w:rsidR="00B41E73">
              <w:rPr>
                <w:sz w:val="20"/>
                <w:szCs w:val="20"/>
              </w:rPr>
              <w:t>s</w:t>
            </w:r>
            <w:r w:rsidRPr="002244A4">
              <w:rPr>
                <w:sz w:val="20"/>
                <w:szCs w:val="20"/>
              </w:rPr>
              <w:t xml:space="preserve">o </w:t>
            </w:r>
            <w:r w:rsidRPr="002244A4" w:rsidR="00B41E73">
              <w:rPr>
                <w:sz w:val="20"/>
                <w:szCs w:val="20"/>
              </w:rPr>
              <w:t xml:space="preserve">the </w:t>
            </w:r>
            <w:r w:rsidRPr="002244A4" w:rsidR="007B15EF">
              <w:rPr>
                <w:sz w:val="20"/>
                <w:szCs w:val="20"/>
              </w:rPr>
              <w:t xml:space="preserve">number of respondents, the number of responses, the </w:t>
            </w:r>
            <w:r w:rsidRPr="002244A4" w:rsidR="00B41E73">
              <w:rPr>
                <w:sz w:val="20"/>
                <w:szCs w:val="20"/>
              </w:rPr>
              <w:t xml:space="preserve">hour </w:t>
            </w:r>
            <w:r w:rsidRPr="002244A4" w:rsidR="007B15EF">
              <w:rPr>
                <w:sz w:val="20"/>
                <w:szCs w:val="20"/>
              </w:rPr>
              <w:t>burden,</w:t>
            </w:r>
            <w:r w:rsidRPr="002244A4" w:rsidR="00B41E73">
              <w:rPr>
                <w:sz w:val="20"/>
                <w:szCs w:val="20"/>
              </w:rPr>
              <w:t xml:space="preserve"> </w:t>
            </w:r>
            <w:r w:rsidRPr="002244A4">
              <w:rPr>
                <w:sz w:val="20"/>
                <w:szCs w:val="20"/>
              </w:rPr>
              <w:t>and</w:t>
            </w:r>
            <w:r w:rsidRPr="002244A4" w:rsidR="007B15EF">
              <w:rPr>
                <w:sz w:val="20"/>
                <w:szCs w:val="20"/>
              </w:rPr>
              <w:t xml:space="preserve"> the</w:t>
            </w:r>
            <w:r w:rsidRPr="002244A4">
              <w:rPr>
                <w:sz w:val="20"/>
                <w:szCs w:val="20"/>
              </w:rPr>
              <w:t xml:space="preserve"> </w:t>
            </w:r>
            <w:r w:rsidRPr="002244A4" w:rsidR="00B41E73">
              <w:rPr>
                <w:sz w:val="20"/>
                <w:szCs w:val="20"/>
              </w:rPr>
              <w:t xml:space="preserve">cost equivalent </w:t>
            </w:r>
            <w:r w:rsidRPr="002244A4">
              <w:rPr>
                <w:sz w:val="20"/>
                <w:szCs w:val="20"/>
              </w:rPr>
              <w:t xml:space="preserve">will be </w:t>
            </w:r>
            <w:r w:rsidRPr="002244A4" w:rsidR="00B41E73">
              <w:rPr>
                <w:sz w:val="20"/>
                <w:szCs w:val="20"/>
              </w:rPr>
              <w:t xml:space="preserve">split evenly. </w:t>
            </w:r>
          </w:p>
          <w:p w:rsidR="007A77D5" w:rsidRPr="002244A4" w:rsidP="007A77D5" w14:paraId="5E30DC5F" w14:textId="0A2B9F43">
            <w:pPr>
              <w:textAlignment w:val="baseline"/>
              <w:rPr>
                <w:sz w:val="20"/>
                <w:szCs w:val="20"/>
              </w:rPr>
            </w:pPr>
            <w:r w:rsidRPr="002244A4">
              <w:rPr>
                <w:sz w:val="20"/>
                <w:szCs w:val="20"/>
              </w:rPr>
              <w:t xml:space="preserve">** This is calculated as the </w:t>
            </w:r>
            <w:r w:rsidRPr="002244A4" w:rsidR="00150F44">
              <w:rPr>
                <w:sz w:val="20"/>
                <w:szCs w:val="20"/>
              </w:rPr>
              <w:t>t</w:t>
            </w:r>
            <w:r w:rsidRPr="002244A4">
              <w:rPr>
                <w:sz w:val="20"/>
                <w:szCs w:val="20"/>
              </w:rPr>
              <w:t xml:space="preserve">otal </w:t>
            </w:r>
            <w:r w:rsidRPr="002244A4" w:rsidR="00150F44">
              <w:rPr>
                <w:sz w:val="20"/>
                <w:szCs w:val="20"/>
              </w:rPr>
              <w:t xml:space="preserve">number </w:t>
            </w:r>
            <w:r w:rsidRPr="002244A4">
              <w:rPr>
                <w:sz w:val="20"/>
                <w:szCs w:val="20"/>
              </w:rPr>
              <w:t xml:space="preserve">of ERISA </w:t>
            </w:r>
            <w:r w:rsidRPr="002244A4" w:rsidR="00150F44">
              <w:rPr>
                <w:sz w:val="20"/>
                <w:szCs w:val="20"/>
              </w:rPr>
              <w:t>plans</w:t>
            </w:r>
            <w:r w:rsidRPr="002244A4">
              <w:rPr>
                <w:sz w:val="20"/>
                <w:szCs w:val="20"/>
              </w:rPr>
              <w:t xml:space="preserve">, </w:t>
            </w:r>
            <w:r w:rsidRPr="002244A4" w:rsidR="00150F44">
              <w:rPr>
                <w:sz w:val="20"/>
                <w:szCs w:val="20"/>
              </w:rPr>
              <w:t>i</w:t>
            </w:r>
            <w:r w:rsidRPr="002244A4">
              <w:rPr>
                <w:sz w:val="20"/>
                <w:szCs w:val="20"/>
              </w:rPr>
              <w:t>ssuers, and TPAs.</w:t>
            </w:r>
          </w:p>
          <w:p w:rsidR="007A77D5" w:rsidRPr="00690C56" w:rsidP="007A77D5" w14:paraId="20A45BEC" w14:textId="78DC5AC5">
            <w:pPr>
              <w:textAlignment w:val="baseline"/>
              <w:rPr>
                <w:b/>
                <w:bCs/>
                <w:sz w:val="20"/>
                <w:szCs w:val="20"/>
              </w:rPr>
            </w:pPr>
            <w:r w:rsidRPr="002244A4">
              <w:rPr>
                <w:sz w:val="20"/>
                <w:szCs w:val="20"/>
              </w:rPr>
              <w:t>*** This is the sum of the "Total Responses" column in Part B of this table</w:t>
            </w:r>
            <w:r w:rsidRPr="002244A4" w:rsidR="00150F44">
              <w:rPr>
                <w:sz w:val="20"/>
                <w:szCs w:val="20"/>
              </w:rPr>
              <w:t>.</w:t>
            </w:r>
          </w:p>
        </w:tc>
      </w:tr>
    </w:tbl>
    <w:p w:rsidR="00690C56" w:rsidP="007A3732" w14:paraId="544667C5" w14:textId="77777777">
      <w:pPr>
        <w:keepNext/>
        <w:outlineLvl w:val="0"/>
        <w:rPr>
          <w:b/>
          <w:bCs/>
          <w:color w:val="000000"/>
        </w:rPr>
      </w:pPr>
    </w:p>
    <w:p w:rsidR="007A3732" w:rsidRPr="007A3732" w:rsidP="007A3732" w14:paraId="73E5E758" w14:textId="406214DC">
      <w:pPr>
        <w:keepNext/>
        <w:outlineLvl w:val="0"/>
        <w:rPr>
          <w:b/>
          <w:bCs/>
          <w:iCs/>
          <w:color w:val="000000"/>
        </w:rPr>
      </w:pPr>
      <w:r>
        <w:rPr>
          <w:b/>
          <w:bCs/>
          <w:color w:val="000000"/>
        </w:rPr>
        <w:t>13.</w:t>
      </w:r>
      <w:r w:rsidR="002244A4">
        <w:rPr>
          <w:b/>
          <w:bCs/>
          <w:color w:val="000000"/>
        </w:rPr>
        <w:t xml:space="preserve"> </w:t>
      </w:r>
      <w:r w:rsidRPr="007A3732">
        <w:rPr>
          <w:b/>
          <w:bCs/>
          <w:color w:val="000000"/>
        </w:rPr>
        <w:t xml:space="preserve">Provide an estimate of the total annual cost burden to respondents or record-keepers </w:t>
      </w:r>
    </w:p>
    <w:p w:rsidR="007A3732" w:rsidRPr="007A3732" w:rsidP="007A3732" w14:paraId="55E91361" w14:textId="77777777">
      <w:pPr>
        <w:ind w:left="540"/>
        <w:rPr>
          <w:b/>
          <w:bCs/>
          <w:iCs/>
          <w:color w:val="000000"/>
        </w:rPr>
      </w:pPr>
      <w:r w:rsidRPr="007A3732">
        <w:rPr>
          <w:b/>
          <w:bCs/>
          <w:color w:val="000000"/>
        </w:rPr>
        <w:t>resulting from the collection of information. </w:t>
      </w:r>
      <w:r w:rsidRPr="007A3732">
        <w:rPr>
          <w:b/>
          <w:bCs/>
          <w:iCs/>
          <w:color w:val="000000"/>
        </w:rPr>
        <w:t>(Do not include the cost of any hour burden shown in Items 12.)</w:t>
      </w:r>
    </w:p>
    <w:p w:rsidR="007A3732" w:rsidRPr="008F500C" w:rsidP="007A3732" w14:paraId="6999462E" w14:textId="77777777">
      <w:pPr>
        <w:numPr>
          <w:ilvl w:val="0"/>
          <w:numId w:val="11"/>
        </w:numPr>
        <w:ind w:left="1260" w:hanging="270"/>
        <w:rPr>
          <w:b/>
          <w:bCs/>
          <w:color w:val="000000"/>
        </w:rPr>
      </w:pPr>
      <w:r w:rsidRPr="008F500C">
        <w:rPr>
          <w:b/>
          <w:bCs/>
          <w:color w:val="000000"/>
        </w:rPr>
        <w:t xml:space="preserve">The cost estimate should be split into two components: (a) a total capital and </w:t>
      </w:r>
      <w:r w:rsidRPr="008F500C">
        <w:rPr>
          <w:b/>
          <w:bCs/>
          <w:color w:val="000000"/>
        </w:rPr>
        <w:t>start up</w:t>
      </w:r>
      <w:r w:rsidRPr="008F500C">
        <w:rPr>
          <w:b/>
          <w:bCs/>
          <w:color w:val="000000"/>
        </w:rPr>
        <w:t xml:space="preserve"> cost component (annualized over its expected useful life); and (b) a total operation and maintenance and purchase of service component. The estimates should </w:t>
      </w:r>
      <w:r w:rsidRPr="008F500C">
        <w:rPr>
          <w:b/>
          <w:bCs/>
          <w:color w:val="000000"/>
        </w:rPr>
        <w:t>take into account</w:t>
      </w:r>
      <w:r w:rsidRPr="008F500C">
        <w:rPr>
          <w:b/>
          <w:bCs/>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F500C">
        <w:rPr>
          <w:b/>
          <w:bCs/>
          <w:color w:val="000000"/>
        </w:rPr>
        <w:t>time period</w:t>
      </w:r>
      <w:r w:rsidRPr="008F500C">
        <w:rPr>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7A3732" w:rsidRPr="008F500C" w:rsidP="007A3732" w14:paraId="382639AA" w14:textId="77777777">
      <w:pPr>
        <w:numPr>
          <w:ilvl w:val="0"/>
          <w:numId w:val="11"/>
        </w:numPr>
        <w:ind w:left="1260" w:hanging="270"/>
        <w:rPr>
          <w:b/>
          <w:bCs/>
          <w:color w:val="000000"/>
        </w:rPr>
      </w:pPr>
      <w:r w:rsidRPr="008F500C">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A3732" w:rsidRPr="008F500C" w:rsidP="007A3732" w14:paraId="2D7EF844" w14:textId="77777777">
      <w:pPr>
        <w:numPr>
          <w:ilvl w:val="0"/>
          <w:numId w:val="11"/>
        </w:numPr>
        <w:ind w:left="1260" w:hanging="270"/>
        <w:rPr>
          <w:b/>
          <w:bCs/>
          <w:color w:val="000000"/>
        </w:rPr>
      </w:pPr>
      <w:r w:rsidRPr="008F500C">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0D96" w:rsidRPr="00525CA7" w:rsidP="00525CA7" w14:paraId="457E19B3" w14:textId="77777777">
      <w:pPr>
        <w:ind w:left="720"/>
        <w:rPr>
          <w:b/>
        </w:rPr>
      </w:pPr>
    </w:p>
    <w:p w:rsidR="006863AC" w:rsidRPr="007A3732" w:rsidP="00525CA7" w14:paraId="11ACC7CA" w14:textId="77777777">
      <w:pPr>
        <w:keepNext/>
        <w:ind w:left="720"/>
        <w:rPr>
          <w:b/>
          <w:u w:val="single"/>
        </w:rPr>
      </w:pPr>
      <w:r w:rsidRPr="007A3732">
        <w:rPr>
          <w:b/>
          <w:u w:val="single"/>
        </w:rPr>
        <w:t>SBC</w:t>
      </w:r>
    </w:p>
    <w:p w:rsidR="006863AC" w:rsidRPr="00525CA7" w:rsidP="00525CA7" w14:paraId="43F6578A" w14:textId="77777777">
      <w:pPr>
        <w:ind w:left="720"/>
        <w:rPr>
          <w:b/>
        </w:rPr>
      </w:pPr>
    </w:p>
    <w:p w:rsidR="006863AC" w:rsidRPr="00525CA7" w:rsidP="00525CA7" w14:paraId="5C8934F4" w14:textId="3B0D7AC3">
      <w:pPr>
        <w:ind w:left="720"/>
      </w:pPr>
      <w:r w:rsidRPr="00525CA7">
        <w:t>The Department</w:t>
      </w:r>
      <w:r w:rsidR="0004479E">
        <w:t>s</w:t>
      </w:r>
      <w:r w:rsidRPr="00525CA7">
        <w:t xml:space="preserve"> assume 50 percent of the SBCs going to plans would be sent electronically while </w:t>
      </w:r>
      <w:r w:rsidR="0084116E">
        <w:t>58.</w:t>
      </w:r>
      <w:r w:rsidR="0043781B">
        <w:t>3</w:t>
      </w:r>
      <w:r w:rsidRPr="00525CA7" w:rsidR="00795C54">
        <w:t xml:space="preserve"> </w:t>
      </w:r>
      <w:r w:rsidRPr="00525CA7">
        <w:t>percent of SBCs would be sent electronically to plan participants.</w:t>
      </w:r>
      <w:r>
        <w:rPr>
          <w:rStyle w:val="FootnoteReference"/>
          <w:vertAlign w:val="superscript"/>
        </w:rPr>
        <w:footnoteReference w:id="5"/>
      </w:r>
      <w:r w:rsidR="00750F72">
        <w:t xml:space="preserve"> </w:t>
      </w:r>
      <w:r w:rsidRPr="00525CA7">
        <w:t>The Department</w:t>
      </w:r>
      <w:r w:rsidR="0004479E">
        <w:t>s</w:t>
      </w:r>
      <w:r w:rsidRPr="00525CA7">
        <w:t xml:space="preserve"> assume there are costs only for paper disclosures, with de </w:t>
      </w:r>
      <w:r w:rsidRPr="00525CA7">
        <w:t>minimis costs for electronic disclosures. The SBC, with coverage examples, would be eight pages in length. Paper SBCs sent to participants would have no postage costs as they could be included in mail</w:t>
      </w:r>
      <w:r w:rsidR="00D96735">
        <w:t>ing</w:t>
      </w:r>
      <w:r w:rsidRPr="00525CA7">
        <w:t>s with other plan materials, however all notices sent to beneficiaries living apart would be mailed</w:t>
      </w:r>
      <w:r w:rsidR="004037E3">
        <w:t>.</w:t>
      </w:r>
    </w:p>
    <w:p w:rsidR="006863AC" w:rsidRPr="00525CA7" w:rsidP="00525CA7" w14:paraId="16C15D18" w14:textId="77777777">
      <w:pPr>
        <w:ind w:left="720"/>
      </w:pPr>
    </w:p>
    <w:p w:rsidR="006863AC" w:rsidP="00525CA7" w14:paraId="131D1D24" w14:textId="1579815E">
      <w:pPr>
        <w:ind w:left="720"/>
      </w:pPr>
      <w:r w:rsidRPr="00525CA7">
        <w:t xml:space="preserve">The </w:t>
      </w:r>
      <w:r w:rsidR="00C260FA">
        <w:t>annual</w:t>
      </w:r>
      <w:r w:rsidRPr="00525CA7" w:rsidR="00C260FA">
        <w:t xml:space="preserve"> </w:t>
      </w:r>
      <w:r w:rsidRPr="00525CA7">
        <w:t xml:space="preserve">cost burden </w:t>
      </w:r>
      <w:r w:rsidR="00C260FA">
        <w:t xml:space="preserve">for the </w:t>
      </w:r>
      <w:r w:rsidRPr="00525CA7">
        <w:t>SBC</w:t>
      </w:r>
      <w:r w:rsidR="004037E3">
        <w:t xml:space="preserve"> is displayed in Table 7 below:</w:t>
      </w:r>
    </w:p>
    <w:p w:rsidR="004037E3" w:rsidP="00525CA7" w14:paraId="5CC8997C" w14:textId="77777777">
      <w:pPr>
        <w:ind w:left="720"/>
      </w:pPr>
    </w:p>
    <w:tbl>
      <w:tblPr>
        <w:tblStyle w:val="TableGrid"/>
        <w:tblW w:w="1143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5"/>
        <w:gridCol w:w="4183"/>
        <w:gridCol w:w="1190"/>
        <w:gridCol w:w="959"/>
        <w:gridCol w:w="976"/>
        <w:gridCol w:w="1852"/>
      </w:tblGrid>
      <w:tr w14:paraId="1B4B413E" w14:textId="77777777" w:rsidTr="002244A4">
        <w:tblPrEx>
          <w:tblW w:w="1143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435" w:type="dxa"/>
            <w:gridSpan w:val="6"/>
            <w:tcBorders>
              <w:bottom w:val="single" w:sz="4" w:space="0" w:color="auto"/>
            </w:tcBorders>
          </w:tcPr>
          <w:p w:rsidR="00495A64" w:rsidRPr="002244A4" w:rsidP="00495A64" w14:paraId="13255C1B" w14:textId="76150C13">
            <w:pPr>
              <w:widowControl/>
              <w:autoSpaceDE/>
              <w:autoSpaceDN/>
              <w:adjustRightInd/>
              <w:rPr>
                <w:b/>
                <w:bCs/>
                <w:sz w:val="22"/>
                <w:szCs w:val="22"/>
              </w:rPr>
            </w:pPr>
            <w:r w:rsidRPr="002244A4">
              <w:rPr>
                <w:b/>
                <w:bCs/>
                <w:sz w:val="22"/>
                <w:szCs w:val="22"/>
              </w:rPr>
              <w:t xml:space="preserve">Table </w:t>
            </w:r>
            <w:r w:rsidR="00CD5B53">
              <w:rPr>
                <w:b/>
                <w:bCs/>
                <w:sz w:val="22"/>
                <w:szCs w:val="22"/>
              </w:rPr>
              <w:t>9</w:t>
            </w:r>
            <w:r w:rsidRPr="002244A4">
              <w:rPr>
                <w:b/>
                <w:bCs/>
                <w:sz w:val="22"/>
                <w:szCs w:val="22"/>
              </w:rPr>
              <w:t>.</w:t>
            </w:r>
            <w:r w:rsidR="002E3BB3">
              <w:rPr>
                <w:b/>
                <w:bCs/>
                <w:sz w:val="22"/>
                <w:szCs w:val="22"/>
              </w:rPr>
              <w:t xml:space="preserve"> </w:t>
            </w:r>
            <w:r w:rsidRPr="002244A4">
              <w:rPr>
                <w:b/>
                <w:bCs/>
                <w:sz w:val="22"/>
                <w:szCs w:val="22"/>
              </w:rPr>
              <w:t>—SBC Cost Burden</w:t>
            </w:r>
          </w:p>
        </w:tc>
      </w:tr>
      <w:tr w14:paraId="6DE97738" w14:textId="77777777" w:rsidTr="00C10545">
        <w:tblPrEx>
          <w:tblW w:w="11435" w:type="dxa"/>
          <w:tblInd w:w="-995" w:type="dxa"/>
          <w:tblLook w:val="04A0"/>
        </w:tblPrEx>
        <w:tc>
          <w:tcPr>
            <w:tcW w:w="2275" w:type="dxa"/>
            <w:tcBorders>
              <w:top w:val="single" w:sz="4" w:space="0" w:color="auto"/>
            </w:tcBorders>
          </w:tcPr>
          <w:p w:rsidR="004037E3" w:rsidRPr="00B41E73" w:rsidP="004037E3" w14:paraId="63981629" w14:textId="3DB62431">
            <w:pPr>
              <w:rPr>
                <w:bCs/>
                <w:sz w:val="22"/>
                <w:szCs w:val="22"/>
              </w:rPr>
            </w:pPr>
            <w:r w:rsidRPr="00B41E73">
              <w:rPr>
                <w:sz w:val="22"/>
                <w:szCs w:val="22"/>
              </w:rPr>
              <w:t>Entity Description</w:t>
            </w:r>
          </w:p>
        </w:tc>
        <w:tc>
          <w:tcPr>
            <w:tcW w:w="4183" w:type="dxa"/>
            <w:tcBorders>
              <w:top w:val="single" w:sz="4" w:space="0" w:color="auto"/>
            </w:tcBorders>
          </w:tcPr>
          <w:p w:rsidR="004037E3" w:rsidRPr="00B41E73" w:rsidP="00495A64" w14:paraId="5C96FD08" w14:textId="0F972FD7">
            <w:pPr>
              <w:jc w:val="right"/>
              <w:rPr>
                <w:bCs/>
                <w:sz w:val="22"/>
                <w:szCs w:val="22"/>
              </w:rPr>
            </w:pPr>
            <w:r w:rsidRPr="00B41E73">
              <w:rPr>
                <w:sz w:val="22"/>
                <w:szCs w:val="22"/>
              </w:rPr>
              <w:t>Notice</w:t>
            </w:r>
          </w:p>
        </w:tc>
        <w:tc>
          <w:tcPr>
            <w:tcW w:w="1190" w:type="dxa"/>
            <w:tcBorders>
              <w:top w:val="single" w:sz="4" w:space="0" w:color="auto"/>
            </w:tcBorders>
          </w:tcPr>
          <w:p w:rsidR="004037E3" w:rsidRPr="00B41E73" w:rsidP="00495A64" w14:paraId="27760974" w14:textId="3612FBE2">
            <w:pPr>
              <w:jc w:val="right"/>
              <w:rPr>
                <w:bCs/>
                <w:sz w:val="22"/>
                <w:szCs w:val="22"/>
              </w:rPr>
            </w:pPr>
            <w:r w:rsidRPr="00B41E73">
              <w:rPr>
                <w:sz w:val="22"/>
                <w:szCs w:val="22"/>
              </w:rPr>
              <w:t>Pages per disclosure</w:t>
            </w:r>
          </w:p>
        </w:tc>
        <w:tc>
          <w:tcPr>
            <w:tcW w:w="959" w:type="dxa"/>
            <w:tcBorders>
              <w:top w:val="single" w:sz="4" w:space="0" w:color="auto"/>
            </w:tcBorders>
          </w:tcPr>
          <w:p w:rsidR="004037E3" w:rsidRPr="00B41E73" w:rsidP="00495A64" w14:paraId="7655700B" w14:textId="1155F076">
            <w:pPr>
              <w:jc w:val="right"/>
              <w:rPr>
                <w:bCs/>
                <w:sz w:val="22"/>
                <w:szCs w:val="22"/>
              </w:rPr>
            </w:pPr>
            <w:r w:rsidRPr="00B41E73">
              <w:rPr>
                <w:sz w:val="22"/>
                <w:szCs w:val="22"/>
              </w:rPr>
              <w:t>Per Page Cost</w:t>
            </w:r>
          </w:p>
        </w:tc>
        <w:tc>
          <w:tcPr>
            <w:tcW w:w="976" w:type="dxa"/>
            <w:tcBorders>
              <w:top w:val="single" w:sz="4" w:space="0" w:color="auto"/>
            </w:tcBorders>
          </w:tcPr>
          <w:p w:rsidR="004037E3" w:rsidRPr="00B41E73" w:rsidP="00495A64" w14:paraId="46B84C15" w14:textId="28F68CCD">
            <w:pPr>
              <w:jc w:val="right"/>
              <w:rPr>
                <w:bCs/>
                <w:sz w:val="22"/>
                <w:szCs w:val="22"/>
              </w:rPr>
            </w:pPr>
            <w:r w:rsidRPr="00B41E73">
              <w:rPr>
                <w:sz w:val="22"/>
                <w:szCs w:val="22"/>
              </w:rPr>
              <w:t>Mailing Costs</w:t>
            </w:r>
          </w:p>
        </w:tc>
        <w:tc>
          <w:tcPr>
            <w:tcW w:w="1852" w:type="dxa"/>
            <w:tcBorders>
              <w:top w:val="single" w:sz="4" w:space="0" w:color="auto"/>
            </w:tcBorders>
          </w:tcPr>
          <w:p w:rsidR="004037E3" w:rsidRPr="00B41E73" w:rsidP="00495A64" w14:paraId="274BA5A9" w14:textId="15845537">
            <w:pPr>
              <w:jc w:val="right"/>
              <w:rPr>
                <w:bCs/>
                <w:sz w:val="22"/>
                <w:szCs w:val="22"/>
              </w:rPr>
            </w:pPr>
            <w:r w:rsidRPr="00B41E73">
              <w:rPr>
                <w:sz w:val="22"/>
                <w:szCs w:val="22"/>
              </w:rPr>
              <w:t>Cost Burden</w:t>
            </w:r>
          </w:p>
        </w:tc>
      </w:tr>
      <w:tr w14:paraId="29C0400B" w14:textId="77777777" w:rsidTr="00C10545">
        <w:tblPrEx>
          <w:tblW w:w="11435" w:type="dxa"/>
          <w:tblInd w:w="-995" w:type="dxa"/>
          <w:tblLook w:val="04A0"/>
        </w:tblPrEx>
        <w:tc>
          <w:tcPr>
            <w:tcW w:w="2275" w:type="dxa"/>
            <w:tcBorders>
              <w:bottom w:val="single" w:sz="4" w:space="0" w:color="auto"/>
            </w:tcBorders>
          </w:tcPr>
          <w:p w:rsidR="004037E3" w:rsidRPr="00B41E73" w:rsidP="004037E3" w14:paraId="308FA085" w14:textId="77777777">
            <w:pPr>
              <w:rPr>
                <w:bCs/>
                <w:sz w:val="22"/>
                <w:szCs w:val="22"/>
              </w:rPr>
            </w:pPr>
          </w:p>
        </w:tc>
        <w:tc>
          <w:tcPr>
            <w:tcW w:w="4183" w:type="dxa"/>
            <w:tcBorders>
              <w:bottom w:val="single" w:sz="4" w:space="0" w:color="auto"/>
            </w:tcBorders>
          </w:tcPr>
          <w:p w:rsidR="004037E3" w:rsidRPr="00B41E73" w:rsidP="00495A64" w14:paraId="110DEDDA" w14:textId="10C5D010">
            <w:pPr>
              <w:jc w:val="right"/>
              <w:rPr>
                <w:bCs/>
                <w:sz w:val="22"/>
                <w:szCs w:val="22"/>
              </w:rPr>
            </w:pPr>
            <w:r w:rsidRPr="00B41E73">
              <w:rPr>
                <w:sz w:val="22"/>
                <w:szCs w:val="22"/>
              </w:rPr>
              <w:t>(A)</w:t>
            </w:r>
          </w:p>
        </w:tc>
        <w:tc>
          <w:tcPr>
            <w:tcW w:w="1190" w:type="dxa"/>
            <w:tcBorders>
              <w:bottom w:val="single" w:sz="4" w:space="0" w:color="auto"/>
            </w:tcBorders>
          </w:tcPr>
          <w:p w:rsidR="004037E3" w:rsidRPr="00B41E73" w:rsidP="00495A64" w14:paraId="5E6A8E5F" w14:textId="0FCBA851">
            <w:pPr>
              <w:jc w:val="right"/>
              <w:rPr>
                <w:bCs/>
                <w:sz w:val="22"/>
                <w:szCs w:val="22"/>
              </w:rPr>
            </w:pPr>
            <w:r w:rsidRPr="00B41E73">
              <w:rPr>
                <w:sz w:val="22"/>
                <w:szCs w:val="22"/>
              </w:rPr>
              <w:t>(B)</w:t>
            </w:r>
          </w:p>
        </w:tc>
        <w:tc>
          <w:tcPr>
            <w:tcW w:w="959" w:type="dxa"/>
            <w:tcBorders>
              <w:bottom w:val="single" w:sz="4" w:space="0" w:color="auto"/>
            </w:tcBorders>
          </w:tcPr>
          <w:p w:rsidR="004037E3" w:rsidRPr="00B41E73" w:rsidP="00495A64" w14:paraId="38E4CBF9" w14:textId="1304EF3D">
            <w:pPr>
              <w:jc w:val="right"/>
              <w:rPr>
                <w:bCs/>
                <w:sz w:val="22"/>
                <w:szCs w:val="22"/>
              </w:rPr>
            </w:pPr>
            <w:r w:rsidRPr="00B41E73">
              <w:rPr>
                <w:sz w:val="22"/>
                <w:szCs w:val="22"/>
              </w:rPr>
              <w:t>(C)</w:t>
            </w:r>
          </w:p>
        </w:tc>
        <w:tc>
          <w:tcPr>
            <w:tcW w:w="976" w:type="dxa"/>
            <w:tcBorders>
              <w:bottom w:val="single" w:sz="4" w:space="0" w:color="auto"/>
            </w:tcBorders>
          </w:tcPr>
          <w:p w:rsidR="004037E3" w:rsidRPr="00B41E73" w:rsidP="00495A64" w14:paraId="3C71D3CB" w14:textId="3E1C3E70">
            <w:pPr>
              <w:jc w:val="right"/>
              <w:rPr>
                <w:bCs/>
                <w:sz w:val="22"/>
                <w:szCs w:val="22"/>
              </w:rPr>
            </w:pPr>
            <w:r w:rsidRPr="00B41E73">
              <w:rPr>
                <w:sz w:val="22"/>
                <w:szCs w:val="22"/>
              </w:rPr>
              <w:t>(</w:t>
            </w:r>
            <w:r w:rsidRPr="00B41E73" w:rsidR="00495A64">
              <w:rPr>
                <w:sz w:val="22"/>
                <w:szCs w:val="22"/>
              </w:rPr>
              <w:t>D</w:t>
            </w:r>
            <w:r w:rsidRPr="00B41E73">
              <w:rPr>
                <w:sz w:val="22"/>
                <w:szCs w:val="22"/>
              </w:rPr>
              <w:t>)</w:t>
            </w:r>
          </w:p>
        </w:tc>
        <w:tc>
          <w:tcPr>
            <w:tcW w:w="1852" w:type="dxa"/>
            <w:tcBorders>
              <w:bottom w:val="single" w:sz="4" w:space="0" w:color="auto"/>
            </w:tcBorders>
          </w:tcPr>
          <w:p w:rsidR="004037E3" w:rsidRPr="00B41E73" w:rsidP="00495A64" w14:paraId="75D6DF65" w14:textId="34BE1F51">
            <w:pPr>
              <w:jc w:val="right"/>
              <w:rPr>
                <w:bCs/>
                <w:sz w:val="22"/>
                <w:szCs w:val="22"/>
              </w:rPr>
            </w:pPr>
            <w:r w:rsidRPr="00B41E73">
              <w:rPr>
                <w:sz w:val="22"/>
                <w:szCs w:val="22"/>
              </w:rPr>
              <w:t>(</w:t>
            </w:r>
            <w:r w:rsidRPr="00B41E73">
              <w:rPr>
                <w:sz w:val="22"/>
                <w:szCs w:val="22"/>
              </w:rPr>
              <w:t>AxBxC</w:t>
            </w:r>
            <w:r w:rsidRPr="00B41E73" w:rsidR="00495A64">
              <w:rPr>
                <w:sz w:val="22"/>
                <w:szCs w:val="22"/>
              </w:rPr>
              <w:t>xD</w:t>
            </w:r>
            <w:r w:rsidRPr="00B41E73">
              <w:rPr>
                <w:sz w:val="22"/>
                <w:szCs w:val="22"/>
              </w:rPr>
              <w:t>)</w:t>
            </w:r>
          </w:p>
        </w:tc>
      </w:tr>
      <w:tr w14:paraId="2825A115" w14:textId="77777777" w:rsidTr="00C10545">
        <w:tblPrEx>
          <w:tblW w:w="11435" w:type="dxa"/>
          <w:tblInd w:w="-995" w:type="dxa"/>
          <w:tblLook w:val="04A0"/>
        </w:tblPrEx>
        <w:tc>
          <w:tcPr>
            <w:tcW w:w="2275" w:type="dxa"/>
            <w:tcBorders>
              <w:top w:val="single" w:sz="4" w:space="0" w:color="auto"/>
            </w:tcBorders>
          </w:tcPr>
          <w:p w:rsidR="00C10545" w:rsidRPr="00B41E73" w:rsidP="00C10545" w14:paraId="4F65A695" w14:textId="5ECB5A50">
            <w:pPr>
              <w:rPr>
                <w:bCs/>
                <w:sz w:val="22"/>
                <w:szCs w:val="22"/>
              </w:rPr>
            </w:pPr>
            <w:r w:rsidRPr="00B41E73">
              <w:rPr>
                <w:sz w:val="22"/>
                <w:szCs w:val="22"/>
              </w:rPr>
              <w:t>Group Health Plan: Renewal or Application</w:t>
            </w:r>
          </w:p>
        </w:tc>
        <w:tc>
          <w:tcPr>
            <w:tcW w:w="4183" w:type="dxa"/>
            <w:tcBorders>
              <w:top w:val="single" w:sz="4" w:space="0" w:color="auto"/>
            </w:tcBorders>
          </w:tcPr>
          <w:p w:rsidR="00C10545" w:rsidRPr="00B41E73" w:rsidP="00C10545" w14:paraId="09B49200" w14:textId="1ECA3551">
            <w:pPr>
              <w:jc w:val="right"/>
              <w:rPr>
                <w:bCs/>
                <w:sz w:val="22"/>
                <w:szCs w:val="22"/>
              </w:rPr>
            </w:pPr>
            <w:r w:rsidRPr="00B41E73">
              <w:rPr>
                <w:sz w:val="22"/>
                <w:szCs w:val="22"/>
              </w:rPr>
              <w:t>(2,588,299 ERISA Health Plans - 340,270 Self-Insured Plans) x 25% plans renewing per year x 50% sent by mail = 281,004</w:t>
            </w:r>
          </w:p>
        </w:tc>
        <w:tc>
          <w:tcPr>
            <w:tcW w:w="1190" w:type="dxa"/>
            <w:tcBorders>
              <w:top w:val="single" w:sz="4" w:space="0" w:color="auto"/>
            </w:tcBorders>
          </w:tcPr>
          <w:p w:rsidR="00C10545" w:rsidRPr="00B41E73" w:rsidP="00C10545" w14:paraId="6F51C4BE" w14:textId="23ACECCA">
            <w:pPr>
              <w:jc w:val="right"/>
              <w:rPr>
                <w:bCs/>
                <w:sz w:val="22"/>
                <w:szCs w:val="22"/>
              </w:rPr>
            </w:pPr>
            <w:r w:rsidRPr="00B41E73">
              <w:rPr>
                <w:sz w:val="22"/>
                <w:szCs w:val="22"/>
              </w:rPr>
              <w:t>8</w:t>
            </w:r>
          </w:p>
        </w:tc>
        <w:tc>
          <w:tcPr>
            <w:tcW w:w="959" w:type="dxa"/>
            <w:tcBorders>
              <w:top w:val="single" w:sz="4" w:space="0" w:color="auto"/>
            </w:tcBorders>
          </w:tcPr>
          <w:p w:rsidR="00C10545" w:rsidRPr="00B41E73" w:rsidP="00C10545" w14:paraId="2EF59673" w14:textId="2049D7AB">
            <w:pPr>
              <w:jc w:val="right"/>
              <w:rPr>
                <w:bCs/>
                <w:sz w:val="22"/>
                <w:szCs w:val="22"/>
              </w:rPr>
            </w:pPr>
            <w:r w:rsidRPr="00B41E73">
              <w:rPr>
                <w:sz w:val="22"/>
                <w:szCs w:val="22"/>
              </w:rPr>
              <w:t>$0.05</w:t>
            </w:r>
          </w:p>
        </w:tc>
        <w:tc>
          <w:tcPr>
            <w:tcW w:w="976" w:type="dxa"/>
            <w:tcBorders>
              <w:top w:val="single" w:sz="4" w:space="0" w:color="auto"/>
            </w:tcBorders>
          </w:tcPr>
          <w:p w:rsidR="00C10545" w:rsidRPr="00B41E73" w:rsidP="00C10545" w14:paraId="1E998322" w14:textId="70334873">
            <w:pPr>
              <w:jc w:val="right"/>
              <w:rPr>
                <w:bCs/>
                <w:sz w:val="22"/>
                <w:szCs w:val="22"/>
              </w:rPr>
            </w:pPr>
            <w:r w:rsidRPr="00B41E73">
              <w:rPr>
                <w:sz w:val="22"/>
                <w:szCs w:val="22"/>
              </w:rPr>
              <w:t>$0.00</w:t>
            </w:r>
          </w:p>
        </w:tc>
        <w:tc>
          <w:tcPr>
            <w:tcW w:w="1852" w:type="dxa"/>
            <w:tcBorders>
              <w:top w:val="single" w:sz="4" w:space="0" w:color="auto"/>
            </w:tcBorders>
          </w:tcPr>
          <w:p w:rsidR="00C10545" w:rsidRPr="00B41E73" w:rsidP="00C10545" w14:paraId="02488287" w14:textId="1AA3F0AA">
            <w:pPr>
              <w:jc w:val="right"/>
              <w:rPr>
                <w:bCs/>
                <w:sz w:val="22"/>
                <w:szCs w:val="22"/>
              </w:rPr>
            </w:pPr>
            <w:r w:rsidRPr="00B41E73">
              <w:rPr>
                <w:sz w:val="22"/>
                <w:szCs w:val="22"/>
              </w:rPr>
              <w:t>$112,401</w:t>
            </w:r>
          </w:p>
        </w:tc>
      </w:tr>
      <w:tr w14:paraId="44187D37" w14:textId="77777777" w:rsidTr="00C10545">
        <w:tblPrEx>
          <w:tblW w:w="11435" w:type="dxa"/>
          <w:tblInd w:w="-995" w:type="dxa"/>
          <w:tblLook w:val="04A0"/>
        </w:tblPrEx>
        <w:tc>
          <w:tcPr>
            <w:tcW w:w="2275" w:type="dxa"/>
          </w:tcPr>
          <w:p w:rsidR="00C10545" w:rsidRPr="00B41E73" w:rsidP="00C10545" w14:paraId="46A16684" w14:textId="1531731C">
            <w:pPr>
              <w:rPr>
                <w:bCs/>
                <w:sz w:val="22"/>
                <w:szCs w:val="22"/>
              </w:rPr>
            </w:pPr>
            <w:r w:rsidRPr="00B41E73">
              <w:rPr>
                <w:sz w:val="22"/>
                <w:szCs w:val="22"/>
              </w:rPr>
              <w:t>Group Health Plan: Request</w:t>
            </w:r>
          </w:p>
        </w:tc>
        <w:tc>
          <w:tcPr>
            <w:tcW w:w="4183" w:type="dxa"/>
          </w:tcPr>
          <w:p w:rsidR="00C10545" w:rsidRPr="00B41E73" w:rsidP="00C10545" w14:paraId="38E69F29" w14:textId="28AE7442">
            <w:pPr>
              <w:jc w:val="right"/>
              <w:rPr>
                <w:bCs/>
                <w:sz w:val="22"/>
                <w:szCs w:val="22"/>
              </w:rPr>
            </w:pPr>
            <w:r w:rsidRPr="00B41E73">
              <w:rPr>
                <w:sz w:val="22"/>
                <w:szCs w:val="22"/>
              </w:rPr>
              <w:t>0</w:t>
            </w:r>
          </w:p>
        </w:tc>
        <w:tc>
          <w:tcPr>
            <w:tcW w:w="1190" w:type="dxa"/>
          </w:tcPr>
          <w:p w:rsidR="00C10545" w:rsidRPr="00B41E73" w:rsidP="00C10545" w14:paraId="0274AD22" w14:textId="1A95A68D">
            <w:pPr>
              <w:jc w:val="right"/>
              <w:rPr>
                <w:bCs/>
                <w:sz w:val="22"/>
                <w:szCs w:val="22"/>
              </w:rPr>
            </w:pPr>
            <w:r w:rsidRPr="00B41E73">
              <w:rPr>
                <w:sz w:val="22"/>
                <w:szCs w:val="22"/>
              </w:rPr>
              <w:t>8</w:t>
            </w:r>
          </w:p>
        </w:tc>
        <w:tc>
          <w:tcPr>
            <w:tcW w:w="959" w:type="dxa"/>
          </w:tcPr>
          <w:p w:rsidR="00C10545" w:rsidRPr="00B41E73" w:rsidP="00C10545" w14:paraId="51229E88" w14:textId="308F835B">
            <w:pPr>
              <w:jc w:val="right"/>
              <w:rPr>
                <w:bCs/>
                <w:sz w:val="22"/>
                <w:szCs w:val="22"/>
              </w:rPr>
            </w:pPr>
            <w:r w:rsidRPr="00B41E73">
              <w:rPr>
                <w:sz w:val="22"/>
                <w:szCs w:val="22"/>
              </w:rPr>
              <w:t>$0.05</w:t>
            </w:r>
          </w:p>
        </w:tc>
        <w:tc>
          <w:tcPr>
            <w:tcW w:w="976" w:type="dxa"/>
          </w:tcPr>
          <w:p w:rsidR="00C10545" w:rsidRPr="00B41E73" w:rsidP="00C10545" w14:paraId="3828B58E" w14:textId="32CC398A">
            <w:pPr>
              <w:jc w:val="right"/>
              <w:rPr>
                <w:bCs/>
                <w:sz w:val="22"/>
                <w:szCs w:val="22"/>
              </w:rPr>
            </w:pPr>
            <w:r w:rsidRPr="00B41E73">
              <w:rPr>
                <w:sz w:val="22"/>
                <w:szCs w:val="22"/>
              </w:rPr>
              <w:t>$0.00</w:t>
            </w:r>
          </w:p>
        </w:tc>
        <w:tc>
          <w:tcPr>
            <w:tcW w:w="1852" w:type="dxa"/>
          </w:tcPr>
          <w:p w:rsidR="00C10545" w:rsidRPr="00B41E73" w:rsidP="00C10545" w14:paraId="0CC9D385" w14:textId="1E3FC07F">
            <w:pPr>
              <w:jc w:val="right"/>
              <w:rPr>
                <w:bCs/>
                <w:sz w:val="22"/>
                <w:szCs w:val="22"/>
              </w:rPr>
            </w:pPr>
            <w:r w:rsidRPr="00B41E73">
              <w:rPr>
                <w:sz w:val="22"/>
                <w:szCs w:val="22"/>
              </w:rPr>
              <w:t>$0</w:t>
            </w:r>
          </w:p>
        </w:tc>
      </w:tr>
      <w:tr w14:paraId="202C7053" w14:textId="77777777" w:rsidTr="00C10545">
        <w:tblPrEx>
          <w:tblW w:w="11435" w:type="dxa"/>
          <w:tblInd w:w="-995" w:type="dxa"/>
          <w:tblLook w:val="04A0"/>
        </w:tblPrEx>
        <w:tc>
          <w:tcPr>
            <w:tcW w:w="2275" w:type="dxa"/>
          </w:tcPr>
          <w:p w:rsidR="00C10545" w:rsidRPr="00B41E73" w:rsidP="00C10545" w14:paraId="7A887760" w14:textId="0125D4A2">
            <w:pPr>
              <w:rPr>
                <w:bCs/>
                <w:sz w:val="22"/>
                <w:szCs w:val="22"/>
              </w:rPr>
            </w:pPr>
            <w:r w:rsidRPr="00B41E73">
              <w:rPr>
                <w:sz w:val="22"/>
                <w:szCs w:val="22"/>
              </w:rPr>
              <w:t>Beneficiaries and Participants: Application or Eligibility</w:t>
            </w:r>
          </w:p>
        </w:tc>
        <w:tc>
          <w:tcPr>
            <w:tcW w:w="4183" w:type="dxa"/>
          </w:tcPr>
          <w:p w:rsidR="00C10545" w:rsidRPr="00B41E73" w:rsidP="00C10545" w14:paraId="60589A41" w14:textId="3D9F77AC">
            <w:pPr>
              <w:jc w:val="right"/>
              <w:rPr>
                <w:bCs/>
                <w:sz w:val="22"/>
                <w:szCs w:val="22"/>
              </w:rPr>
            </w:pPr>
            <w:r w:rsidRPr="00B41E73">
              <w:rPr>
                <w:sz w:val="22"/>
                <w:szCs w:val="22"/>
              </w:rPr>
              <w:t>71,300,000 ERISA Health Plans Policy Holders x 3.6% new hire rate x 50% sent by mail = 1,283,400</w:t>
            </w:r>
          </w:p>
        </w:tc>
        <w:tc>
          <w:tcPr>
            <w:tcW w:w="1190" w:type="dxa"/>
          </w:tcPr>
          <w:p w:rsidR="00C10545" w:rsidRPr="00B41E73" w:rsidP="00C10545" w14:paraId="42229D89" w14:textId="180826D0">
            <w:pPr>
              <w:jc w:val="right"/>
              <w:rPr>
                <w:bCs/>
                <w:sz w:val="22"/>
                <w:szCs w:val="22"/>
              </w:rPr>
            </w:pPr>
            <w:r w:rsidRPr="00B41E73">
              <w:rPr>
                <w:sz w:val="22"/>
                <w:szCs w:val="22"/>
              </w:rPr>
              <w:t>8</w:t>
            </w:r>
          </w:p>
        </w:tc>
        <w:tc>
          <w:tcPr>
            <w:tcW w:w="959" w:type="dxa"/>
          </w:tcPr>
          <w:p w:rsidR="00C10545" w:rsidRPr="00B41E73" w:rsidP="00C10545" w14:paraId="45025627" w14:textId="3AFC19C0">
            <w:pPr>
              <w:jc w:val="right"/>
              <w:rPr>
                <w:bCs/>
                <w:sz w:val="22"/>
                <w:szCs w:val="22"/>
              </w:rPr>
            </w:pPr>
            <w:r w:rsidRPr="00B41E73">
              <w:rPr>
                <w:sz w:val="22"/>
                <w:szCs w:val="22"/>
              </w:rPr>
              <w:t>$0.05</w:t>
            </w:r>
          </w:p>
        </w:tc>
        <w:tc>
          <w:tcPr>
            <w:tcW w:w="976" w:type="dxa"/>
          </w:tcPr>
          <w:p w:rsidR="00C10545" w:rsidRPr="00B41E73" w:rsidP="00C10545" w14:paraId="05AFF7A7" w14:textId="3D9F86C0">
            <w:pPr>
              <w:jc w:val="right"/>
              <w:rPr>
                <w:bCs/>
                <w:sz w:val="22"/>
                <w:szCs w:val="22"/>
              </w:rPr>
            </w:pPr>
            <w:r w:rsidRPr="00B41E73">
              <w:rPr>
                <w:sz w:val="22"/>
                <w:szCs w:val="22"/>
              </w:rPr>
              <w:t>$0.00</w:t>
            </w:r>
          </w:p>
        </w:tc>
        <w:tc>
          <w:tcPr>
            <w:tcW w:w="1852" w:type="dxa"/>
          </w:tcPr>
          <w:p w:rsidR="00C10545" w:rsidRPr="00B41E73" w:rsidP="00C10545" w14:paraId="4ABC8135" w14:textId="485DF349">
            <w:pPr>
              <w:jc w:val="right"/>
              <w:rPr>
                <w:bCs/>
                <w:sz w:val="22"/>
                <w:szCs w:val="22"/>
              </w:rPr>
            </w:pPr>
            <w:r w:rsidRPr="00B41E73">
              <w:rPr>
                <w:sz w:val="22"/>
                <w:szCs w:val="22"/>
              </w:rPr>
              <w:t>$513,360</w:t>
            </w:r>
          </w:p>
        </w:tc>
      </w:tr>
      <w:tr w14:paraId="04FD2871" w14:textId="77777777" w:rsidTr="00C10545">
        <w:tblPrEx>
          <w:tblW w:w="11435" w:type="dxa"/>
          <w:tblInd w:w="-995" w:type="dxa"/>
          <w:tblLook w:val="04A0"/>
        </w:tblPrEx>
        <w:tc>
          <w:tcPr>
            <w:tcW w:w="2275" w:type="dxa"/>
          </w:tcPr>
          <w:p w:rsidR="00C10545" w:rsidRPr="00B41E73" w:rsidP="00C10545" w14:paraId="412583C0" w14:textId="3F2F1A13">
            <w:pPr>
              <w:rPr>
                <w:sz w:val="22"/>
                <w:szCs w:val="22"/>
              </w:rPr>
            </w:pPr>
            <w:r w:rsidRPr="00B41E73">
              <w:rPr>
                <w:sz w:val="22"/>
                <w:szCs w:val="22"/>
              </w:rPr>
              <w:t>Beneficiaries and Participants: Renewal</w:t>
            </w:r>
          </w:p>
        </w:tc>
        <w:tc>
          <w:tcPr>
            <w:tcW w:w="4183" w:type="dxa"/>
          </w:tcPr>
          <w:p w:rsidR="00C10545" w:rsidRPr="00B41E73" w:rsidP="00C10545" w14:paraId="573C3BAF" w14:textId="7863EB61">
            <w:pPr>
              <w:jc w:val="right"/>
              <w:rPr>
                <w:sz w:val="22"/>
                <w:szCs w:val="22"/>
              </w:rPr>
            </w:pPr>
            <w:r w:rsidRPr="00B41E73">
              <w:rPr>
                <w:sz w:val="22"/>
                <w:szCs w:val="22"/>
              </w:rPr>
              <w:t>71,300,000 ERISA Health Plans Policy Holders x 42% sent by mail = 29,732,100</w:t>
            </w:r>
          </w:p>
        </w:tc>
        <w:tc>
          <w:tcPr>
            <w:tcW w:w="1190" w:type="dxa"/>
          </w:tcPr>
          <w:p w:rsidR="00C10545" w:rsidRPr="00B41E73" w:rsidP="00C10545" w14:paraId="3CCA87BC" w14:textId="2B35FF7D">
            <w:pPr>
              <w:jc w:val="right"/>
              <w:rPr>
                <w:sz w:val="22"/>
                <w:szCs w:val="22"/>
              </w:rPr>
            </w:pPr>
            <w:r w:rsidRPr="00B41E73">
              <w:rPr>
                <w:sz w:val="22"/>
                <w:szCs w:val="22"/>
              </w:rPr>
              <w:t>8</w:t>
            </w:r>
          </w:p>
        </w:tc>
        <w:tc>
          <w:tcPr>
            <w:tcW w:w="959" w:type="dxa"/>
          </w:tcPr>
          <w:p w:rsidR="00C10545" w:rsidRPr="00B41E73" w:rsidP="00C10545" w14:paraId="40C604FF" w14:textId="2E17064C">
            <w:pPr>
              <w:jc w:val="right"/>
              <w:rPr>
                <w:sz w:val="22"/>
                <w:szCs w:val="22"/>
              </w:rPr>
            </w:pPr>
            <w:r w:rsidRPr="00B41E73">
              <w:rPr>
                <w:sz w:val="22"/>
                <w:szCs w:val="22"/>
              </w:rPr>
              <w:t>$0.05</w:t>
            </w:r>
          </w:p>
        </w:tc>
        <w:tc>
          <w:tcPr>
            <w:tcW w:w="976" w:type="dxa"/>
          </w:tcPr>
          <w:p w:rsidR="00C10545" w:rsidRPr="00B41E73" w:rsidP="00C10545" w14:paraId="07BA9257" w14:textId="35ACCA40">
            <w:pPr>
              <w:jc w:val="right"/>
              <w:rPr>
                <w:sz w:val="22"/>
                <w:szCs w:val="22"/>
              </w:rPr>
            </w:pPr>
            <w:r w:rsidRPr="00B41E73">
              <w:rPr>
                <w:sz w:val="22"/>
                <w:szCs w:val="22"/>
              </w:rPr>
              <w:t>$0.00</w:t>
            </w:r>
          </w:p>
        </w:tc>
        <w:tc>
          <w:tcPr>
            <w:tcW w:w="1852" w:type="dxa"/>
          </w:tcPr>
          <w:p w:rsidR="00C10545" w:rsidRPr="00B41E73" w:rsidP="00C10545" w14:paraId="1B8CD612" w14:textId="33B8804B">
            <w:pPr>
              <w:jc w:val="right"/>
              <w:rPr>
                <w:sz w:val="22"/>
                <w:szCs w:val="22"/>
              </w:rPr>
            </w:pPr>
            <w:r w:rsidRPr="00B41E73">
              <w:rPr>
                <w:sz w:val="22"/>
                <w:szCs w:val="22"/>
              </w:rPr>
              <w:t>$11,892,840</w:t>
            </w:r>
          </w:p>
        </w:tc>
      </w:tr>
      <w:tr w14:paraId="1515A69C" w14:textId="77777777" w:rsidTr="00C10545">
        <w:tblPrEx>
          <w:tblW w:w="11435" w:type="dxa"/>
          <w:tblInd w:w="-995" w:type="dxa"/>
          <w:tblLook w:val="04A0"/>
        </w:tblPrEx>
        <w:tc>
          <w:tcPr>
            <w:tcW w:w="2275" w:type="dxa"/>
          </w:tcPr>
          <w:p w:rsidR="00C10545" w:rsidRPr="00B41E73" w:rsidP="00C10545" w14:paraId="3B894136" w14:textId="4F22CC1F">
            <w:pPr>
              <w:rPr>
                <w:sz w:val="22"/>
                <w:szCs w:val="22"/>
              </w:rPr>
            </w:pPr>
            <w:r w:rsidRPr="00B41E73">
              <w:rPr>
                <w:sz w:val="22"/>
                <w:szCs w:val="22"/>
              </w:rPr>
              <w:t>Beneficiaries and Participants: Request</w:t>
            </w:r>
          </w:p>
        </w:tc>
        <w:tc>
          <w:tcPr>
            <w:tcW w:w="4183" w:type="dxa"/>
          </w:tcPr>
          <w:p w:rsidR="00C10545" w:rsidRPr="00B41E73" w:rsidP="00C10545" w14:paraId="1B9783D2" w14:textId="590153E1">
            <w:pPr>
              <w:jc w:val="right"/>
              <w:rPr>
                <w:sz w:val="22"/>
                <w:szCs w:val="22"/>
              </w:rPr>
            </w:pPr>
            <w:r w:rsidRPr="00B41E73">
              <w:rPr>
                <w:sz w:val="22"/>
                <w:szCs w:val="22"/>
              </w:rPr>
              <w:t>0</w:t>
            </w:r>
          </w:p>
        </w:tc>
        <w:tc>
          <w:tcPr>
            <w:tcW w:w="1190" w:type="dxa"/>
          </w:tcPr>
          <w:p w:rsidR="00C10545" w:rsidRPr="00B41E73" w:rsidP="00C10545" w14:paraId="1EA8C28B" w14:textId="2DF8F689">
            <w:pPr>
              <w:jc w:val="right"/>
              <w:rPr>
                <w:sz w:val="22"/>
                <w:szCs w:val="22"/>
              </w:rPr>
            </w:pPr>
            <w:r w:rsidRPr="00B41E73">
              <w:rPr>
                <w:sz w:val="22"/>
                <w:szCs w:val="22"/>
              </w:rPr>
              <w:t>8</w:t>
            </w:r>
          </w:p>
        </w:tc>
        <w:tc>
          <w:tcPr>
            <w:tcW w:w="959" w:type="dxa"/>
          </w:tcPr>
          <w:p w:rsidR="00C10545" w:rsidRPr="00B41E73" w:rsidP="00C10545" w14:paraId="4B3C0B43" w14:textId="565DA7E9">
            <w:pPr>
              <w:jc w:val="right"/>
              <w:rPr>
                <w:sz w:val="22"/>
                <w:szCs w:val="22"/>
              </w:rPr>
            </w:pPr>
            <w:r w:rsidRPr="00B41E73">
              <w:rPr>
                <w:sz w:val="22"/>
                <w:szCs w:val="22"/>
              </w:rPr>
              <w:t>$0.05</w:t>
            </w:r>
          </w:p>
        </w:tc>
        <w:tc>
          <w:tcPr>
            <w:tcW w:w="976" w:type="dxa"/>
          </w:tcPr>
          <w:p w:rsidR="00C10545" w:rsidRPr="00B41E73" w:rsidP="00C10545" w14:paraId="5988EF17" w14:textId="1F565A5E">
            <w:pPr>
              <w:jc w:val="right"/>
              <w:rPr>
                <w:sz w:val="22"/>
                <w:szCs w:val="22"/>
              </w:rPr>
            </w:pPr>
            <w:r w:rsidRPr="00B41E73">
              <w:rPr>
                <w:sz w:val="22"/>
                <w:szCs w:val="22"/>
              </w:rPr>
              <w:t>$0.00</w:t>
            </w:r>
          </w:p>
        </w:tc>
        <w:tc>
          <w:tcPr>
            <w:tcW w:w="1852" w:type="dxa"/>
          </w:tcPr>
          <w:p w:rsidR="00C10545" w:rsidRPr="00B41E73" w:rsidP="00C10545" w14:paraId="754938D1" w14:textId="71F9B801">
            <w:pPr>
              <w:jc w:val="right"/>
              <w:rPr>
                <w:sz w:val="22"/>
                <w:szCs w:val="22"/>
              </w:rPr>
            </w:pPr>
            <w:r w:rsidRPr="00B41E73">
              <w:rPr>
                <w:sz w:val="22"/>
                <w:szCs w:val="22"/>
              </w:rPr>
              <w:t>$0</w:t>
            </w:r>
          </w:p>
        </w:tc>
      </w:tr>
      <w:tr w14:paraId="4936048F" w14:textId="77777777" w:rsidTr="00C10545">
        <w:tblPrEx>
          <w:tblW w:w="11435" w:type="dxa"/>
          <w:tblInd w:w="-995" w:type="dxa"/>
          <w:tblLook w:val="04A0"/>
        </w:tblPrEx>
        <w:tc>
          <w:tcPr>
            <w:tcW w:w="2275" w:type="dxa"/>
            <w:tcBorders>
              <w:bottom w:val="single" w:sz="4" w:space="0" w:color="auto"/>
            </w:tcBorders>
          </w:tcPr>
          <w:p w:rsidR="00C10545" w:rsidRPr="00B41E73" w:rsidP="00C10545" w14:paraId="63184077" w14:textId="0AF20D05">
            <w:pPr>
              <w:rPr>
                <w:sz w:val="22"/>
                <w:szCs w:val="22"/>
              </w:rPr>
            </w:pPr>
            <w:r w:rsidRPr="00B41E73">
              <w:rPr>
                <w:sz w:val="22"/>
                <w:szCs w:val="22"/>
              </w:rPr>
              <w:t>Beneficiaries and Participants: Beneficiaries Living Apart</w:t>
            </w:r>
          </w:p>
        </w:tc>
        <w:tc>
          <w:tcPr>
            <w:tcW w:w="4183" w:type="dxa"/>
            <w:tcBorders>
              <w:bottom w:val="single" w:sz="4" w:space="0" w:color="auto"/>
            </w:tcBorders>
          </w:tcPr>
          <w:p w:rsidR="00C10545" w:rsidRPr="00B41E73" w:rsidP="00C10545" w14:paraId="346DF092" w14:textId="730F8298">
            <w:pPr>
              <w:jc w:val="right"/>
              <w:rPr>
                <w:sz w:val="22"/>
                <w:szCs w:val="22"/>
              </w:rPr>
            </w:pPr>
            <w:r w:rsidRPr="00B41E73">
              <w:rPr>
                <w:sz w:val="22"/>
                <w:szCs w:val="22"/>
              </w:rPr>
              <w:t xml:space="preserve">369,338 </w:t>
            </w:r>
            <w:r w:rsidRPr="00B41E73" w:rsidR="00B356E1">
              <w:rPr>
                <w:sz w:val="22"/>
                <w:szCs w:val="22"/>
              </w:rPr>
              <w:t>Beneficiaries</w:t>
            </w:r>
            <w:r w:rsidRPr="00B41E73">
              <w:rPr>
                <w:sz w:val="22"/>
                <w:szCs w:val="22"/>
              </w:rPr>
              <w:t xml:space="preserve"> Living Away from Policy Holder x 100% sent by mail = 369,338</w:t>
            </w:r>
          </w:p>
        </w:tc>
        <w:tc>
          <w:tcPr>
            <w:tcW w:w="1190" w:type="dxa"/>
            <w:tcBorders>
              <w:bottom w:val="single" w:sz="4" w:space="0" w:color="auto"/>
            </w:tcBorders>
          </w:tcPr>
          <w:p w:rsidR="00C10545" w:rsidRPr="00B41E73" w:rsidP="00C10545" w14:paraId="78B2D49F" w14:textId="368A09BF">
            <w:pPr>
              <w:jc w:val="right"/>
              <w:rPr>
                <w:sz w:val="22"/>
                <w:szCs w:val="22"/>
              </w:rPr>
            </w:pPr>
            <w:r w:rsidRPr="00B41E73">
              <w:rPr>
                <w:sz w:val="22"/>
                <w:szCs w:val="22"/>
              </w:rPr>
              <w:t>8</w:t>
            </w:r>
          </w:p>
        </w:tc>
        <w:tc>
          <w:tcPr>
            <w:tcW w:w="959" w:type="dxa"/>
            <w:tcBorders>
              <w:bottom w:val="single" w:sz="4" w:space="0" w:color="auto"/>
            </w:tcBorders>
          </w:tcPr>
          <w:p w:rsidR="00C10545" w:rsidRPr="00B41E73" w:rsidP="00C10545" w14:paraId="7F93D1D1" w14:textId="0F541496">
            <w:pPr>
              <w:jc w:val="right"/>
              <w:rPr>
                <w:sz w:val="22"/>
                <w:szCs w:val="22"/>
              </w:rPr>
            </w:pPr>
            <w:r w:rsidRPr="00B41E73">
              <w:rPr>
                <w:sz w:val="22"/>
                <w:szCs w:val="22"/>
              </w:rPr>
              <w:t>$0.05</w:t>
            </w:r>
          </w:p>
        </w:tc>
        <w:tc>
          <w:tcPr>
            <w:tcW w:w="976" w:type="dxa"/>
            <w:tcBorders>
              <w:bottom w:val="single" w:sz="4" w:space="0" w:color="auto"/>
            </w:tcBorders>
          </w:tcPr>
          <w:p w:rsidR="00C10545" w:rsidRPr="00B41E73" w:rsidP="00C10545" w14:paraId="64E53B14" w14:textId="39C20DFF">
            <w:pPr>
              <w:jc w:val="right"/>
              <w:rPr>
                <w:sz w:val="22"/>
                <w:szCs w:val="22"/>
              </w:rPr>
            </w:pPr>
            <w:r w:rsidRPr="00B41E73">
              <w:rPr>
                <w:sz w:val="22"/>
                <w:szCs w:val="22"/>
              </w:rPr>
              <w:t>$0.73</w:t>
            </w:r>
          </w:p>
        </w:tc>
        <w:tc>
          <w:tcPr>
            <w:tcW w:w="1852" w:type="dxa"/>
            <w:tcBorders>
              <w:bottom w:val="single" w:sz="4" w:space="0" w:color="auto"/>
            </w:tcBorders>
          </w:tcPr>
          <w:p w:rsidR="00C10545" w:rsidRPr="00B41E73" w:rsidP="00C10545" w14:paraId="49186DB8" w14:textId="5F940F6A">
            <w:pPr>
              <w:jc w:val="right"/>
              <w:rPr>
                <w:sz w:val="22"/>
                <w:szCs w:val="22"/>
              </w:rPr>
            </w:pPr>
            <w:r w:rsidRPr="00B41E73">
              <w:rPr>
                <w:sz w:val="22"/>
                <w:szCs w:val="22"/>
              </w:rPr>
              <w:t>$417,352</w:t>
            </w:r>
          </w:p>
        </w:tc>
      </w:tr>
      <w:tr w14:paraId="4F4BC992" w14:textId="77777777" w:rsidTr="00C10545">
        <w:tblPrEx>
          <w:tblW w:w="11435" w:type="dxa"/>
          <w:tblInd w:w="-995" w:type="dxa"/>
          <w:tblLook w:val="04A0"/>
        </w:tblPrEx>
        <w:tc>
          <w:tcPr>
            <w:tcW w:w="2275" w:type="dxa"/>
            <w:tcBorders>
              <w:top w:val="single" w:sz="4" w:space="0" w:color="auto"/>
              <w:bottom w:val="single" w:sz="4" w:space="0" w:color="auto"/>
            </w:tcBorders>
          </w:tcPr>
          <w:p w:rsidR="00C10545" w:rsidRPr="00B41E73" w:rsidP="00C10545" w14:paraId="7FB483E9" w14:textId="2FD22E17">
            <w:pPr>
              <w:rPr>
                <w:b/>
                <w:bCs/>
                <w:sz w:val="22"/>
                <w:szCs w:val="22"/>
              </w:rPr>
            </w:pPr>
            <w:r w:rsidRPr="00B41E73">
              <w:rPr>
                <w:b/>
                <w:bCs/>
                <w:sz w:val="22"/>
                <w:szCs w:val="22"/>
              </w:rPr>
              <w:t>Total</w:t>
            </w:r>
          </w:p>
        </w:tc>
        <w:tc>
          <w:tcPr>
            <w:tcW w:w="4183" w:type="dxa"/>
            <w:tcBorders>
              <w:top w:val="single" w:sz="4" w:space="0" w:color="auto"/>
              <w:bottom w:val="single" w:sz="4" w:space="0" w:color="auto"/>
            </w:tcBorders>
          </w:tcPr>
          <w:p w:rsidR="00C10545" w:rsidRPr="00B41E73" w:rsidP="00C10545" w14:paraId="4B358884" w14:textId="4765B13B">
            <w:pPr>
              <w:jc w:val="right"/>
              <w:rPr>
                <w:b/>
                <w:bCs/>
                <w:sz w:val="22"/>
                <w:szCs w:val="22"/>
              </w:rPr>
            </w:pPr>
            <w:r w:rsidRPr="00B41E73">
              <w:rPr>
                <w:b/>
                <w:bCs/>
                <w:sz w:val="22"/>
                <w:szCs w:val="22"/>
              </w:rPr>
              <w:t xml:space="preserve"> 31,665,842 </w:t>
            </w:r>
          </w:p>
        </w:tc>
        <w:tc>
          <w:tcPr>
            <w:tcW w:w="1190" w:type="dxa"/>
            <w:tcBorders>
              <w:top w:val="single" w:sz="4" w:space="0" w:color="auto"/>
              <w:bottom w:val="single" w:sz="4" w:space="0" w:color="auto"/>
            </w:tcBorders>
          </w:tcPr>
          <w:p w:rsidR="00C10545" w:rsidRPr="00B41E73" w:rsidP="00C10545" w14:paraId="5FC307FE" w14:textId="47FC8026">
            <w:pPr>
              <w:jc w:val="right"/>
              <w:rPr>
                <w:b/>
                <w:bCs/>
                <w:sz w:val="22"/>
                <w:szCs w:val="22"/>
              </w:rPr>
            </w:pPr>
            <w:r>
              <w:rPr>
                <w:b/>
                <w:bCs/>
                <w:sz w:val="22"/>
                <w:szCs w:val="22"/>
              </w:rPr>
              <w:t>-</w:t>
            </w:r>
          </w:p>
        </w:tc>
        <w:tc>
          <w:tcPr>
            <w:tcW w:w="959" w:type="dxa"/>
            <w:tcBorders>
              <w:top w:val="single" w:sz="4" w:space="0" w:color="auto"/>
              <w:bottom w:val="single" w:sz="4" w:space="0" w:color="auto"/>
            </w:tcBorders>
          </w:tcPr>
          <w:p w:rsidR="00C10545" w:rsidRPr="002244A4" w:rsidP="00C10545" w14:paraId="58168585" w14:textId="680B0C75">
            <w:pPr>
              <w:jc w:val="right"/>
              <w:rPr>
                <w:b/>
                <w:bCs/>
                <w:sz w:val="22"/>
                <w:szCs w:val="22"/>
              </w:rPr>
            </w:pPr>
            <w:r>
              <w:rPr>
                <w:b/>
                <w:bCs/>
                <w:sz w:val="22"/>
                <w:szCs w:val="22"/>
              </w:rPr>
              <w:t>-</w:t>
            </w:r>
          </w:p>
        </w:tc>
        <w:tc>
          <w:tcPr>
            <w:tcW w:w="976" w:type="dxa"/>
            <w:tcBorders>
              <w:top w:val="single" w:sz="4" w:space="0" w:color="auto"/>
              <w:bottom w:val="single" w:sz="4" w:space="0" w:color="auto"/>
            </w:tcBorders>
          </w:tcPr>
          <w:p w:rsidR="00C10545" w:rsidRPr="00B41E73" w:rsidP="00C10545" w14:paraId="730D2EE2" w14:textId="22F181D9">
            <w:pPr>
              <w:jc w:val="right"/>
              <w:rPr>
                <w:b/>
                <w:bCs/>
                <w:sz w:val="22"/>
                <w:szCs w:val="22"/>
              </w:rPr>
            </w:pPr>
            <w:r>
              <w:rPr>
                <w:b/>
                <w:bCs/>
                <w:sz w:val="22"/>
                <w:szCs w:val="22"/>
              </w:rPr>
              <w:t>-</w:t>
            </w:r>
          </w:p>
        </w:tc>
        <w:tc>
          <w:tcPr>
            <w:tcW w:w="1852" w:type="dxa"/>
            <w:tcBorders>
              <w:top w:val="single" w:sz="4" w:space="0" w:color="auto"/>
              <w:bottom w:val="single" w:sz="4" w:space="0" w:color="auto"/>
            </w:tcBorders>
          </w:tcPr>
          <w:p w:rsidR="00C10545" w:rsidRPr="00B41E73" w:rsidP="00C10545" w14:paraId="5BCC7FB2" w14:textId="5D6FE1D5">
            <w:pPr>
              <w:jc w:val="right"/>
              <w:rPr>
                <w:b/>
                <w:bCs/>
                <w:sz w:val="22"/>
                <w:szCs w:val="22"/>
              </w:rPr>
            </w:pPr>
            <w:r w:rsidRPr="00B41E73">
              <w:rPr>
                <w:b/>
                <w:bCs/>
                <w:sz w:val="22"/>
                <w:szCs w:val="22"/>
              </w:rPr>
              <w:t>$12,935,953</w:t>
            </w:r>
          </w:p>
        </w:tc>
      </w:tr>
    </w:tbl>
    <w:p w:rsidR="006863AC" w:rsidRPr="00525CA7" w:rsidP="00B41E73" w14:paraId="5EF3A320" w14:textId="77777777"/>
    <w:p w:rsidR="004037E3" w:rsidRPr="007A3732" w:rsidP="004037E3" w14:paraId="0E2F1C39" w14:textId="64D3892B">
      <w:pPr>
        <w:ind w:left="720"/>
        <w:rPr>
          <w:b/>
          <w:u w:val="single"/>
        </w:rPr>
      </w:pPr>
      <w:r w:rsidRPr="007A3732">
        <w:rPr>
          <w:b/>
          <w:u w:val="single"/>
        </w:rPr>
        <w:t>Uniform Glossary</w:t>
      </w:r>
      <w:r>
        <w:rPr>
          <w:b/>
          <w:u w:val="single"/>
        </w:rPr>
        <w:t xml:space="preserve"> and </w:t>
      </w:r>
      <w:r w:rsidRPr="007A3732">
        <w:rPr>
          <w:b/>
          <w:u w:val="single"/>
        </w:rPr>
        <w:t>Notice of Modifications</w:t>
      </w:r>
    </w:p>
    <w:p w:rsidR="007A3732" w:rsidP="002E3BB3" w14:paraId="401188FD" w14:textId="77777777">
      <w:pPr>
        <w:rPr>
          <w:b/>
        </w:rPr>
      </w:pPr>
    </w:p>
    <w:p w:rsidR="006863AC" w:rsidP="00525CA7" w14:paraId="1C1CEB13" w14:textId="0D2A0B40">
      <w:pPr>
        <w:ind w:left="720"/>
      </w:pPr>
      <w:r w:rsidRPr="00525CA7">
        <w:t>The Department</w:t>
      </w:r>
      <w:r w:rsidR="001B4976">
        <w:t>s</w:t>
      </w:r>
      <w:r w:rsidRPr="00525CA7">
        <w:t xml:space="preserve"> assume that </w:t>
      </w:r>
      <w:r w:rsidR="00937475">
        <w:t>5</w:t>
      </w:r>
      <w:r w:rsidRPr="00525CA7">
        <w:t xml:space="preserve"> percent of those who receive paper SBCs </w:t>
      </w:r>
      <w:r w:rsidR="00780812">
        <w:t>would</w:t>
      </w:r>
      <w:r w:rsidRPr="00525CA7" w:rsidR="00780812">
        <w:t xml:space="preserve"> </w:t>
      </w:r>
      <w:r w:rsidRPr="00525CA7">
        <w:t>request glossaries in paper form</w:t>
      </w:r>
      <w:r w:rsidR="00495A64">
        <w:t>. The Department</w:t>
      </w:r>
      <w:r w:rsidR="0004479E">
        <w:t>s</w:t>
      </w:r>
      <w:r w:rsidR="00495A64">
        <w:t xml:space="preserve"> assume that the length of these glossaries will be </w:t>
      </w:r>
      <w:r w:rsidR="00D01728">
        <w:t>six</w:t>
      </w:r>
      <w:r w:rsidR="00495A64">
        <w:t xml:space="preserve"> pages</w:t>
      </w:r>
      <w:r w:rsidR="00CC208A">
        <w:t>.</w:t>
      </w:r>
    </w:p>
    <w:p w:rsidR="00495A64" w:rsidP="00525CA7" w14:paraId="2A07F178" w14:textId="77777777">
      <w:pPr>
        <w:ind w:left="720"/>
      </w:pPr>
    </w:p>
    <w:p w:rsidR="00C260FA" w:rsidP="00495A64" w14:paraId="4CBAD126" w14:textId="20FE5305">
      <w:pPr>
        <w:ind w:left="720"/>
      </w:pPr>
      <w:r w:rsidRPr="00525CA7">
        <w:t>The Department</w:t>
      </w:r>
      <w:r w:rsidR="001B4976">
        <w:t>s</w:t>
      </w:r>
      <w:r w:rsidRPr="00525CA7">
        <w:t xml:space="preserve"> assume that issuers and plans </w:t>
      </w:r>
      <w:r>
        <w:t>would</w:t>
      </w:r>
      <w:r w:rsidRPr="00525CA7">
        <w:t xml:space="preserve"> send notices of modifications to </w:t>
      </w:r>
      <w:r w:rsidRPr="00525CA7">
        <w:t>covered</w:t>
      </w:r>
      <w:r w:rsidRPr="00525CA7">
        <w:t xml:space="preserve"> individuals, and that 2 percent of covered individuals </w:t>
      </w:r>
      <w:r>
        <w:t>would</w:t>
      </w:r>
      <w:r w:rsidRPr="00525CA7">
        <w:t xml:space="preserve"> receive such notice</w:t>
      </w:r>
      <w:r w:rsidR="00712FBA">
        <w:t>s.</w:t>
      </w:r>
      <w:r w:rsidR="002244A4">
        <w:t xml:space="preserve"> </w:t>
      </w:r>
      <w:r w:rsidRPr="00525CA7">
        <w:t>Paper notices are assumed to be of the same length as an SBC, eight pages</w:t>
      </w:r>
      <w:r>
        <w:t>.</w:t>
      </w:r>
    </w:p>
    <w:p w:rsidR="00C260FA" w:rsidP="00495A64" w14:paraId="6BC7CFDB" w14:textId="77777777">
      <w:pPr>
        <w:ind w:left="720"/>
      </w:pPr>
    </w:p>
    <w:p w:rsidR="00C260FA" w:rsidP="00C260FA" w14:paraId="327881B8" w14:textId="3DCAF0C5">
      <w:pPr>
        <w:ind w:left="720"/>
      </w:pPr>
      <w:r w:rsidRPr="00525CA7">
        <w:t xml:space="preserve">The </w:t>
      </w:r>
      <w:r>
        <w:t>annual</w:t>
      </w:r>
      <w:r w:rsidRPr="00525CA7">
        <w:t xml:space="preserve"> cost burden </w:t>
      </w:r>
      <w:r>
        <w:t>for the Uniform Glossary and Notice of Modification are displayed in Table 8 below</w:t>
      </w:r>
      <w:r w:rsidR="002E3BB3">
        <w:t>.</w:t>
      </w:r>
    </w:p>
    <w:p w:rsidR="00B356E1" w:rsidP="00C260FA" w14:paraId="122CFB79" w14:textId="77777777">
      <w:pPr>
        <w:ind w:left="720"/>
      </w:pPr>
    </w:p>
    <w:tbl>
      <w:tblPr>
        <w:tblStyle w:val="TableGrid"/>
        <w:tblW w:w="1098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2"/>
        <w:gridCol w:w="4906"/>
        <w:gridCol w:w="1190"/>
        <w:gridCol w:w="978"/>
        <w:gridCol w:w="976"/>
        <w:gridCol w:w="1518"/>
      </w:tblGrid>
      <w:tr w14:paraId="1854D230" w14:textId="77777777" w:rsidTr="00D01728">
        <w:tblPrEx>
          <w:tblW w:w="1098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980" w:type="dxa"/>
            <w:gridSpan w:val="6"/>
            <w:tcBorders>
              <w:bottom w:val="single" w:sz="4" w:space="0" w:color="auto"/>
            </w:tcBorders>
          </w:tcPr>
          <w:p w:rsidR="00C260FA" w:rsidRPr="00D01728" w:rsidP="00CD0302" w14:paraId="1D49191B" w14:textId="45AC4E4B">
            <w:pPr>
              <w:widowControl/>
              <w:autoSpaceDE/>
              <w:autoSpaceDN/>
              <w:adjustRightInd/>
              <w:rPr>
                <w:b/>
                <w:bCs/>
                <w:sz w:val="22"/>
                <w:szCs w:val="22"/>
              </w:rPr>
            </w:pPr>
            <w:r w:rsidRPr="00D01728">
              <w:rPr>
                <w:b/>
                <w:bCs/>
                <w:sz w:val="22"/>
                <w:szCs w:val="22"/>
              </w:rPr>
              <w:t xml:space="preserve">Table </w:t>
            </w:r>
            <w:r w:rsidR="00CD5B53">
              <w:rPr>
                <w:b/>
                <w:bCs/>
                <w:sz w:val="22"/>
                <w:szCs w:val="22"/>
              </w:rPr>
              <w:t>10</w:t>
            </w:r>
            <w:r w:rsidR="00A90F4C">
              <w:rPr>
                <w:b/>
                <w:bCs/>
                <w:sz w:val="22"/>
                <w:szCs w:val="22"/>
              </w:rPr>
              <w:t xml:space="preserve"> </w:t>
            </w:r>
            <w:r w:rsidRPr="00D01728">
              <w:rPr>
                <w:b/>
                <w:bCs/>
                <w:sz w:val="22"/>
                <w:szCs w:val="22"/>
              </w:rPr>
              <w:t>—Uniform Glossary and Notice of Modifications Cost Burden</w:t>
            </w:r>
          </w:p>
        </w:tc>
      </w:tr>
      <w:tr w14:paraId="2636F44A" w14:textId="77777777" w:rsidTr="00D01728">
        <w:tblPrEx>
          <w:tblW w:w="10980" w:type="dxa"/>
          <w:tblInd w:w="-540" w:type="dxa"/>
          <w:tblLayout w:type="fixed"/>
          <w:tblLook w:val="04A0"/>
        </w:tblPrEx>
        <w:tc>
          <w:tcPr>
            <w:tcW w:w="1412" w:type="dxa"/>
            <w:tcBorders>
              <w:top w:val="single" w:sz="4" w:space="0" w:color="auto"/>
            </w:tcBorders>
          </w:tcPr>
          <w:p w:rsidR="00C260FA" w:rsidRPr="00D01728" w:rsidP="00CD0302" w14:paraId="091049D1" w14:textId="77777777">
            <w:pPr>
              <w:rPr>
                <w:bCs/>
                <w:sz w:val="22"/>
                <w:szCs w:val="22"/>
              </w:rPr>
            </w:pPr>
            <w:r w:rsidRPr="00D01728">
              <w:rPr>
                <w:sz w:val="22"/>
                <w:szCs w:val="22"/>
              </w:rPr>
              <w:t>Entity Description</w:t>
            </w:r>
          </w:p>
        </w:tc>
        <w:tc>
          <w:tcPr>
            <w:tcW w:w="4906" w:type="dxa"/>
            <w:tcBorders>
              <w:top w:val="single" w:sz="4" w:space="0" w:color="auto"/>
            </w:tcBorders>
          </w:tcPr>
          <w:p w:rsidR="00C260FA" w:rsidRPr="00D01728" w:rsidP="00CD0302" w14:paraId="50EC8A40" w14:textId="77777777">
            <w:pPr>
              <w:jc w:val="right"/>
              <w:rPr>
                <w:bCs/>
                <w:sz w:val="22"/>
                <w:szCs w:val="22"/>
              </w:rPr>
            </w:pPr>
            <w:r w:rsidRPr="00D01728">
              <w:rPr>
                <w:sz w:val="22"/>
                <w:szCs w:val="22"/>
              </w:rPr>
              <w:t>Notice</w:t>
            </w:r>
          </w:p>
        </w:tc>
        <w:tc>
          <w:tcPr>
            <w:tcW w:w="1190" w:type="dxa"/>
            <w:tcBorders>
              <w:top w:val="single" w:sz="4" w:space="0" w:color="auto"/>
            </w:tcBorders>
          </w:tcPr>
          <w:p w:rsidR="00C260FA" w:rsidRPr="00D01728" w:rsidP="00CD0302" w14:paraId="1D80A35A" w14:textId="77777777">
            <w:pPr>
              <w:jc w:val="right"/>
              <w:rPr>
                <w:bCs/>
                <w:sz w:val="22"/>
                <w:szCs w:val="22"/>
              </w:rPr>
            </w:pPr>
            <w:r w:rsidRPr="00D01728">
              <w:rPr>
                <w:sz w:val="22"/>
                <w:szCs w:val="22"/>
              </w:rPr>
              <w:t>Pages per disclosure</w:t>
            </w:r>
          </w:p>
        </w:tc>
        <w:tc>
          <w:tcPr>
            <w:tcW w:w="978" w:type="dxa"/>
            <w:tcBorders>
              <w:top w:val="single" w:sz="4" w:space="0" w:color="auto"/>
            </w:tcBorders>
          </w:tcPr>
          <w:p w:rsidR="00C260FA" w:rsidRPr="00D01728" w:rsidP="00CD0302" w14:paraId="6B076EF6" w14:textId="77777777">
            <w:pPr>
              <w:jc w:val="right"/>
              <w:rPr>
                <w:bCs/>
                <w:sz w:val="22"/>
                <w:szCs w:val="22"/>
              </w:rPr>
            </w:pPr>
            <w:r w:rsidRPr="00D01728">
              <w:rPr>
                <w:sz w:val="22"/>
                <w:szCs w:val="22"/>
              </w:rPr>
              <w:t>Per Page Cost</w:t>
            </w:r>
          </w:p>
        </w:tc>
        <w:tc>
          <w:tcPr>
            <w:tcW w:w="976" w:type="dxa"/>
            <w:tcBorders>
              <w:top w:val="single" w:sz="4" w:space="0" w:color="auto"/>
            </w:tcBorders>
          </w:tcPr>
          <w:p w:rsidR="00C260FA" w:rsidRPr="00D01728" w:rsidP="00CD0302" w14:paraId="1738C736" w14:textId="77777777">
            <w:pPr>
              <w:jc w:val="right"/>
              <w:rPr>
                <w:bCs/>
                <w:sz w:val="22"/>
                <w:szCs w:val="22"/>
              </w:rPr>
            </w:pPr>
            <w:r w:rsidRPr="00D01728">
              <w:rPr>
                <w:sz w:val="22"/>
                <w:szCs w:val="22"/>
              </w:rPr>
              <w:t>Mailing Costs</w:t>
            </w:r>
          </w:p>
        </w:tc>
        <w:tc>
          <w:tcPr>
            <w:tcW w:w="1518" w:type="dxa"/>
            <w:tcBorders>
              <w:top w:val="single" w:sz="4" w:space="0" w:color="auto"/>
            </w:tcBorders>
          </w:tcPr>
          <w:p w:rsidR="00C260FA" w:rsidRPr="00D01728" w:rsidP="00CD0302" w14:paraId="783F0F32" w14:textId="77777777">
            <w:pPr>
              <w:jc w:val="right"/>
              <w:rPr>
                <w:bCs/>
                <w:sz w:val="22"/>
                <w:szCs w:val="22"/>
              </w:rPr>
            </w:pPr>
            <w:r w:rsidRPr="00D01728">
              <w:rPr>
                <w:sz w:val="22"/>
                <w:szCs w:val="22"/>
              </w:rPr>
              <w:t>Cost Burden</w:t>
            </w:r>
          </w:p>
        </w:tc>
      </w:tr>
      <w:tr w14:paraId="137AD46E" w14:textId="77777777" w:rsidTr="00D01728">
        <w:tblPrEx>
          <w:tblW w:w="10980" w:type="dxa"/>
          <w:tblInd w:w="-540" w:type="dxa"/>
          <w:tblLayout w:type="fixed"/>
          <w:tblLook w:val="04A0"/>
        </w:tblPrEx>
        <w:tc>
          <w:tcPr>
            <w:tcW w:w="1412" w:type="dxa"/>
            <w:tcBorders>
              <w:bottom w:val="single" w:sz="4" w:space="0" w:color="auto"/>
            </w:tcBorders>
          </w:tcPr>
          <w:p w:rsidR="00C260FA" w:rsidRPr="00D01728" w:rsidP="00CD0302" w14:paraId="25468FEE" w14:textId="77777777">
            <w:pPr>
              <w:rPr>
                <w:bCs/>
                <w:sz w:val="22"/>
                <w:szCs w:val="22"/>
              </w:rPr>
            </w:pPr>
          </w:p>
        </w:tc>
        <w:tc>
          <w:tcPr>
            <w:tcW w:w="4906" w:type="dxa"/>
            <w:tcBorders>
              <w:bottom w:val="single" w:sz="4" w:space="0" w:color="auto"/>
            </w:tcBorders>
          </w:tcPr>
          <w:p w:rsidR="00C260FA" w:rsidRPr="00D01728" w:rsidP="00CD0302" w14:paraId="1F0C5728" w14:textId="77777777">
            <w:pPr>
              <w:jc w:val="right"/>
              <w:rPr>
                <w:bCs/>
                <w:sz w:val="22"/>
                <w:szCs w:val="22"/>
              </w:rPr>
            </w:pPr>
            <w:r w:rsidRPr="00D01728">
              <w:rPr>
                <w:sz w:val="22"/>
                <w:szCs w:val="22"/>
              </w:rPr>
              <w:t>(A)</w:t>
            </w:r>
          </w:p>
        </w:tc>
        <w:tc>
          <w:tcPr>
            <w:tcW w:w="1190" w:type="dxa"/>
            <w:tcBorders>
              <w:bottom w:val="single" w:sz="4" w:space="0" w:color="auto"/>
            </w:tcBorders>
          </w:tcPr>
          <w:p w:rsidR="00C260FA" w:rsidRPr="00D01728" w:rsidP="00CD0302" w14:paraId="37786E20" w14:textId="77777777">
            <w:pPr>
              <w:jc w:val="right"/>
              <w:rPr>
                <w:bCs/>
                <w:sz w:val="22"/>
                <w:szCs w:val="22"/>
              </w:rPr>
            </w:pPr>
            <w:r w:rsidRPr="00D01728">
              <w:rPr>
                <w:sz w:val="22"/>
                <w:szCs w:val="22"/>
              </w:rPr>
              <w:t>(B)</w:t>
            </w:r>
          </w:p>
        </w:tc>
        <w:tc>
          <w:tcPr>
            <w:tcW w:w="978" w:type="dxa"/>
            <w:tcBorders>
              <w:bottom w:val="single" w:sz="4" w:space="0" w:color="auto"/>
            </w:tcBorders>
          </w:tcPr>
          <w:p w:rsidR="00C260FA" w:rsidRPr="00D01728" w:rsidP="00CD0302" w14:paraId="22259E3D" w14:textId="77777777">
            <w:pPr>
              <w:jc w:val="right"/>
              <w:rPr>
                <w:bCs/>
                <w:sz w:val="22"/>
                <w:szCs w:val="22"/>
              </w:rPr>
            </w:pPr>
            <w:r w:rsidRPr="00D01728">
              <w:rPr>
                <w:sz w:val="22"/>
                <w:szCs w:val="22"/>
              </w:rPr>
              <w:t>(C)</w:t>
            </w:r>
          </w:p>
        </w:tc>
        <w:tc>
          <w:tcPr>
            <w:tcW w:w="976" w:type="dxa"/>
            <w:tcBorders>
              <w:bottom w:val="single" w:sz="4" w:space="0" w:color="auto"/>
            </w:tcBorders>
          </w:tcPr>
          <w:p w:rsidR="00C260FA" w:rsidRPr="00D01728" w:rsidP="00CD0302" w14:paraId="1834511F" w14:textId="77777777">
            <w:pPr>
              <w:jc w:val="right"/>
              <w:rPr>
                <w:bCs/>
                <w:sz w:val="22"/>
                <w:szCs w:val="22"/>
              </w:rPr>
            </w:pPr>
            <w:r w:rsidRPr="00D01728">
              <w:rPr>
                <w:sz w:val="22"/>
                <w:szCs w:val="22"/>
              </w:rPr>
              <w:t>(D)</w:t>
            </w:r>
          </w:p>
        </w:tc>
        <w:tc>
          <w:tcPr>
            <w:tcW w:w="1518" w:type="dxa"/>
            <w:tcBorders>
              <w:bottom w:val="single" w:sz="4" w:space="0" w:color="auto"/>
            </w:tcBorders>
          </w:tcPr>
          <w:p w:rsidR="00C260FA" w:rsidRPr="00D01728" w:rsidP="00CD0302" w14:paraId="2A18C643" w14:textId="29843F9F">
            <w:pPr>
              <w:jc w:val="right"/>
              <w:rPr>
                <w:bCs/>
                <w:sz w:val="22"/>
                <w:szCs w:val="22"/>
              </w:rPr>
            </w:pPr>
            <w:r w:rsidRPr="00D01728">
              <w:rPr>
                <w:sz w:val="22"/>
                <w:szCs w:val="22"/>
              </w:rPr>
              <w:t>(</w:t>
            </w:r>
            <w:r w:rsidRPr="00D01728">
              <w:rPr>
                <w:sz w:val="22"/>
                <w:szCs w:val="22"/>
              </w:rPr>
              <w:t>AxBxCxD</w:t>
            </w:r>
            <w:r w:rsidRPr="00D01728">
              <w:rPr>
                <w:sz w:val="22"/>
                <w:szCs w:val="22"/>
              </w:rPr>
              <w:t>)</w:t>
            </w:r>
          </w:p>
        </w:tc>
      </w:tr>
      <w:tr w14:paraId="0F94EB2C" w14:textId="77777777" w:rsidTr="00D01728">
        <w:tblPrEx>
          <w:tblW w:w="10980" w:type="dxa"/>
          <w:tblInd w:w="-540" w:type="dxa"/>
          <w:tblLayout w:type="fixed"/>
          <w:tblLook w:val="04A0"/>
        </w:tblPrEx>
        <w:trPr>
          <w:trHeight w:val="575"/>
        </w:trPr>
        <w:tc>
          <w:tcPr>
            <w:tcW w:w="1412" w:type="dxa"/>
            <w:tcBorders>
              <w:top w:val="single" w:sz="4" w:space="0" w:color="auto"/>
            </w:tcBorders>
          </w:tcPr>
          <w:p w:rsidR="00D01728" w:rsidRPr="00D01728" w:rsidP="00D01728" w14:paraId="6A343C80" w14:textId="2B2BE23F">
            <w:pPr>
              <w:rPr>
                <w:bCs/>
                <w:sz w:val="22"/>
                <w:szCs w:val="22"/>
              </w:rPr>
            </w:pPr>
            <w:r w:rsidRPr="00D01728">
              <w:rPr>
                <w:sz w:val="22"/>
                <w:szCs w:val="22"/>
              </w:rPr>
              <w:t>Participants: Paper Glossary</w:t>
            </w:r>
          </w:p>
        </w:tc>
        <w:tc>
          <w:tcPr>
            <w:tcW w:w="4906" w:type="dxa"/>
            <w:tcBorders>
              <w:top w:val="single" w:sz="4" w:space="0" w:color="auto"/>
            </w:tcBorders>
          </w:tcPr>
          <w:p w:rsidR="00D01728" w:rsidRPr="00D01728" w:rsidP="00D01728" w14:paraId="7101F1B5" w14:textId="7128B609">
            <w:pPr>
              <w:jc w:val="right"/>
              <w:rPr>
                <w:bCs/>
                <w:sz w:val="22"/>
                <w:szCs w:val="22"/>
              </w:rPr>
            </w:pPr>
            <w:r w:rsidRPr="00D01728">
              <w:rPr>
                <w:sz w:val="22"/>
                <w:szCs w:val="22"/>
              </w:rPr>
              <w:t>31,384,838 SBC notices to participants x 5% requesting paper glossary x 100% sent by mail = 1,569,242</w:t>
            </w:r>
          </w:p>
        </w:tc>
        <w:tc>
          <w:tcPr>
            <w:tcW w:w="1190" w:type="dxa"/>
            <w:tcBorders>
              <w:top w:val="single" w:sz="4" w:space="0" w:color="auto"/>
            </w:tcBorders>
          </w:tcPr>
          <w:p w:rsidR="00D01728" w:rsidRPr="00D01728" w:rsidP="00D01728" w14:paraId="72A2AC94" w14:textId="3EC112A8">
            <w:pPr>
              <w:jc w:val="right"/>
              <w:rPr>
                <w:bCs/>
                <w:sz w:val="22"/>
                <w:szCs w:val="22"/>
              </w:rPr>
            </w:pPr>
            <w:r w:rsidRPr="00D01728">
              <w:rPr>
                <w:sz w:val="22"/>
                <w:szCs w:val="22"/>
              </w:rPr>
              <w:t>6</w:t>
            </w:r>
          </w:p>
        </w:tc>
        <w:tc>
          <w:tcPr>
            <w:tcW w:w="978" w:type="dxa"/>
            <w:tcBorders>
              <w:top w:val="single" w:sz="4" w:space="0" w:color="auto"/>
            </w:tcBorders>
          </w:tcPr>
          <w:p w:rsidR="00D01728" w:rsidRPr="00D01728" w:rsidP="00D01728" w14:paraId="65C3A578" w14:textId="5AF46A7C">
            <w:pPr>
              <w:jc w:val="right"/>
              <w:rPr>
                <w:bCs/>
                <w:sz w:val="22"/>
                <w:szCs w:val="22"/>
              </w:rPr>
            </w:pPr>
            <w:r w:rsidRPr="00D01728">
              <w:rPr>
                <w:sz w:val="22"/>
                <w:szCs w:val="22"/>
              </w:rPr>
              <w:t>$0.05</w:t>
            </w:r>
          </w:p>
        </w:tc>
        <w:tc>
          <w:tcPr>
            <w:tcW w:w="976" w:type="dxa"/>
            <w:tcBorders>
              <w:top w:val="single" w:sz="4" w:space="0" w:color="auto"/>
            </w:tcBorders>
          </w:tcPr>
          <w:p w:rsidR="00D01728" w:rsidRPr="00D01728" w:rsidP="00D01728" w14:paraId="1DAFE89A" w14:textId="13059B68">
            <w:pPr>
              <w:jc w:val="right"/>
              <w:rPr>
                <w:bCs/>
                <w:sz w:val="22"/>
                <w:szCs w:val="22"/>
              </w:rPr>
            </w:pPr>
            <w:r w:rsidRPr="00D01728">
              <w:rPr>
                <w:sz w:val="22"/>
                <w:szCs w:val="22"/>
              </w:rPr>
              <w:t>$0.73</w:t>
            </w:r>
          </w:p>
        </w:tc>
        <w:tc>
          <w:tcPr>
            <w:tcW w:w="1518" w:type="dxa"/>
            <w:tcBorders>
              <w:top w:val="single" w:sz="4" w:space="0" w:color="auto"/>
            </w:tcBorders>
          </w:tcPr>
          <w:p w:rsidR="00D01728" w:rsidRPr="00D01728" w:rsidP="00D01728" w14:paraId="007B2707" w14:textId="5F7628BC">
            <w:pPr>
              <w:jc w:val="right"/>
              <w:rPr>
                <w:bCs/>
                <w:sz w:val="22"/>
                <w:szCs w:val="22"/>
              </w:rPr>
            </w:pPr>
            <w:r w:rsidRPr="00D01728">
              <w:rPr>
                <w:sz w:val="22"/>
                <w:szCs w:val="22"/>
              </w:rPr>
              <w:t>$1,616,319</w:t>
            </w:r>
          </w:p>
        </w:tc>
      </w:tr>
      <w:tr w14:paraId="56354D60" w14:textId="77777777" w:rsidTr="00D01728">
        <w:tblPrEx>
          <w:tblW w:w="10980" w:type="dxa"/>
          <w:tblInd w:w="-540" w:type="dxa"/>
          <w:tblLayout w:type="fixed"/>
          <w:tblLook w:val="04A0"/>
        </w:tblPrEx>
        <w:trPr>
          <w:trHeight w:val="540"/>
        </w:trPr>
        <w:tc>
          <w:tcPr>
            <w:tcW w:w="1412" w:type="dxa"/>
          </w:tcPr>
          <w:p w:rsidR="00D01728" w:rsidRPr="00D01728" w:rsidP="00D01728" w14:paraId="5F0EB03B" w14:textId="28377F16">
            <w:pPr>
              <w:rPr>
                <w:bCs/>
                <w:sz w:val="22"/>
                <w:szCs w:val="22"/>
              </w:rPr>
            </w:pPr>
            <w:r w:rsidRPr="00D01728">
              <w:rPr>
                <w:sz w:val="22"/>
                <w:szCs w:val="22"/>
              </w:rPr>
              <w:t>Participants: Notice of Modification</w:t>
            </w:r>
          </w:p>
        </w:tc>
        <w:tc>
          <w:tcPr>
            <w:tcW w:w="4906" w:type="dxa"/>
          </w:tcPr>
          <w:p w:rsidR="00D01728" w:rsidRPr="00D01728" w:rsidP="00D01728" w14:paraId="518BA415" w14:textId="16A0AC99">
            <w:pPr>
              <w:jc w:val="right"/>
              <w:rPr>
                <w:bCs/>
                <w:sz w:val="22"/>
                <w:szCs w:val="22"/>
              </w:rPr>
            </w:pPr>
            <w:r w:rsidRPr="00D01728">
              <w:rPr>
                <w:sz w:val="22"/>
                <w:szCs w:val="22"/>
              </w:rPr>
              <w:t>71,300,000 ERISA Plan Policy Holders x 2% receiving notice of modification x 42% sent by mail = 594,642</w:t>
            </w:r>
          </w:p>
        </w:tc>
        <w:tc>
          <w:tcPr>
            <w:tcW w:w="1190" w:type="dxa"/>
          </w:tcPr>
          <w:p w:rsidR="00D01728" w:rsidRPr="00D01728" w:rsidP="00D01728" w14:paraId="75229749" w14:textId="78DE508C">
            <w:pPr>
              <w:jc w:val="right"/>
              <w:rPr>
                <w:bCs/>
                <w:sz w:val="22"/>
                <w:szCs w:val="22"/>
              </w:rPr>
            </w:pPr>
            <w:r w:rsidRPr="00D01728">
              <w:rPr>
                <w:sz w:val="22"/>
                <w:szCs w:val="22"/>
              </w:rPr>
              <w:t>8</w:t>
            </w:r>
          </w:p>
        </w:tc>
        <w:tc>
          <w:tcPr>
            <w:tcW w:w="978" w:type="dxa"/>
          </w:tcPr>
          <w:p w:rsidR="00D01728" w:rsidRPr="00D01728" w:rsidP="00D01728" w14:paraId="4B12CDAB" w14:textId="397FB3F9">
            <w:pPr>
              <w:jc w:val="right"/>
              <w:rPr>
                <w:bCs/>
                <w:sz w:val="22"/>
                <w:szCs w:val="22"/>
              </w:rPr>
            </w:pPr>
            <w:r w:rsidRPr="00D01728">
              <w:rPr>
                <w:sz w:val="22"/>
                <w:szCs w:val="22"/>
              </w:rPr>
              <w:t>$0.05</w:t>
            </w:r>
          </w:p>
        </w:tc>
        <w:tc>
          <w:tcPr>
            <w:tcW w:w="976" w:type="dxa"/>
          </w:tcPr>
          <w:p w:rsidR="00D01728" w:rsidRPr="00D01728" w:rsidP="00D01728" w14:paraId="2B690698" w14:textId="6817A0DB">
            <w:pPr>
              <w:jc w:val="right"/>
              <w:rPr>
                <w:bCs/>
                <w:sz w:val="22"/>
                <w:szCs w:val="22"/>
              </w:rPr>
            </w:pPr>
            <w:r w:rsidRPr="00D01728">
              <w:rPr>
                <w:sz w:val="22"/>
                <w:szCs w:val="22"/>
              </w:rPr>
              <w:t>$0.73</w:t>
            </w:r>
          </w:p>
        </w:tc>
        <w:tc>
          <w:tcPr>
            <w:tcW w:w="1518" w:type="dxa"/>
          </w:tcPr>
          <w:p w:rsidR="00D01728" w:rsidRPr="00D01728" w:rsidP="00D01728" w14:paraId="772EB727" w14:textId="5267E42F">
            <w:pPr>
              <w:jc w:val="right"/>
              <w:rPr>
                <w:bCs/>
                <w:sz w:val="22"/>
                <w:szCs w:val="22"/>
              </w:rPr>
            </w:pPr>
            <w:r w:rsidRPr="00D01728">
              <w:rPr>
                <w:sz w:val="22"/>
                <w:szCs w:val="22"/>
              </w:rPr>
              <w:t>$671,945</w:t>
            </w:r>
          </w:p>
        </w:tc>
      </w:tr>
      <w:tr w14:paraId="16052102" w14:textId="77777777" w:rsidTr="00D01728">
        <w:tblPrEx>
          <w:tblW w:w="10980" w:type="dxa"/>
          <w:tblInd w:w="-540" w:type="dxa"/>
          <w:tblLayout w:type="fixed"/>
          <w:tblLook w:val="04A0"/>
        </w:tblPrEx>
        <w:tc>
          <w:tcPr>
            <w:tcW w:w="1412" w:type="dxa"/>
            <w:tcBorders>
              <w:top w:val="single" w:sz="4" w:space="0" w:color="auto"/>
              <w:bottom w:val="single" w:sz="4" w:space="0" w:color="auto"/>
            </w:tcBorders>
          </w:tcPr>
          <w:p w:rsidR="00D01728" w:rsidRPr="00D01728" w:rsidP="00D01728" w14:paraId="162B21E4" w14:textId="12DCDD89">
            <w:pPr>
              <w:rPr>
                <w:b/>
                <w:bCs/>
                <w:sz w:val="22"/>
                <w:szCs w:val="22"/>
              </w:rPr>
            </w:pPr>
            <w:r w:rsidRPr="00D01728">
              <w:rPr>
                <w:b/>
                <w:bCs/>
                <w:sz w:val="22"/>
                <w:szCs w:val="22"/>
              </w:rPr>
              <w:t>Total</w:t>
            </w:r>
          </w:p>
        </w:tc>
        <w:tc>
          <w:tcPr>
            <w:tcW w:w="4906" w:type="dxa"/>
            <w:tcBorders>
              <w:top w:val="single" w:sz="4" w:space="0" w:color="auto"/>
              <w:bottom w:val="single" w:sz="4" w:space="0" w:color="auto"/>
            </w:tcBorders>
          </w:tcPr>
          <w:p w:rsidR="00D01728" w:rsidRPr="00D01728" w:rsidP="00D01728" w14:paraId="0FBFE02D" w14:textId="6B1E9889">
            <w:pPr>
              <w:jc w:val="right"/>
              <w:rPr>
                <w:b/>
                <w:bCs/>
                <w:sz w:val="22"/>
                <w:szCs w:val="22"/>
              </w:rPr>
            </w:pPr>
            <w:r w:rsidRPr="00D01728">
              <w:rPr>
                <w:b/>
                <w:bCs/>
                <w:sz w:val="22"/>
                <w:szCs w:val="22"/>
              </w:rPr>
              <w:t xml:space="preserve"> 2,163,884 </w:t>
            </w:r>
          </w:p>
        </w:tc>
        <w:tc>
          <w:tcPr>
            <w:tcW w:w="1190" w:type="dxa"/>
            <w:tcBorders>
              <w:top w:val="single" w:sz="4" w:space="0" w:color="auto"/>
              <w:bottom w:val="single" w:sz="4" w:space="0" w:color="auto"/>
            </w:tcBorders>
          </w:tcPr>
          <w:p w:rsidR="00D01728" w:rsidRPr="00D01728" w:rsidP="00D01728" w14:paraId="4F07E89A" w14:textId="0FCEB1E3">
            <w:pPr>
              <w:jc w:val="right"/>
              <w:rPr>
                <w:b/>
                <w:bCs/>
                <w:sz w:val="22"/>
                <w:szCs w:val="22"/>
              </w:rPr>
            </w:pPr>
          </w:p>
        </w:tc>
        <w:tc>
          <w:tcPr>
            <w:tcW w:w="978" w:type="dxa"/>
            <w:tcBorders>
              <w:top w:val="single" w:sz="4" w:space="0" w:color="auto"/>
              <w:bottom w:val="single" w:sz="4" w:space="0" w:color="auto"/>
            </w:tcBorders>
          </w:tcPr>
          <w:p w:rsidR="00D01728" w:rsidRPr="00D01728" w:rsidP="00D01728" w14:paraId="7D733601" w14:textId="078B1D85">
            <w:pPr>
              <w:jc w:val="right"/>
              <w:rPr>
                <w:b/>
                <w:bCs/>
                <w:sz w:val="22"/>
                <w:szCs w:val="22"/>
              </w:rPr>
            </w:pPr>
          </w:p>
        </w:tc>
        <w:tc>
          <w:tcPr>
            <w:tcW w:w="976" w:type="dxa"/>
            <w:tcBorders>
              <w:top w:val="single" w:sz="4" w:space="0" w:color="auto"/>
              <w:bottom w:val="single" w:sz="4" w:space="0" w:color="auto"/>
            </w:tcBorders>
          </w:tcPr>
          <w:p w:rsidR="00D01728" w:rsidRPr="00D01728" w:rsidP="00D01728" w14:paraId="47EBD14E" w14:textId="7EF838CD">
            <w:pPr>
              <w:jc w:val="right"/>
              <w:rPr>
                <w:b/>
                <w:bCs/>
                <w:sz w:val="22"/>
                <w:szCs w:val="22"/>
              </w:rPr>
            </w:pPr>
          </w:p>
        </w:tc>
        <w:tc>
          <w:tcPr>
            <w:tcW w:w="1518" w:type="dxa"/>
            <w:tcBorders>
              <w:top w:val="single" w:sz="4" w:space="0" w:color="auto"/>
              <w:bottom w:val="single" w:sz="4" w:space="0" w:color="auto"/>
            </w:tcBorders>
          </w:tcPr>
          <w:p w:rsidR="00D01728" w:rsidRPr="00D01728" w:rsidP="00D01728" w14:paraId="3CC96A70" w14:textId="302A5EE4">
            <w:pPr>
              <w:jc w:val="right"/>
              <w:rPr>
                <w:b/>
                <w:bCs/>
                <w:sz w:val="22"/>
                <w:szCs w:val="22"/>
              </w:rPr>
            </w:pPr>
            <w:r w:rsidRPr="00D01728">
              <w:rPr>
                <w:b/>
                <w:bCs/>
                <w:sz w:val="22"/>
                <w:szCs w:val="22"/>
              </w:rPr>
              <w:t>$2,288,265</w:t>
            </w:r>
          </w:p>
        </w:tc>
      </w:tr>
    </w:tbl>
    <w:p w:rsidR="006863AC" w:rsidRPr="00525CA7" w:rsidP="002244A4" w14:paraId="405DDA7E" w14:textId="77777777">
      <w:pPr>
        <w:jc w:val="center"/>
      </w:pPr>
    </w:p>
    <w:p w:rsidR="00F102D1" w:rsidP="005B785A" w14:paraId="416E00A0" w14:textId="16921265">
      <w:pPr>
        <w:ind w:left="720"/>
      </w:pPr>
      <w:r w:rsidRPr="00525CA7">
        <w:t xml:space="preserve">The total annual cost burden is </w:t>
      </w:r>
      <w:r w:rsidR="00C260FA">
        <w:t xml:space="preserve">displayed in Table </w:t>
      </w:r>
      <w:r w:rsidR="00551912">
        <w:t>11</w:t>
      </w:r>
      <w:r w:rsidR="00C260FA">
        <w:t xml:space="preserve"> </w:t>
      </w:r>
      <w:r w:rsidR="00A741E6">
        <w:t>b</w:t>
      </w:r>
      <w:r w:rsidR="00C260FA">
        <w:t>elow</w:t>
      </w:r>
      <w:r w:rsidRPr="00525CA7">
        <w:t xml:space="preserve">. This burden is split evenly between </w:t>
      </w:r>
      <w:r w:rsidR="00FF7D37">
        <w:t>DOL</w:t>
      </w:r>
      <w:r w:rsidRPr="00525CA7">
        <w:t xml:space="preserve"> and Treasury</w:t>
      </w:r>
      <w:r w:rsidR="00C260FA">
        <w:t>.</w:t>
      </w:r>
    </w:p>
    <w:p w:rsidR="00C260FA" w:rsidP="005B785A" w14:paraId="7757DDCB" w14:textId="77777777">
      <w:p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7"/>
        <w:gridCol w:w="2157"/>
        <w:gridCol w:w="2158"/>
        <w:gridCol w:w="2158"/>
      </w:tblGrid>
      <w:tr w14:paraId="508BAAC2" w14:textId="77777777" w:rsidTr="00C260FA">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630" w:type="dxa"/>
            <w:gridSpan w:val="4"/>
            <w:tcBorders>
              <w:bottom w:val="single" w:sz="4" w:space="0" w:color="auto"/>
            </w:tcBorders>
          </w:tcPr>
          <w:p w:rsidR="00C260FA" w:rsidRPr="00D01728" w:rsidP="00C260FA" w14:paraId="0A469340" w14:textId="323F658D">
            <w:pPr>
              <w:widowControl/>
              <w:autoSpaceDE/>
              <w:autoSpaceDN/>
              <w:adjustRightInd/>
              <w:rPr>
                <w:b/>
                <w:bCs/>
                <w:sz w:val="22"/>
                <w:szCs w:val="22"/>
              </w:rPr>
            </w:pPr>
            <w:r w:rsidRPr="00D01728">
              <w:rPr>
                <w:b/>
                <w:bCs/>
                <w:sz w:val="22"/>
                <w:szCs w:val="22"/>
              </w:rPr>
              <w:t xml:space="preserve">Table </w:t>
            </w:r>
            <w:r w:rsidR="00CD5B53">
              <w:rPr>
                <w:b/>
                <w:bCs/>
                <w:sz w:val="22"/>
                <w:szCs w:val="22"/>
              </w:rPr>
              <w:t>11</w:t>
            </w:r>
            <w:r w:rsidRPr="00D01728">
              <w:rPr>
                <w:b/>
                <w:bCs/>
                <w:sz w:val="22"/>
                <w:szCs w:val="22"/>
              </w:rPr>
              <w:t>.</w:t>
            </w:r>
            <w:r w:rsidR="00A90F4C">
              <w:rPr>
                <w:b/>
                <w:bCs/>
                <w:sz w:val="22"/>
                <w:szCs w:val="22"/>
              </w:rPr>
              <w:t xml:space="preserve"> </w:t>
            </w:r>
            <w:r w:rsidRPr="00D01728">
              <w:rPr>
                <w:b/>
                <w:bCs/>
                <w:sz w:val="22"/>
                <w:szCs w:val="22"/>
              </w:rPr>
              <w:t>—</w:t>
            </w:r>
            <w:r w:rsidRPr="00D01728">
              <w:rPr>
                <w:b/>
                <w:bCs/>
                <w:sz w:val="22"/>
                <w:szCs w:val="22"/>
              </w:rPr>
              <w:t>Cost Summary</w:t>
            </w:r>
          </w:p>
        </w:tc>
      </w:tr>
      <w:tr w14:paraId="5513191D" w14:textId="77777777" w:rsidTr="00C260FA">
        <w:tblPrEx>
          <w:tblW w:w="0" w:type="auto"/>
          <w:tblInd w:w="720" w:type="dxa"/>
          <w:tblLook w:val="04A0"/>
        </w:tblPrEx>
        <w:tc>
          <w:tcPr>
            <w:tcW w:w="2157" w:type="dxa"/>
            <w:tcBorders>
              <w:top w:val="single" w:sz="4" w:space="0" w:color="auto"/>
              <w:bottom w:val="single" w:sz="4" w:space="0" w:color="auto"/>
            </w:tcBorders>
          </w:tcPr>
          <w:p w:rsidR="00C260FA" w:rsidRPr="00D01728" w:rsidP="00C260FA" w14:paraId="7346987C" w14:textId="449FED35">
            <w:pPr>
              <w:rPr>
                <w:sz w:val="22"/>
                <w:szCs w:val="22"/>
              </w:rPr>
            </w:pPr>
            <w:r w:rsidRPr="00D01728">
              <w:rPr>
                <w:sz w:val="22"/>
                <w:szCs w:val="22"/>
              </w:rPr>
              <w:t>Entity Description</w:t>
            </w:r>
          </w:p>
        </w:tc>
        <w:tc>
          <w:tcPr>
            <w:tcW w:w="2157" w:type="dxa"/>
            <w:tcBorders>
              <w:top w:val="single" w:sz="4" w:space="0" w:color="auto"/>
              <w:bottom w:val="single" w:sz="4" w:space="0" w:color="auto"/>
            </w:tcBorders>
          </w:tcPr>
          <w:p w:rsidR="00C260FA" w:rsidRPr="00D01728" w:rsidP="00C260FA" w14:paraId="7654B27F" w14:textId="465BD602">
            <w:pPr>
              <w:rPr>
                <w:sz w:val="22"/>
                <w:szCs w:val="22"/>
              </w:rPr>
            </w:pPr>
            <w:r w:rsidRPr="00D01728">
              <w:rPr>
                <w:sz w:val="22"/>
                <w:szCs w:val="22"/>
              </w:rPr>
              <w:t>Total Annual Cost Burden</w:t>
            </w:r>
          </w:p>
        </w:tc>
        <w:tc>
          <w:tcPr>
            <w:tcW w:w="2158" w:type="dxa"/>
            <w:tcBorders>
              <w:top w:val="single" w:sz="4" w:space="0" w:color="auto"/>
              <w:bottom w:val="single" w:sz="4" w:space="0" w:color="auto"/>
            </w:tcBorders>
          </w:tcPr>
          <w:p w:rsidR="00C260FA" w:rsidRPr="00D01728" w:rsidP="00C260FA" w14:paraId="2A50B03E" w14:textId="4C2DD6B4">
            <w:pPr>
              <w:rPr>
                <w:sz w:val="22"/>
                <w:szCs w:val="22"/>
              </w:rPr>
            </w:pPr>
            <w:r w:rsidRPr="00D01728">
              <w:rPr>
                <w:sz w:val="22"/>
                <w:szCs w:val="22"/>
              </w:rPr>
              <w:t>EBSA Annual Cost Burden</w:t>
            </w:r>
          </w:p>
        </w:tc>
        <w:tc>
          <w:tcPr>
            <w:tcW w:w="2158" w:type="dxa"/>
            <w:tcBorders>
              <w:top w:val="single" w:sz="4" w:space="0" w:color="auto"/>
              <w:bottom w:val="single" w:sz="4" w:space="0" w:color="auto"/>
            </w:tcBorders>
          </w:tcPr>
          <w:p w:rsidR="00C260FA" w:rsidRPr="00D01728" w:rsidP="00C260FA" w14:paraId="748608F8" w14:textId="15929847">
            <w:pPr>
              <w:rPr>
                <w:sz w:val="22"/>
                <w:szCs w:val="22"/>
              </w:rPr>
            </w:pPr>
            <w:r w:rsidRPr="00D01728">
              <w:rPr>
                <w:sz w:val="22"/>
                <w:szCs w:val="22"/>
              </w:rPr>
              <w:t>Treasury Annual Cost Burden</w:t>
            </w:r>
          </w:p>
        </w:tc>
      </w:tr>
      <w:tr w14:paraId="26B72C97" w14:textId="77777777" w:rsidTr="00C260FA">
        <w:tblPrEx>
          <w:tblW w:w="0" w:type="auto"/>
          <w:tblInd w:w="720" w:type="dxa"/>
          <w:tblLook w:val="04A0"/>
        </w:tblPrEx>
        <w:tc>
          <w:tcPr>
            <w:tcW w:w="2157" w:type="dxa"/>
            <w:tcBorders>
              <w:top w:val="single" w:sz="4" w:space="0" w:color="auto"/>
            </w:tcBorders>
          </w:tcPr>
          <w:p w:rsidR="00D01728" w:rsidRPr="00D01728" w:rsidP="00D01728" w14:paraId="58B753A9" w14:textId="33E889F3">
            <w:pPr>
              <w:rPr>
                <w:sz w:val="22"/>
                <w:szCs w:val="22"/>
              </w:rPr>
            </w:pPr>
            <w:r w:rsidRPr="00D01728">
              <w:rPr>
                <w:sz w:val="22"/>
                <w:szCs w:val="22"/>
              </w:rPr>
              <w:t>SBC</w:t>
            </w:r>
          </w:p>
        </w:tc>
        <w:tc>
          <w:tcPr>
            <w:tcW w:w="2157" w:type="dxa"/>
            <w:tcBorders>
              <w:top w:val="single" w:sz="4" w:space="0" w:color="auto"/>
            </w:tcBorders>
          </w:tcPr>
          <w:p w:rsidR="00D01728" w:rsidRPr="00D01728" w:rsidP="00D01728" w14:paraId="0C116A57" w14:textId="5F1B50F6">
            <w:pPr>
              <w:rPr>
                <w:sz w:val="22"/>
                <w:szCs w:val="22"/>
              </w:rPr>
            </w:pPr>
            <w:r w:rsidRPr="00D01728">
              <w:rPr>
                <w:sz w:val="22"/>
                <w:szCs w:val="22"/>
              </w:rPr>
              <w:t>$12,935,953</w:t>
            </w:r>
          </w:p>
        </w:tc>
        <w:tc>
          <w:tcPr>
            <w:tcW w:w="2158" w:type="dxa"/>
            <w:tcBorders>
              <w:top w:val="single" w:sz="4" w:space="0" w:color="auto"/>
            </w:tcBorders>
          </w:tcPr>
          <w:p w:rsidR="00D01728" w:rsidRPr="00D01728" w:rsidP="00D01728" w14:paraId="13294D52" w14:textId="68E91336">
            <w:pPr>
              <w:rPr>
                <w:sz w:val="22"/>
                <w:szCs w:val="22"/>
              </w:rPr>
            </w:pPr>
            <w:r w:rsidRPr="00D01728">
              <w:rPr>
                <w:sz w:val="22"/>
                <w:szCs w:val="22"/>
              </w:rPr>
              <w:t>$6,467,977</w:t>
            </w:r>
          </w:p>
        </w:tc>
        <w:tc>
          <w:tcPr>
            <w:tcW w:w="2158" w:type="dxa"/>
            <w:tcBorders>
              <w:top w:val="single" w:sz="4" w:space="0" w:color="auto"/>
            </w:tcBorders>
          </w:tcPr>
          <w:p w:rsidR="00D01728" w:rsidRPr="00D01728" w:rsidP="00D01728" w14:paraId="328801BB" w14:textId="2DC8C3B1">
            <w:pPr>
              <w:rPr>
                <w:sz w:val="22"/>
                <w:szCs w:val="22"/>
              </w:rPr>
            </w:pPr>
            <w:r w:rsidRPr="00D01728">
              <w:rPr>
                <w:sz w:val="22"/>
                <w:szCs w:val="22"/>
              </w:rPr>
              <w:t>$6,467,977</w:t>
            </w:r>
          </w:p>
        </w:tc>
      </w:tr>
      <w:tr w14:paraId="43EC2C85" w14:textId="77777777" w:rsidTr="00C260FA">
        <w:tblPrEx>
          <w:tblW w:w="0" w:type="auto"/>
          <w:tblInd w:w="720" w:type="dxa"/>
          <w:tblLook w:val="04A0"/>
        </w:tblPrEx>
        <w:tc>
          <w:tcPr>
            <w:tcW w:w="2157" w:type="dxa"/>
            <w:tcBorders>
              <w:bottom w:val="single" w:sz="4" w:space="0" w:color="auto"/>
            </w:tcBorders>
          </w:tcPr>
          <w:p w:rsidR="00D01728" w:rsidRPr="00D01728" w:rsidP="00D01728" w14:paraId="5C366589" w14:textId="3F600DA6">
            <w:pPr>
              <w:rPr>
                <w:sz w:val="22"/>
                <w:szCs w:val="22"/>
              </w:rPr>
            </w:pPr>
            <w:r w:rsidRPr="00D01728">
              <w:rPr>
                <w:sz w:val="22"/>
                <w:szCs w:val="22"/>
              </w:rPr>
              <w:t>Uniform Glossary and Notice of Modifications Cost Burden</w:t>
            </w:r>
          </w:p>
        </w:tc>
        <w:tc>
          <w:tcPr>
            <w:tcW w:w="2157" w:type="dxa"/>
            <w:tcBorders>
              <w:bottom w:val="single" w:sz="4" w:space="0" w:color="auto"/>
            </w:tcBorders>
          </w:tcPr>
          <w:p w:rsidR="00D01728" w:rsidRPr="00D01728" w:rsidP="00D01728" w14:paraId="2DE219F4" w14:textId="77F8F498">
            <w:pPr>
              <w:rPr>
                <w:sz w:val="22"/>
                <w:szCs w:val="22"/>
              </w:rPr>
            </w:pPr>
            <w:r w:rsidRPr="00D01728">
              <w:rPr>
                <w:sz w:val="22"/>
                <w:szCs w:val="22"/>
              </w:rPr>
              <w:t>$2,288,265</w:t>
            </w:r>
          </w:p>
        </w:tc>
        <w:tc>
          <w:tcPr>
            <w:tcW w:w="2158" w:type="dxa"/>
            <w:tcBorders>
              <w:bottom w:val="single" w:sz="4" w:space="0" w:color="auto"/>
            </w:tcBorders>
          </w:tcPr>
          <w:p w:rsidR="00D01728" w:rsidRPr="00D01728" w:rsidP="00D01728" w14:paraId="560A6FAB" w14:textId="4D878AEB">
            <w:pPr>
              <w:rPr>
                <w:sz w:val="22"/>
                <w:szCs w:val="22"/>
              </w:rPr>
            </w:pPr>
            <w:r w:rsidRPr="00D01728">
              <w:rPr>
                <w:sz w:val="22"/>
                <w:szCs w:val="22"/>
              </w:rPr>
              <w:t>$1,144,132</w:t>
            </w:r>
          </w:p>
        </w:tc>
        <w:tc>
          <w:tcPr>
            <w:tcW w:w="2158" w:type="dxa"/>
            <w:tcBorders>
              <w:bottom w:val="single" w:sz="4" w:space="0" w:color="auto"/>
            </w:tcBorders>
          </w:tcPr>
          <w:p w:rsidR="00D01728" w:rsidRPr="00D01728" w:rsidP="00D01728" w14:paraId="696ADEA4" w14:textId="036A1B49">
            <w:pPr>
              <w:rPr>
                <w:sz w:val="22"/>
                <w:szCs w:val="22"/>
              </w:rPr>
            </w:pPr>
            <w:r w:rsidRPr="00D01728">
              <w:rPr>
                <w:sz w:val="22"/>
                <w:szCs w:val="22"/>
              </w:rPr>
              <w:t>$1,144,132</w:t>
            </w:r>
          </w:p>
        </w:tc>
      </w:tr>
      <w:tr w14:paraId="38B810DF" w14:textId="77777777" w:rsidTr="00C260FA">
        <w:tblPrEx>
          <w:tblW w:w="0" w:type="auto"/>
          <w:tblInd w:w="720" w:type="dxa"/>
          <w:tblLook w:val="04A0"/>
        </w:tblPrEx>
        <w:tc>
          <w:tcPr>
            <w:tcW w:w="2157" w:type="dxa"/>
            <w:tcBorders>
              <w:top w:val="single" w:sz="4" w:space="0" w:color="auto"/>
              <w:bottom w:val="single" w:sz="4" w:space="0" w:color="auto"/>
            </w:tcBorders>
          </w:tcPr>
          <w:p w:rsidR="00D01728" w:rsidRPr="00D01728" w:rsidP="00D01728" w14:paraId="5674B638" w14:textId="4F2208A2">
            <w:pPr>
              <w:rPr>
                <w:b/>
                <w:bCs/>
                <w:sz w:val="22"/>
                <w:szCs w:val="22"/>
              </w:rPr>
            </w:pPr>
            <w:r w:rsidRPr="00D01728">
              <w:rPr>
                <w:b/>
                <w:bCs/>
                <w:sz w:val="22"/>
                <w:szCs w:val="22"/>
              </w:rPr>
              <w:t>Total</w:t>
            </w:r>
          </w:p>
        </w:tc>
        <w:tc>
          <w:tcPr>
            <w:tcW w:w="2157" w:type="dxa"/>
            <w:tcBorders>
              <w:top w:val="single" w:sz="4" w:space="0" w:color="auto"/>
              <w:bottom w:val="single" w:sz="4" w:space="0" w:color="auto"/>
            </w:tcBorders>
          </w:tcPr>
          <w:p w:rsidR="00D01728" w:rsidRPr="00D01728" w:rsidP="00D01728" w14:paraId="567F5C42" w14:textId="1EE8CA6C">
            <w:pPr>
              <w:rPr>
                <w:b/>
                <w:bCs/>
                <w:sz w:val="22"/>
                <w:szCs w:val="22"/>
              </w:rPr>
            </w:pPr>
            <w:r w:rsidRPr="00D01728">
              <w:rPr>
                <w:b/>
                <w:bCs/>
                <w:sz w:val="22"/>
                <w:szCs w:val="22"/>
              </w:rPr>
              <w:t>$15,224,218</w:t>
            </w:r>
          </w:p>
        </w:tc>
        <w:tc>
          <w:tcPr>
            <w:tcW w:w="2158" w:type="dxa"/>
            <w:tcBorders>
              <w:top w:val="single" w:sz="4" w:space="0" w:color="auto"/>
              <w:bottom w:val="single" w:sz="4" w:space="0" w:color="auto"/>
            </w:tcBorders>
          </w:tcPr>
          <w:p w:rsidR="00D01728" w:rsidRPr="00D01728" w:rsidP="00D01728" w14:paraId="6F03289D" w14:textId="189BCEF4">
            <w:pPr>
              <w:rPr>
                <w:b/>
                <w:bCs/>
                <w:sz w:val="22"/>
                <w:szCs w:val="22"/>
              </w:rPr>
            </w:pPr>
            <w:r w:rsidRPr="00D01728">
              <w:rPr>
                <w:b/>
                <w:bCs/>
                <w:sz w:val="22"/>
                <w:szCs w:val="22"/>
              </w:rPr>
              <w:t>$7,612,109</w:t>
            </w:r>
          </w:p>
        </w:tc>
        <w:tc>
          <w:tcPr>
            <w:tcW w:w="2158" w:type="dxa"/>
            <w:tcBorders>
              <w:top w:val="single" w:sz="4" w:space="0" w:color="auto"/>
              <w:bottom w:val="single" w:sz="4" w:space="0" w:color="auto"/>
            </w:tcBorders>
          </w:tcPr>
          <w:p w:rsidR="00D01728" w:rsidRPr="00D01728" w:rsidP="00D01728" w14:paraId="673A0AAA" w14:textId="57AAA05F">
            <w:pPr>
              <w:rPr>
                <w:b/>
                <w:bCs/>
                <w:sz w:val="22"/>
                <w:szCs w:val="22"/>
              </w:rPr>
            </w:pPr>
            <w:r w:rsidRPr="00D01728">
              <w:rPr>
                <w:b/>
                <w:bCs/>
                <w:sz w:val="22"/>
                <w:szCs w:val="22"/>
              </w:rPr>
              <w:t>$7,612,109</w:t>
            </w:r>
          </w:p>
        </w:tc>
      </w:tr>
    </w:tbl>
    <w:p w:rsidR="007240E1" w:rsidRPr="00BA6EE4" w:rsidP="002E3BB3" w14:paraId="2F842BD9" w14:textId="4FCA1819"/>
    <w:p w:rsidR="00FC2F3E" w:rsidRPr="00D31FB0" w14:paraId="7C92F760" w14:textId="5C1BBE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D31FB0">
        <w:rPr>
          <w:b/>
        </w:rPr>
        <w:t>14.</w:t>
      </w:r>
      <w:r w:rsidRPr="00D31FB0">
        <w:rPr>
          <w:b/>
        </w:rPr>
        <w:tab/>
      </w:r>
      <w:r w:rsidRPr="00D31FB0">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RPr="00BA6EE4" w:rsidP="00525CA7" w14:paraId="2D290C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BA6EE4" w:rsidP="00525CA7" w14:paraId="1ABEF642" w14:textId="2DB4F5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These information collection tools were developed by the Federal government for use by the industry. The Departments will periodically update these forms as necessary. But </w:t>
      </w:r>
      <w:r w:rsidRPr="00BA6EE4">
        <w:t xml:space="preserve">because there </w:t>
      </w:r>
      <w:r w:rsidRPr="00BA6EE4">
        <w:t>are</w:t>
      </w:r>
      <w:r w:rsidRPr="00BA6EE4">
        <w:t xml:space="preserve"> no program costs associated with this collection, the annualized cost to the Federal government is </w:t>
      </w:r>
      <w:r w:rsidR="008906E1">
        <w:t>de minimis</w:t>
      </w:r>
      <w:r w:rsidRPr="00BA6EE4">
        <w:t>.</w:t>
      </w:r>
    </w:p>
    <w:p w:rsidR="00FC2F3E" w:rsidRPr="00BA6EE4" w:rsidP="00525CA7" w14:paraId="2AF9F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17B93" w:rsidRPr="00D31FB0" w14:paraId="034B8419" w14:textId="63EA6B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D31FB0">
        <w:rPr>
          <w:b/>
        </w:rPr>
        <w:t>15.</w:t>
      </w:r>
      <w:r w:rsidRPr="00D31FB0">
        <w:rPr>
          <w:b/>
        </w:rPr>
        <w:tab/>
      </w:r>
      <w:r w:rsidRPr="00D31FB0">
        <w:rPr>
          <w:b/>
          <w:iCs/>
        </w:rPr>
        <w:t>Explain the reasons for any program changes or adjustments reporting in Items 13 or 14.</w:t>
      </w:r>
    </w:p>
    <w:p w:rsidR="00645D5A" w:rsidP="00C17B93" w14:paraId="0477AD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 w:name="OLE_LINK1"/>
      <w:bookmarkStart w:id="2" w:name="OLE_LINK2"/>
    </w:p>
    <w:p w:rsidR="006863AC" w:rsidRPr="00BA6EE4" w:rsidP="00525CA7" w14:paraId="49182FCE" w14:textId="52AF6B5B">
      <w:pPr>
        <w:ind w:left="720"/>
      </w:pPr>
      <w:r>
        <w:t>B</w:t>
      </w:r>
      <w:r w:rsidR="008906E1">
        <w:t>urden e</w:t>
      </w:r>
      <w:r w:rsidRPr="00BA6EE4">
        <w:t>stimates have been adjusted to account for new estimates of the number of issuers, plans, participants</w:t>
      </w:r>
      <w:r w:rsidR="000E2ADD">
        <w:t>,</w:t>
      </w:r>
      <w:r w:rsidRPr="00BA6EE4">
        <w:t xml:space="preserve"> and beneficiaries affected by the information collection</w:t>
      </w:r>
      <w:r w:rsidR="008906E1">
        <w:t>, as well as updated data on labor rates</w:t>
      </w:r>
      <w:r w:rsidR="004F509F">
        <w:t xml:space="preserve"> and an updated assumption on the usage of electronic distribution</w:t>
      </w:r>
      <w:r w:rsidRPr="00BA6EE4">
        <w:t>.</w:t>
      </w:r>
      <w:r w:rsidR="008906E1">
        <w:t xml:space="preserve"> </w:t>
      </w:r>
      <w:r w:rsidRPr="008906E1" w:rsidR="008906E1">
        <w:t xml:space="preserve">These updated data inputs </w:t>
      </w:r>
      <w:r w:rsidR="00D334A3">
        <w:t>de</w:t>
      </w:r>
      <w:r w:rsidRPr="008906E1" w:rsidR="008906E1">
        <w:t xml:space="preserve">crease the hour burden by </w:t>
      </w:r>
      <w:r w:rsidR="00B356E1">
        <w:t>9,520</w:t>
      </w:r>
      <w:r w:rsidR="00D20E92">
        <w:t xml:space="preserve"> </w:t>
      </w:r>
      <w:r w:rsidRPr="008906E1" w:rsidR="008906E1">
        <w:t xml:space="preserve">hours and </w:t>
      </w:r>
      <w:r w:rsidR="00D20E92">
        <w:t>increase</w:t>
      </w:r>
      <w:r w:rsidRPr="008906E1" w:rsidR="00D20E92">
        <w:t xml:space="preserve"> </w:t>
      </w:r>
      <w:r w:rsidRPr="008906E1" w:rsidR="008906E1">
        <w:t>the cost burden by $</w:t>
      </w:r>
      <w:r w:rsidR="00D01728">
        <w:t>6,122</w:t>
      </w:r>
      <w:r w:rsidR="00D20E92">
        <w:t xml:space="preserve"> </w:t>
      </w:r>
      <w:r w:rsidRPr="008906E1" w:rsidR="008906E1">
        <w:t>compared with the prior submission.</w:t>
      </w:r>
      <w:bookmarkEnd w:id="1"/>
      <w:bookmarkEnd w:id="2"/>
      <w:r w:rsidR="00147EF2">
        <w:t xml:space="preserve"> </w:t>
      </w:r>
    </w:p>
    <w:p w:rsidR="00FC2F3E" w:rsidRPr="00BA6EE4" w:rsidP="00525CA7" w14:paraId="3FEED8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130B08" w14:paraId="490266C2" w14:textId="1003EC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130B08">
        <w:rPr>
          <w:b/>
        </w:rPr>
        <w:t>16.</w:t>
      </w:r>
      <w:r w:rsidRPr="00130B08">
        <w:rPr>
          <w:b/>
        </w:rPr>
        <w:tab/>
      </w:r>
      <w:r w:rsidRPr="00130B08">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RPr="00BA6EE4" w:rsidP="00525CA7" w14:paraId="7C2CF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525CA7" w14:paraId="78EF42E0" w14:textId="37D25E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732">
        <w:t>There are no plans to publish the results of this collection of information.</w:t>
      </w:r>
    </w:p>
    <w:p w:rsidR="007A3732" w:rsidRPr="00BA6EE4" w:rsidP="00525CA7" w14:paraId="214705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130B08" w14:paraId="0DE58F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130B08">
        <w:rPr>
          <w:b/>
        </w:rPr>
        <w:t>17.</w:t>
      </w:r>
      <w:r w:rsidRPr="00130B08">
        <w:rPr>
          <w:b/>
        </w:rPr>
        <w:tab/>
      </w:r>
      <w:r w:rsidRPr="00130B08">
        <w:rPr>
          <w:b/>
          <w:iCs/>
        </w:rPr>
        <w:t>If seeking approval to not display the expiration date for OMB approval of the information collection, explain the reasons that display would be inappropriate.</w:t>
      </w:r>
    </w:p>
    <w:p w:rsidR="00FC2F3E" w:rsidRPr="00BA6EE4" w:rsidP="00525CA7" w14:paraId="3AC697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E613C" w:rsidP="00525CA7" w14:paraId="7DA2A46C" w14:textId="2EB675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Not </w:t>
      </w:r>
      <w:r w:rsidR="00687A20">
        <w:t>a</w:t>
      </w:r>
      <w:r>
        <w:t xml:space="preserve">pplicable. </w:t>
      </w:r>
    </w:p>
    <w:p w:rsidR="007A3732" w:rsidRPr="00BA6EE4" w:rsidP="00525CA7" w14:paraId="233AC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25CA7" w14:paraId="638AB44D" w14:textId="30670D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130B08">
        <w:rPr>
          <w:b/>
        </w:rPr>
        <w:t>18.</w:t>
      </w:r>
      <w:r w:rsidRPr="00BA6EE4">
        <w:tab/>
      </w:r>
      <w:r w:rsidRPr="00130B08">
        <w:rPr>
          <w:b/>
          <w:iCs/>
        </w:rPr>
        <w:t>Explain each exception to the certification statement</w:t>
      </w:r>
      <w:r w:rsidRPr="00130B08" w:rsidR="00130B08">
        <w:rPr>
          <w:b/>
          <w:iCs/>
        </w:rPr>
        <w:t>.</w:t>
      </w:r>
    </w:p>
    <w:p w:rsidR="00FC2F3E" w:rsidRPr="00BA6EE4" w:rsidP="00525CA7" w14:paraId="5B33CB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D1637" w:rsidP="00525CA7" w14:paraId="6D150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6EE4">
        <w:t xml:space="preserve">There are </w:t>
      </w:r>
      <w:r w:rsidRPr="00BA6EE4" w:rsidR="00FC2F3E">
        <w:t>no exceptions to the certification statement.</w:t>
      </w:r>
    </w:p>
    <w:p w:rsidR="00F073B4" w:rsidP="00F073B4" w14:paraId="59F1AD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073B4" w:rsidRPr="00F073B4" w:rsidP="00F073B4" w14:paraId="27A24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F073B4">
        <w:rPr>
          <w:b/>
          <w:bCs/>
        </w:rPr>
        <w:t>B.</w:t>
      </w:r>
      <w:r w:rsidRPr="00F073B4">
        <w:rPr>
          <w:b/>
          <w:bCs/>
        </w:rPr>
        <w:tab/>
        <w:t>COLLECTIONS OF INFORMATION EMPLOYING STATISTICAL METHODS</w:t>
      </w:r>
    </w:p>
    <w:p w:rsidR="00F073B4" w:rsidRPr="00F073B4" w:rsidP="00F073B4" w14:paraId="186C0F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F073B4" w:rsidRPr="00F073B4" w:rsidP="00F073B4" w14:paraId="04A82BC9" w14:textId="01934E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F073B4">
        <w:rPr>
          <w:bCs/>
        </w:rPr>
        <w:t>The use of statistical methods is not relevant to the collections of information.</w:t>
      </w:r>
    </w:p>
    <w:p w:rsidR="00F073B4" w:rsidRPr="00BA6EE4" w:rsidP="00F073B4" w14:paraId="42A46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headerReference w:type="default"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8239278"/>
      <w:docPartObj>
        <w:docPartGallery w:val="Page Numbers (Bottom of Page)"/>
        <w:docPartUnique/>
      </w:docPartObj>
    </w:sdtPr>
    <w:sdtEndPr>
      <w:rPr>
        <w:noProof/>
      </w:rPr>
    </w:sdtEndPr>
    <w:sdtContent>
      <w:p w:rsidR="00157265" w14:paraId="3D280B93" w14:textId="6C5E8B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2591" w14:paraId="0C1FC7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55C1" w14:paraId="25F56F1B" w14:textId="77777777">
      <w:r>
        <w:separator/>
      </w:r>
    </w:p>
  </w:footnote>
  <w:footnote w:type="continuationSeparator" w:id="1">
    <w:p w:rsidR="004155C1" w14:paraId="43D70B03" w14:textId="77777777">
      <w:r>
        <w:continuationSeparator/>
      </w:r>
    </w:p>
  </w:footnote>
  <w:footnote w:type="continuationNotice" w:id="2">
    <w:p w:rsidR="004155C1" w14:paraId="23638539" w14:textId="77777777"/>
  </w:footnote>
  <w:footnote w:id="3">
    <w:p w:rsidR="00750F72" w14:paraId="07E518A6" w14:textId="60C4B7FE">
      <w:pPr>
        <w:pStyle w:val="FootnoteText"/>
      </w:pPr>
      <w:r w:rsidRPr="0020406E">
        <w:rPr>
          <w:rStyle w:val="FootnoteReference"/>
          <w:vertAlign w:val="superscript"/>
        </w:rPr>
        <w:footnoteRef/>
      </w:r>
      <w:r w:rsidRPr="0020406E">
        <w:rPr>
          <w:vertAlign w:val="superscript"/>
        </w:rPr>
        <w:t xml:space="preserve"> </w:t>
      </w:r>
      <w:hyperlink r:id="rId1" w:history="1">
        <w:r w:rsidRPr="00A710D6">
          <w:rPr>
            <w:rStyle w:val="Hyperlink"/>
          </w:rPr>
          <w:t>https://www.qhpcertification.cms.gov/s/URLs</w:t>
        </w:r>
      </w:hyperlink>
    </w:p>
  </w:footnote>
  <w:footnote w:id="4">
    <w:p w:rsidR="00425636" w14:paraId="38EDF086" w14:textId="57C3A634">
      <w:pPr>
        <w:pStyle w:val="FootnoteText"/>
      </w:pPr>
      <w:r w:rsidRPr="008F34CE">
        <w:rPr>
          <w:rStyle w:val="FootnoteReference"/>
          <w:vertAlign w:val="superscript"/>
        </w:rPr>
        <w:footnoteRef/>
      </w:r>
      <w:r>
        <w:t xml:space="preserve"> </w:t>
      </w:r>
      <w:r w:rsidRPr="008F34CE">
        <w:t>The premium revenue data come from the 2009 NAIC financial statements, also known as “Blanks,” where insurers report information about their various lines of business.</w:t>
      </w:r>
      <w:r w:rsidR="003826F3">
        <w:t xml:space="preserve"> </w:t>
      </w:r>
      <w:r w:rsidRPr="008F34CE">
        <w:t>The Department</w:t>
      </w:r>
      <w:r w:rsidR="0004479E">
        <w:t>s</w:t>
      </w:r>
      <w:r w:rsidRPr="008F34CE">
        <w:t xml:space="preserve"> define small issuers as those with total earned premiums less than $50 million; medium issuers as those with total earned premiums between $50 million and $999 million; and large issuers as those with total earned premiums of $1 billion or more.</w:t>
      </w:r>
    </w:p>
  </w:footnote>
  <w:footnote w:id="5">
    <w:p w:rsidR="00425636" w:rsidP="00792B0D" w14:paraId="57B72C3D" w14:textId="2493A3E2">
      <w:r w:rsidRPr="00792B0D">
        <w:rPr>
          <w:rStyle w:val="FootnoteReference"/>
          <w:sz w:val="20"/>
          <w:szCs w:val="20"/>
          <w:vertAlign w:val="superscript"/>
        </w:rPr>
        <w:footnoteRef/>
      </w:r>
      <w:r w:rsidRPr="00792B0D">
        <w:rPr>
          <w:sz w:val="20"/>
          <w:szCs w:val="20"/>
        </w:rPr>
        <w:t xml:space="preserve"> </w:t>
      </w:r>
      <w:r w:rsidRPr="00395B65" w:rsidR="00395B65">
        <w:rPr>
          <w:color w:val="000000"/>
          <w:sz w:val="20"/>
          <w:szCs w:val="20"/>
        </w:rPr>
        <w:t xml:space="preserve">According to data from the National Telecommunications and Information Agency (NTIA), 37.4 % of individuals </w:t>
      </w:r>
      <w:r w:rsidRPr="00395B65" w:rsidR="00395B65">
        <w:rPr>
          <w:color w:val="000000"/>
          <w:sz w:val="20"/>
          <w:szCs w:val="20"/>
        </w:rPr>
        <w:t>age</w:t>
      </w:r>
      <w:r w:rsidRPr="00395B65" w:rsidR="00395B65">
        <w:rPr>
          <w:color w:val="000000"/>
          <w:sz w:val="20"/>
          <w:szCs w:val="20"/>
        </w:rPr>
        <w:t xml:space="preserve"> 25 and over have access to the Internet at work.</w:t>
      </w:r>
      <w:r w:rsidR="003826F3">
        <w:rPr>
          <w:color w:val="000000"/>
          <w:sz w:val="20"/>
          <w:szCs w:val="20"/>
        </w:rPr>
        <w:t xml:space="preserve"> </w:t>
      </w:r>
      <w:r w:rsidRPr="00395B65" w:rsidR="00395B65">
        <w:rPr>
          <w:color w:val="000000"/>
          <w:sz w:val="20"/>
          <w:szCs w:val="20"/>
        </w:rPr>
        <w:t>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w:t>
      </w:r>
      <w:r w:rsidR="003826F3">
        <w:rPr>
          <w:color w:val="000000"/>
          <w:sz w:val="20"/>
          <w:szCs w:val="20"/>
        </w:rPr>
        <w:t xml:space="preserve"> </w:t>
      </w:r>
      <w:r w:rsidRPr="00395B65" w:rsidR="00395B65">
        <w:rPr>
          <w:color w:val="000000"/>
          <w:sz w:val="20"/>
          <w:szCs w:val="20"/>
        </w:rPr>
        <w:t xml:space="preserve">Additionally, the NTIA reports that 44.1% of individuals </w:t>
      </w:r>
      <w:r w:rsidRPr="00395B65" w:rsidR="00395B65">
        <w:rPr>
          <w:color w:val="000000"/>
          <w:sz w:val="20"/>
          <w:szCs w:val="20"/>
        </w:rPr>
        <w:t>age</w:t>
      </w:r>
      <w:r w:rsidRPr="00395B65" w:rsidR="00395B65">
        <w:rPr>
          <w:color w:val="000000"/>
          <w:sz w:val="20"/>
          <w:szCs w:val="20"/>
        </w:rPr>
        <w:t xml:space="preserve"> 25 and over have access to the internet outside of work.</w:t>
      </w:r>
      <w:r w:rsidR="003826F3">
        <w:rPr>
          <w:color w:val="000000"/>
          <w:sz w:val="20"/>
          <w:szCs w:val="20"/>
        </w:rPr>
        <w:t xml:space="preserve"> </w:t>
      </w:r>
      <w:r w:rsidRPr="00395B65" w:rsidR="00395B65">
        <w:rPr>
          <w:color w:val="000000"/>
          <w:sz w:val="20"/>
          <w:szCs w:val="20"/>
        </w:rPr>
        <w:t>According to a Pew Research Center survey, 61.0% of internet users use online banking, which is used as the proxy for the number of internet users who will affirmatively consent to receiving</w:t>
      </w:r>
      <w:r w:rsidR="003826F3">
        <w:rPr>
          <w:color w:val="000000"/>
          <w:sz w:val="20"/>
          <w:szCs w:val="20"/>
        </w:rPr>
        <w:t xml:space="preserve"> </w:t>
      </w:r>
      <w:r w:rsidRPr="00395B65" w:rsidR="00395B65">
        <w:rPr>
          <w:color w:val="000000"/>
          <w:sz w:val="20"/>
          <w:szCs w:val="20"/>
        </w:rPr>
        <w:t>electronic disclosures (for a total of 26.9% receiving electronic disclosure outside of work).</w:t>
      </w:r>
      <w:r w:rsidR="003826F3">
        <w:rPr>
          <w:color w:val="000000"/>
          <w:sz w:val="20"/>
          <w:szCs w:val="20"/>
        </w:rPr>
        <w:t xml:space="preserve"> </w:t>
      </w:r>
      <w:r w:rsidRPr="00395B65" w:rsidR="00395B65">
        <w:rPr>
          <w:color w:val="000000"/>
          <w:sz w:val="20"/>
          <w:szCs w:val="20"/>
        </w:rPr>
        <w:t>Combining the 31.4% who receive electronic disclosure at work with the 26.9% who receive electronic disclosure outside of work produces a total of 58.3%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636" w:rsidRPr="00792B0D" w:rsidP="00C17B93" w14:paraId="099B27A9" w14:textId="77777777">
    <w:pPr>
      <w:pStyle w:val="Header"/>
      <w:rPr>
        <w:b/>
        <w:sz w:val="20"/>
        <w:szCs w:val="20"/>
      </w:rPr>
    </w:pPr>
    <w:r w:rsidRPr="00792B0D">
      <w:rPr>
        <w:b/>
        <w:sz w:val="20"/>
        <w:szCs w:val="20"/>
      </w:rPr>
      <w:t>Summary of Benefits and Coverage and the Uniform Glossary Required Under the Affordable Care Act</w:t>
    </w:r>
  </w:p>
  <w:p w:rsidR="00425636" w14:paraId="204D2429" w14:textId="19267DFC">
    <w:pPr>
      <w:pStyle w:val="Header"/>
      <w:rPr>
        <w:b/>
        <w:sz w:val="20"/>
        <w:szCs w:val="20"/>
      </w:rPr>
    </w:pPr>
    <w:r w:rsidRPr="00792B0D">
      <w:rPr>
        <w:b/>
        <w:sz w:val="20"/>
        <w:szCs w:val="20"/>
      </w:rPr>
      <w:t>OMB Control Number</w:t>
    </w:r>
    <w:r w:rsidR="009E4492">
      <w:rPr>
        <w:b/>
        <w:sz w:val="20"/>
        <w:szCs w:val="20"/>
      </w:rPr>
      <w:t>:</w:t>
    </w:r>
    <w:r w:rsidRPr="00792B0D">
      <w:rPr>
        <w:b/>
        <w:sz w:val="20"/>
        <w:szCs w:val="20"/>
      </w:rPr>
      <w:t xml:space="preserve"> 1210-0147</w:t>
    </w:r>
  </w:p>
  <w:p w:rsidR="00220C33" w:rsidRPr="00792B0D" w:rsidP="00C17B93" w14:paraId="20482B45" w14:textId="7DE95736">
    <w:pPr>
      <w:pStyle w:val="Header"/>
      <w:rPr>
        <w:b/>
        <w:sz w:val="20"/>
        <w:szCs w:val="20"/>
      </w:rPr>
    </w:pPr>
    <w:r>
      <w:rPr>
        <w:b/>
        <w:sz w:val="20"/>
        <w:szCs w:val="20"/>
      </w:rPr>
      <w:t>Expiration Date: 05/31/202</w:t>
    </w:r>
    <w:r w:rsidR="0011711B">
      <w:rPr>
        <w:b/>
        <w:sz w:val="20"/>
        <w:szCs w:val="20"/>
      </w:rPr>
      <w:t>5</w:t>
    </w:r>
  </w:p>
  <w:p w:rsidR="00425636" w:rsidRPr="00792B0D" w:rsidP="00792B0D" w14:paraId="4A71015A" w14:textId="2D84FBB6">
    <w:pPr>
      <w:pStyle w:val="Heade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2422CD"/>
    <w:multiLevelType w:val="hybridMultilevel"/>
    <w:tmpl w:val="BB3C60E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5AF76E17"/>
    <w:multiLevelType w:val="hybridMultilevel"/>
    <w:tmpl w:val="8A9056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57E67BC"/>
    <w:multiLevelType w:val="hybridMultilevel"/>
    <w:tmpl w:val="C43A94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689E440C"/>
    <w:multiLevelType w:val="hybridMultilevel"/>
    <w:tmpl w:val="1CEA7ED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880B2F"/>
    <w:multiLevelType w:val="multilevel"/>
    <w:tmpl w:val="79B0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4998854">
    <w:abstractNumId w:val="0"/>
    <w:lvlOverride w:ilvl="0">
      <w:startOverride w:val="1"/>
      <w:lvl w:ilvl="0">
        <w:start w:val="1"/>
        <w:numFmt w:val="decimal"/>
        <w:pStyle w:val="Quick1"/>
        <w:lvlText w:val="%1."/>
        <w:lvlJc w:val="left"/>
      </w:lvl>
    </w:lvlOverride>
  </w:num>
  <w:num w:numId="2" w16cid:durableId="265576349">
    <w:abstractNumId w:val="0"/>
    <w:lvlOverride w:ilvl="0">
      <w:startOverride w:val="13"/>
      <w:lvl w:ilvl="0">
        <w:start w:val="13"/>
        <w:numFmt w:val="decimal"/>
        <w:pStyle w:val="Quick1"/>
        <w:lvlText w:val="%1."/>
        <w:lvlJc w:val="left"/>
      </w:lvl>
    </w:lvlOverride>
  </w:num>
  <w:num w:numId="3" w16cid:durableId="1708530367">
    <w:abstractNumId w:val="6"/>
  </w:num>
  <w:num w:numId="4" w16cid:durableId="1878154134">
    <w:abstractNumId w:val="5"/>
  </w:num>
  <w:num w:numId="5" w16cid:durableId="1254588337">
    <w:abstractNumId w:val="7"/>
  </w:num>
  <w:num w:numId="6" w16cid:durableId="1180586778">
    <w:abstractNumId w:val="1"/>
  </w:num>
  <w:num w:numId="7" w16cid:durableId="966013462">
    <w:abstractNumId w:val="0"/>
    <w:lvlOverride w:ilvl="0">
      <w:startOverride w:val="3"/>
      <w:lvl w:ilvl="0">
        <w:start w:val="3"/>
        <w:numFmt w:val="decimal"/>
        <w:pStyle w:val="Quick1"/>
        <w:lvlText w:val="%1."/>
        <w:lvlJc w:val="left"/>
      </w:lvl>
    </w:lvlOverride>
  </w:num>
  <w:num w:numId="8" w16cid:durableId="251667777">
    <w:abstractNumId w:val="8"/>
  </w:num>
  <w:num w:numId="9" w16cid:durableId="173419921">
    <w:abstractNumId w:val="2"/>
  </w:num>
  <w:num w:numId="10" w16cid:durableId="188642660">
    <w:abstractNumId w:val="3"/>
  </w:num>
  <w:num w:numId="11" w16cid:durableId="460466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2344"/>
    <w:rsid w:val="00002F35"/>
    <w:rsid w:val="000033B2"/>
    <w:rsid w:val="00003EA0"/>
    <w:rsid w:val="00005C88"/>
    <w:rsid w:val="00007A4E"/>
    <w:rsid w:val="00007F43"/>
    <w:rsid w:val="00012F6B"/>
    <w:rsid w:val="00017801"/>
    <w:rsid w:val="00020E56"/>
    <w:rsid w:val="000219EE"/>
    <w:rsid w:val="00027E23"/>
    <w:rsid w:val="00030093"/>
    <w:rsid w:val="000307F9"/>
    <w:rsid w:val="00032C26"/>
    <w:rsid w:val="0003443B"/>
    <w:rsid w:val="00034D9B"/>
    <w:rsid w:val="00035B48"/>
    <w:rsid w:val="00035C6A"/>
    <w:rsid w:val="00037371"/>
    <w:rsid w:val="000417CA"/>
    <w:rsid w:val="000421E2"/>
    <w:rsid w:val="000439D6"/>
    <w:rsid w:val="0004479E"/>
    <w:rsid w:val="000456C5"/>
    <w:rsid w:val="000461F4"/>
    <w:rsid w:val="00050F91"/>
    <w:rsid w:val="00055029"/>
    <w:rsid w:val="0006475C"/>
    <w:rsid w:val="00071D3C"/>
    <w:rsid w:val="000771C4"/>
    <w:rsid w:val="00090014"/>
    <w:rsid w:val="0009069B"/>
    <w:rsid w:val="00090B95"/>
    <w:rsid w:val="00094BE5"/>
    <w:rsid w:val="00096D80"/>
    <w:rsid w:val="00097941"/>
    <w:rsid w:val="000A15B9"/>
    <w:rsid w:val="000A5A22"/>
    <w:rsid w:val="000B1EA4"/>
    <w:rsid w:val="000B580E"/>
    <w:rsid w:val="000B6CFB"/>
    <w:rsid w:val="000B7A90"/>
    <w:rsid w:val="000C092E"/>
    <w:rsid w:val="000C109A"/>
    <w:rsid w:val="000C26B5"/>
    <w:rsid w:val="000C29CA"/>
    <w:rsid w:val="000C3B35"/>
    <w:rsid w:val="000C4084"/>
    <w:rsid w:val="000D1022"/>
    <w:rsid w:val="000D19D0"/>
    <w:rsid w:val="000D53FE"/>
    <w:rsid w:val="000D7E07"/>
    <w:rsid w:val="000E230D"/>
    <w:rsid w:val="000E2ADD"/>
    <w:rsid w:val="000E6D1C"/>
    <w:rsid w:val="000F0908"/>
    <w:rsid w:val="000F20D7"/>
    <w:rsid w:val="000F21D8"/>
    <w:rsid w:val="000F7550"/>
    <w:rsid w:val="0010191F"/>
    <w:rsid w:val="00101B71"/>
    <w:rsid w:val="00102E55"/>
    <w:rsid w:val="00104F6C"/>
    <w:rsid w:val="0010629B"/>
    <w:rsid w:val="001104C5"/>
    <w:rsid w:val="00111507"/>
    <w:rsid w:val="00115E57"/>
    <w:rsid w:val="0011711B"/>
    <w:rsid w:val="00122FAF"/>
    <w:rsid w:val="001247EF"/>
    <w:rsid w:val="00124C6D"/>
    <w:rsid w:val="00130B08"/>
    <w:rsid w:val="00131CC7"/>
    <w:rsid w:val="0013450A"/>
    <w:rsid w:val="00135679"/>
    <w:rsid w:val="00136421"/>
    <w:rsid w:val="00140FA2"/>
    <w:rsid w:val="00145206"/>
    <w:rsid w:val="00147D9B"/>
    <w:rsid w:val="00147EF2"/>
    <w:rsid w:val="00150F44"/>
    <w:rsid w:val="00157265"/>
    <w:rsid w:val="00164AF5"/>
    <w:rsid w:val="00166F27"/>
    <w:rsid w:val="001678AC"/>
    <w:rsid w:val="00167FB7"/>
    <w:rsid w:val="00171146"/>
    <w:rsid w:val="001713AB"/>
    <w:rsid w:val="00175278"/>
    <w:rsid w:val="00176E80"/>
    <w:rsid w:val="00176F9D"/>
    <w:rsid w:val="00181A8C"/>
    <w:rsid w:val="001874DF"/>
    <w:rsid w:val="001909B7"/>
    <w:rsid w:val="00193191"/>
    <w:rsid w:val="00194621"/>
    <w:rsid w:val="001A058A"/>
    <w:rsid w:val="001A497A"/>
    <w:rsid w:val="001A7946"/>
    <w:rsid w:val="001B4976"/>
    <w:rsid w:val="001B4BB0"/>
    <w:rsid w:val="001C2473"/>
    <w:rsid w:val="001C346E"/>
    <w:rsid w:val="001D4D6B"/>
    <w:rsid w:val="001E12BC"/>
    <w:rsid w:val="001E40CC"/>
    <w:rsid w:val="001E660E"/>
    <w:rsid w:val="001E6D46"/>
    <w:rsid w:val="001E7166"/>
    <w:rsid w:val="001F09D7"/>
    <w:rsid w:val="001F13C5"/>
    <w:rsid w:val="001F5D39"/>
    <w:rsid w:val="001F70A1"/>
    <w:rsid w:val="001F79F6"/>
    <w:rsid w:val="001F7DBD"/>
    <w:rsid w:val="00200414"/>
    <w:rsid w:val="00201C41"/>
    <w:rsid w:val="00202016"/>
    <w:rsid w:val="0020406E"/>
    <w:rsid w:val="002104E4"/>
    <w:rsid w:val="0021112B"/>
    <w:rsid w:val="002117B8"/>
    <w:rsid w:val="002121D3"/>
    <w:rsid w:val="00214861"/>
    <w:rsid w:val="00220C33"/>
    <w:rsid w:val="002239C9"/>
    <w:rsid w:val="002244A4"/>
    <w:rsid w:val="0022660E"/>
    <w:rsid w:val="00230BC8"/>
    <w:rsid w:val="00230CFC"/>
    <w:rsid w:val="00232E9F"/>
    <w:rsid w:val="002333B4"/>
    <w:rsid w:val="0023492D"/>
    <w:rsid w:val="0024694C"/>
    <w:rsid w:val="002512A8"/>
    <w:rsid w:val="0025140D"/>
    <w:rsid w:val="0025247C"/>
    <w:rsid w:val="00260DC5"/>
    <w:rsid w:val="00264981"/>
    <w:rsid w:val="002652D7"/>
    <w:rsid w:val="00266082"/>
    <w:rsid w:val="00266B9A"/>
    <w:rsid w:val="0026701E"/>
    <w:rsid w:val="00267691"/>
    <w:rsid w:val="00267D69"/>
    <w:rsid w:val="00270518"/>
    <w:rsid w:val="0027413B"/>
    <w:rsid w:val="00274FAA"/>
    <w:rsid w:val="00276D9C"/>
    <w:rsid w:val="0027711C"/>
    <w:rsid w:val="002808E1"/>
    <w:rsid w:val="0028109D"/>
    <w:rsid w:val="00282B79"/>
    <w:rsid w:val="00282D0A"/>
    <w:rsid w:val="00283B14"/>
    <w:rsid w:val="00284B1F"/>
    <w:rsid w:val="00286750"/>
    <w:rsid w:val="00286978"/>
    <w:rsid w:val="00291D9B"/>
    <w:rsid w:val="0029265F"/>
    <w:rsid w:val="00295131"/>
    <w:rsid w:val="0029675C"/>
    <w:rsid w:val="00296A4B"/>
    <w:rsid w:val="00297688"/>
    <w:rsid w:val="002976AE"/>
    <w:rsid w:val="00297FF8"/>
    <w:rsid w:val="002A1DC4"/>
    <w:rsid w:val="002A4BA5"/>
    <w:rsid w:val="002A506D"/>
    <w:rsid w:val="002B017F"/>
    <w:rsid w:val="002B0A8A"/>
    <w:rsid w:val="002B2BB1"/>
    <w:rsid w:val="002B3ED7"/>
    <w:rsid w:val="002B42B8"/>
    <w:rsid w:val="002B4B94"/>
    <w:rsid w:val="002C2B3E"/>
    <w:rsid w:val="002C6091"/>
    <w:rsid w:val="002D0FBB"/>
    <w:rsid w:val="002D1847"/>
    <w:rsid w:val="002D318C"/>
    <w:rsid w:val="002D36FA"/>
    <w:rsid w:val="002D73E4"/>
    <w:rsid w:val="002E2CAF"/>
    <w:rsid w:val="002E3BB3"/>
    <w:rsid w:val="002E4AFF"/>
    <w:rsid w:val="002E65BA"/>
    <w:rsid w:val="002F4CD3"/>
    <w:rsid w:val="002F63CA"/>
    <w:rsid w:val="002F7A5F"/>
    <w:rsid w:val="003004FD"/>
    <w:rsid w:val="00300C76"/>
    <w:rsid w:val="00303CB0"/>
    <w:rsid w:val="00304EF3"/>
    <w:rsid w:val="00305641"/>
    <w:rsid w:val="003102BF"/>
    <w:rsid w:val="0031296B"/>
    <w:rsid w:val="00315FA7"/>
    <w:rsid w:val="0031766F"/>
    <w:rsid w:val="00320A22"/>
    <w:rsid w:val="003219B5"/>
    <w:rsid w:val="003241E2"/>
    <w:rsid w:val="003242B6"/>
    <w:rsid w:val="00331D17"/>
    <w:rsid w:val="003426F8"/>
    <w:rsid w:val="00343035"/>
    <w:rsid w:val="00350503"/>
    <w:rsid w:val="00357B2E"/>
    <w:rsid w:val="0036104E"/>
    <w:rsid w:val="0036453E"/>
    <w:rsid w:val="0037001F"/>
    <w:rsid w:val="003821D0"/>
    <w:rsid w:val="003826F3"/>
    <w:rsid w:val="00382728"/>
    <w:rsid w:val="00384519"/>
    <w:rsid w:val="00384D68"/>
    <w:rsid w:val="00385452"/>
    <w:rsid w:val="00393CCF"/>
    <w:rsid w:val="003940C6"/>
    <w:rsid w:val="00394533"/>
    <w:rsid w:val="003946B8"/>
    <w:rsid w:val="00394E05"/>
    <w:rsid w:val="00395B65"/>
    <w:rsid w:val="00396C39"/>
    <w:rsid w:val="00397A81"/>
    <w:rsid w:val="003A4038"/>
    <w:rsid w:val="003B44BA"/>
    <w:rsid w:val="003B7B66"/>
    <w:rsid w:val="003C6AFD"/>
    <w:rsid w:val="003C7FD9"/>
    <w:rsid w:val="003D7934"/>
    <w:rsid w:val="003E6022"/>
    <w:rsid w:val="003F0AE9"/>
    <w:rsid w:val="00400710"/>
    <w:rsid w:val="0040126F"/>
    <w:rsid w:val="004037E3"/>
    <w:rsid w:val="004128E9"/>
    <w:rsid w:val="0041487C"/>
    <w:rsid w:val="004155C1"/>
    <w:rsid w:val="00415EBF"/>
    <w:rsid w:val="00416DBF"/>
    <w:rsid w:val="0041796C"/>
    <w:rsid w:val="0042537C"/>
    <w:rsid w:val="00425636"/>
    <w:rsid w:val="00425D2D"/>
    <w:rsid w:val="00432340"/>
    <w:rsid w:val="00434971"/>
    <w:rsid w:val="00435791"/>
    <w:rsid w:val="00436373"/>
    <w:rsid w:val="004369AF"/>
    <w:rsid w:val="0043781B"/>
    <w:rsid w:val="00437C58"/>
    <w:rsid w:val="00443470"/>
    <w:rsid w:val="00443C72"/>
    <w:rsid w:val="004473A3"/>
    <w:rsid w:val="0045132D"/>
    <w:rsid w:val="00452717"/>
    <w:rsid w:val="00454755"/>
    <w:rsid w:val="00454C5C"/>
    <w:rsid w:val="00455478"/>
    <w:rsid w:val="004564DF"/>
    <w:rsid w:val="00460616"/>
    <w:rsid w:val="00465675"/>
    <w:rsid w:val="00465713"/>
    <w:rsid w:val="0046671F"/>
    <w:rsid w:val="00467D17"/>
    <w:rsid w:val="00470DF3"/>
    <w:rsid w:val="004733B8"/>
    <w:rsid w:val="0047387C"/>
    <w:rsid w:val="0047539D"/>
    <w:rsid w:val="00476618"/>
    <w:rsid w:val="00477891"/>
    <w:rsid w:val="004779CF"/>
    <w:rsid w:val="00481C9F"/>
    <w:rsid w:val="00482139"/>
    <w:rsid w:val="00484CB0"/>
    <w:rsid w:val="00491756"/>
    <w:rsid w:val="00492530"/>
    <w:rsid w:val="00495A64"/>
    <w:rsid w:val="00495AC8"/>
    <w:rsid w:val="00495DA5"/>
    <w:rsid w:val="00497E5C"/>
    <w:rsid w:val="004A0A7E"/>
    <w:rsid w:val="004A3640"/>
    <w:rsid w:val="004A6068"/>
    <w:rsid w:val="004A75D7"/>
    <w:rsid w:val="004B256D"/>
    <w:rsid w:val="004B3B02"/>
    <w:rsid w:val="004B7B55"/>
    <w:rsid w:val="004C2147"/>
    <w:rsid w:val="004C2AC9"/>
    <w:rsid w:val="004C328C"/>
    <w:rsid w:val="004D2706"/>
    <w:rsid w:val="004D2F3E"/>
    <w:rsid w:val="004D42B5"/>
    <w:rsid w:val="004D6ABA"/>
    <w:rsid w:val="004E00C0"/>
    <w:rsid w:val="004E0D58"/>
    <w:rsid w:val="004E6061"/>
    <w:rsid w:val="004F0823"/>
    <w:rsid w:val="004F370F"/>
    <w:rsid w:val="004F509F"/>
    <w:rsid w:val="004F731F"/>
    <w:rsid w:val="0050010A"/>
    <w:rsid w:val="00502B9D"/>
    <w:rsid w:val="00504B80"/>
    <w:rsid w:val="0050548E"/>
    <w:rsid w:val="00506102"/>
    <w:rsid w:val="005067D0"/>
    <w:rsid w:val="00507045"/>
    <w:rsid w:val="005116BE"/>
    <w:rsid w:val="005149E1"/>
    <w:rsid w:val="0052184A"/>
    <w:rsid w:val="00524073"/>
    <w:rsid w:val="005248C5"/>
    <w:rsid w:val="00525CA7"/>
    <w:rsid w:val="00525D99"/>
    <w:rsid w:val="005327D1"/>
    <w:rsid w:val="005357E9"/>
    <w:rsid w:val="00535C32"/>
    <w:rsid w:val="0053626C"/>
    <w:rsid w:val="0053728A"/>
    <w:rsid w:val="00540849"/>
    <w:rsid w:val="0054122E"/>
    <w:rsid w:val="00542613"/>
    <w:rsid w:val="0054469C"/>
    <w:rsid w:val="00546AC2"/>
    <w:rsid w:val="00551912"/>
    <w:rsid w:val="00552180"/>
    <w:rsid w:val="005566D1"/>
    <w:rsid w:val="0056751A"/>
    <w:rsid w:val="00567CBF"/>
    <w:rsid w:val="00575509"/>
    <w:rsid w:val="005763F9"/>
    <w:rsid w:val="0058290A"/>
    <w:rsid w:val="00586F7E"/>
    <w:rsid w:val="005879DD"/>
    <w:rsid w:val="00587C6A"/>
    <w:rsid w:val="00595407"/>
    <w:rsid w:val="00595BF9"/>
    <w:rsid w:val="005A0BF3"/>
    <w:rsid w:val="005A1827"/>
    <w:rsid w:val="005A1E7E"/>
    <w:rsid w:val="005A28DF"/>
    <w:rsid w:val="005A3566"/>
    <w:rsid w:val="005A5697"/>
    <w:rsid w:val="005A6061"/>
    <w:rsid w:val="005A652B"/>
    <w:rsid w:val="005A70F6"/>
    <w:rsid w:val="005B0960"/>
    <w:rsid w:val="005B0BF1"/>
    <w:rsid w:val="005B3FA7"/>
    <w:rsid w:val="005B4361"/>
    <w:rsid w:val="005B4DC0"/>
    <w:rsid w:val="005B785A"/>
    <w:rsid w:val="005C32EF"/>
    <w:rsid w:val="005C3C83"/>
    <w:rsid w:val="005D2D09"/>
    <w:rsid w:val="005D41A0"/>
    <w:rsid w:val="005D4AD4"/>
    <w:rsid w:val="005E172C"/>
    <w:rsid w:val="005E3B31"/>
    <w:rsid w:val="005E613C"/>
    <w:rsid w:val="005F2140"/>
    <w:rsid w:val="005F3309"/>
    <w:rsid w:val="005F567D"/>
    <w:rsid w:val="005F64D9"/>
    <w:rsid w:val="005F65D6"/>
    <w:rsid w:val="005F7D92"/>
    <w:rsid w:val="005F7D9C"/>
    <w:rsid w:val="0060111A"/>
    <w:rsid w:val="00601D15"/>
    <w:rsid w:val="00606E9E"/>
    <w:rsid w:val="00607B8C"/>
    <w:rsid w:val="00610EC2"/>
    <w:rsid w:val="00612D23"/>
    <w:rsid w:val="00612E58"/>
    <w:rsid w:val="00615495"/>
    <w:rsid w:val="0061577A"/>
    <w:rsid w:val="006208F6"/>
    <w:rsid w:val="00621027"/>
    <w:rsid w:val="006218A2"/>
    <w:rsid w:val="0062322D"/>
    <w:rsid w:val="00624F88"/>
    <w:rsid w:val="0062668E"/>
    <w:rsid w:val="006303DD"/>
    <w:rsid w:val="00632F55"/>
    <w:rsid w:val="00633536"/>
    <w:rsid w:val="00633A54"/>
    <w:rsid w:val="00634B27"/>
    <w:rsid w:val="00636C21"/>
    <w:rsid w:val="00645D5A"/>
    <w:rsid w:val="00647420"/>
    <w:rsid w:val="00650507"/>
    <w:rsid w:val="00650F7A"/>
    <w:rsid w:val="0065495E"/>
    <w:rsid w:val="00656153"/>
    <w:rsid w:val="00657B9F"/>
    <w:rsid w:val="00661C29"/>
    <w:rsid w:val="00662F9A"/>
    <w:rsid w:val="0066382B"/>
    <w:rsid w:val="006700F6"/>
    <w:rsid w:val="0067090A"/>
    <w:rsid w:val="006719C4"/>
    <w:rsid w:val="006721E6"/>
    <w:rsid w:val="006730AD"/>
    <w:rsid w:val="006732BD"/>
    <w:rsid w:val="00674738"/>
    <w:rsid w:val="0067659F"/>
    <w:rsid w:val="00683B7C"/>
    <w:rsid w:val="006849F0"/>
    <w:rsid w:val="00685B88"/>
    <w:rsid w:val="006863AC"/>
    <w:rsid w:val="00687A20"/>
    <w:rsid w:val="00690C56"/>
    <w:rsid w:val="00691CB6"/>
    <w:rsid w:val="00693196"/>
    <w:rsid w:val="00694B0A"/>
    <w:rsid w:val="00696114"/>
    <w:rsid w:val="006A2DE8"/>
    <w:rsid w:val="006B0457"/>
    <w:rsid w:val="006B3931"/>
    <w:rsid w:val="006B45AF"/>
    <w:rsid w:val="006C15F7"/>
    <w:rsid w:val="006C4323"/>
    <w:rsid w:val="006C6318"/>
    <w:rsid w:val="006C6BFA"/>
    <w:rsid w:val="006D0354"/>
    <w:rsid w:val="006D2832"/>
    <w:rsid w:val="006D3550"/>
    <w:rsid w:val="006D4323"/>
    <w:rsid w:val="006D437D"/>
    <w:rsid w:val="006D6C72"/>
    <w:rsid w:val="006D6FAC"/>
    <w:rsid w:val="006E635E"/>
    <w:rsid w:val="006E6789"/>
    <w:rsid w:val="006E6A83"/>
    <w:rsid w:val="006F133E"/>
    <w:rsid w:val="006F4DDA"/>
    <w:rsid w:val="006F71F9"/>
    <w:rsid w:val="00702E86"/>
    <w:rsid w:val="007033A3"/>
    <w:rsid w:val="00703546"/>
    <w:rsid w:val="00703AC3"/>
    <w:rsid w:val="007045FC"/>
    <w:rsid w:val="00712FBA"/>
    <w:rsid w:val="00714948"/>
    <w:rsid w:val="0071506A"/>
    <w:rsid w:val="00717BFF"/>
    <w:rsid w:val="007240E1"/>
    <w:rsid w:val="00730896"/>
    <w:rsid w:val="007313AA"/>
    <w:rsid w:val="00731CCA"/>
    <w:rsid w:val="00732A8B"/>
    <w:rsid w:val="007333A5"/>
    <w:rsid w:val="00736754"/>
    <w:rsid w:val="0074217A"/>
    <w:rsid w:val="00747CC7"/>
    <w:rsid w:val="007506D6"/>
    <w:rsid w:val="00750F72"/>
    <w:rsid w:val="00751A06"/>
    <w:rsid w:val="00752E2D"/>
    <w:rsid w:val="00753AC9"/>
    <w:rsid w:val="00764921"/>
    <w:rsid w:val="00765BBE"/>
    <w:rsid w:val="00770564"/>
    <w:rsid w:val="007725EF"/>
    <w:rsid w:val="00777B81"/>
    <w:rsid w:val="00777C12"/>
    <w:rsid w:val="00780812"/>
    <w:rsid w:val="00784054"/>
    <w:rsid w:val="007871D8"/>
    <w:rsid w:val="00792B0D"/>
    <w:rsid w:val="00793379"/>
    <w:rsid w:val="007934C0"/>
    <w:rsid w:val="007956D1"/>
    <w:rsid w:val="0079595D"/>
    <w:rsid w:val="00795C54"/>
    <w:rsid w:val="007A0340"/>
    <w:rsid w:val="007A1B61"/>
    <w:rsid w:val="007A3732"/>
    <w:rsid w:val="007A734B"/>
    <w:rsid w:val="007A77D5"/>
    <w:rsid w:val="007B15EF"/>
    <w:rsid w:val="007B281B"/>
    <w:rsid w:val="007B5390"/>
    <w:rsid w:val="007B6F9C"/>
    <w:rsid w:val="007C276F"/>
    <w:rsid w:val="007C4160"/>
    <w:rsid w:val="007C57BC"/>
    <w:rsid w:val="007C5F0E"/>
    <w:rsid w:val="007D08E7"/>
    <w:rsid w:val="007D1637"/>
    <w:rsid w:val="007D2016"/>
    <w:rsid w:val="007D2B7C"/>
    <w:rsid w:val="007D2E4E"/>
    <w:rsid w:val="007D37DB"/>
    <w:rsid w:val="007D4C2C"/>
    <w:rsid w:val="007E3107"/>
    <w:rsid w:val="007E56ED"/>
    <w:rsid w:val="007F29CC"/>
    <w:rsid w:val="007F54CF"/>
    <w:rsid w:val="007F568D"/>
    <w:rsid w:val="007F7F96"/>
    <w:rsid w:val="00801ED7"/>
    <w:rsid w:val="00805249"/>
    <w:rsid w:val="008052E6"/>
    <w:rsid w:val="00805C59"/>
    <w:rsid w:val="00806B4D"/>
    <w:rsid w:val="00810713"/>
    <w:rsid w:val="00814B7D"/>
    <w:rsid w:val="0082509E"/>
    <w:rsid w:val="00834F77"/>
    <w:rsid w:val="008379A0"/>
    <w:rsid w:val="008401F1"/>
    <w:rsid w:val="00840450"/>
    <w:rsid w:val="0084116E"/>
    <w:rsid w:val="00847386"/>
    <w:rsid w:val="00847433"/>
    <w:rsid w:val="008543A6"/>
    <w:rsid w:val="008562F3"/>
    <w:rsid w:val="00856892"/>
    <w:rsid w:val="00857B58"/>
    <w:rsid w:val="00863A00"/>
    <w:rsid w:val="0086527C"/>
    <w:rsid w:val="00867318"/>
    <w:rsid w:val="00867BE0"/>
    <w:rsid w:val="0087152D"/>
    <w:rsid w:val="00871C8E"/>
    <w:rsid w:val="00872B47"/>
    <w:rsid w:val="00873F4C"/>
    <w:rsid w:val="00874370"/>
    <w:rsid w:val="00875B6E"/>
    <w:rsid w:val="00875E64"/>
    <w:rsid w:val="00881A3A"/>
    <w:rsid w:val="008822D2"/>
    <w:rsid w:val="00882384"/>
    <w:rsid w:val="0088607D"/>
    <w:rsid w:val="008860FF"/>
    <w:rsid w:val="008906E1"/>
    <w:rsid w:val="008952FC"/>
    <w:rsid w:val="008953B6"/>
    <w:rsid w:val="00897E69"/>
    <w:rsid w:val="008A457B"/>
    <w:rsid w:val="008A782B"/>
    <w:rsid w:val="008B0469"/>
    <w:rsid w:val="008B31CE"/>
    <w:rsid w:val="008B4FFE"/>
    <w:rsid w:val="008B6640"/>
    <w:rsid w:val="008C3094"/>
    <w:rsid w:val="008C418C"/>
    <w:rsid w:val="008C7192"/>
    <w:rsid w:val="008C78C5"/>
    <w:rsid w:val="008D040F"/>
    <w:rsid w:val="008D172C"/>
    <w:rsid w:val="008D3791"/>
    <w:rsid w:val="008D4312"/>
    <w:rsid w:val="008D6C7E"/>
    <w:rsid w:val="008E3436"/>
    <w:rsid w:val="008E34AD"/>
    <w:rsid w:val="008E7765"/>
    <w:rsid w:val="008F0D7A"/>
    <w:rsid w:val="008F1144"/>
    <w:rsid w:val="008F30DC"/>
    <w:rsid w:val="008F34CE"/>
    <w:rsid w:val="008F500C"/>
    <w:rsid w:val="008F5156"/>
    <w:rsid w:val="008F6FDF"/>
    <w:rsid w:val="00907210"/>
    <w:rsid w:val="00911E6C"/>
    <w:rsid w:val="0091650C"/>
    <w:rsid w:val="00924606"/>
    <w:rsid w:val="00933461"/>
    <w:rsid w:val="0093350F"/>
    <w:rsid w:val="00934E1F"/>
    <w:rsid w:val="00937475"/>
    <w:rsid w:val="00937752"/>
    <w:rsid w:val="00941E9B"/>
    <w:rsid w:val="00944143"/>
    <w:rsid w:val="00944347"/>
    <w:rsid w:val="009472F3"/>
    <w:rsid w:val="00947F9E"/>
    <w:rsid w:val="00951FD8"/>
    <w:rsid w:val="00952C24"/>
    <w:rsid w:val="009603D6"/>
    <w:rsid w:val="00961C4D"/>
    <w:rsid w:val="0096487F"/>
    <w:rsid w:val="00965A8D"/>
    <w:rsid w:val="00973016"/>
    <w:rsid w:val="00974C34"/>
    <w:rsid w:val="00984F6A"/>
    <w:rsid w:val="00990C1F"/>
    <w:rsid w:val="009915A0"/>
    <w:rsid w:val="00992591"/>
    <w:rsid w:val="009938EB"/>
    <w:rsid w:val="009965A0"/>
    <w:rsid w:val="009A0073"/>
    <w:rsid w:val="009A3AD3"/>
    <w:rsid w:val="009A6237"/>
    <w:rsid w:val="009A7F90"/>
    <w:rsid w:val="009B3B95"/>
    <w:rsid w:val="009B40B7"/>
    <w:rsid w:val="009B5CCC"/>
    <w:rsid w:val="009B6FC3"/>
    <w:rsid w:val="009C3AA9"/>
    <w:rsid w:val="009C530C"/>
    <w:rsid w:val="009C5DAF"/>
    <w:rsid w:val="009C6417"/>
    <w:rsid w:val="009C7B24"/>
    <w:rsid w:val="009D0684"/>
    <w:rsid w:val="009D2B64"/>
    <w:rsid w:val="009D4A82"/>
    <w:rsid w:val="009D5060"/>
    <w:rsid w:val="009D5A14"/>
    <w:rsid w:val="009E4492"/>
    <w:rsid w:val="009E4F97"/>
    <w:rsid w:val="009E630B"/>
    <w:rsid w:val="009E6DE1"/>
    <w:rsid w:val="009E6F36"/>
    <w:rsid w:val="009F1CCF"/>
    <w:rsid w:val="009F1D4C"/>
    <w:rsid w:val="009F1EE3"/>
    <w:rsid w:val="009F4C4D"/>
    <w:rsid w:val="009F5DD9"/>
    <w:rsid w:val="009F69EB"/>
    <w:rsid w:val="00A03B6E"/>
    <w:rsid w:val="00A07783"/>
    <w:rsid w:val="00A11678"/>
    <w:rsid w:val="00A12A61"/>
    <w:rsid w:val="00A14311"/>
    <w:rsid w:val="00A16C9D"/>
    <w:rsid w:val="00A1754B"/>
    <w:rsid w:val="00A1770F"/>
    <w:rsid w:val="00A2602C"/>
    <w:rsid w:val="00A32433"/>
    <w:rsid w:val="00A34698"/>
    <w:rsid w:val="00A346C9"/>
    <w:rsid w:val="00A424A7"/>
    <w:rsid w:val="00A4464B"/>
    <w:rsid w:val="00A51AD3"/>
    <w:rsid w:val="00A52792"/>
    <w:rsid w:val="00A5529A"/>
    <w:rsid w:val="00A57D7D"/>
    <w:rsid w:val="00A654F2"/>
    <w:rsid w:val="00A65E05"/>
    <w:rsid w:val="00A70419"/>
    <w:rsid w:val="00A710D6"/>
    <w:rsid w:val="00A71122"/>
    <w:rsid w:val="00A736A3"/>
    <w:rsid w:val="00A73D5E"/>
    <w:rsid w:val="00A741E6"/>
    <w:rsid w:val="00A74752"/>
    <w:rsid w:val="00A74DCB"/>
    <w:rsid w:val="00A7631A"/>
    <w:rsid w:val="00A77128"/>
    <w:rsid w:val="00A80924"/>
    <w:rsid w:val="00A909EB"/>
    <w:rsid w:val="00A90F4C"/>
    <w:rsid w:val="00A9216A"/>
    <w:rsid w:val="00A969ED"/>
    <w:rsid w:val="00AA36CE"/>
    <w:rsid w:val="00AB0559"/>
    <w:rsid w:val="00AB4617"/>
    <w:rsid w:val="00AC060A"/>
    <w:rsid w:val="00AC1504"/>
    <w:rsid w:val="00AC19C0"/>
    <w:rsid w:val="00AC73A6"/>
    <w:rsid w:val="00AD27CE"/>
    <w:rsid w:val="00AD3B5D"/>
    <w:rsid w:val="00AD5D56"/>
    <w:rsid w:val="00AD635E"/>
    <w:rsid w:val="00AE02D6"/>
    <w:rsid w:val="00AE2F94"/>
    <w:rsid w:val="00AE32A8"/>
    <w:rsid w:val="00AE56BF"/>
    <w:rsid w:val="00AE5F10"/>
    <w:rsid w:val="00AE60EC"/>
    <w:rsid w:val="00AF0881"/>
    <w:rsid w:val="00AF6492"/>
    <w:rsid w:val="00B03BE8"/>
    <w:rsid w:val="00B04929"/>
    <w:rsid w:val="00B055AB"/>
    <w:rsid w:val="00B0645D"/>
    <w:rsid w:val="00B07E11"/>
    <w:rsid w:val="00B10FB4"/>
    <w:rsid w:val="00B1515A"/>
    <w:rsid w:val="00B20E17"/>
    <w:rsid w:val="00B23063"/>
    <w:rsid w:val="00B30DA4"/>
    <w:rsid w:val="00B3171C"/>
    <w:rsid w:val="00B32A89"/>
    <w:rsid w:val="00B33A27"/>
    <w:rsid w:val="00B356E1"/>
    <w:rsid w:val="00B37B2C"/>
    <w:rsid w:val="00B40644"/>
    <w:rsid w:val="00B41E73"/>
    <w:rsid w:val="00B45F2B"/>
    <w:rsid w:val="00B51725"/>
    <w:rsid w:val="00B5706C"/>
    <w:rsid w:val="00B62562"/>
    <w:rsid w:val="00B64A1F"/>
    <w:rsid w:val="00B65410"/>
    <w:rsid w:val="00B67830"/>
    <w:rsid w:val="00B67E43"/>
    <w:rsid w:val="00B720B6"/>
    <w:rsid w:val="00B81D93"/>
    <w:rsid w:val="00B82590"/>
    <w:rsid w:val="00B84CDB"/>
    <w:rsid w:val="00B86FCA"/>
    <w:rsid w:val="00B87C7D"/>
    <w:rsid w:val="00B92B00"/>
    <w:rsid w:val="00B92F84"/>
    <w:rsid w:val="00B96845"/>
    <w:rsid w:val="00BA1687"/>
    <w:rsid w:val="00BA6EE4"/>
    <w:rsid w:val="00BB37E3"/>
    <w:rsid w:val="00BB7F9C"/>
    <w:rsid w:val="00BC0B26"/>
    <w:rsid w:val="00BC3A7F"/>
    <w:rsid w:val="00BC5CAD"/>
    <w:rsid w:val="00BC7521"/>
    <w:rsid w:val="00BD129F"/>
    <w:rsid w:val="00BD27A0"/>
    <w:rsid w:val="00BD3A13"/>
    <w:rsid w:val="00BD6330"/>
    <w:rsid w:val="00BD6D3B"/>
    <w:rsid w:val="00BD7923"/>
    <w:rsid w:val="00BE0BCC"/>
    <w:rsid w:val="00BE1534"/>
    <w:rsid w:val="00BE47A7"/>
    <w:rsid w:val="00BE78AF"/>
    <w:rsid w:val="00BF080D"/>
    <w:rsid w:val="00BF416D"/>
    <w:rsid w:val="00BF7AD1"/>
    <w:rsid w:val="00C01715"/>
    <w:rsid w:val="00C03DDF"/>
    <w:rsid w:val="00C06454"/>
    <w:rsid w:val="00C10545"/>
    <w:rsid w:val="00C137D9"/>
    <w:rsid w:val="00C17B93"/>
    <w:rsid w:val="00C240C4"/>
    <w:rsid w:val="00C260FA"/>
    <w:rsid w:val="00C3327B"/>
    <w:rsid w:val="00C34804"/>
    <w:rsid w:val="00C35664"/>
    <w:rsid w:val="00C3704D"/>
    <w:rsid w:val="00C40E2A"/>
    <w:rsid w:val="00C4382A"/>
    <w:rsid w:val="00C44C5D"/>
    <w:rsid w:val="00C46E92"/>
    <w:rsid w:val="00C51418"/>
    <w:rsid w:val="00C55254"/>
    <w:rsid w:val="00C602EF"/>
    <w:rsid w:val="00C62619"/>
    <w:rsid w:val="00C628D2"/>
    <w:rsid w:val="00C641CC"/>
    <w:rsid w:val="00C64663"/>
    <w:rsid w:val="00C64A80"/>
    <w:rsid w:val="00C67E4B"/>
    <w:rsid w:val="00C70894"/>
    <w:rsid w:val="00C75200"/>
    <w:rsid w:val="00C7637B"/>
    <w:rsid w:val="00C823D5"/>
    <w:rsid w:val="00C87A44"/>
    <w:rsid w:val="00C9199E"/>
    <w:rsid w:val="00C92337"/>
    <w:rsid w:val="00C93095"/>
    <w:rsid w:val="00C932C6"/>
    <w:rsid w:val="00C94B15"/>
    <w:rsid w:val="00C94F71"/>
    <w:rsid w:val="00C9582D"/>
    <w:rsid w:val="00C96301"/>
    <w:rsid w:val="00CA0BCD"/>
    <w:rsid w:val="00CA3FC2"/>
    <w:rsid w:val="00CA5E03"/>
    <w:rsid w:val="00CA62CC"/>
    <w:rsid w:val="00CB179C"/>
    <w:rsid w:val="00CB5873"/>
    <w:rsid w:val="00CC17CB"/>
    <w:rsid w:val="00CC1806"/>
    <w:rsid w:val="00CC187F"/>
    <w:rsid w:val="00CC208A"/>
    <w:rsid w:val="00CC229C"/>
    <w:rsid w:val="00CC2DC1"/>
    <w:rsid w:val="00CC5512"/>
    <w:rsid w:val="00CD0302"/>
    <w:rsid w:val="00CD4BD6"/>
    <w:rsid w:val="00CD5B53"/>
    <w:rsid w:val="00CE08FD"/>
    <w:rsid w:val="00CE70C8"/>
    <w:rsid w:val="00CF1733"/>
    <w:rsid w:val="00CF1AA6"/>
    <w:rsid w:val="00CF1C1E"/>
    <w:rsid w:val="00CF1E6B"/>
    <w:rsid w:val="00CF340A"/>
    <w:rsid w:val="00CF407E"/>
    <w:rsid w:val="00CF642B"/>
    <w:rsid w:val="00CF6BBC"/>
    <w:rsid w:val="00CF7F76"/>
    <w:rsid w:val="00D01728"/>
    <w:rsid w:val="00D02E61"/>
    <w:rsid w:val="00D03BE2"/>
    <w:rsid w:val="00D067A4"/>
    <w:rsid w:val="00D131A4"/>
    <w:rsid w:val="00D164BE"/>
    <w:rsid w:val="00D20ADC"/>
    <w:rsid w:val="00D20E92"/>
    <w:rsid w:val="00D23697"/>
    <w:rsid w:val="00D264CC"/>
    <w:rsid w:val="00D267A8"/>
    <w:rsid w:val="00D3022A"/>
    <w:rsid w:val="00D308DF"/>
    <w:rsid w:val="00D3115E"/>
    <w:rsid w:val="00D31FB0"/>
    <w:rsid w:val="00D32291"/>
    <w:rsid w:val="00D32773"/>
    <w:rsid w:val="00D334A3"/>
    <w:rsid w:val="00D3592C"/>
    <w:rsid w:val="00D41BF8"/>
    <w:rsid w:val="00D57B0D"/>
    <w:rsid w:val="00D607DA"/>
    <w:rsid w:val="00D628A4"/>
    <w:rsid w:val="00D6420F"/>
    <w:rsid w:val="00D64ADE"/>
    <w:rsid w:val="00D669A7"/>
    <w:rsid w:val="00D66AB2"/>
    <w:rsid w:val="00D70460"/>
    <w:rsid w:val="00D7082C"/>
    <w:rsid w:val="00D72CDC"/>
    <w:rsid w:val="00D72EBD"/>
    <w:rsid w:val="00D736EB"/>
    <w:rsid w:val="00D738F8"/>
    <w:rsid w:val="00D818AD"/>
    <w:rsid w:val="00D82B43"/>
    <w:rsid w:val="00D83802"/>
    <w:rsid w:val="00D83B51"/>
    <w:rsid w:val="00D85CA4"/>
    <w:rsid w:val="00D90932"/>
    <w:rsid w:val="00D90A40"/>
    <w:rsid w:val="00D91535"/>
    <w:rsid w:val="00D93D69"/>
    <w:rsid w:val="00D94C67"/>
    <w:rsid w:val="00D94D2A"/>
    <w:rsid w:val="00D96735"/>
    <w:rsid w:val="00D96FA7"/>
    <w:rsid w:val="00D97BEF"/>
    <w:rsid w:val="00DA0715"/>
    <w:rsid w:val="00DC082F"/>
    <w:rsid w:val="00DC0A48"/>
    <w:rsid w:val="00DC0D96"/>
    <w:rsid w:val="00DC1C93"/>
    <w:rsid w:val="00DC232F"/>
    <w:rsid w:val="00DC23BA"/>
    <w:rsid w:val="00DC5BEA"/>
    <w:rsid w:val="00DD0F48"/>
    <w:rsid w:val="00DD1FC2"/>
    <w:rsid w:val="00DD5510"/>
    <w:rsid w:val="00DD7A45"/>
    <w:rsid w:val="00DE0B3D"/>
    <w:rsid w:val="00DE4EC8"/>
    <w:rsid w:val="00DE76F3"/>
    <w:rsid w:val="00DF0026"/>
    <w:rsid w:val="00DF0520"/>
    <w:rsid w:val="00DF05A5"/>
    <w:rsid w:val="00DF0D7B"/>
    <w:rsid w:val="00DF1171"/>
    <w:rsid w:val="00DF2531"/>
    <w:rsid w:val="00DF349E"/>
    <w:rsid w:val="00DF5020"/>
    <w:rsid w:val="00E02597"/>
    <w:rsid w:val="00E0355C"/>
    <w:rsid w:val="00E06F97"/>
    <w:rsid w:val="00E072DC"/>
    <w:rsid w:val="00E10284"/>
    <w:rsid w:val="00E11824"/>
    <w:rsid w:val="00E13FE2"/>
    <w:rsid w:val="00E146CD"/>
    <w:rsid w:val="00E14B8B"/>
    <w:rsid w:val="00E20BA7"/>
    <w:rsid w:val="00E20E95"/>
    <w:rsid w:val="00E229EC"/>
    <w:rsid w:val="00E2364B"/>
    <w:rsid w:val="00E25670"/>
    <w:rsid w:val="00E2783C"/>
    <w:rsid w:val="00E305E1"/>
    <w:rsid w:val="00E31C9D"/>
    <w:rsid w:val="00E34379"/>
    <w:rsid w:val="00E35990"/>
    <w:rsid w:val="00E36FCE"/>
    <w:rsid w:val="00E403D5"/>
    <w:rsid w:val="00E42006"/>
    <w:rsid w:val="00E431D2"/>
    <w:rsid w:val="00E51D5D"/>
    <w:rsid w:val="00E53981"/>
    <w:rsid w:val="00E54A33"/>
    <w:rsid w:val="00E661F1"/>
    <w:rsid w:val="00E70648"/>
    <w:rsid w:val="00E723E4"/>
    <w:rsid w:val="00E723FC"/>
    <w:rsid w:val="00E72E32"/>
    <w:rsid w:val="00E75884"/>
    <w:rsid w:val="00E824AF"/>
    <w:rsid w:val="00E85E81"/>
    <w:rsid w:val="00E9297E"/>
    <w:rsid w:val="00E94FA4"/>
    <w:rsid w:val="00EA1206"/>
    <w:rsid w:val="00EA18C1"/>
    <w:rsid w:val="00EA2CD2"/>
    <w:rsid w:val="00EA78EC"/>
    <w:rsid w:val="00EB0986"/>
    <w:rsid w:val="00EB1C4F"/>
    <w:rsid w:val="00EB32B3"/>
    <w:rsid w:val="00EB619B"/>
    <w:rsid w:val="00EC01B7"/>
    <w:rsid w:val="00EC0285"/>
    <w:rsid w:val="00EC0F9D"/>
    <w:rsid w:val="00ED024A"/>
    <w:rsid w:val="00ED252C"/>
    <w:rsid w:val="00ED6FD3"/>
    <w:rsid w:val="00EE0A48"/>
    <w:rsid w:val="00EE5562"/>
    <w:rsid w:val="00EF0F93"/>
    <w:rsid w:val="00EF5AC6"/>
    <w:rsid w:val="00EF6ED7"/>
    <w:rsid w:val="00F01A15"/>
    <w:rsid w:val="00F04A69"/>
    <w:rsid w:val="00F053FB"/>
    <w:rsid w:val="00F05DD8"/>
    <w:rsid w:val="00F073B4"/>
    <w:rsid w:val="00F102D1"/>
    <w:rsid w:val="00F129F3"/>
    <w:rsid w:val="00F136B3"/>
    <w:rsid w:val="00F1384C"/>
    <w:rsid w:val="00F1469F"/>
    <w:rsid w:val="00F1519F"/>
    <w:rsid w:val="00F21F98"/>
    <w:rsid w:val="00F22502"/>
    <w:rsid w:val="00F22A57"/>
    <w:rsid w:val="00F240EB"/>
    <w:rsid w:val="00F24C9C"/>
    <w:rsid w:val="00F269A3"/>
    <w:rsid w:val="00F33E91"/>
    <w:rsid w:val="00F37371"/>
    <w:rsid w:val="00F37C5B"/>
    <w:rsid w:val="00F4016F"/>
    <w:rsid w:val="00F40E45"/>
    <w:rsid w:val="00F415AE"/>
    <w:rsid w:val="00F43462"/>
    <w:rsid w:val="00F44A16"/>
    <w:rsid w:val="00F47A36"/>
    <w:rsid w:val="00F524E5"/>
    <w:rsid w:val="00F535F0"/>
    <w:rsid w:val="00F538C3"/>
    <w:rsid w:val="00F54EAB"/>
    <w:rsid w:val="00F57035"/>
    <w:rsid w:val="00F57668"/>
    <w:rsid w:val="00F60038"/>
    <w:rsid w:val="00F62269"/>
    <w:rsid w:val="00F642F1"/>
    <w:rsid w:val="00F65371"/>
    <w:rsid w:val="00F66A3D"/>
    <w:rsid w:val="00F7385B"/>
    <w:rsid w:val="00F778BD"/>
    <w:rsid w:val="00F825CF"/>
    <w:rsid w:val="00F92761"/>
    <w:rsid w:val="00F92F1F"/>
    <w:rsid w:val="00F96D3B"/>
    <w:rsid w:val="00FA04B0"/>
    <w:rsid w:val="00FA28AA"/>
    <w:rsid w:val="00FA3CF0"/>
    <w:rsid w:val="00FA5A4F"/>
    <w:rsid w:val="00FA5BDC"/>
    <w:rsid w:val="00FA64F6"/>
    <w:rsid w:val="00FA6FAB"/>
    <w:rsid w:val="00FB0ACB"/>
    <w:rsid w:val="00FB4E6F"/>
    <w:rsid w:val="00FB4E9A"/>
    <w:rsid w:val="00FC26C7"/>
    <w:rsid w:val="00FC2F3E"/>
    <w:rsid w:val="00FD1A5E"/>
    <w:rsid w:val="00FE7B57"/>
    <w:rsid w:val="00FF7B74"/>
    <w:rsid w:val="00FF7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083198"/>
  <w15:docId w15:val="{EB68CF46-EADF-4927-B348-CA775E3B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B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uiPriority w:val="99"/>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 w:type="paragraph" w:styleId="Revision">
    <w:name w:val="Revision"/>
    <w:hidden/>
    <w:uiPriority w:val="99"/>
    <w:semiHidden/>
    <w:rsid w:val="00BA6EE4"/>
    <w:rPr>
      <w:sz w:val="24"/>
      <w:szCs w:val="24"/>
    </w:rPr>
  </w:style>
  <w:style w:type="character" w:customStyle="1" w:styleId="FooterChar">
    <w:name w:val="Footer Char"/>
    <w:basedOn w:val="DefaultParagraphFont"/>
    <w:link w:val="Footer"/>
    <w:uiPriority w:val="99"/>
    <w:rsid w:val="00157265"/>
    <w:rPr>
      <w:sz w:val="24"/>
      <w:szCs w:val="24"/>
    </w:rPr>
  </w:style>
  <w:style w:type="character" w:styleId="UnresolvedMention">
    <w:name w:val="Unresolved Mention"/>
    <w:basedOn w:val="DefaultParagraphFont"/>
    <w:uiPriority w:val="99"/>
    <w:semiHidden/>
    <w:unhideWhenUsed/>
    <w:rsid w:val="001678AC"/>
    <w:rPr>
      <w:color w:val="605E5C"/>
      <w:shd w:val="clear" w:color="auto" w:fill="E1DFDD"/>
    </w:rPr>
  </w:style>
  <w:style w:type="table" w:styleId="TableGrid">
    <w:name w:val="Table Grid"/>
    <w:basedOn w:val="TableNormal"/>
    <w:rsid w:val="000F2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s.com/business/prices.htm" TargetMode="External" /><Relationship Id="rId11" Type="http://schemas.openxmlformats.org/officeDocument/2006/relationships/hyperlink" Target="https://www.bls.gov/news.release/pdf/jolts.pdf" TargetMode="External" /><Relationship Id="rId12" Type="http://schemas.openxmlformats.org/officeDocument/2006/relationships/hyperlink" Target="https://www.dol.gov/sites/dolgov/files/EBSA/laws-and-regulations/rules-and-regulations/technical-appendices/labor-cost-inputs-used-in-ebsa-opr-ria-and-pra-burden-calculations-june-2019.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sites/dolgov/files/EBSA/researchers/data/health-and-welfare/health-insurance-coverage-bulletin-2022.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qhpcertification.cms.gov/s/UR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8F76C-8D8B-4F2B-8D6C-5E55599A346E}">
  <ds:schemaRefs>
    <ds:schemaRef ds:uri="http://schemas.microsoft.com/office/2006/metadata/properties"/>
    <ds:schemaRef ds:uri="http://schemas.microsoft.com/office/infopath/2007/PartnerControls"/>
    <ds:schemaRef ds:uri="327c22dd-9304-457f-bf46-dd0479b3c22a"/>
    <ds:schemaRef ds:uri="dca70e0a-1b2d-49b3-b89e-51622db379d2"/>
  </ds:schemaRefs>
</ds:datastoreItem>
</file>

<file path=customXml/itemProps2.xml><?xml version="1.0" encoding="utf-8"?>
<ds:datastoreItem xmlns:ds="http://schemas.openxmlformats.org/officeDocument/2006/customXml" ds:itemID="{22434C72-0705-4444-9209-B07A9FF85F96}">
  <ds:schemaRefs>
    <ds:schemaRef ds:uri="http://schemas.openxmlformats.org/officeDocument/2006/bibliography"/>
  </ds:schemaRefs>
</ds:datastoreItem>
</file>

<file path=customXml/itemProps3.xml><?xml version="1.0" encoding="utf-8"?>
<ds:datastoreItem xmlns:ds="http://schemas.openxmlformats.org/officeDocument/2006/customXml" ds:itemID="{C2B1AE30-07F5-4B06-8A45-F124C71B2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184AF-D6CB-4BE4-B19D-EF216C6A6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6386</Words>
  <Characters>36316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Mariam Khan- EBSA</cp:lastModifiedBy>
  <cp:revision>3</cp:revision>
  <cp:lastPrinted>2019-03-14T22:57:00Z</cp:lastPrinted>
  <dcterms:created xsi:type="dcterms:W3CDTF">2025-03-20T18:18:00Z</dcterms:created>
  <dcterms:modified xsi:type="dcterms:W3CDTF">2025-03-20T18:20:00Z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ies>
</file>