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881" w:rsidRPr="00BB21B8" w:rsidP="00BB21B8" w14:paraId="0E8C38AA" w14:textId="34667DAB">
      <w:pPr>
        <w:spacing w:after="0" w:line="240" w:lineRule="auto"/>
        <w:jc w:val="right"/>
        <w:rPr>
          <w:rFonts w:ascii="Times New Roman" w:hAnsi="Times New Roman"/>
          <w:sz w:val="23"/>
          <w:szCs w:val="23"/>
        </w:rPr>
      </w:pPr>
      <w:r w:rsidRPr="00BB21B8">
        <w:rPr>
          <w:rFonts w:ascii="Times New Roman" w:hAnsi="Times New Roman"/>
          <w:sz w:val="23"/>
          <w:szCs w:val="23"/>
        </w:rPr>
        <w:t>OMB Control Number 1212-0074</w:t>
      </w:r>
    </w:p>
    <w:p w:rsidR="00D468FA" w:rsidRPr="00BB21B8" w:rsidP="00BB21B8" w14:paraId="3FB6DFC4" w14:textId="54A66167">
      <w:pPr>
        <w:spacing w:after="0" w:line="240" w:lineRule="auto"/>
        <w:jc w:val="right"/>
        <w:rPr>
          <w:rFonts w:ascii="Times New Roman" w:hAnsi="Times New Roman"/>
          <w:sz w:val="23"/>
          <w:szCs w:val="23"/>
        </w:rPr>
      </w:pPr>
      <w:r w:rsidRPr="00BB21B8">
        <w:rPr>
          <w:rFonts w:ascii="Times New Roman" w:hAnsi="Times New Roman"/>
          <w:sz w:val="23"/>
          <w:szCs w:val="23"/>
        </w:rPr>
        <w:t xml:space="preserve">Expires </w:t>
      </w:r>
      <w:r w:rsidRPr="1BD26C27" w:rsidR="7C8D34A2">
        <w:rPr>
          <w:rFonts w:ascii="Times New Roman" w:hAnsi="Times New Roman"/>
          <w:sz w:val="23"/>
          <w:szCs w:val="23"/>
        </w:rPr>
        <w:t>XX</w:t>
      </w:r>
      <w:r w:rsidR="00312482">
        <w:rPr>
          <w:rFonts w:ascii="Times New Roman" w:hAnsi="Times New Roman"/>
          <w:sz w:val="23"/>
          <w:szCs w:val="23"/>
        </w:rPr>
        <w:t>/</w:t>
      </w:r>
      <w:r w:rsidR="00335962">
        <w:rPr>
          <w:rFonts w:ascii="Times New Roman" w:hAnsi="Times New Roman"/>
          <w:sz w:val="23"/>
          <w:szCs w:val="23"/>
        </w:rPr>
        <w:t>XX</w:t>
      </w:r>
      <w:r w:rsidRPr="00BB21B8">
        <w:rPr>
          <w:rFonts w:ascii="Times New Roman" w:hAnsi="Times New Roman"/>
          <w:sz w:val="23"/>
          <w:szCs w:val="23"/>
        </w:rPr>
        <w:t>/20</w:t>
      </w:r>
      <w:r w:rsidR="00335962">
        <w:rPr>
          <w:rFonts w:ascii="Times New Roman" w:hAnsi="Times New Roman"/>
          <w:sz w:val="23"/>
          <w:szCs w:val="23"/>
        </w:rPr>
        <w:t>XX</w:t>
      </w:r>
    </w:p>
    <w:p w:rsidR="00D468FA" w:rsidRPr="00A30111" w:rsidP="00BB21B8" w14:paraId="2955352F" w14:textId="77777777">
      <w:pPr>
        <w:pStyle w:val="Default"/>
        <w:spacing w:after="0" w:line="240" w:lineRule="auto"/>
        <w:rPr>
          <w:rFonts w:ascii="Times New Roman" w:hAnsi="Times New Roman"/>
          <w:u w:val="single"/>
        </w:rPr>
      </w:pPr>
      <w:r w:rsidRPr="00A30111">
        <w:rPr>
          <w:rFonts w:ascii="Times New Roman" w:hAnsi="Times New Roman"/>
          <w:b/>
          <w:bCs/>
          <w:u w:val="single"/>
        </w:rPr>
        <w:t xml:space="preserve">SPECIAL FINANCIAL ASSISTANCE DIVISION </w:t>
      </w:r>
    </w:p>
    <w:p w:rsidR="00D468FA" w:rsidRPr="00A30111" w:rsidP="00BB21B8" w14:paraId="44E62444" w14:textId="77777777">
      <w:pPr>
        <w:pStyle w:val="Default"/>
        <w:spacing w:after="0" w:line="240" w:lineRule="auto"/>
        <w:rPr>
          <w:rFonts w:ascii="Times New Roman" w:hAnsi="Times New Roman"/>
          <w:b/>
          <w:bCs/>
          <w:u w:val="single"/>
        </w:rPr>
      </w:pPr>
    </w:p>
    <w:p w:rsidR="00D468FA" w:rsidRPr="00A30111" w:rsidP="00BB21B8" w14:paraId="4C0A1686" w14:textId="77777777">
      <w:pPr>
        <w:pStyle w:val="Default"/>
        <w:spacing w:after="0" w:line="240" w:lineRule="auto"/>
        <w:rPr>
          <w:rFonts w:ascii="Times New Roman" w:hAnsi="Times New Roman"/>
          <w:u w:val="single"/>
        </w:rPr>
      </w:pPr>
      <w:r w:rsidRPr="00A30111">
        <w:rPr>
          <w:rFonts w:ascii="Times New Roman" w:hAnsi="Times New Roman"/>
          <w:b/>
          <w:bCs/>
          <w:u w:val="single"/>
        </w:rPr>
        <w:t xml:space="preserve">INSTRUCTIONS FOR ANNUAL STATEMENT OF COMPLIANCE FOR MULTIEMPLOYER PLANS THAT RECEIVE SPECIAL FINANCIAL ASSISTANCE </w:t>
      </w:r>
    </w:p>
    <w:p w:rsidR="00D468FA" w:rsidRPr="00BB21B8" w:rsidP="00BB21B8" w14:paraId="3A0EFA02" w14:textId="77777777">
      <w:pPr>
        <w:pStyle w:val="Default"/>
        <w:spacing w:after="0" w:line="240" w:lineRule="auto"/>
        <w:rPr>
          <w:rFonts w:ascii="Times New Roman" w:hAnsi="Times New Roman"/>
          <w:sz w:val="23"/>
          <w:szCs w:val="23"/>
        </w:rPr>
      </w:pPr>
      <w:bookmarkStart w:id="0" w:name="_Hlk158146588"/>
    </w:p>
    <w:p w:rsidR="00D468FA" w:rsidRPr="009D3664" w:rsidP="00BB21B8" w14:paraId="6B99E4B5" w14:textId="77777777">
      <w:pPr>
        <w:pStyle w:val="Default"/>
        <w:spacing w:after="0" w:line="240" w:lineRule="auto"/>
        <w:rPr>
          <w:rFonts w:ascii="Cambria" w:hAnsi="Cambria"/>
          <w:b/>
          <w:bCs/>
          <w:color w:val="5B9BD5" w:themeColor="accent1"/>
          <w:sz w:val="32"/>
          <w:szCs w:val="32"/>
        </w:rPr>
      </w:pPr>
      <w:r w:rsidRPr="009D3664">
        <w:rPr>
          <w:rFonts w:ascii="Cambria" w:hAnsi="Cambria"/>
          <w:b/>
          <w:bCs/>
          <w:color w:val="5B9BD5" w:themeColor="accent1"/>
          <w:sz w:val="32"/>
          <w:szCs w:val="32"/>
        </w:rPr>
        <w:t>General Information</w:t>
      </w:r>
    </w:p>
    <w:p w:rsidR="00D468FA" w:rsidRPr="00BB21B8" w:rsidP="00BB21B8" w14:paraId="09E7E69F" w14:textId="77777777">
      <w:pPr>
        <w:pStyle w:val="Default"/>
        <w:spacing w:after="0" w:line="240" w:lineRule="auto"/>
        <w:rPr>
          <w:rFonts w:ascii="Times New Roman" w:hAnsi="Times New Roman"/>
          <w:sz w:val="23"/>
          <w:szCs w:val="23"/>
        </w:rPr>
      </w:pPr>
    </w:p>
    <w:bookmarkEnd w:id="0"/>
    <w:p w:rsidR="00D468FA" w:rsidRPr="00BB21B8" w:rsidP="00BB21B8" w14:paraId="208726C6" w14:textId="786DCFF1">
      <w:pPr>
        <w:pStyle w:val="Default"/>
        <w:spacing w:after="0" w:line="240" w:lineRule="auto"/>
        <w:rPr>
          <w:rFonts w:ascii="Times New Roman" w:hAnsi="Times New Roman"/>
          <w:sz w:val="23"/>
          <w:szCs w:val="23"/>
        </w:rPr>
      </w:pPr>
      <w:r w:rsidRPr="00BB21B8">
        <w:rPr>
          <w:rFonts w:ascii="Times New Roman" w:hAnsi="Times New Roman"/>
          <w:sz w:val="23"/>
          <w:szCs w:val="23"/>
        </w:rPr>
        <w:t xml:space="preserve">Multiemployer plans that have received special financial assistance (SFA) under section 4262 of </w:t>
      </w:r>
      <w:r w:rsidR="00312482">
        <w:rPr>
          <w:rFonts w:ascii="Times New Roman" w:hAnsi="Times New Roman"/>
          <w:sz w:val="23"/>
          <w:szCs w:val="23"/>
        </w:rPr>
        <w:t>the Employee Retirement Income Security Act of 1974 (</w:t>
      </w:r>
      <w:r w:rsidRPr="00BB21B8">
        <w:rPr>
          <w:rFonts w:ascii="Times New Roman" w:hAnsi="Times New Roman"/>
          <w:sz w:val="23"/>
          <w:szCs w:val="23"/>
        </w:rPr>
        <w:t>ERISA</w:t>
      </w:r>
      <w:r w:rsidR="00312482">
        <w:rPr>
          <w:rFonts w:ascii="Times New Roman" w:hAnsi="Times New Roman"/>
          <w:sz w:val="23"/>
          <w:szCs w:val="23"/>
        </w:rPr>
        <w:t>)</w:t>
      </w:r>
      <w:r w:rsidRPr="00BB21B8">
        <w:rPr>
          <w:rFonts w:ascii="Times New Roman" w:hAnsi="Times New Roman"/>
          <w:sz w:val="23"/>
          <w:szCs w:val="23"/>
        </w:rPr>
        <w:t xml:space="preserve"> and </w:t>
      </w:r>
      <w:r w:rsidR="00312482">
        <w:rPr>
          <w:rFonts w:ascii="Times New Roman" w:hAnsi="Times New Roman"/>
          <w:sz w:val="23"/>
          <w:szCs w:val="23"/>
        </w:rPr>
        <w:t>PBGC’s SFA regulation (</w:t>
      </w:r>
      <w:r w:rsidRPr="00BB21B8">
        <w:rPr>
          <w:rFonts w:ascii="Times New Roman" w:hAnsi="Times New Roman"/>
          <w:sz w:val="23"/>
          <w:szCs w:val="23"/>
        </w:rPr>
        <w:t>29</w:t>
      </w:r>
      <w:r w:rsidR="00312482">
        <w:rPr>
          <w:rFonts w:ascii="Times New Roman" w:hAnsi="Times New Roman"/>
          <w:sz w:val="23"/>
          <w:szCs w:val="23"/>
        </w:rPr>
        <w:t> </w:t>
      </w:r>
      <w:r w:rsidRPr="00BB21B8">
        <w:rPr>
          <w:rFonts w:ascii="Times New Roman" w:hAnsi="Times New Roman"/>
          <w:sz w:val="23"/>
          <w:szCs w:val="23"/>
        </w:rPr>
        <w:t>CFR part</w:t>
      </w:r>
      <w:r w:rsidR="00312482">
        <w:rPr>
          <w:rFonts w:ascii="Times New Roman" w:hAnsi="Times New Roman"/>
          <w:sz w:val="23"/>
          <w:szCs w:val="23"/>
        </w:rPr>
        <w:t> </w:t>
      </w:r>
      <w:r w:rsidRPr="00BB21B8">
        <w:rPr>
          <w:rFonts w:ascii="Times New Roman" w:hAnsi="Times New Roman"/>
          <w:sz w:val="23"/>
          <w:szCs w:val="23"/>
        </w:rPr>
        <w:t>4262</w:t>
      </w:r>
      <w:r w:rsidR="00312482">
        <w:rPr>
          <w:rFonts w:ascii="Times New Roman" w:hAnsi="Times New Roman"/>
          <w:sz w:val="23"/>
          <w:szCs w:val="23"/>
        </w:rPr>
        <w:t>)</w:t>
      </w:r>
      <w:r w:rsidRPr="00BB21B8">
        <w:rPr>
          <w:rFonts w:ascii="Times New Roman" w:hAnsi="Times New Roman"/>
          <w:sz w:val="23"/>
          <w:szCs w:val="23"/>
        </w:rPr>
        <w:t xml:space="preserve"> are required under § 4262.16(i) to submit a</w:t>
      </w:r>
      <w:r w:rsidR="00312482">
        <w:rPr>
          <w:rFonts w:ascii="Times New Roman" w:hAnsi="Times New Roman"/>
          <w:sz w:val="23"/>
          <w:szCs w:val="23"/>
        </w:rPr>
        <w:t>n Annual</w:t>
      </w:r>
      <w:r w:rsidRPr="00BB21B8">
        <w:rPr>
          <w:rFonts w:ascii="Times New Roman" w:hAnsi="Times New Roman"/>
          <w:sz w:val="23"/>
          <w:szCs w:val="23"/>
        </w:rPr>
        <w:t xml:space="preserve"> Statement of Compliance</w:t>
      </w:r>
      <w:r w:rsidR="00312482">
        <w:rPr>
          <w:rFonts w:ascii="Times New Roman" w:hAnsi="Times New Roman"/>
          <w:sz w:val="23"/>
          <w:szCs w:val="23"/>
        </w:rPr>
        <w:t xml:space="preserve"> (ASOC)</w:t>
      </w:r>
      <w:r w:rsidRPr="00BB21B8">
        <w:rPr>
          <w:rFonts w:ascii="Times New Roman" w:hAnsi="Times New Roman"/>
          <w:sz w:val="23"/>
          <w:szCs w:val="23"/>
        </w:rPr>
        <w:t xml:space="preserve"> for each plan year through the last day of the last plan year ending in 2051. </w:t>
      </w:r>
    </w:p>
    <w:p w:rsidR="00D468FA" w:rsidRPr="00BB21B8" w:rsidP="00BB21B8" w14:paraId="7BE73891" w14:textId="77777777">
      <w:pPr>
        <w:pStyle w:val="Default"/>
        <w:spacing w:after="0" w:line="240" w:lineRule="auto"/>
        <w:rPr>
          <w:rFonts w:ascii="Times New Roman" w:hAnsi="Times New Roman"/>
          <w:sz w:val="23"/>
          <w:szCs w:val="23"/>
        </w:rPr>
      </w:pPr>
    </w:p>
    <w:p w:rsidR="00D468FA" w:rsidRPr="00BB21B8" w:rsidP="00BB21B8" w14:paraId="70720D2E" w14:textId="2E3B8942">
      <w:pPr>
        <w:pStyle w:val="Default"/>
        <w:spacing w:after="0" w:line="240" w:lineRule="auto"/>
        <w:rPr>
          <w:rFonts w:ascii="Times New Roman" w:hAnsi="Times New Roman"/>
          <w:sz w:val="23"/>
          <w:szCs w:val="23"/>
        </w:rPr>
      </w:pPr>
      <w:r w:rsidRPr="00BB21B8">
        <w:rPr>
          <w:rFonts w:ascii="Times New Roman" w:hAnsi="Times New Roman"/>
          <w:sz w:val="23"/>
          <w:szCs w:val="23"/>
        </w:rPr>
        <w:t>The A</w:t>
      </w:r>
      <w:r w:rsidR="00312482">
        <w:rPr>
          <w:rFonts w:ascii="Times New Roman" w:hAnsi="Times New Roman"/>
          <w:sz w:val="23"/>
          <w:szCs w:val="23"/>
        </w:rPr>
        <w:t>SOC</w:t>
      </w:r>
      <w:r w:rsidRPr="00BB21B8">
        <w:rPr>
          <w:rFonts w:ascii="Times New Roman" w:hAnsi="Times New Roman"/>
          <w:sz w:val="23"/>
          <w:szCs w:val="23"/>
        </w:rPr>
        <w:t xml:space="preserve"> is due annually, no later than 90 days after the end of each plan year and addresses compliance during that plan year. However, if 6 months or fewer remain in the plan year after the month that includes the date the plan first received payment of SFA, then the first submission is due no later than 90 days after the end of the next plan year, and the </w:t>
      </w:r>
      <w:r w:rsidR="00312482">
        <w:rPr>
          <w:rFonts w:ascii="Times New Roman" w:hAnsi="Times New Roman"/>
          <w:sz w:val="23"/>
          <w:szCs w:val="23"/>
        </w:rPr>
        <w:t>ASOC</w:t>
      </w:r>
      <w:r w:rsidRPr="00BB21B8">
        <w:rPr>
          <w:rFonts w:ascii="Times New Roman" w:hAnsi="Times New Roman"/>
          <w:sz w:val="23"/>
          <w:szCs w:val="23"/>
        </w:rPr>
        <w:t xml:space="preserve"> must address compliance from the date the plan received payment of SFA through the next plan year. For example, if a calendar year plan received payment of SFA on November 15, 2023, the plan’s first </w:t>
      </w:r>
      <w:r w:rsidR="00D26B97">
        <w:rPr>
          <w:rFonts w:ascii="Times New Roman" w:hAnsi="Times New Roman"/>
          <w:sz w:val="23"/>
          <w:szCs w:val="23"/>
        </w:rPr>
        <w:t>ASOC</w:t>
      </w:r>
      <w:r w:rsidRPr="00BB21B8">
        <w:rPr>
          <w:rFonts w:ascii="Times New Roman" w:hAnsi="Times New Roman"/>
          <w:sz w:val="23"/>
          <w:szCs w:val="23"/>
        </w:rPr>
        <w:t xml:space="preserve"> would be due by March 31, 2025, covering the period from November 15, 2023, through December 31, 2024. </w:t>
      </w:r>
    </w:p>
    <w:p w:rsidR="00D468FA" w:rsidRPr="00BB21B8" w:rsidP="00BB21B8" w14:paraId="62709D50" w14:textId="77777777">
      <w:pPr>
        <w:pStyle w:val="Default"/>
        <w:spacing w:after="0" w:line="240" w:lineRule="auto"/>
        <w:rPr>
          <w:rFonts w:ascii="Times New Roman" w:hAnsi="Times New Roman"/>
          <w:sz w:val="23"/>
          <w:szCs w:val="23"/>
        </w:rPr>
      </w:pPr>
    </w:p>
    <w:p w:rsidR="00D468FA" w:rsidRPr="00BB21B8" w:rsidP="00BB21B8" w14:paraId="154FECCB" w14:textId="48EFCE5F">
      <w:pPr>
        <w:pStyle w:val="Default"/>
        <w:spacing w:after="0" w:line="240" w:lineRule="auto"/>
        <w:rPr>
          <w:rFonts w:ascii="Times New Roman" w:hAnsi="Times New Roman"/>
          <w:sz w:val="23"/>
          <w:szCs w:val="23"/>
        </w:rPr>
      </w:pPr>
      <w:r w:rsidRPr="00BB21B8">
        <w:rPr>
          <w:rFonts w:ascii="Times New Roman" w:hAnsi="Times New Roman"/>
          <w:sz w:val="23"/>
          <w:szCs w:val="23"/>
        </w:rPr>
        <w:t>The A</w:t>
      </w:r>
      <w:r w:rsidR="00312482">
        <w:rPr>
          <w:rFonts w:ascii="Times New Roman" w:hAnsi="Times New Roman"/>
          <w:sz w:val="23"/>
          <w:szCs w:val="23"/>
        </w:rPr>
        <w:t xml:space="preserve">SOC </w:t>
      </w:r>
      <w:r w:rsidR="000C37F1">
        <w:rPr>
          <w:rFonts w:ascii="Times New Roman" w:hAnsi="Times New Roman"/>
          <w:sz w:val="23"/>
          <w:szCs w:val="23"/>
        </w:rPr>
        <w:t>must</w:t>
      </w:r>
      <w:r w:rsidR="00312482">
        <w:rPr>
          <w:rFonts w:ascii="Times New Roman" w:hAnsi="Times New Roman"/>
          <w:sz w:val="23"/>
          <w:szCs w:val="23"/>
        </w:rPr>
        <w:t xml:space="preserve"> be signed and dated by a trustee who is a current member of the plan’s board of trustees and authorized to sign on behalf of the board of trustees, or by another authorized representative of the plan sponsor. Also, the ASOC </w:t>
      </w:r>
      <w:r w:rsidR="000C37F1">
        <w:rPr>
          <w:rFonts w:ascii="Times New Roman" w:hAnsi="Times New Roman"/>
          <w:sz w:val="23"/>
          <w:szCs w:val="23"/>
        </w:rPr>
        <w:t>must</w:t>
      </w:r>
      <w:r w:rsidRPr="00BB21B8">
        <w:rPr>
          <w:rFonts w:ascii="Times New Roman" w:hAnsi="Times New Roman"/>
          <w:sz w:val="23"/>
          <w:szCs w:val="23"/>
        </w:rPr>
        <w:t xml:space="preserve"> be submitted to PBGC electronically via the PBGC e-Filing Portal: </w:t>
      </w:r>
      <w:r w:rsidRPr="00BA3058">
        <w:rPr>
          <w:rFonts w:ascii="Times New Roman" w:hAnsi="Times New Roman"/>
          <w:i/>
          <w:iCs/>
          <w:sz w:val="23"/>
          <w:szCs w:val="23"/>
        </w:rPr>
        <w:t>https://efilingportal.pbgc.gov</w:t>
      </w:r>
      <w:r w:rsidRPr="00BB21B8">
        <w:rPr>
          <w:rFonts w:ascii="Times New Roman" w:hAnsi="Times New Roman"/>
          <w:sz w:val="23"/>
          <w:szCs w:val="23"/>
        </w:rPr>
        <w:t>. These instructions and the e-</w:t>
      </w:r>
      <w:r w:rsidR="000C37F1">
        <w:rPr>
          <w:rFonts w:ascii="Times New Roman" w:hAnsi="Times New Roman"/>
          <w:sz w:val="23"/>
          <w:szCs w:val="23"/>
        </w:rPr>
        <w:t>F</w:t>
      </w:r>
      <w:r w:rsidRPr="00BB21B8">
        <w:rPr>
          <w:rFonts w:ascii="Times New Roman" w:hAnsi="Times New Roman"/>
          <w:sz w:val="23"/>
          <w:szCs w:val="23"/>
        </w:rPr>
        <w:t>iling portal screens contain the information that is required to be filed.</w:t>
      </w:r>
    </w:p>
    <w:p w:rsidR="00D468FA" w:rsidRPr="00BB21B8" w:rsidP="00BB21B8" w14:paraId="363BDC59" w14:textId="77777777">
      <w:pPr>
        <w:pStyle w:val="Default"/>
        <w:spacing w:after="0" w:line="240" w:lineRule="auto"/>
        <w:rPr>
          <w:rFonts w:ascii="Times New Roman" w:hAnsi="Times New Roman"/>
          <w:sz w:val="23"/>
          <w:szCs w:val="23"/>
        </w:rPr>
      </w:pPr>
    </w:p>
    <w:p w:rsidR="00D468FA" w:rsidP="00BB21B8" w14:paraId="31810971" w14:textId="77777777">
      <w:pPr>
        <w:spacing w:after="0" w:line="240" w:lineRule="auto"/>
        <w:rPr>
          <w:rFonts w:ascii="Times New Roman" w:hAnsi="Times New Roman"/>
          <w:sz w:val="23"/>
          <w:szCs w:val="23"/>
        </w:rPr>
      </w:pPr>
      <w:r w:rsidRPr="00BB21B8">
        <w:rPr>
          <w:rFonts w:ascii="Times New Roman" w:hAnsi="Times New Roman"/>
          <w:sz w:val="23"/>
          <w:szCs w:val="23"/>
        </w:rPr>
        <w:t>These instructions help guide the pension plan practitioner in preparing the information to be filed. They are broken down into six parts:</w:t>
      </w:r>
    </w:p>
    <w:p w:rsidR="00BB21B8" w:rsidRPr="00BB21B8" w:rsidP="00BB21B8" w14:paraId="655A0922" w14:textId="77777777">
      <w:pPr>
        <w:spacing w:after="0" w:line="240" w:lineRule="auto"/>
        <w:rPr>
          <w:rFonts w:ascii="Times New Roman" w:hAnsi="Times New Roman"/>
          <w:sz w:val="23"/>
          <w:szCs w:val="23"/>
        </w:rPr>
      </w:pPr>
    </w:p>
    <w:p w:rsidR="00D468FA" w:rsidRPr="00BB21B8" w:rsidP="00C205BD" w14:paraId="3E53F5FD" w14:textId="77777777">
      <w:pPr>
        <w:pStyle w:val="ListParagraph"/>
        <w:numPr>
          <w:ilvl w:val="0"/>
          <w:numId w:val="6"/>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Part I. Plan information (required for all plans)</w:t>
      </w:r>
    </w:p>
    <w:p w:rsidR="00D468FA" w:rsidRPr="00BB21B8" w:rsidP="00C205BD" w14:paraId="3610BEC1" w14:textId="77777777">
      <w:pPr>
        <w:pStyle w:val="ListParagraph"/>
        <w:numPr>
          <w:ilvl w:val="0"/>
          <w:numId w:val="6"/>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Part II. Compliance with restrictions and conditions (required only for plans that are not merged plans)</w:t>
      </w:r>
    </w:p>
    <w:p w:rsidR="00D468FA" w:rsidRPr="00BB21B8" w:rsidP="00C205BD" w14:paraId="3B72D5C5" w14:textId="77777777">
      <w:pPr>
        <w:pStyle w:val="ListParagraph"/>
        <w:numPr>
          <w:ilvl w:val="0"/>
          <w:numId w:val="6"/>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Part III. Compliance with restrictions and conditions required for all merged plans (as defined in 29 CFR 4231.2) following PBGC approval of a merger under § 4262.16(f)(1) of PBGC’s SFA regulation</w:t>
      </w:r>
    </w:p>
    <w:p w:rsidR="00D468FA" w:rsidRPr="00BB21B8" w:rsidP="00C205BD" w14:paraId="3F7FB05F" w14:textId="74310F42">
      <w:pPr>
        <w:pStyle w:val="ListParagraph"/>
        <w:numPr>
          <w:ilvl w:val="0"/>
          <w:numId w:val="6"/>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 xml:space="preserve">Part IV. Compliance with the requirement to reinstate benefits and pay any make-up payments under section 4262(k) of ERISA and § 4262.15 of PBGC’s SFA regulation </w:t>
      </w:r>
      <w:r w:rsidR="00B525C3">
        <w:rPr>
          <w:rFonts w:ascii="Times New Roman" w:hAnsi="Times New Roman" w:cs="Times New Roman"/>
          <w:sz w:val="23"/>
          <w:szCs w:val="23"/>
        </w:rPr>
        <w:t>(</w:t>
      </w:r>
      <w:r w:rsidRPr="00BB21B8">
        <w:rPr>
          <w:rFonts w:ascii="Times New Roman" w:hAnsi="Times New Roman" w:cs="Times New Roman"/>
          <w:sz w:val="23"/>
          <w:szCs w:val="23"/>
        </w:rPr>
        <w:t>required for plans with benefits that were suspended under sections 305(e)(9) or 4245(a) of ERISA)</w:t>
      </w:r>
    </w:p>
    <w:p w:rsidR="00D468FA" w:rsidRPr="00BB21B8" w:rsidP="00C205BD" w14:paraId="209E0322" w14:textId="77777777">
      <w:pPr>
        <w:pStyle w:val="ListParagraph"/>
        <w:numPr>
          <w:ilvl w:val="0"/>
          <w:numId w:val="6"/>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Part V. Required documents (required for all plans)</w:t>
      </w:r>
    </w:p>
    <w:p w:rsidR="00D468FA" w:rsidP="00C205BD" w14:paraId="68EAE1ED" w14:textId="77777777">
      <w:pPr>
        <w:pStyle w:val="ListParagraph"/>
        <w:numPr>
          <w:ilvl w:val="0"/>
          <w:numId w:val="6"/>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Part VI. Certification (required for all plans)</w:t>
      </w:r>
    </w:p>
    <w:p w:rsidR="00BB21B8" w:rsidRPr="00BB21B8" w:rsidP="00BB21B8" w14:paraId="314E225F" w14:textId="77777777">
      <w:pPr>
        <w:spacing w:after="0" w:line="240" w:lineRule="auto"/>
        <w:ind w:left="360"/>
        <w:rPr>
          <w:rFonts w:ascii="Times New Roman" w:hAnsi="Times New Roman"/>
          <w:sz w:val="23"/>
          <w:szCs w:val="23"/>
        </w:rPr>
      </w:pPr>
    </w:p>
    <w:p w:rsidR="00D468FA" w:rsidRPr="00A30111" w:rsidP="00BB21B8" w14:paraId="15EA323E" w14:textId="77777777">
      <w:pPr>
        <w:spacing w:after="0" w:line="240" w:lineRule="auto"/>
        <w:rPr>
          <w:rFonts w:ascii="Times New Roman" w:hAnsi="Times New Roman"/>
          <w:b/>
          <w:bCs/>
          <w:sz w:val="24"/>
          <w:szCs w:val="24"/>
        </w:rPr>
      </w:pPr>
      <w:r w:rsidRPr="00A30111">
        <w:rPr>
          <w:rFonts w:ascii="Times New Roman" w:hAnsi="Times New Roman"/>
          <w:b/>
          <w:bCs/>
          <w:sz w:val="24"/>
          <w:szCs w:val="24"/>
        </w:rPr>
        <w:t>Part I. Plan information (required for all plans)</w:t>
      </w:r>
    </w:p>
    <w:p w:rsidR="00BB21B8" w:rsidRPr="00BB21B8" w:rsidP="00BB21B8" w14:paraId="77DCF98E" w14:textId="77777777">
      <w:pPr>
        <w:spacing w:after="0" w:line="240" w:lineRule="auto"/>
        <w:rPr>
          <w:rFonts w:ascii="Times New Roman" w:hAnsi="Times New Roman"/>
          <w:b/>
          <w:bCs/>
          <w:sz w:val="23"/>
          <w:szCs w:val="23"/>
        </w:rPr>
      </w:pPr>
    </w:p>
    <w:p w:rsidR="00D468FA" w:rsidP="00BB21B8" w14:paraId="549632A3" w14:textId="10AF94C5">
      <w:pPr>
        <w:pStyle w:val="Default"/>
        <w:spacing w:after="0" w:line="240" w:lineRule="auto"/>
        <w:rPr>
          <w:rFonts w:ascii="Times New Roman" w:hAnsi="Times New Roman"/>
          <w:sz w:val="23"/>
          <w:szCs w:val="23"/>
        </w:rPr>
      </w:pPr>
      <w:r w:rsidRPr="00BB21B8">
        <w:rPr>
          <w:rFonts w:ascii="Times New Roman" w:hAnsi="Times New Roman"/>
          <w:sz w:val="23"/>
          <w:szCs w:val="23"/>
        </w:rPr>
        <w:t>The e-Filing Portal guides the user to input th</w:t>
      </w:r>
      <w:r w:rsidR="005B279C">
        <w:rPr>
          <w:rFonts w:ascii="Times New Roman" w:hAnsi="Times New Roman"/>
          <w:sz w:val="23"/>
          <w:szCs w:val="23"/>
        </w:rPr>
        <w:t xml:space="preserve">e required plan </w:t>
      </w:r>
      <w:r w:rsidRPr="00BB21B8">
        <w:rPr>
          <w:rFonts w:ascii="Times New Roman" w:hAnsi="Times New Roman"/>
          <w:sz w:val="23"/>
          <w:szCs w:val="23"/>
        </w:rPr>
        <w:t>information</w:t>
      </w:r>
      <w:r w:rsidR="0002687F">
        <w:rPr>
          <w:rFonts w:ascii="Times New Roman" w:hAnsi="Times New Roman"/>
          <w:sz w:val="23"/>
          <w:szCs w:val="23"/>
        </w:rPr>
        <w:t xml:space="preserve"> in </w:t>
      </w:r>
      <w:r w:rsidR="008C5EB0">
        <w:rPr>
          <w:rFonts w:ascii="Times New Roman" w:hAnsi="Times New Roman"/>
          <w:sz w:val="23"/>
          <w:szCs w:val="23"/>
        </w:rPr>
        <w:t>p</w:t>
      </w:r>
      <w:r w:rsidR="0002687F">
        <w:rPr>
          <w:rFonts w:ascii="Times New Roman" w:hAnsi="Times New Roman"/>
          <w:sz w:val="23"/>
          <w:szCs w:val="23"/>
        </w:rPr>
        <w:t>art I</w:t>
      </w:r>
      <w:r w:rsidRPr="00BB21B8">
        <w:rPr>
          <w:rFonts w:ascii="Times New Roman" w:hAnsi="Times New Roman"/>
          <w:sz w:val="23"/>
          <w:szCs w:val="23"/>
        </w:rPr>
        <w:t xml:space="preserve">, which includes the following: </w:t>
      </w:r>
    </w:p>
    <w:p w:rsidR="00BB21B8" w:rsidRPr="00BB21B8" w:rsidP="00BB21B8" w14:paraId="46BB8A1B" w14:textId="77777777">
      <w:pPr>
        <w:pStyle w:val="Default"/>
        <w:spacing w:after="0" w:line="240" w:lineRule="auto"/>
        <w:rPr>
          <w:rFonts w:ascii="Times New Roman" w:hAnsi="Times New Roman"/>
          <w:sz w:val="23"/>
          <w:szCs w:val="23"/>
        </w:rPr>
      </w:pPr>
    </w:p>
    <w:p w:rsidR="00D468FA" w:rsidRPr="00BB21B8" w:rsidP="00C205BD" w14:paraId="1E50B15A" w14:textId="7B028711">
      <w:pPr>
        <w:pStyle w:val="ListParagraph"/>
        <w:numPr>
          <w:ilvl w:val="0"/>
          <w:numId w:val="1"/>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 xml:space="preserve">Plan </w:t>
      </w:r>
      <w:r w:rsidR="00C80127">
        <w:rPr>
          <w:rFonts w:ascii="Times New Roman" w:hAnsi="Times New Roman" w:cs="Times New Roman"/>
          <w:sz w:val="23"/>
          <w:szCs w:val="23"/>
        </w:rPr>
        <w:t>N</w:t>
      </w:r>
      <w:r w:rsidRPr="00BB21B8">
        <w:rPr>
          <w:rFonts w:ascii="Times New Roman" w:hAnsi="Times New Roman" w:cs="Times New Roman"/>
          <w:sz w:val="23"/>
          <w:szCs w:val="23"/>
        </w:rPr>
        <w:t>ame.</w:t>
      </w:r>
    </w:p>
    <w:p w:rsidR="00D468FA" w:rsidRPr="00BB21B8" w:rsidP="00C205BD" w14:paraId="18B08065" w14:textId="77777777">
      <w:pPr>
        <w:pStyle w:val="ListParagraph"/>
        <w:numPr>
          <w:ilvl w:val="0"/>
          <w:numId w:val="1"/>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EIN.</w:t>
      </w:r>
    </w:p>
    <w:p w:rsidR="00D468FA" w:rsidRPr="00BB21B8" w:rsidP="00C205BD" w14:paraId="463A6D18" w14:textId="77777777">
      <w:pPr>
        <w:pStyle w:val="ListParagraph"/>
        <w:numPr>
          <w:ilvl w:val="0"/>
          <w:numId w:val="1"/>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 xml:space="preserve">PN. </w:t>
      </w:r>
    </w:p>
    <w:p w:rsidR="00D468FA" w:rsidRPr="00BB21B8" w:rsidP="00C205BD" w14:paraId="4A7819B8" w14:textId="77777777">
      <w:pPr>
        <w:pStyle w:val="ListParagraph"/>
        <w:numPr>
          <w:ilvl w:val="0"/>
          <w:numId w:val="1"/>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 xml:space="preserve">Role of Filer. </w:t>
      </w:r>
    </w:p>
    <w:p w:rsidR="00D468FA" w:rsidRPr="00BB21B8" w:rsidP="00C205BD" w14:paraId="7C7F862D" w14:textId="77777777">
      <w:pPr>
        <w:pStyle w:val="ListParagraph"/>
        <w:numPr>
          <w:ilvl w:val="0"/>
          <w:numId w:val="1"/>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Name of Filer.</w:t>
      </w:r>
    </w:p>
    <w:p w:rsidR="00D468FA" w:rsidRPr="00BB21B8" w:rsidP="00C205BD" w14:paraId="434B607D" w14:textId="77777777">
      <w:pPr>
        <w:pStyle w:val="ListParagraph"/>
        <w:numPr>
          <w:ilvl w:val="0"/>
          <w:numId w:val="1"/>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Street Address of Filer.</w:t>
      </w:r>
    </w:p>
    <w:p w:rsidR="00D468FA" w:rsidP="00C205BD" w14:paraId="3DC163DE" w14:textId="77777777">
      <w:pPr>
        <w:pStyle w:val="ListParagraph"/>
        <w:numPr>
          <w:ilvl w:val="0"/>
          <w:numId w:val="1"/>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City, State, Zip Code of Filer.</w:t>
      </w:r>
    </w:p>
    <w:p w:rsidR="00037345" w:rsidP="00C205BD" w14:paraId="74494EC9" w14:textId="26823712">
      <w:pPr>
        <w:pStyle w:val="ListParagraph"/>
        <w:numPr>
          <w:ilvl w:val="0"/>
          <w:numId w:val="1"/>
        </w:numPr>
        <w:spacing w:after="0" w:line="240" w:lineRule="auto"/>
        <w:rPr>
          <w:rFonts w:ascii="Times New Roman" w:hAnsi="Times New Roman" w:cs="Times New Roman"/>
          <w:sz w:val="23"/>
          <w:szCs w:val="23"/>
        </w:rPr>
      </w:pPr>
      <w:r>
        <w:rPr>
          <w:rFonts w:ascii="Times New Roman" w:hAnsi="Times New Roman" w:cs="Times New Roman"/>
          <w:sz w:val="23"/>
          <w:szCs w:val="23"/>
        </w:rPr>
        <w:t>Email Add</w:t>
      </w:r>
      <w:r w:rsidR="00C80127">
        <w:rPr>
          <w:rFonts w:ascii="Times New Roman" w:hAnsi="Times New Roman" w:cs="Times New Roman"/>
          <w:sz w:val="23"/>
          <w:szCs w:val="23"/>
        </w:rPr>
        <w:t>ress of Filer.</w:t>
      </w:r>
    </w:p>
    <w:p w:rsidR="00C80127" w:rsidP="00C205BD" w14:paraId="7FD2774F" w14:textId="2DA4CE11">
      <w:pPr>
        <w:pStyle w:val="ListParagraph"/>
        <w:numPr>
          <w:ilvl w:val="0"/>
          <w:numId w:val="1"/>
        </w:numPr>
        <w:spacing w:after="0" w:line="240" w:lineRule="auto"/>
        <w:rPr>
          <w:rFonts w:ascii="Times New Roman" w:hAnsi="Times New Roman" w:cs="Times New Roman"/>
          <w:sz w:val="23"/>
          <w:szCs w:val="23"/>
        </w:rPr>
      </w:pPr>
      <w:r>
        <w:rPr>
          <w:rFonts w:ascii="Times New Roman" w:hAnsi="Times New Roman" w:cs="Times New Roman"/>
          <w:sz w:val="23"/>
          <w:szCs w:val="23"/>
        </w:rPr>
        <w:t>Telephone Number of Filer.</w:t>
      </w:r>
    </w:p>
    <w:p w:rsidR="00664285" w:rsidRPr="00BB21B8" w:rsidP="00664285" w14:paraId="45055DB1" w14:textId="77777777">
      <w:pPr>
        <w:pStyle w:val="ListParagraph"/>
        <w:spacing w:after="0" w:line="240" w:lineRule="auto"/>
        <w:rPr>
          <w:rFonts w:ascii="Times New Roman" w:hAnsi="Times New Roman" w:cs="Times New Roman"/>
          <w:sz w:val="23"/>
          <w:szCs w:val="23"/>
        </w:rPr>
      </w:pPr>
    </w:p>
    <w:p w:rsidR="00D468FA" w:rsidP="00BB21B8" w14:paraId="3F2107ED" w14:textId="1F0F1C33">
      <w:pPr>
        <w:spacing w:after="0" w:line="240" w:lineRule="auto"/>
        <w:rPr>
          <w:rFonts w:ascii="Times New Roman" w:hAnsi="Times New Roman"/>
          <w:sz w:val="23"/>
          <w:szCs w:val="23"/>
        </w:rPr>
      </w:pPr>
      <w:r w:rsidRPr="00BB21B8">
        <w:rPr>
          <w:rFonts w:ascii="Times New Roman" w:hAnsi="Times New Roman"/>
          <w:sz w:val="23"/>
          <w:szCs w:val="23"/>
        </w:rPr>
        <w:t xml:space="preserve">The e-Filing Portal also guides the user to input the following </w:t>
      </w:r>
      <w:r w:rsidR="005B279C">
        <w:rPr>
          <w:rFonts w:ascii="Times New Roman" w:hAnsi="Times New Roman"/>
          <w:sz w:val="23"/>
          <w:szCs w:val="23"/>
        </w:rPr>
        <w:t xml:space="preserve">required plan </w:t>
      </w:r>
      <w:r w:rsidRPr="00BB21B8">
        <w:rPr>
          <w:rFonts w:ascii="Times New Roman" w:hAnsi="Times New Roman"/>
          <w:sz w:val="23"/>
          <w:szCs w:val="23"/>
        </w:rPr>
        <w:t xml:space="preserve">information: </w:t>
      </w:r>
    </w:p>
    <w:p w:rsidR="000911C7" w:rsidRPr="00BB21B8" w:rsidP="00BB21B8" w14:paraId="7E592C8E" w14:textId="77777777">
      <w:pPr>
        <w:spacing w:after="0" w:line="240" w:lineRule="auto"/>
        <w:rPr>
          <w:rFonts w:ascii="Times New Roman" w:hAnsi="Times New Roman"/>
          <w:sz w:val="23"/>
          <w:szCs w:val="23"/>
        </w:rPr>
      </w:pPr>
    </w:p>
    <w:p w:rsidR="00D468FA" w:rsidRPr="00BB21B8" w:rsidP="00C205BD" w14:paraId="7139E57D" w14:textId="59F490BD">
      <w:pPr>
        <w:pStyle w:val="ListParagraph"/>
        <w:numPr>
          <w:ilvl w:val="0"/>
          <w:numId w:val="2"/>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Plan year</w:t>
      </w:r>
      <w:r w:rsidR="00B44D53">
        <w:rPr>
          <w:rFonts w:ascii="Times New Roman" w:hAnsi="Times New Roman" w:cs="Times New Roman"/>
          <w:sz w:val="23"/>
          <w:szCs w:val="23"/>
        </w:rPr>
        <w:t>(s)</w:t>
      </w:r>
      <w:r w:rsidRPr="00BB21B8">
        <w:rPr>
          <w:rFonts w:ascii="Times New Roman" w:hAnsi="Times New Roman" w:cs="Times New Roman"/>
          <w:sz w:val="23"/>
          <w:szCs w:val="23"/>
        </w:rPr>
        <w:t xml:space="preserve"> </w:t>
      </w:r>
      <w:r w:rsidR="00A014ED">
        <w:rPr>
          <w:rFonts w:ascii="Times New Roman" w:hAnsi="Times New Roman" w:cs="Times New Roman"/>
          <w:sz w:val="23"/>
          <w:szCs w:val="23"/>
        </w:rPr>
        <w:t>to</w:t>
      </w:r>
      <w:r w:rsidRPr="00BB21B8" w:rsidR="00A014ED">
        <w:rPr>
          <w:rFonts w:ascii="Times New Roman" w:hAnsi="Times New Roman" w:cs="Times New Roman"/>
          <w:sz w:val="23"/>
          <w:szCs w:val="23"/>
        </w:rPr>
        <w:t xml:space="preserve"> </w:t>
      </w:r>
      <w:r w:rsidRPr="00BB21B8">
        <w:rPr>
          <w:rFonts w:ascii="Times New Roman" w:hAnsi="Times New Roman" w:cs="Times New Roman"/>
          <w:sz w:val="23"/>
          <w:szCs w:val="23"/>
        </w:rPr>
        <w:t>which th</w:t>
      </w:r>
      <w:r w:rsidR="00A014ED">
        <w:rPr>
          <w:rFonts w:ascii="Times New Roman" w:hAnsi="Times New Roman" w:cs="Times New Roman"/>
          <w:sz w:val="23"/>
          <w:szCs w:val="23"/>
        </w:rPr>
        <w:t>is</w:t>
      </w:r>
      <w:r w:rsidRPr="00BB21B8">
        <w:rPr>
          <w:rFonts w:ascii="Times New Roman" w:hAnsi="Times New Roman" w:cs="Times New Roman"/>
          <w:sz w:val="23"/>
          <w:szCs w:val="23"/>
        </w:rPr>
        <w:t xml:space="preserve"> </w:t>
      </w:r>
      <w:r w:rsidR="00D26B97">
        <w:rPr>
          <w:rFonts w:ascii="Times New Roman" w:hAnsi="Times New Roman" w:cs="Times New Roman"/>
          <w:sz w:val="23"/>
          <w:szCs w:val="23"/>
        </w:rPr>
        <w:t>ASOC</w:t>
      </w:r>
      <w:r w:rsidRPr="00BB21B8">
        <w:rPr>
          <w:rFonts w:ascii="Times New Roman" w:hAnsi="Times New Roman" w:cs="Times New Roman"/>
          <w:sz w:val="23"/>
          <w:szCs w:val="23"/>
        </w:rPr>
        <w:t xml:space="preserve"> applies. </w:t>
      </w:r>
      <w:r w:rsidR="00FB5CB5">
        <w:rPr>
          <w:rFonts w:ascii="Times New Roman" w:hAnsi="Times New Roman" w:cs="Times New Roman"/>
          <w:sz w:val="23"/>
          <w:szCs w:val="23"/>
        </w:rPr>
        <w:t xml:space="preserve">Provide two plan years only if this </w:t>
      </w:r>
      <w:r w:rsidR="00952FA2">
        <w:rPr>
          <w:rFonts w:ascii="Times New Roman" w:hAnsi="Times New Roman" w:cs="Times New Roman"/>
          <w:sz w:val="23"/>
          <w:szCs w:val="23"/>
        </w:rPr>
        <w:t>ASOC is the plan’s first submission and six months or fewer remained in the plan year after the month in which the plan first received payment of SFA.</w:t>
      </w:r>
    </w:p>
    <w:p w:rsidR="00D468FA" w:rsidRPr="00BB21B8" w:rsidP="00C205BD" w14:paraId="5525D6CF" w14:textId="5C43BA73">
      <w:pPr>
        <w:pStyle w:val="ListParagraph"/>
        <w:numPr>
          <w:ilvl w:val="0"/>
          <w:numId w:val="2"/>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Amount of SFA received by the plan (unless previously reported)</w:t>
      </w:r>
      <w:r w:rsidR="005244FD">
        <w:rPr>
          <w:rFonts w:ascii="Times New Roman" w:hAnsi="Times New Roman" w:cs="Times New Roman"/>
          <w:sz w:val="23"/>
          <w:szCs w:val="23"/>
        </w:rPr>
        <w:t>.</w:t>
      </w:r>
    </w:p>
    <w:p w:rsidR="00D468FA" w:rsidP="00C205BD" w14:paraId="27AE9A58" w14:textId="77777777">
      <w:pPr>
        <w:pStyle w:val="ListParagraph"/>
        <w:numPr>
          <w:ilvl w:val="0"/>
          <w:numId w:val="2"/>
        </w:numPr>
        <w:spacing w:after="0" w:line="240" w:lineRule="auto"/>
        <w:rPr>
          <w:rFonts w:ascii="Times New Roman" w:hAnsi="Times New Roman" w:cs="Times New Roman"/>
          <w:sz w:val="23"/>
          <w:szCs w:val="23"/>
        </w:rPr>
      </w:pPr>
      <w:r w:rsidRPr="00BB21B8">
        <w:rPr>
          <w:rFonts w:ascii="Times New Roman" w:hAnsi="Times New Roman" w:cs="Times New Roman"/>
          <w:sz w:val="23"/>
          <w:szCs w:val="23"/>
        </w:rPr>
        <w:t>Date of the plan’s last actuarial valuation report.</w:t>
      </w:r>
    </w:p>
    <w:p w:rsidR="00D468FA" w:rsidRPr="00171263" w:rsidP="00C205BD" w14:paraId="7063DEF5" w14:textId="3EDD885B">
      <w:pPr>
        <w:pStyle w:val="ListParagraph"/>
        <w:numPr>
          <w:ilvl w:val="0"/>
          <w:numId w:val="2"/>
        </w:numPr>
        <w:spacing w:after="0" w:line="240" w:lineRule="auto"/>
        <w:rPr>
          <w:rFonts w:ascii="Times New Roman" w:hAnsi="Times New Roman" w:cs="Times New Roman"/>
          <w:sz w:val="23"/>
          <w:szCs w:val="23"/>
        </w:rPr>
      </w:pPr>
      <w:r w:rsidRPr="00171263">
        <w:rPr>
          <w:rFonts w:ascii="Times New Roman" w:hAnsi="Times New Roman"/>
          <w:sz w:val="23"/>
          <w:szCs w:val="23"/>
        </w:rPr>
        <w:t xml:space="preserve">The current value of the plan assets in the SFA segregated account </w:t>
      </w:r>
      <w:r w:rsidRPr="00171263" w:rsidR="003A6FCE">
        <w:rPr>
          <w:rFonts w:ascii="Times New Roman" w:hAnsi="Times New Roman"/>
          <w:sz w:val="23"/>
          <w:szCs w:val="23"/>
        </w:rPr>
        <w:t>established in accordance with section 4262(</w:t>
      </w:r>
      <w:r w:rsidRPr="00171263" w:rsidR="004F41C2">
        <w:rPr>
          <w:rFonts w:ascii="Times New Roman" w:hAnsi="Times New Roman"/>
          <w:i/>
          <w:iCs/>
          <w:sz w:val="23"/>
          <w:szCs w:val="23"/>
        </w:rPr>
        <w:t>l</w:t>
      </w:r>
      <w:r w:rsidRPr="00171263" w:rsidR="003A6FCE">
        <w:rPr>
          <w:rFonts w:ascii="Times New Roman" w:hAnsi="Times New Roman"/>
          <w:sz w:val="23"/>
          <w:szCs w:val="23"/>
        </w:rPr>
        <w:t>) o</w:t>
      </w:r>
      <w:r w:rsidRPr="00171263" w:rsidR="004F41C2">
        <w:rPr>
          <w:rFonts w:ascii="Times New Roman" w:hAnsi="Times New Roman"/>
          <w:sz w:val="23"/>
          <w:szCs w:val="23"/>
        </w:rPr>
        <w:t>f</w:t>
      </w:r>
      <w:r w:rsidRPr="00171263" w:rsidR="003A6FCE">
        <w:rPr>
          <w:rFonts w:ascii="Times New Roman" w:hAnsi="Times New Roman"/>
          <w:sz w:val="23"/>
          <w:szCs w:val="23"/>
        </w:rPr>
        <w:t xml:space="preserve"> ERISA and </w:t>
      </w:r>
      <w:r w:rsidRPr="00171263" w:rsidR="00007120">
        <w:rPr>
          <w:rFonts w:ascii="Times New Roman" w:hAnsi="Times New Roman"/>
          <w:color w:val="000000"/>
        </w:rPr>
        <w:t>§ 4262.14(a) of PBGC</w:t>
      </w:r>
      <w:r w:rsidR="00D353D6">
        <w:rPr>
          <w:rFonts w:ascii="Times New Roman" w:hAnsi="Times New Roman"/>
          <w:color w:val="000000"/>
        </w:rPr>
        <w:t>’</w:t>
      </w:r>
      <w:r w:rsidRPr="00171263" w:rsidR="00007120">
        <w:rPr>
          <w:rFonts w:ascii="Times New Roman" w:hAnsi="Times New Roman"/>
          <w:color w:val="000000"/>
        </w:rPr>
        <w:t xml:space="preserve">s SFA regulation (hereinafter “SFA funds”) </w:t>
      </w:r>
      <w:r w:rsidRPr="00171263">
        <w:rPr>
          <w:rFonts w:ascii="Times New Roman" w:hAnsi="Times New Roman"/>
          <w:sz w:val="23"/>
          <w:szCs w:val="23"/>
        </w:rPr>
        <w:t>as of the plan’s last actuarial valuation report.</w:t>
      </w:r>
    </w:p>
    <w:p w:rsidR="00D468FA" w:rsidRPr="00BB21B8" w:rsidP="00C205BD" w14:paraId="426D57A9" w14:textId="5740F662">
      <w:pPr>
        <w:pStyle w:val="ListParagraph"/>
        <w:numPr>
          <w:ilvl w:val="0"/>
          <w:numId w:val="2"/>
        </w:numPr>
        <w:spacing w:after="0" w:line="240" w:lineRule="auto"/>
        <w:rPr>
          <w:rFonts w:ascii="Times New Roman" w:hAnsi="Times New Roman" w:cs="Times New Roman"/>
          <w:sz w:val="23"/>
          <w:szCs w:val="23"/>
        </w:rPr>
      </w:pPr>
      <w:r>
        <w:rPr>
          <w:rFonts w:ascii="Times New Roman" w:hAnsi="Times New Roman" w:cs="Times New Roman"/>
          <w:sz w:val="23"/>
          <w:szCs w:val="23"/>
        </w:rPr>
        <w:t>I</w:t>
      </w:r>
      <w:r w:rsidRPr="00BB21B8">
        <w:rPr>
          <w:rFonts w:ascii="Times New Roman" w:hAnsi="Times New Roman" w:cs="Times New Roman"/>
          <w:sz w:val="23"/>
          <w:szCs w:val="23"/>
        </w:rPr>
        <w:t xml:space="preserve">ndicate whether the plan </w:t>
      </w:r>
      <w:r w:rsidR="00EC0BA3">
        <w:rPr>
          <w:rFonts w:ascii="Times New Roman" w:hAnsi="Times New Roman" w:cs="Times New Roman"/>
          <w:sz w:val="23"/>
          <w:szCs w:val="23"/>
        </w:rPr>
        <w:t xml:space="preserve">filed </w:t>
      </w:r>
      <w:r w:rsidR="009E784E">
        <w:rPr>
          <w:rFonts w:ascii="Times New Roman" w:hAnsi="Times New Roman" w:cs="Times New Roman"/>
          <w:sz w:val="23"/>
          <w:szCs w:val="23"/>
        </w:rPr>
        <w:t xml:space="preserve">(1) </w:t>
      </w:r>
      <w:r w:rsidR="00291EB9">
        <w:rPr>
          <w:rFonts w:ascii="Times New Roman" w:hAnsi="Times New Roman" w:cs="Times New Roman"/>
          <w:sz w:val="23"/>
          <w:szCs w:val="23"/>
        </w:rPr>
        <w:t>an application for SFA and received SFA under the interim final rule</w:t>
      </w:r>
      <w:r w:rsidR="0064305E">
        <w:rPr>
          <w:rFonts w:ascii="Times New Roman" w:hAnsi="Times New Roman" w:cs="Times New Roman"/>
          <w:sz w:val="23"/>
          <w:szCs w:val="23"/>
        </w:rPr>
        <w:t xml:space="preserve"> (IFR) in effect before August 8, 2022, and has not yet filed a supplemented application. If checked, then the plan is </w:t>
      </w:r>
      <w:r w:rsidRPr="00BB21B8">
        <w:rPr>
          <w:rFonts w:ascii="Times New Roman" w:hAnsi="Times New Roman" w:cs="Times New Roman"/>
          <w:sz w:val="23"/>
          <w:szCs w:val="23"/>
        </w:rPr>
        <w:t xml:space="preserve">an “IFR-only recipient” for purposes of this </w:t>
      </w:r>
      <w:r w:rsidR="00312482">
        <w:rPr>
          <w:rFonts w:ascii="Times New Roman" w:hAnsi="Times New Roman" w:cs="Times New Roman"/>
          <w:sz w:val="23"/>
          <w:szCs w:val="23"/>
        </w:rPr>
        <w:t>submission</w:t>
      </w:r>
      <w:r w:rsidRPr="00BB21B8">
        <w:rPr>
          <w:rFonts w:ascii="Times New Roman" w:hAnsi="Times New Roman" w:cs="Times New Roman"/>
          <w:sz w:val="23"/>
          <w:szCs w:val="23"/>
        </w:rPr>
        <w:t xml:space="preserve"> and should follow the IFR-only </w:t>
      </w:r>
      <w:r w:rsidR="003A2CBC">
        <w:rPr>
          <w:rFonts w:ascii="Times New Roman" w:hAnsi="Times New Roman" w:cs="Times New Roman"/>
          <w:sz w:val="23"/>
          <w:szCs w:val="23"/>
        </w:rPr>
        <w:t xml:space="preserve">recipient </w:t>
      </w:r>
      <w:r w:rsidRPr="00BB21B8">
        <w:rPr>
          <w:rFonts w:ascii="Times New Roman" w:hAnsi="Times New Roman" w:cs="Times New Roman"/>
          <w:sz w:val="23"/>
          <w:szCs w:val="23"/>
        </w:rPr>
        <w:t xml:space="preserve">instructions for responses on investment of SFA funds and the phased recognition of SFA to calculate withdrawal liability in </w:t>
      </w:r>
      <w:r w:rsidR="0072344A">
        <w:rPr>
          <w:rFonts w:ascii="Times New Roman" w:hAnsi="Times New Roman" w:cs="Times New Roman"/>
          <w:sz w:val="23"/>
          <w:szCs w:val="23"/>
        </w:rPr>
        <w:t>p</w:t>
      </w:r>
      <w:r w:rsidRPr="00BB21B8">
        <w:rPr>
          <w:rFonts w:ascii="Times New Roman" w:hAnsi="Times New Roman" w:cs="Times New Roman"/>
          <w:sz w:val="23"/>
          <w:szCs w:val="23"/>
        </w:rPr>
        <w:t>arts II and III</w:t>
      </w:r>
      <w:r w:rsidR="009E784E">
        <w:rPr>
          <w:rFonts w:ascii="Times New Roman" w:hAnsi="Times New Roman" w:cs="Times New Roman"/>
          <w:sz w:val="23"/>
          <w:szCs w:val="23"/>
        </w:rPr>
        <w:t>;</w:t>
      </w:r>
      <w:r w:rsidRPr="00BB21B8">
        <w:rPr>
          <w:rFonts w:ascii="Times New Roman" w:hAnsi="Times New Roman" w:cs="Times New Roman"/>
          <w:sz w:val="23"/>
          <w:szCs w:val="23"/>
        </w:rPr>
        <w:t xml:space="preserve"> or </w:t>
      </w:r>
      <w:r w:rsidR="009E784E">
        <w:rPr>
          <w:rFonts w:ascii="Times New Roman" w:hAnsi="Times New Roman" w:cs="Times New Roman"/>
          <w:sz w:val="23"/>
          <w:szCs w:val="23"/>
        </w:rPr>
        <w:t xml:space="preserve">(2) </w:t>
      </w:r>
      <w:r w:rsidR="00EC2883">
        <w:rPr>
          <w:rFonts w:ascii="Times New Roman" w:hAnsi="Times New Roman" w:cs="Times New Roman"/>
          <w:sz w:val="23"/>
          <w:szCs w:val="23"/>
        </w:rPr>
        <w:t xml:space="preserve">an application for SFA or a supplemented application for SFA </w:t>
      </w:r>
      <w:r w:rsidR="006D2DAF">
        <w:rPr>
          <w:rFonts w:ascii="Times New Roman" w:hAnsi="Times New Roman" w:cs="Times New Roman"/>
          <w:sz w:val="23"/>
          <w:szCs w:val="23"/>
        </w:rPr>
        <w:t>(</w:t>
      </w:r>
      <w:r w:rsidR="00EC2883">
        <w:rPr>
          <w:rFonts w:ascii="Times New Roman" w:hAnsi="Times New Roman" w:cs="Times New Roman"/>
          <w:sz w:val="23"/>
          <w:szCs w:val="23"/>
        </w:rPr>
        <w:t xml:space="preserve">under </w:t>
      </w:r>
      <w:r w:rsidRPr="00171263" w:rsidR="00EC2883">
        <w:rPr>
          <w:rFonts w:ascii="Times New Roman" w:hAnsi="Times New Roman"/>
          <w:color w:val="000000"/>
        </w:rPr>
        <w:t>§</w:t>
      </w:r>
      <w:r w:rsidR="00EC2883">
        <w:rPr>
          <w:rFonts w:ascii="Times New Roman" w:hAnsi="Times New Roman"/>
          <w:color w:val="000000"/>
        </w:rPr>
        <w:t> </w:t>
      </w:r>
      <w:r w:rsidRPr="00171263" w:rsidR="00EC2883">
        <w:rPr>
          <w:rFonts w:ascii="Times New Roman" w:hAnsi="Times New Roman"/>
          <w:color w:val="000000"/>
        </w:rPr>
        <w:t>4262.</w:t>
      </w:r>
      <w:r w:rsidR="00EC2883">
        <w:rPr>
          <w:rFonts w:ascii="Times New Roman" w:hAnsi="Times New Roman"/>
          <w:color w:val="000000"/>
        </w:rPr>
        <w:t>4(g)(6) and using Add</w:t>
      </w:r>
      <w:r w:rsidR="0004056C">
        <w:rPr>
          <w:rFonts w:ascii="Times New Roman" w:hAnsi="Times New Roman"/>
          <w:color w:val="000000"/>
        </w:rPr>
        <w:t>endum C) after August 8, 2022.</w:t>
      </w:r>
    </w:p>
    <w:p w:rsidR="00D468FA" w:rsidRPr="00323BA4" w:rsidP="00C205BD" w14:paraId="77C8D591" w14:textId="1F9081C4">
      <w:pPr>
        <w:pStyle w:val="ListParagraph"/>
        <w:numPr>
          <w:ilvl w:val="0"/>
          <w:numId w:val="2"/>
        </w:numPr>
        <w:spacing w:after="0" w:line="240" w:lineRule="auto"/>
        <w:rPr>
          <w:rFonts w:ascii="Times New Roman" w:hAnsi="Times New Roman" w:cs="Times New Roman"/>
          <w:sz w:val="23"/>
          <w:szCs w:val="23"/>
        </w:rPr>
      </w:pPr>
      <w:r>
        <w:rPr>
          <w:rFonts w:ascii="Times New Roman" w:hAnsi="Times New Roman" w:cs="Times New Roman"/>
          <w:sz w:val="23"/>
          <w:szCs w:val="23"/>
        </w:rPr>
        <w:t>Yes or no to i</w:t>
      </w:r>
      <w:r w:rsidRPr="00BB21B8">
        <w:rPr>
          <w:rFonts w:ascii="Times New Roman" w:hAnsi="Times New Roman" w:cs="Times New Roman"/>
          <w:sz w:val="23"/>
          <w:szCs w:val="23"/>
        </w:rPr>
        <w:t xml:space="preserve">ndicate whether the plan is a “merged plan” </w:t>
      </w:r>
      <w:r w:rsidR="00A0564B">
        <w:rPr>
          <w:rFonts w:ascii="Times New Roman" w:hAnsi="Times New Roman" w:cs="Times New Roman"/>
          <w:sz w:val="23"/>
          <w:szCs w:val="23"/>
        </w:rPr>
        <w:t>(as defined in 29</w:t>
      </w:r>
      <w:r w:rsidR="009B2EDB">
        <w:rPr>
          <w:rFonts w:ascii="Times New Roman" w:hAnsi="Times New Roman" w:cs="Times New Roman"/>
          <w:sz w:val="23"/>
          <w:szCs w:val="23"/>
        </w:rPr>
        <w:t> </w:t>
      </w:r>
      <w:r w:rsidR="00A0564B">
        <w:rPr>
          <w:rFonts w:ascii="Times New Roman" w:hAnsi="Times New Roman" w:cs="Times New Roman"/>
          <w:sz w:val="23"/>
          <w:szCs w:val="23"/>
        </w:rPr>
        <w:t>CFR</w:t>
      </w:r>
      <w:r w:rsidR="009B2EDB">
        <w:rPr>
          <w:rFonts w:ascii="Times New Roman" w:hAnsi="Times New Roman" w:cs="Times New Roman"/>
          <w:sz w:val="23"/>
          <w:szCs w:val="23"/>
        </w:rPr>
        <w:t> </w:t>
      </w:r>
      <w:r w:rsidR="00A0564B">
        <w:rPr>
          <w:rFonts w:ascii="Times New Roman" w:hAnsi="Times New Roman" w:cs="Times New Roman"/>
          <w:sz w:val="23"/>
          <w:szCs w:val="23"/>
        </w:rPr>
        <w:t>4231.2)</w:t>
      </w:r>
      <w:r w:rsidR="00CC7C51">
        <w:rPr>
          <w:rFonts w:ascii="Times New Roman" w:hAnsi="Times New Roman" w:cs="Times New Roman"/>
          <w:sz w:val="23"/>
          <w:szCs w:val="23"/>
        </w:rPr>
        <w:t xml:space="preserve"> following PBGC approval of a merger </w:t>
      </w:r>
      <w:r w:rsidRPr="00323BA4" w:rsidR="00CC7C51">
        <w:rPr>
          <w:rFonts w:ascii="Times New Roman" w:hAnsi="Times New Roman" w:cs="Times New Roman"/>
          <w:sz w:val="23"/>
          <w:szCs w:val="23"/>
        </w:rPr>
        <w:t xml:space="preserve">under </w:t>
      </w:r>
      <w:r w:rsidRPr="00323BA4" w:rsidR="00CC7C51">
        <w:rPr>
          <w:rFonts w:ascii="Times New Roman" w:hAnsi="Times New Roman"/>
          <w:color w:val="000000"/>
          <w:sz w:val="23"/>
          <w:szCs w:val="23"/>
        </w:rPr>
        <w:t>§ </w:t>
      </w:r>
      <w:r w:rsidRPr="00323BA4" w:rsidR="00F30894">
        <w:rPr>
          <w:rFonts w:ascii="Times New Roman" w:hAnsi="Times New Roman"/>
          <w:color w:val="000000"/>
          <w:sz w:val="23"/>
          <w:szCs w:val="23"/>
        </w:rPr>
        <w:t>4262.16(f)(1) [i.e., a plan that resulted from a merger with any plan that has ever received SFA</w:t>
      </w:r>
      <w:r w:rsidRPr="00323BA4" w:rsidR="002D4F5B">
        <w:rPr>
          <w:rFonts w:ascii="Times New Roman" w:hAnsi="Times New Roman"/>
          <w:color w:val="000000"/>
          <w:sz w:val="23"/>
          <w:szCs w:val="23"/>
        </w:rPr>
        <w:t>]. I</w:t>
      </w:r>
      <w:r w:rsidRPr="00323BA4">
        <w:rPr>
          <w:rFonts w:ascii="Times New Roman" w:hAnsi="Times New Roman" w:cs="Times New Roman"/>
          <w:sz w:val="23"/>
          <w:szCs w:val="23"/>
        </w:rPr>
        <w:t xml:space="preserve">f yes, skip </w:t>
      </w:r>
      <w:r w:rsidR="0072344A">
        <w:rPr>
          <w:rFonts w:ascii="Times New Roman" w:hAnsi="Times New Roman" w:cs="Times New Roman"/>
          <w:sz w:val="23"/>
          <w:szCs w:val="23"/>
        </w:rPr>
        <w:t>p</w:t>
      </w:r>
      <w:r w:rsidRPr="00323BA4">
        <w:rPr>
          <w:rFonts w:ascii="Times New Roman" w:hAnsi="Times New Roman" w:cs="Times New Roman"/>
          <w:sz w:val="23"/>
          <w:szCs w:val="23"/>
        </w:rPr>
        <w:t xml:space="preserve">art II and complete </w:t>
      </w:r>
      <w:r w:rsidR="0072344A">
        <w:rPr>
          <w:rFonts w:ascii="Times New Roman" w:hAnsi="Times New Roman" w:cs="Times New Roman"/>
          <w:sz w:val="23"/>
          <w:szCs w:val="23"/>
        </w:rPr>
        <w:t>p</w:t>
      </w:r>
      <w:r w:rsidRPr="00323BA4">
        <w:rPr>
          <w:rFonts w:ascii="Times New Roman" w:hAnsi="Times New Roman" w:cs="Times New Roman"/>
          <w:sz w:val="23"/>
          <w:szCs w:val="23"/>
        </w:rPr>
        <w:t>art</w:t>
      </w:r>
      <w:r w:rsidRPr="00323BA4" w:rsidR="00CB2C8C">
        <w:rPr>
          <w:rFonts w:ascii="Times New Roman" w:hAnsi="Times New Roman" w:cs="Times New Roman"/>
          <w:sz w:val="23"/>
          <w:szCs w:val="23"/>
        </w:rPr>
        <w:t> </w:t>
      </w:r>
      <w:r w:rsidRPr="00323BA4">
        <w:rPr>
          <w:rFonts w:ascii="Times New Roman" w:hAnsi="Times New Roman" w:cs="Times New Roman"/>
          <w:sz w:val="23"/>
          <w:szCs w:val="23"/>
        </w:rPr>
        <w:t xml:space="preserve">III. If no, complete </w:t>
      </w:r>
      <w:r w:rsidR="00BD06FB">
        <w:rPr>
          <w:rFonts w:ascii="Times New Roman" w:hAnsi="Times New Roman" w:cs="Times New Roman"/>
          <w:sz w:val="23"/>
          <w:szCs w:val="23"/>
        </w:rPr>
        <w:t>p</w:t>
      </w:r>
      <w:r w:rsidRPr="00323BA4">
        <w:rPr>
          <w:rFonts w:ascii="Times New Roman" w:hAnsi="Times New Roman" w:cs="Times New Roman"/>
          <w:sz w:val="23"/>
          <w:szCs w:val="23"/>
        </w:rPr>
        <w:t xml:space="preserve">art II and skip </w:t>
      </w:r>
      <w:r w:rsidR="00E46709">
        <w:rPr>
          <w:rFonts w:ascii="Times New Roman" w:hAnsi="Times New Roman" w:cs="Times New Roman"/>
          <w:sz w:val="23"/>
          <w:szCs w:val="23"/>
        </w:rPr>
        <w:t>p</w:t>
      </w:r>
      <w:r w:rsidRPr="00323BA4">
        <w:rPr>
          <w:rFonts w:ascii="Times New Roman" w:hAnsi="Times New Roman" w:cs="Times New Roman"/>
          <w:sz w:val="23"/>
          <w:szCs w:val="23"/>
        </w:rPr>
        <w:t>art III.</w:t>
      </w:r>
    </w:p>
    <w:p w:rsidR="00BB21B8" w:rsidP="00BB21B8" w14:paraId="140A73D8" w14:textId="77777777">
      <w:pPr>
        <w:spacing w:after="0" w:line="240" w:lineRule="auto"/>
        <w:rPr>
          <w:rFonts w:ascii="Times New Roman" w:hAnsi="Times New Roman"/>
          <w:b/>
          <w:bCs/>
          <w:sz w:val="23"/>
          <w:szCs w:val="23"/>
        </w:rPr>
      </w:pPr>
    </w:p>
    <w:p w:rsidR="00D468FA" w:rsidRPr="00A30111" w:rsidP="00BB21B8" w14:paraId="6EB62072" w14:textId="6D96A0AC">
      <w:pPr>
        <w:spacing w:after="0" w:line="240" w:lineRule="auto"/>
        <w:rPr>
          <w:rFonts w:ascii="Times New Roman" w:hAnsi="Times New Roman"/>
          <w:b/>
          <w:bCs/>
          <w:sz w:val="24"/>
          <w:szCs w:val="24"/>
        </w:rPr>
      </w:pPr>
      <w:r w:rsidRPr="00A30111">
        <w:rPr>
          <w:rFonts w:ascii="Times New Roman" w:hAnsi="Times New Roman"/>
          <w:b/>
          <w:bCs/>
          <w:sz w:val="24"/>
          <w:szCs w:val="24"/>
        </w:rPr>
        <w:t>Part II. Compliance with restrictions and conditions (required only for plans that are not merged plans) (Plans that answered “yes” to part I.F should skip part II.)</w:t>
      </w:r>
    </w:p>
    <w:p w:rsidR="00D468FA" w:rsidRPr="00BB21B8" w:rsidP="00BB21B8" w14:paraId="5C07B085" w14:textId="77777777">
      <w:pPr>
        <w:spacing w:after="0" w:line="240" w:lineRule="auto"/>
        <w:rPr>
          <w:rFonts w:ascii="Times New Roman" w:hAnsi="Times New Roman"/>
          <w:b/>
          <w:bCs/>
          <w:sz w:val="23"/>
          <w:szCs w:val="23"/>
        </w:rPr>
      </w:pPr>
    </w:p>
    <w:p w:rsidR="00D468FA" w:rsidRPr="00BB21B8" w:rsidP="00BB21B8" w14:paraId="2E0BC8F1" w14:textId="05CF1226">
      <w:pPr>
        <w:spacing w:after="0" w:line="240" w:lineRule="auto"/>
        <w:rPr>
          <w:rFonts w:ascii="Times New Roman" w:hAnsi="Times New Roman"/>
          <w:sz w:val="23"/>
          <w:szCs w:val="23"/>
        </w:rPr>
      </w:pPr>
      <w:r w:rsidRPr="00BB21B8">
        <w:rPr>
          <w:rFonts w:ascii="Times New Roman" w:hAnsi="Times New Roman"/>
          <w:sz w:val="23"/>
          <w:szCs w:val="23"/>
        </w:rPr>
        <w:t xml:space="preserve">The e-Filing Portal guides the user to input the required information in </w:t>
      </w:r>
      <w:r w:rsidR="0072344A">
        <w:rPr>
          <w:rFonts w:ascii="Times New Roman" w:hAnsi="Times New Roman"/>
          <w:sz w:val="23"/>
          <w:szCs w:val="23"/>
        </w:rPr>
        <w:t>p</w:t>
      </w:r>
      <w:r w:rsidRPr="00BB21B8">
        <w:rPr>
          <w:rFonts w:ascii="Times New Roman" w:hAnsi="Times New Roman"/>
          <w:sz w:val="23"/>
          <w:szCs w:val="23"/>
        </w:rPr>
        <w:t xml:space="preserve">art II, which includes the following: </w:t>
      </w:r>
    </w:p>
    <w:p w:rsidR="00D468FA" w:rsidP="00BB21B8" w14:paraId="15288B3D" w14:textId="77777777">
      <w:pPr>
        <w:spacing w:after="0" w:line="240" w:lineRule="auto"/>
        <w:rPr>
          <w:rFonts w:ascii="Times New Roman" w:hAnsi="Times New Roman"/>
          <w:sz w:val="23"/>
          <w:szCs w:val="23"/>
        </w:rPr>
      </w:pPr>
    </w:p>
    <w:p w:rsidR="00D468FA" w:rsidRPr="00280B1A" w:rsidP="00280B1A" w14:paraId="4F7253CA" w14:textId="02AEA589">
      <w:pPr>
        <w:spacing w:after="0" w:line="240" w:lineRule="auto"/>
        <w:rPr>
          <w:rFonts w:ascii="Times New Roman" w:hAnsi="Times New Roman"/>
          <w:sz w:val="23"/>
          <w:szCs w:val="23"/>
        </w:rPr>
      </w:pPr>
      <w:r>
        <w:rPr>
          <w:rFonts w:ascii="Times New Roman" w:hAnsi="Times New Roman"/>
          <w:sz w:val="23"/>
          <w:szCs w:val="23"/>
        </w:rPr>
        <w:t xml:space="preserve">The plan is required to comply with each of the </w:t>
      </w:r>
      <w:r w:rsidR="00280B1A">
        <w:rPr>
          <w:rFonts w:ascii="Times New Roman" w:hAnsi="Times New Roman"/>
          <w:sz w:val="23"/>
          <w:szCs w:val="23"/>
        </w:rPr>
        <w:t xml:space="preserve">restrictions and conditions under section </w:t>
      </w:r>
      <w:r w:rsidRPr="00280B1A">
        <w:rPr>
          <w:rFonts w:ascii="Times New Roman" w:hAnsi="Times New Roman"/>
          <w:sz w:val="23"/>
          <w:szCs w:val="23"/>
        </w:rPr>
        <w:t>4262(</w:t>
      </w:r>
      <w:r w:rsidRPr="00280B1A">
        <w:rPr>
          <w:rFonts w:ascii="Times New Roman" w:hAnsi="Times New Roman"/>
          <w:i/>
          <w:iCs/>
          <w:sz w:val="23"/>
          <w:szCs w:val="23"/>
        </w:rPr>
        <w:t>l</w:t>
      </w:r>
      <w:r w:rsidRPr="00280B1A">
        <w:rPr>
          <w:rFonts w:ascii="Times New Roman" w:hAnsi="Times New Roman"/>
          <w:sz w:val="23"/>
          <w:szCs w:val="23"/>
        </w:rPr>
        <w:t xml:space="preserve">) of ERISA and </w:t>
      </w:r>
      <w:bookmarkStart w:id="1" w:name="_Hlk158301796"/>
      <w:r w:rsidRPr="00280B1A">
        <w:rPr>
          <w:rFonts w:ascii="Times New Roman" w:hAnsi="Times New Roman"/>
          <w:sz w:val="23"/>
          <w:szCs w:val="23"/>
        </w:rPr>
        <w:t>§§ 4</w:t>
      </w:r>
      <w:bookmarkEnd w:id="1"/>
      <w:r w:rsidRPr="00280B1A">
        <w:rPr>
          <w:rFonts w:ascii="Times New Roman" w:hAnsi="Times New Roman"/>
          <w:sz w:val="23"/>
          <w:szCs w:val="23"/>
        </w:rPr>
        <w:t>262.13 and 4262.14</w:t>
      </w:r>
      <w:r w:rsidRPr="00280B1A" w:rsidR="007A1AB8">
        <w:rPr>
          <w:rFonts w:ascii="Times New Roman" w:hAnsi="Times New Roman"/>
          <w:sz w:val="23"/>
          <w:szCs w:val="23"/>
        </w:rPr>
        <w:t xml:space="preserve"> of PBGC’s SFA regulation.</w:t>
      </w:r>
    </w:p>
    <w:p w:rsidR="00D457A7" w:rsidRPr="00D457A7" w:rsidP="00D457A7" w14:paraId="4203A217" w14:textId="77777777">
      <w:pPr>
        <w:pStyle w:val="ListParagraph"/>
        <w:spacing w:after="0" w:line="240" w:lineRule="auto"/>
        <w:rPr>
          <w:rFonts w:ascii="Times New Roman" w:hAnsi="Times New Roman" w:cs="Times New Roman"/>
          <w:sz w:val="23"/>
          <w:szCs w:val="23"/>
          <w:u w:val="single"/>
        </w:rPr>
      </w:pPr>
    </w:p>
    <w:p w:rsidR="001B34B4" w:rsidRPr="00A90A6C" w:rsidP="00C205BD" w14:paraId="5325E6D0" w14:textId="1FCA03C9">
      <w:pPr>
        <w:pStyle w:val="ListParagraph"/>
        <w:keepNext/>
        <w:numPr>
          <w:ilvl w:val="0"/>
          <w:numId w:val="3"/>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Use of SFA funds (section 4262(</w:t>
      </w:r>
      <w:r w:rsidRPr="00A90A6C">
        <w:rPr>
          <w:rFonts w:ascii="Times New Roman" w:hAnsi="Times New Roman" w:cs="Times New Roman"/>
          <w:i/>
          <w:iCs/>
          <w:sz w:val="23"/>
          <w:szCs w:val="23"/>
          <w:u w:val="single"/>
        </w:rPr>
        <w:t>l</w:t>
      </w:r>
      <w:r w:rsidRPr="00A90A6C">
        <w:rPr>
          <w:rFonts w:ascii="Times New Roman" w:hAnsi="Times New Roman" w:cs="Times New Roman"/>
          <w:sz w:val="23"/>
          <w:szCs w:val="23"/>
          <w:u w:val="single"/>
        </w:rPr>
        <w:t>) of ERISA):</w:t>
      </w:r>
    </w:p>
    <w:p w:rsidR="001B34B4" w:rsidRPr="00A90A6C" w:rsidP="00C205BD" w14:paraId="307EA754" w14:textId="34DA23E4">
      <w:pPr>
        <w:pStyle w:val="ListParagraph"/>
        <w:numPr>
          <w:ilvl w:val="0"/>
          <w:numId w:val="7"/>
        </w:numPr>
        <w:spacing w:after="0" w:line="240" w:lineRule="auto"/>
        <w:ind w:left="1440"/>
        <w:rPr>
          <w:rFonts w:ascii="Times New Roman" w:hAnsi="Times New Roman" w:cs="Times New Roman"/>
          <w:sz w:val="23"/>
          <w:szCs w:val="23"/>
        </w:rPr>
      </w:pPr>
      <w:r w:rsidRPr="00A90A6C">
        <w:rPr>
          <w:rFonts w:ascii="Times New Roman" w:hAnsi="Times New Roman" w:cs="Times New Roman"/>
          <w:sz w:val="23"/>
          <w:szCs w:val="23"/>
        </w:rPr>
        <w:t>The plan must use the SFA funds only to pay benefits and administrative expenses.</w:t>
      </w:r>
    </w:p>
    <w:p w:rsidR="002A58EA" w:rsidRPr="00A90A6C" w:rsidP="00C205BD" w14:paraId="1F429189" w14:textId="67BD4ADB">
      <w:pPr>
        <w:pStyle w:val="ListParagraph"/>
        <w:numPr>
          <w:ilvl w:val="0"/>
          <w:numId w:val="7"/>
        </w:numPr>
        <w:spacing w:after="0" w:line="240" w:lineRule="auto"/>
        <w:ind w:left="1440"/>
        <w:rPr>
          <w:rFonts w:ascii="Times New Roman" w:hAnsi="Times New Roman" w:cs="Times New Roman"/>
          <w:sz w:val="23"/>
          <w:szCs w:val="23"/>
        </w:rPr>
      </w:pPr>
      <w:r w:rsidRPr="00A90A6C">
        <w:rPr>
          <w:rFonts w:ascii="Times New Roman" w:hAnsi="Times New Roman" w:cs="Times New Roman"/>
          <w:sz w:val="23"/>
          <w:szCs w:val="23"/>
        </w:rPr>
        <w:t>The plan must segregate the SFA funds from other plan assets.</w:t>
      </w:r>
    </w:p>
    <w:p w:rsidR="00975639" w:rsidRPr="00A90A6C" w:rsidP="00C205BD" w14:paraId="5D424D27" w14:textId="5FAA4F54">
      <w:pPr>
        <w:pStyle w:val="ListParagraph"/>
        <w:numPr>
          <w:ilvl w:val="0"/>
          <w:numId w:val="7"/>
        </w:numPr>
        <w:spacing w:after="0" w:line="240" w:lineRule="auto"/>
        <w:ind w:left="1440"/>
        <w:rPr>
          <w:rFonts w:ascii="Times New Roman" w:hAnsi="Times New Roman" w:cs="Times New Roman"/>
          <w:sz w:val="23"/>
          <w:szCs w:val="23"/>
        </w:rPr>
      </w:pPr>
      <w:r w:rsidRPr="00A90A6C">
        <w:rPr>
          <w:rFonts w:ascii="Times New Roman" w:hAnsi="Times New Roman" w:cs="Times New Roman"/>
          <w:sz w:val="23"/>
          <w:szCs w:val="23"/>
        </w:rPr>
        <w:t xml:space="preserve">The plan must invest the SFA funds only in </w:t>
      </w:r>
      <w:r w:rsidRPr="00A90A6C" w:rsidR="00A90DCF">
        <w:rPr>
          <w:rFonts w:ascii="Times New Roman" w:hAnsi="Times New Roman" w:cs="Times New Roman"/>
          <w:sz w:val="23"/>
          <w:szCs w:val="23"/>
        </w:rPr>
        <w:t xml:space="preserve">permissible investments. </w:t>
      </w:r>
      <w:r w:rsidRPr="00A90A6C" w:rsidR="00A90DCF">
        <w:rPr>
          <w:rFonts w:ascii="Times New Roman" w:hAnsi="Times New Roman" w:cs="Times New Roman"/>
          <w:i/>
          <w:iCs/>
          <w:sz w:val="23"/>
          <w:szCs w:val="23"/>
        </w:rPr>
        <w:t>For IFR-only recipients, this condition (#3) refers to permissible investment</w:t>
      </w:r>
      <w:r w:rsidR="008629A4">
        <w:rPr>
          <w:rFonts w:ascii="Times New Roman" w:hAnsi="Times New Roman" w:cs="Times New Roman"/>
          <w:i/>
          <w:iCs/>
          <w:sz w:val="23"/>
          <w:szCs w:val="23"/>
        </w:rPr>
        <w:t>s</w:t>
      </w:r>
      <w:r w:rsidRPr="00A90A6C" w:rsidR="00A90DCF">
        <w:rPr>
          <w:rFonts w:ascii="Times New Roman" w:hAnsi="Times New Roman" w:cs="Times New Roman"/>
          <w:i/>
          <w:iCs/>
          <w:sz w:val="23"/>
          <w:szCs w:val="23"/>
        </w:rPr>
        <w:t xml:space="preserve"> allowed under § 4262.14 as it existed before August 8</w:t>
      </w:r>
      <w:r w:rsidR="00BE453F">
        <w:rPr>
          <w:rFonts w:ascii="Times New Roman" w:hAnsi="Times New Roman" w:cs="Times New Roman"/>
          <w:i/>
          <w:iCs/>
          <w:sz w:val="23"/>
          <w:szCs w:val="23"/>
        </w:rPr>
        <w:t>,</w:t>
      </w:r>
      <w:r w:rsidRPr="00A90A6C" w:rsidR="00A90DCF">
        <w:rPr>
          <w:rFonts w:ascii="Times New Roman" w:hAnsi="Times New Roman" w:cs="Times New Roman"/>
          <w:i/>
          <w:iCs/>
          <w:sz w:val="23"/>
          <w:szCs w:val="23"/>
        </w:rPr>
        <w:t xml:space="preserve"> 2022.</w:t>
      </w:r>
    </w:p>
    <w:p w:rsidR="00975639" w:rsidRPr="00A90A6C" w:rsidP="00C205BD" w14:paraId="65F68AFB" w14:textId="184C72F4">
      <w:pPr>
        <w:pStyle w:val="ListParagraph"/>
        <w:numPr>
          <w:ilvl w:val="0"/>
          <w:numId w:val="7"/>
        </w:numPr>
        <w:spacing w:after="0" w:line="240" w:lineRule="auto"/>
        <w:ind w:left="1440"/>
        <w:rPr>
          <w:rFonts w:ascii="Times New Roman" w:hAnsi="Times New Roman" w:cs="Times New Roman"/>
          <w:sz w:val="23"/>
          <w:szCs w:val="23"/>
        </w:rPr>
      </w:pPr>
      <w:r w:rsidRPr="00A90A6C">
        <w:rPr>
          <w:rFonts w:ascii="Times New Roman" w:hAnsi="Times New Roman" w:cs="Times New Roman"/>
          <w:sz w:val="23"/>
          <w:szCs w:val="23"/>
        </w:rPr>
        <w:t xml:space="preserve">The </w:t>
      </w:r>
      <w:r w:rsidRPr="00A90A6C">
        <w:rPr>
          <w:rFonts w:ascii="Times New Roman" w:hAnsi="Times New Roman" w:cs="Times New Roman"/>
          <w:color w:val="000000"/>
          <w:sz w:val="23"/>
          <w:szCs w:val="23"/>
        </w:rPr>
        <w:t xml:space="preserve">plan must meet the allocation restriction on return-seeking assets at each purchase and at least once in every rolling period of 12 consecutive months. </w:t>
      </w:r>
      <w:r w:rsidRPr="00A90A6C">
        <w:rPr>
          <w:rFonts w:ascii="Times New Roman" w:hAnsi="Times New Roman" w:cs="Times New Roman"/>
          <w:i/>
          <w:iCs/>
          <w:color w:val="000000"/>
          <w:sz w:val="23"/>
          <w:szCs w:val="23"/>
        </w:rPr>
        <w:t>This condition (#4) does not apply to IFR-only recipients</w:t>
      </w:r>
      <w:r w:rsidRPr="00A90A6C">
        <w:rPr>
          <w:rFonts w:ascii="Times New Roman" w:hAnsi="Times New Roman" w:cs="Times New Roman"/>
          <w:color w:val="000000"/>
          <w:sz w:val="23"/>
          <w:szCs w:val="23"/>
        </w:rPr>
        <w:t>.</w:t>
      </w:r>
    </w:p>
    <w:p w:rsidR="00006D83" w:rsidP="007F4E59" w14:paraId="7D8B28CC" w14:textId="77777777">
      <w:pPr>
        <w:pStyle w:val="ListParagraph"/>
        <w:spacing w:after="0" w:line="240" w:lineRule="auto"/>
        <w:ind w:left="1080"/>
        <w:rPr>
          <w:rFonts w:ascii="Times New Roman" w:hAnsi="Times New Roman" w:cs="Times New Roman"/>
          <w:sz w:val="23"/>
          <w:szCs w:val="23"/>
        </w:rPr>
      </w:pPr>
    </w:p>
    <w:p w:rsidR="00A90DCF" w:rsidRPr="00A90A6C" w:rsidP="007F4E59" w14:paraId="48CFFE01" w14:textId="296A3517">
      <w:pPr>
        <w:pStyle w:val="ListParagraph"/>
        <w:spacing w:after="0" w:line="240" w:lineRule="auto"/>
        <w:ind w:left="1080"/>
        <w:rPr>
          <w:rFonts w:ascii="Times New Roman" w:hAnsi="Times New Roman" w:cs="Times New Roman"/>
          <w:sz w:val="23"/>
          <w:szCs w:val="23"/>
        </w:rPr>
      </w:pPr>
      <w:r w:rsidRPr="00A90A6C">
        <w:rPr>
          <w:rFonts w:ascii="Times New Roman" w:hAnsi="Times New Roman" w:cs="Times New Roman"/>
          <w:sz w:val="23"/>
          <w:szCs w:val="23"/>
        </w:rPr>
        <w:t>(A1</w:t>
      </w:r>
      <w:r w:rsidRPr="00A90A6C" w:rsidR="002F7C39">
        <w:rPr>
          <w:rFonts w:ascii="Times New Roman" w:hAnsi="Times New Roman" w:cs="Times New Roman"/>
          <w:sz w:val="23"/>
          <w:szCs w:val="23"/>
        </w:rPr>
        <w:t>) Yes</w:t>
      </w:r>
      <w:r w:rsidRPr="00A90A6C" w:rsidR="00360EDB">
        <w:rPr>
          <w:rFonts w:ascii="Times New Roman" w:hAnsi="Times New Roman" w:cs="Times New Roman"/>
          <w:sz w:val="23"/>
          <w:szCs w:val="23"/>
        </w:rPr>
        <w:t xml:space="preserve"> or no to indicate whether</w:t>
      </w:r>
      <w:r w:rsidR="006A13EC">
        <w:rPr>
          <w:rFonts w:ascii="Times New Roman" w:hAnsi="Times New Roman" w:cs="Times New Roman"/>
          <w:sz w:val="23"/>
          <w:szCs w:val="23"/>
        </w:rPr>
        <w:t>, during the plan year,</w:t>
      </w:r>
      <w:r w:rsidRPr="00A90A6C" w:rsidR="00360EDB">
        <w:rPr>
          <w:rFonts w:ascii="Times New Roman" w:hAnsi="Times New Roman" w:cs="Times New Roman"/>
          <w:sz w:val="23"/>
          <w:szCs w:val="23"/>
        </w:rPr>
        <w:t xml:space="preserve"> the plan has complied with the applicable restrictions on the use of SFA funds listed in this part II.A. If no, attach an explanation of the plan’s non-compliance and include any </w:t>
      </w:r>
      <w:r w:rsidRPr="00A90A6C" w:rsidR="00CF2D1B">
        <w:rPr>
          <w:rFonts w:ascii="Times New Roman" w:hAnsi="Times New Roman" w:cs="Times New Roman"/>
          <w:sz w:val="23"/>
          <w:szCs w:val="23"/>
        </w:rPr>
        <w:t>corrective action taken by the plan.</w:t>
      </w:r>
      <w:r w:rsidRPr="00A90A6C" w:rsidR="0032503F">
        <w:rPr>
          <w:rFonts w:ascii="Times New Roman" w:hAnsi="Times New Roman" w:cs="Times New Roman"/>
          <w:sz w:val="23"/>
          <w:szCs w:val="23"/>
        </w:rPr>
        <w:br/>
      </w:r>
    </w:p>
    <w:p w:rsidR="00D468FA" w:rsidRPr="00A90A6C" w:rsidP="00C205BD" w14:paraId="14BA3203" w14:textId="1CBB2923">
      <w:pPr>
        <w:pStyle w:val="ListParagraph"/>
        <w:numPr>
          <w:ilvl w:val="0"/>
          <w:numId w:val="3"/>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Benefit increases (§ 4262.16(b))</w:t>
      </w:r>
    </w:p>
    <w:p w:rsidR="00290335" w:rsidRPr="00A90A6C" w:rsidP="00290335" w14:paraId="6321DBB9" w14:textId="2F935447">
      <w:pPr>
        <w:pStyle w:val="ListParagraph"/>
        <w:spacing w:after="0" w:line="240" w:lineRule="auto"/>
        <w:ind w:left="1170"/>
        <w:rPr>
          <w:rFonts w:ascii="Times New Roman" w:hAnsi="Times New Roman" w:cs="Times New Roman"/>
          <w:sz w:val="23"/>
          <w:szCs w:val="23"/>
        </w:rPr>
      </w:pPr>
      <w:r w:rsidRPr="00A90A6C">
        <w:rPr>
          <w:rFonts w:ascii="Times New Roman" w:hAnsi="Times New Roman" w:cs="Times New Roman"/>
          <w:sz w:val="23"/>
          <w:szCs w:val="23"/>
        </w:rPr>
        <w:t>This term refers to benefit increases</w:t>
      </w:r>
      <w:r w:rsidRPr="00A90A6C" w:rsidR="004218B9">
        <w:rPr>
          <w:rFonts w:ascii="Times New Roman" w:hAnsi="Times New Roman" w:cs="Times New Roman"/>
          <w:sz w:val="23"/>
          <w:szCs w:val="23"/>
        </w:rPr>
        <w:t xml:space="preserve"> </w:t>
      </w:r>
      <w:r w:rsidRPr="00A90A6C" w:rsidR="002840E0">
        <w:rPr>
          <w:rFonts w:ascii="Times New Roman" w:hAnsi="Times New Roman" w:cs="Times New Roman"/>
          <w:sz w:val="23"/>
          <w:szCs w:val="23"/>
        </w:rPr>
        <w:t>as described in section 4022A(b)(1) of ERISA without regard to the length of time the benefit or benefit increase has been in effect. Also, the condition on benefit increases does not apply to the reinstatement of benefits that were suspended under sections 305(e)(9) or 4245(a) of ERISA (as provided under §</w:t>
      </w:r>
      <w:r w:rsidRPr="00A90A6C" w:rsidR="009C182B">
        <w:rPr>
          <w:rFonts w:ascii="Times New Roman" w:hAnsi="Times New Roman" w:cs="Times New Roman"/>
          <w:sz w:val="23"/>
          <w:szCs w:val="23"/>
        </w:rPr>
        <w:t> </w:t>
      </w:r>
      <w:r w:rsidRPr="00A90A6C" w:rsidR="002840E0">
        <w:rPr>
          <w:rFonts w:ascii="Times New Roman" w:hAnsi="Times New Roman" w:cs="Times New Roman"/>
          <w:sz w:val="23"/>
          <w:szCs w:val="23"/>
        </w:rPr>
        <w:t xml:space="preserve">4262.15) or the restoration of benefits under 26 CFR 1.432(e)(9)-1(e)(3).  </w:t>
      </w:r>
    </w:p>
    <w:p w:rsidR="00872544" w:rsidRPr="00A90A6C" w:rsidP="00290335" w14:paraId="0D47CEAF" w14:textId="77777777">
      <w:pPr>
        <w:pStyle w:val="ListParagraph"/>
        <w:spacing w:after="0" w:line="240" w:lineRule="auto"/>
        <w:ind w:left="1170"/>
        <w:rPr>
          <w:rFonts w:ascii="Times New Roman" w:hAnsi="Times New Roman" w:cs="Times New Roman"/>
          <w:sz w:val="23"/>
          <w:szCs w:val="23"/>
        </w:rPr>
      </w:pPr>
    </w:p>
    <w:p w:rsidR="00872544" w:rsidRPr="00A90A6C" w:rsidP="00290335" w14:paraId="446C016F" w14:textId="2BD441D0">
      <w:pPr>
        <w:pStyle w:val="ListParagraph"/>
        <w:spacing w:after="0" w:line="240" w:lineRule="auto"/>
        <w:ind w:left="1170"/>
        <w:rPr>
          <w:rFonts w:ascii="Times New Roman" w:hAnsi="Times New Roman" w:cs="Times New Roman"/>
          <w:sz w:val="23"/>
          <w:szCs w:val="23"/>
        </w:rPr>
      </w:pPr>
      <w:r w:rsidRPr="00A90A6C">
        <w:rPr>
          <w:rFonts w:ascii="Times New Roman" w:hAnsi="Times New Roman" w:cs="Times New Roman"/>
          <w:sz w:val="23"/>
          <w:szCs w:val="23"/>
        </w:rPr>
        <w:t>In addition to the restrictions in section 305(f)(1) of ERISA:</w:t>
      </w:r>
    </w:p>
    <w:p w:rsidR="00026BA7" w:rsidRPr="00A90A6C" w:rsidP="00026BA7" w14:paraId="365F7AE1" w14:textId="77777777">
      <w:pPr>
        <w:autoSpaceDE w:val="0"/>
        <w:autoSpaceDN w:val="0"/>
        <w:adjustRightInd w:val="0"/>
        <w:spacing w:after="0" w:line="240" w:lineRule="auto"/>
        <w:rPr>
          <w:rFonts w:ascii="Times New Roman" w:hAnsi="Times New Roman"/>
          <w:color w:val="000000"/>
          <w:sz w:val="23"/>
          <w:szCs w:val="23"/>
        </w:rPr>
      </w:pPr>
    </w:p>
    <w:p w:rsidR="00026BA7" w:rsidRPr="00A90A6C" w:rsidP="009C182B" w14:paraId="07F9DD49" w14:textId="36677D2F">
      <w:pPr>
        <w:autoSpaceDE w:val="0"/>
        <w:autoSpaceDN w:val="0"/>
        <w:adjustRightInd w:val="0"/>
        <w:spacing w:after="195" w:line="240" w:lineRule="auto"/>
        <w:ind w:left="1170"/>
        <w:rPr>
          <w:rFonts w:ascii="Times New Roman" w:hAnsi="Times New Roman"/>
          <w:color w:val="000000"/>
          <w:sz w:val="23"/>
          <w:szCs w:val="23"/>
        </w:rPr>
      </w:pPr>
      <w:r w:rsidRPr="00A90A6C">
        <w:rPr>
          <w:rFonts w:ascii="Times New Roman" w:hAnsi="Times New Roman"/>
          <w:color w:val="000000"/>
          <w:sz w:val="23"/>
          <w:szCs w:val="23"/>
        </w:rPr>
        <w:t>1</w:t>
      </w:r>
      <w:r w:rsidRPr="00A90A6C" w:rsidR="00865922">
        <w:rPr>
          <w:rFonts w:ascii="Times New Roman" w:hAnsi="Times New Roman"/>
          <w:color w:val="000000"/>
          <w:sz w:val="23"/>
          <w:szCs w:val="23"/>
        </w:rPr>
        <w:t>.</w:t>
      </w:r>
      <w:r w:rsidRPr="00A90A6C" w:rsidR="009C182B">
        <w:rPr>
          <w:rFonts w:ascii="Times New Roman" w:hAnsi="Times New Roman"/>
          <w:color w:val="000000"/>
          <w:sz w:val="23"/>
          <w:szCs w:val="23"/>
        </w:rPr>
        <w:t xml:space="preserve"> </w:t>
      </w:r>
      <w:r w:rsidRPr="00A90A6C">
        <w:rPr>
          <w:rFonts w:ascii="Times New Roman" w:hAnsi="Times New Roman"/>
          <w:color w:val="000000"/>
          <w:sz w:val="23"/>
          <w:szCs w:val="23"/>
        </w:rPr>
        <w:t>The plan must not adopt a retrospective benefit or benefit increase attributable in whole or in part to service accrued or other events occurring before the adoption date of the amendment.</w:t>
      </w:r>
    </w:p>
    <w:p w:rsidR="00026BA7" w:rsidRPr="00A90A6C" w:rsidP="009C182B" w14:paraId="469F7156" w14:textId="3318A44F">
      <w:pPr>
        <w:autoSpaceDE w:val="0"/>
        <w:autoSpaceDN w:val="0"/>
        <w:adjustRightInd w:val="0"/>
        <w:spacing w:after="195" w:line="240" w:lineRule="auto"/>
        <w:ind w:left="1170"/>
        <w:rPr>
          <w:rFonts w:ascii="Times New Roman" w:hAnsi="Times New Roman"/>
          <w:color w:val="000000"/>
          <w:sz w:val="23"/>
          <w:szCs w:val="23"/>
        </w:rPr>
      </w:pPr>
      <w:r w:rsidRPr="00A90A6C">
        <w:rPr>
          <w:rFonts w:ascii="Times New Roman" w:hAnsi="Times New Roman"/>
          <w:color w:val="000000"/>
          <w:sz w:val="23"/>
          <w:szCs w:val="23"/>
        </w:rPr>
        <w:t>2</w:t>
      </w:r>
      <w:r w:rsidRPr="00A90A6C" w:rsidR="00865922">
        <w:rPr>
          <w:rFonts w:ascii="Times New Roman" w:hAnsi="Times New Roman"/>
          <w:color w:val="000000"/>
          <w:sz w:val="23"/>
          <w:szCs w:val="23"/>
        </w:rPr>
        <w:t>.</w:t>
      </w:r>
      <w:r w:rsidRPr="00A90A6C" w:rsidR="009C182B">
        <w:rPr>
          <w:rFonts w:ascii="Times New Roman" w:hAnsi="Times New Roman"/>
          <w:color w:val="000000"/>
          <w:sz w:val="23"/>
          <w:szCs w:val="23"/>
        </w:rPr>
        <w:t xml:space="preserve"> </w:t>
      </w:r>
      <w:r w:rsidRPr="00A90A6C">
        <w:rPr>
          <w:rFonts w:ascii="Times New Roman" w:hAnsi="Times New Roman"/>
          <w:color w:val="000000"/>
          <w:sz w:val="23"/>
          <w:szCs w:val="23"/>
        </w:rPr>
        <w:t>The plan must not adopt a prospective benefit or benefit increase, unless both of the following conditions apply:</w:t>
      </w:r>
    </w:p>
    <w:p w:rsidR="00026BA7" w:rsidRPr="00A90A6C" w:rsidP="009C182B" w14:paraId="17AB014E" w14:textId="3DFDA0B7">
      <w:pPr>
        <w:autoSpaceDE w:val="0"/>
        <w:autoSpaceDN w:val="0"/>
        <w:adjustRightInd w:val="0"/>
        <w:spacing w:after="195" w:line="240" w:lineRule="auto"/>
        <w:ind w:left="1440"/>
        <w:rPr>
          <w:rFonts w:ascii="Times New Roman" w:hAnsi="Times New Roman"/>
          <w:color w:val="000000"/>
          <w:sz w:val="23"/>
          <w:szCs w:val="23"/>
        </w:rPr>
      </w:pPr>
      <w:r w:rsidRPr="00A90A6C">
        <w:rPr>
          <w:rFonts w:ascii="Times New Roman" w:hAnsi="Times New Roman"/>
          <w:color w:val="000000"/>
          <w:sz w:val="23"/>
          <w:szCs w:val="23"/>
        </w:rPr>
        <w:t>i.</w:t>
      </w:r>
      <w:r w:rsidRPr="00A90A6C" w:rsidR="009C182B">
        <w:rPr>
          <w:rFonts w:ascii="Times New Roman" w:hAnsi="Times New Roman"/>
          <w:color w:val="000000"/>
          <w:sz w:val="23"/>
          <w:szCs w:val="23"/>
        </w:rPr>
        <w:t xml:space="preserve"> </w:t>
      </w:r>
      <w:r w:rsidRPr="00A90A6C">
        <w:rPr>
          <w:rFonts w:ascii="Times New Roman" w:hAnsi="Times New Roman"/>
          <w:color w:val="000000"/>
          <w:sz w:val="23"/>
          <w:szCs w:val="23"/>
        </w:rPr>
        <w:t>The plan actuary certified that employer contribution increases projected to be sufficient to pay for the benefit increase have been adopted or agreed to.</w:t>
      </w:r>
    </w:p>
    <w:p w:rsidR="00026BA7" w:rsidRPr="00A90A6C" w:rsidP="009C182B" w14:paraId="165DC144" w14:textId="460B5DB4">
      <w:pPr>
        <w:autoSpaceDE w:val="0"/>
        <w:autoSpaceDN w:val="0"/>
        <w:adjustRightInd w:val="0"/>
        <w:spacing w:after="0" w:line="240" w:lineRule="auto"/>
        <w:ind w:left="1440"/>
        <w:rPr>
          <w:rFonts w:ascii="Times New Roman" w:hAnsi="Times New Roman"/>
          <w:color w:val="000000"/>
          <w:sz w:val="23"/>
          <w:szCs w:val="23"/>
        </w:rPr>
      </w:pPr>
      <w:r w:rsidRPr="00A90A6C">
        <w:rPr>
          <w:rFonts w:ascii="Times New Roman" w:hAnsi="Times New Roman"/>
          <w:color w:val="000000"/>
          <w:sz w:val="23"/>
          <w:szCs w:val="23"/>
        </w:rPr>
        <w:t>ii.</w:t>
      </w:r>
      <w:r w:rsidRPr="00A90A6C" w:rsidR="009C182B">
        <w:rPr>
          <w:rFonts w:ascii="Times New Roman" w:hAnsi="Times New Roman"/>
          <w:color w:val="000000"/>
          <w:sz w:val="23"/>
          <w:szCs w:val="23"/>
        </w:rPr>
        <w:t xml:space="preserve"> </w:t>
      </w:r>
      <w:r w:rsidRPr="00A90A6C">
        <w:rPr>
          <w:rFonts w:ascii="Times New Roman" w:hAnsi="Times New Roman"/>
          <w:color w:val="000000"/>
          <w:sz w:val="23"/>
          <w:szCs w:val="23"/>
        </w:rPr>
        <w:t>Those increased contributions were not included in the determination of SFA.</w:t>
      </w:r>
    </w:p>
    <w:p w:rsidR="00026BA7" w:rsidRPr="00A90A6C" w:rsidP="009C182B" w14:paraId="25CBFC76" w14:textId="77777777">
      <w:pPr>
        <w:autoSpaceDE w:val="0"/>
        <w:autoSpaceDN w:val="0"/>
        <w:adjustRightInd w:val="0"/>
        <w:spacing w:after="0" w:line="240" w:lineRule="auto"/>
        <w:ind w:left="1170"/>
        <w:rPr>
          <w:rFonts w:ascii="Times New Roman" w:hAnsi="Times New Roman"/>
          <w:color w:val="000000"/>
          <w:sz w:val="23"/>
          <w:szCs w:val="23"/>
        </w:rPr>
      </w:pPr>
    </w:p>
    <w:p w:rsidR="00026BA7" w:rsidRPr="00A90A6C" w:rsidP="009C182B" w14:paraId="1DA0FB88" w14:textId="6C8E25AF">
      <w:pPr>
        <w:autoSpaceDE w:val="0"/>
        <w:autoSpaceDN w:val="0"/>
        <w:adjustRightInd w:val="0"/>
        <w:spacing w:after="0" w:line="240" w:lineRule="auto"/>
        <w:ind w:left="1170"/>
        <w:rPr>
          <w:rFonts w:ascii="Times New Roman" w:hAnsi="Times New Roman"/>
          <w:color w:val="000000"/>
          <w:sz w:val="23"/>
          <w:szCs w:val="23"/>
        </w:rPr>
      </w:pPr>
      <w:r w:rsidRPr="00A90A6C">
        <w:rPr>
          <w:rFonts w:ascii="Times New Roman" w:hAnsi="Times New Roman"/>
          <w:color w:val="000000"/>
          <w:sz w:val="23"/>
          <w:szCs w:val="23"/>
        </w:rPr>
        <w:t>3</w:t>
      </w:r>
      <w:r w:rsidRPr="00A90A6C" w:rsidR="00865922">
        <w:rPr>
          <w:rFonts w:ascii="Times New Roman" w:hAnsi="Times New Roman"/>
          <w:color w:val="000000"/>
          <w:sz w:val="23"/>
          <w:szCs w:val="23"/>
        </w:rPr>
        <w:t>.</w:t>
      </w:r>
      <w:r w:rsidRPr="00A90A6C" w:rsidR="009C182B">
        <w:rPr>
          <w:rFonts w:ascii="Times New Roman" w:hAnsi="Times New Roman"/>
          <w:color w:val="000000"/>
          <w:sz w:val="23"/>
          <w:szCs w:val="23"/>
        </w:rPr>
        <w:t xml:space="preserve"> </w:t>
      </w:r>
      <w:r w:rsidRPr="00A90A6C">
        <w:rPr>
          <w:rFonts w:ascii="Times New Roman" w:hAnsi="Times New Roman"/>
          <w:color w:val="000000"/>
          <w:sz w:val="23"/>
          <w:szCs w:val="23"/>
        </w:rPr>
        <w:t>Beginning 10 years after the end of the plan year in which it receives payment of SFA, a plan may apply for an exception to the condition on retrospective and prospective benefit increases. See § 4262.16(b)(3).</w:t>
      </w:r>
    </w:p>
    <w:p w:rsidR="00334524" w:rsidRPr="00A90A6C" w:rsidP="00290335" w14:paraId="66B7EF59" w14:textId="77777777">
      <w:pPr>
        <w:pStyle w:val="ListParagraph"/>
        <w:spacing w:after="0" w:line="240" w:lineRule="auto"/>
        <w:ind w:left="1170"/>
        <w:rPr>
          <w:rFonts w:ascii="Times New Roman" w:hAnsi="Times New Roman" w:cs="Times New Roman"/>
          <w:sz w:val="23"/>
          <w:szCs w:val="23"/>
          <w:u w:val="single"/>
        </w:rPr>
      </w:pPr>
    </w:p>
    <w:p w:rsidR="00D468FA" w:rsidP="009E1F61" w14:paraId="461D5D27" w14:textId="431BF39F">
      <w:pPr>
        <w:spacing w:after="0" w:line="240" w:lineRule="auto"/>
        <w:ind w:left="1080"/>
        <w:rPr>
          <w:rFonts w:ascii="Times New Roman" w:hAnsi="Times New Roman"/>
          <w:sz w:val="23"/>
          <w:szCs w:val="23"/>
        </w:rPr>
      </w:pPr>
      <w:r w:rsidRPr="00A90A6C">
        <w:rPr>
          <w:rFonts w:ascii="Times New Roman" w:hAnsi="Times New Roman"/>
          <w:sz w:val="23"/>
          <w:szCs w:val="23"/>
        </w:rPr>
        <w:t>(</w:t>
      </w:r>
      <w:r w:rsidRPr="00A90A6C" w:rsidR="009E1F61">
        <w:rPr>
          <w:rFonts w:ascii="Times New Roman" w:hAnsi="Times New Roman"/>
          <w:sz w:val="23"/>
          <w:szCs w:val="23"/>
        </w:rPr>
        <w:t>B1</w:t>
      </w:r>
      <w:r w:rsidRPr="00A90A6C" w:rsidR="002F7C39">
        <w:rPr>
          <w:rFonts w:ascii="Times New Roman" w:hAnsi="Times New Roman"/>
          <w:sz w:val="23"/>
          <w:szCs w:val="23"/>
        </w:rPr>
        <w:t>) Yes</w:t>
      </w:r>
      <w:r w:rsidRPr="00A90A6C">
        <w:rPr>
          <w:rFonts w:ascii="Times New Roman" w:hAnsi="Times New Roman"/>
          <w:sz w:val="23"/>
          <w:szCs w:val="23"/>
        </w:rPr>
        <w:t xml:space="preserve"> or no to indicate whether</w:t>
      </w:r>
      <w:r w:rsidR="007A0D0E">
        <w:rPr>
          <w:rFonts w:ascii="Times New Roman" w:hAnsi="Times New Roman"/>
          <w:sz w:val="23"/>
          <w:szCs w:val="23"/>
        </w:rPr>
        <w:t>, during the plan year,</w:t>
      </w:r>
      <w:r w:rsidRPr="00A90A6C">
        <w:rPr>
          <w:rFonts w:ascii="Times New Roman" w:hAnsi="Times New Roman"/>
          <w:sz w:val="23"/>
          <w:szCs w:val="23"/>
        </w:rPr>
        <w:t xml:space="preserve"> the plan adopted a retrospective benefit increase</w:t>
      </w:r>
      <w:r w:rsidR="007A0D0E">
        <w:rPr>
          <w:rFonts w:ascii="Times New Roman" w:hAnsi="Times New Roman"/>
          <w:sz w:val="23"/>
          <w:szCs w:val="23"/>
        </w:rPr>
        <w:t>. I</w:t>
      </w:r>
      <w:r w:rsidRPr="00A90A6C">
        <w:rPr>
          <w:rFonts w:ascii="Times New Roman" w:hAnsi="Times New Roman"/>
          <w:sz w:val="23"/>
          <w:szCs w:val="23"/>
        </w:rPr>
        <w:t xml:space="preserve">f yes, attach </w:t>
      </w:r>
      <w:r w:rsidR="001B50CD">
        <w:rPr>
          <w:rFonts w:ascii="Times New Roman" w:hAnsi="Times New Roman"/>
          <w:sz w:val="23"/>
          <w:szCs w:val="23"/>
        </w:rPr>
        <w:t xml:space="preserve">(1) </w:t>
      </w:r>
      <w:r w:rsidRPr="00A90A6C">
        <w:rPr>
          <w:rFonts w:ascii="Times New Roman" w:hAnsi="Times New Roman"/>
          <w:sz w:val="23"/>
          <w:szCs w:val="23"/>
        </w:rPr>
        <w:t xml:space="preserve">a statement </w:t>
      </w:r>
      <w:r w:rsidR="00FB7472">
        <w:rPr>
          <w:rFonts w:ascii="Times New Roman" w:hAnsi="Times New Roman"/>
          <w:sz w:val="23"/>
          <w:szCs w:val="23"/>
        </w:rPr>
        <w:t xml:space="preserve">that the plan received PBGC’s approval for this adoption or that a request for approval is pending with PBGC, </w:t>
      </w:r>
      <w:r w:rsidRPr="00A90A6C">
        <w:rPr>
          <w:rFonts w:ascii="Times New Roman" w:hAnsi="Times New Roman"/>
          <w:sz w:val="23"/>
          <w:szCs w:val="23"/>
        </w:rPr>
        <w:t>or</w:t>
      </w:r>
      <w:r w:rsidR="001B50CD">
        <w:rPr>
          <w:rFonts w:ascii="Times New Roman" w:hAnsi="Times New Roman"/>
          <w:sz w:val="23"/>
          <w:szCs w:val="23"/>
        </w:rPr>
        <w:t xml:space="preserve"> (2)</w:t>
      </w:r>
      <w:r w:rsidRPr="00A90A6C">
        <w:rPr>
          <w:rFonts w:ascii="Times New Roman" w:hAnsi="Times New Roman"/>
          <w:sz w:val="23"/>
          <w:szCs w:val="23"/>
        </w:rPr>
        <w:t xml:space="preserve"> an explanation of the non-compliance and </w:t>
      </w:r>
      <w:r w:rsidR="002D2B1C">
        <w:rPr>
          <w:rFonts w:ascii="Times New Roman" w:hAnsi="Times New Roman"/>
          <w:sz w:val="23"/>
          <w:szCs w:val="23"/>
        </w:rPr>
        <w:t xml:space="preserve">include </w:t>
      </w:r>
      <w:r w:rsidRPr="00A90A6C">
        <w:rPr>
          <w:rFonts w:ascii="Times New Roman" w:hAnsi="Times New Roman"/>
          <w:sz w:val="23"/>
          <w:szCs w:val="23"/>
        </w:rPr>
        <w:t>any corrective action taken</w:t>
      </w:r>
      <w:r w:rsidR="00AD24DD">
        <w:rPr>
          <w:rFonts w:ascii="Times New Roman" w:hAnsi="Times New Roman"/>
          <w:sz w:val="23"/>
          <w:szCs w:val="23"/>
        </w:rPr>
        <w:t xml:space="preserve"> by the plan</w:t>
      </w:r>
      <w:r w:rsidRPr="00A90A6C">
        <w:rPr>
          <w:rFonts w:ascii="Times New Roman" w:hAnsi="Times New Roman"/>
          <w:sz w:val="23"/>
          <w:szCs w:val="23"/>
        </w:rPr>
        <w:t xml:space="preserve">. </w:t>
      </w:r>
    </w:p>
    <w:p w:rsidR="00EF5326" w:rsidRPr="00A90A6C" w:rsidP="009E1F61" w14:paraId="7F83735A" w14:textId="77777777">
      <w:pPr>
        <w:spacing w:after="0" w:line="240" w:lineRule="auto"/>
        <w:ind w:left="1080"/>
        <w:rPr>
          <w:rFonts w:ascii="Times New Roman" w:hAnsi="Times New Roman"/>
          <w:sz w:val="23"/>
          <w:szCs w:val="23"/>
        </w:rPr>
      </w:pPr>
    </w:p>
    <w:p w:rsidR="00D468FA" w:rsidRPr="00A90A6C" w:rsidP="00865922" w14:paraId="6F8B869E" w14:textId="23B23EC8">
      <w:pPr>
        <w:spacing w:after="0" w:line="240" w:lineRule="auto"/>
        <w:ind w:left="1080"/>
        <w:rPr>
          <w:rFonts w:ascii="Times New Roman" w:hAnsi="Times New Roman"/>
          <w:sz w:val="23"/>
          <w:szCs w:val="23"/>
        </w:rPr>
      </w:pPr>
      <w:r w:rsidRPr="00A90A6C">
        <w:rPr>
          <w:rFonts w:ascii="Times New Roman" w:hAnsi="Times New Roman"/>
          <w:sz w:val="23"/>
          <w:szCs w:val="23"/>
        </w:rPr>
        <w:t>(</w:t>
      </w:r>
      <w:r w:rsidRPr="00A90A6C" w:rsidR="009E1F61">
        <w:rPr>
          <w:rFonts w:ascii="Times New Roman" w:hAnsi="Times New Roman"/>
          <w:sz w:val="23"/>
          <w:szCs w:val="23"/>
        </w:rPr>
        <w:t>B2</w:t>
      </w:r>
      <w:r w:rsidRPr="00A90A6C" w:rsidR="002F7C39">
        <w:rPr>
          <w:rFonts w:ascii="Times New Roman" w:hAnsi="Times New Roman"/>
          <w:sz w:val="23"/>
          <w:szCs w:val="23"/>
        </w:rPr>
        <w:t>) Yes</w:t>
      </w:r>
      <w:r w:rsidRPr="00A90A6C">
        <w:rPr>
          <w:rFonts w:ascii="Times New Roman" w:hAnsi="Times New Roman"/>
          <w:sz w:val="23"/>
          <w:szCs w:val="23"/>
        </w:rPr>
        <w:t xml:space="preserve"> or no to indicate whether</w:t>
      </w:r>
      <w:r w:rsidR="00805E3C">
        <w:rPr>
          <w:rFonts w:ascii="Times New Roman" w:hAnsi="Times New Roman"/>
          <w:sz w:val="23"/>
          <w:szCs w:val="23"/>
        </w:rPr>
        <w:t>, during the plan year,</w:t>
      </w:r>
      <w:r w:rsidRPr="00A90A6C">
        <w:rPr>
          <w:rFonts w:ascii="Times New Roman" w:hAnsi="Times New Roman"/>
          <w:sz w:val="23"/>
          <w:szCs w:val="23"/>
        </w:rPr>
        <w:t xml:space="preserve"> the plan adopted a prospective benefit increase</w:t>
      </w:r>
      <w:r w:rsidR="00805E3C">
        <w:rPr>
          <w:rFonts w:ascii="Times New Roman" w:hAnsi="Times New Roman"/>
          <w:sz w:val="23"/>
          <w:szCs w:val="23"/>
        </w:rPr>
        <w:t>. I</w:t>
      </w:r>
      <w:r w:rsidRPr="00A90A6C">
        <w:rPr>
          <w:rFonts w:ascii="Times New Roman" w:hAnsi="Times New Roman"/>
          <w:sz w:val="23"/>
          <w:szCs w:val="23"/>
        </w:rPr>
        <w:t xml:space="preserve">f yes, </w:t>
      </w:r>
      <w:r w:rsidR="00AC6643">
        <w:rPr>
          <w:rFonts w:ascii="Times New Roman" w:hAnsi="Times New Roman"/>
          <w:sz w:val="23"/>
          <w:szCs w:val="23"/>
        </w:rPr>
        <w:t>attach (1) a</w:t>
      </w:r>
      <w:r w:rsidRPr="00A90A6C">
        <w:rPr>
          <w:rFonts w:ascii="Times New Roman" w:hAnsi="Times New Roman"/>
          <w:sz w:val="23"/>
          <w:szCs w:val="23"/>
        </w:rPr>
        <w:t xml:space="preserve"> statement </w:t>
      </w:r>
      <w:r w:rsidR="00AC6643">
        <w:rPr>
          <w:rFonts w:ascii="Times New Roman" w:hAnsi="Times New Roman"/>
          <w:sz w:val="23"/>
          <w:szCs w:val="23"/>
        </w:rPr>
        <w:t xml:space="preserve">that the </w:t>
      </w:r>
      <w:r w:rsidR="00FB2FE8">
        <w:rPr>
          <w:rFonts w:ascii="Times New Roman" w:hAnsi="Times New Roman"/>
          <w:sz w:val="23"/>
          <w:szCs w:val="23"/>
        </w:rPr>
        <w:t xml:space="preserve">adoption met the required conditions listed above in B.2. (2) a statement that the </w:t>
      </w:r>
      <w:r w:rsidR="00AC6643">
        <w:rPr>
          <w:rFonts w:ascii="Times New Roman" w:hAnsi="Times New Roman"/>
          <w:sz w:val="23"/>
          <w:szCs w:val="23"/>
        </w:rPr>
        <w:t>plan received PBGC’s approval</w:t>
      </w:r>
      <w:r w:rsidR="00FB2FE8">
        <w:rPr>
          <w:rFonts w:ascii="Times New Roman" w:hAnsi="Times New Roman"/>
          <w:sz w:val="23"/>
          <w:szCs w:val="23"/>
        </w:rPr>
        <w:t xml:space="preserve"> (described in B.3) for this adoption or that a reques</w:t>
      </w:r>
      <w:r w:rsidR="00C943E3">
        <w:rPr>
          <w:rFonts w:ascii="Times New Roman" w:hAnsi="Times New Roman"/>
          <w:sz w:val="23"/>
          <w:szCs w:val="23"/>
        </w:rPr>
        <w:t>t for approval is pending with PBGC, or (3)</w:t>
      </w:r>
      <w:r w:rsidRPr="00A90A6C">
        <w:rPr>
          <w:rFonts w:ascii="Times New Roman" w:hAnsi="Times New Roman"/>
          <w:sz w:val="23"/>
          <w:szCs w:val="23"/>
        </w:rPr>
        <w:t xml:space="preserve"> an explanation of the non-compliance and </w:t>
      </w:r>
      <w:r w:rsidR="002D2B1C">
        <w:rPr>
          <w:rFonts w:ascii="Times New Roman" w:hAnsi="Times New Roman"/>
          <w:sz w:val="23"/>
          <w:szCs w:val="23"/>
        </w:rPr>
        <w:t xml:space="preserve">include </w:t>
      </w:r>
      <w:r w:rsidRPr="00A90A6C">
        <w:rPr>
          <w:rFonts w:ascii="Times New Roman" w:hAnsi="Times New Roman"/>
          <w:sz w:val="23"/>
          <w:szCs w:val="23"/>
        </w:rPr>
        <w:t>any corrective action taken</w:t>
      </w:r>
      <w:r w:rsidR="00C943E3">
        <w:rPr>
          <w:rFonts w:ascii="Times New Roman" w:hAnsi="Times New Roman"/>
          <w:sz w:val="23"/>
          <w:szCs w:val="23"/>
        </w:rPr>
        <w:t xml:space="preserve"> by the plan</w:t>
      </w:r>
      <w:r w:rsidRPr="00A90A6C">
        <w:rPr>
          <w:rFonts w:ascii="Times New Roman" w:hAnsi="Times New Roman"/>
          <w:sz w:val="23"/>
          <w:szCs w:val="23"/>
        </w:rPr>
        <w:t>.</w:t>
      </w:r>
      <w:r w:rsidRPr="00A90A6C" w:rsidR="0032503F">
        <w:rPr>
          <w:rFonts w:ascii="Times New Roman" w:hAnsi="Times New Roman"/>
          <w:sz w:val="23"/>
          <w:szCs w:val="23"/>
        </w:rPr>
        <w:br/>
      </w:r>
    </w:p>
    <w:p w:rsidR="00D468FA" w:rsidRPr="00A90A6C" w:rsidP="00706A7C" w14:paraId="56B8595A" w14:textId="77777777">
      <w:pPr>
        <w:pStyle w:val="ListParagraph"/>
        <w:keepNext/>
        <w:numPr>
          <w:ilvl w:val="0"/>
          <w:numId w:val="3"/>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 xml:space="preserve">Allocation of plan assets (§ 4262.16(c)) </w:t>
      </w:r>
    </w:p>
    <w:p w:rsidR="00170DD7" w:rsidP="00706A7C" w14:paraId="589195D8" w14:textId="60381C61">
      <w:pPr>
        <w:pStyle w:val="ListParagraph"/>
        <w:keepNext/>
        <w:spacing w:after="0" w:line="240" w:lineRule="auto"/>
        <w:ind w:left="1080"/>
        <w:rPr>
          <w:rFonts w:ascii="Times New Roman" w:hAnsi="Times New Roman" w:cs="Times New Roman"/>
          <w:sz w:val="23"/>
          <w:szCs w:val="23"/>
        </w:rPr>
      </w:pPr>
      <w:r w:rsidRPr="00A90A6C">
        <w:rPr>
          <w:rFonts w:ascii="Times New Roman" w:hAnsi="Times New Roman" w:cs="Times New Roman"/>
          <w:sz w:val="23"/>
          <w:szCs w:val="23"/>
        </w:rPr>
        <w:t>The plan’s assets, including SFA funds, must be held in permissible investments that are investment grade fixed income, as described in § 4262.14(d) of PBGC’s SFA regulation, sufficient to pay for at least 1 year (or until the date the plan is projected to become insolvent, if earlier) of projected benefit payments and administrative expenses, taking into account the limitations on derivatives and leverage in § 4262.14(h).</w:t>
      </w:r>
    </w:p>
    <w:p w:rsidR="007B6F01" w:rsidRPr="00A90A6C" w:rsidP="00EB19C7" w14:paraId="134FA6AF" w14:textId="77777777">
      <w:pPr>
        <w:pStyle w:val="ListParagraph"/>
        <w:spacing w:after="0" w:line="240" w:lineRule="auto"/>
        <w:ind w:left="1080"/>
        <w:rPr>
          <w:rFonts w:ascii="Times New Roman" w:hAnsi="Times New Roman" w:cs="Times New Roman"/>
          <w:sz w:val="23"/>
          <w:szCs w:val="23"/>
          <w:u w:val="single"/>
        </w:rPr>
      </w:pPr>
    </w:p>
    <w:p w:rsidR="00D468FA" w:rsidRPr="00A90A6C" w:rsidP="00717D86" w14:paraId="7948B892" w14:textId="1921290B">
      <w:pPr>
        <w:spacing w:after="0" w:line="240" w:lineRule="auto"/>
        <w:ind w:left="1080"/>
        <w:rPr>
          <w:rFonts w:ascii="Times New Roman" w:hAnsi="Times New Roman"/>
          <w:sz w:val="23"/>
          <w:szCs w:val="23"/>
        </w:rPr>
      </w:pPr>
      <w:r w:rsidRPr="00A90A6C">
        <w:rPr>
          <w:rFonts w:ascii="Times New Roman" w:hAnsi="Times New Roman"/>
          <w:sz w:val="23"/>
          <w:szCs w:val="23"/>
        </w:rPr>
        <w:t>(</w:t>
      </w:r>
      <w:r w:rsidRPr="00A90A6C" w:rsidR="00717D86">
        <w:rPr>
          <w:rFonts w:ascii="Times New Roman" w:hAnsi="Times New Roman"/>
          <w:sz w:val="23"/>
          <w:szCs w:val="23"/>
        </w:rPr>
        <w:t>C1</w:t>
      </w:r>
      <w:r w:rsidRPr="00A90A6C" w:rsidR="002F7C39">
        <w:rPr>
          <w:rFonts w:ascii="Times New Roman" w:hAnsi="Times New Roman"/>
          <w:sz w:val="23"/>
          <w:szCs w:val="23"/>
        </w:rPr>
        <w:t>) Yes</w:t>
      </w:r>
      <w:r w:rsidRPr="00A90A6C">
        <w:rPr>
          <w:rFonts w:ascii="Times New Roman" w:hAnsi="Times New Roman"/>
          <w:sz w:val="23"/>
          <w:szCs w:val="23"/>
        </w:rPr>
        <w:t xml:space="preserve"> or no to indicate whether</w:t>
      </w:r>
      <w:r w:rsidR="007B6F01">
        <w:rPr>
          <w:rFonts w:ascii="Times New Roman" w:hAnsi="Times New Roman"/>
          <w:sz w:val="23"/>
          <w:szCs w:val="23"/>
        </w:rPr>
        <w:t>, during the plan year,</w:t>
      </w:r>
      <w:r w:rsidRPr="00A90A6C">
        <w:rPr>
          <w:rFonts w:ascii="Times New Roman" w:hAnsi="Times New Roman"/>
          <w:sz w:val="23"/>
          <w:szCs w:val="23"/>
        </w:rPr>
        <w:t xml:space="preserve"> the plan complied with the conditions relating to allocation of plan assets</w:t>
      </w:r>
      <w:r w:rsidR="001201F4">
        <w:rPr>
          <w:rFonts w:ascii="Times New Roman" w:hAnsi="Times New Roman"/>
          <w:sz w:val="23"/>
          <w:szCs w:val="23"/>
        </w:rPr>
        <w:t xml:space="preserve"> listed in part II.C</w:t>
      </w:r>
      <w:r w:rsidR="007C4CA6">
        <w:rPr>
          <w:rFonts w:ascii="Times New Roman" w:hAnsi="Times New Roman"/>
          <w:sz w:val="23"/>
          <w:szCs w:val="23"/>
        </w:rPr>
        <w:t>. I</w:t>
      </w:r>
      <w:r w:rsidRPr="00A90A6C">
        <w:rPr>
          <w:rFonts w:ascii="Times New Roman" w:hAnsi="Times New Roman"/>
          <w:sz w:val="23"/>
          <w:szCs w:val="23"/>
        </w:rPr>
        <w:t xml:space="preserve">f no, </w:t>
      </w:r>
      <w:r w:rsidR="007C4CA6">
        <w:rPr>
          <w:rFonts w:ascii="Times New Roman" w:hAnsi="Times New Roman"/>
          <w:sz w:val="23"/>
          <w:szCs w:val="23"/>
        </w:rPr>
        <w:t>attach</w:t>
      </w:r>
      <w:r w:rsidRPr="00A90A6C">
        <w:rPr>
          <w:rFonts w:ascii="Times New Roman" w:hAnsi="Times New Roman"/>
          <w:sz w:val="23"/>
          <w:szCs w:val="23"/>
        </w:rPr>
        <w:t xml:space="preserve"> an explanation of the </w:t>
      </w:r>
      <w:r w:rsidR="007C4CA6">
        <w:rPr>
          <w:rFonts w:ascii="Times New Roman" w:hAnsi="Times New Roman"/>
          <w:sz w:val="23"/>
          <w:szCs w:val="23"/>
        </w:rPr>
        <w:t xml:space="preserve">plan’s </w:t>
      </w:r>
      <w:r w:rsidRPr="00A90A6C">
        <w:rPr>
          <w:rFonts w:ascii="Times New Roman" w:hAnsi="Times New Roman"/>
          <w:sz w:val="23"/>
          <w:szCs w:val="23"/>
        </w:rPr>
        <w:t xml:space="preserve">non-compliance and </w:t>
      </w:r>
      <w:r w:rsidR="002D2B1C">
        <w:rPr>
          <w:rFonts w:ascii="Times New Roman" w:hAnsi="Times New Roman"/>
          <w:sz w:val="23"/>
          <w:szCs w:val="23"/>
        </w:rPr>
        <w:t xml:space="preserve">include </w:t>
      </w:r>
      <w:r w:rsidRPr="00A90A6C">
        <w:rPr>
          <w:rFonts w:ascii="Times New Roman" w:hAnsi="Times New Roman"/>
          <w:sz w:val="23"/>
          <w:szCs w:val="23"/>
        </w:rPr>
        <w:t>any corrective action taken</w:t>
      </w:r>
      <w:r w:rsidR="001201F4">
        <w:rPr>
          <w:rFonts w:ascii="Times New Roman" w:hAnsi="Times New Roman"/>
          <w:sz w:val="23"/>
          <w:szCs w:val="23"/>
        </w:rPr>
        <w:t xml:space="preserve"> by the plan</w:t>
      </w:r>
      <w:r w:rsidRPr="00A90A6C">
        <w:rPr>
          <w:rFonts w:ascii="Times New Roman" w:hAnsi="Times New Roman"/>
          <w:sz w:val="23"/>
          <w:szCs w:val="23"/>
        </w:rPr>
        <w:t>.</w:t>
      </w:r>
    </w:p>
    <w:p w:rsidR="009F5DC7" w:rsidRPr="00A90A6C" w:rsidP="00717D86" w14:paraId="1F4AFA7B" w14:textId="77777777">
      <w:pPr>
        <w:spacing w:after="0" w:line="240" w:lineRule="auto"/>
        <w:ind w:left="1080"/>
        <w:rPr>
          <w:rFonts w:ascii="Times New Roman" w:hAnsi="Times New Roman"/>
          <w:sz w:val="23"/>
          <w:szCs w:val="23"/>
        </w:rPr>
      </w:pPr>
    </w:p>
    <w:p w:rsidR="001D35E0" w:rsidRPr="00A90A6C" w:rsidP="00C205BD" w14:paraId="1163E2CB" w14:textId="0468C1F1">
      <w:pPr>
        <w:pStyle w:val="Default"/>
        <w:numPr>
          <w:ilvl w:val="0"/>
          <w:numId w:val="3"/>
        </w:numPr>
        <w:spacing w:line="240" w:lineRule="auto"/>
        <w:rPr>
          <w:rFonts w:ascii="Times New Roman" w:hAnsi="Times New Roman"/>
          <w:sz w:val="23"/>
          <w:szCs w:val="23"/>
        </w:rPr>
      </w:pPr>
      <w:r w:rsidRPr="00A90A6C">
        <w:rPr>
          <w:rFonts w:ascii="Times New Roman" w:hAnsi="Times New Roman"/>
          <w:sz w:val="23"/>
          <w:szCs w:val="23"/>
          <w:u w:val="single"/>
        </w:rPr>
        <w:t>Contribution decreases (§ 4262.16(d))</w:t>
      </w:r>
      <w:r w:rsidRPr="00A90A6C">
        <w:rPr>
          <w:rFonts w:ascii="Times New Roman" w:hAnsi="Times New Roman"/>
          <w:sz w:val="23"/>
          <w:szCs w:val="23"/>
          <w:u w:val="single"/>
        </w:rPr>
        <w:br/>
      </w:r>
      <w:r w:rsidRPr="00A90A6C">
        <w:rPr>
          <w:rFonts w:ascii="Times New Roman" w:hAnsi="Times New Roman"/>
          <w:sz w:val="23"/>
          <w:szCs w:val="23"/>
        </w:rPr>
        <w:t>The contributions to the plan required for each contribution base unit must be not less than, and</w:t>
      </w:r>
      <w:r w:rsidRPr="00A90A6C" w:rsidR="00EF6F9C">
        <w:rPr>
          <w:rFonts w:ascii="Times New Roman" w:hAnsi="Times New Roman"/>
          <w:sz w:val="23"/>
          <w:szCs w:val="23"/>
        </w:rPr>
        <w:t xml:space="preserve"> </w:t>
      </w:r>
      <w:r w:rsidRPr="00A90A6C">
        <w:rPr>
          <w:rFonts w:ascii="Times New Roman" w:hAnsi="Times New Roman"/>
          <w:sz w:val="23"/>
          <w:szCs w:val="23"/>
        </w:rPr>
        <w:t xml:space="preserve">the definition of the contribution base units used must not be different from, those set forth in collective bargaining agreements or plan documents (including contribution increases to the end of the collective bargaining agreements) in effect on March 11, 2021. </w:t>
      </w:r>
    </w:p>
    <w:p w:rsidR="001D35E0" w:rsidRPr="00A90A6C" w:rsidP="0037072B" w14:paraId="4000419D" w14:textId="77777777">
      <w:pPr>
        <w:autoSpaceDE w:val="0"/>
        <w:autoSpaceDN w:val="0"/>
        <w:adjustRightInd w:val="0"/>
        <w:spacing w:after="0" w:line="240" w:lineRule="auto"/>
        <w:ind w:left="720" w:firstLine="360"/>
        <w:rPr>
          <w:rFonts w:ascii="Times New Roman" w:hAnsi="Times New Roman"/>
          <w:color w:val="000000"/>
          <w:sz w:val="23"/>
          <w:szCs w:val="23"/>
        </w:rPr>
      </w:pPr>
      <w:r w:rsidRPr="00A90A6C">
        <w:rPr>
          <w:rFonts w:ascii="Times New Roman" w:hAnsi="Times New Roman"/>
          <w:color w:val="000000"/>
          <w:sz w:val="23"/>
          <w:szCs w:val="23"/>
        </w:rPr>
        <w:t xml:space="preserve">Exception: </w:t>
      </w:r>
    </w:p>
    <w:p w:rsidR="001D35E0" w:rsidRPr="00A90A6C" w:rsidP="000915D0" w14:paraId="64E202E4" w14:textId="718FC223">
      <w:pPr>
        <w:autoSpaceDE w:val="0"/>
        <w:autoSpaceDN w:val="0"/>
        <w:adjustRightInd w:val="0"/>
        <w:spacing w:after="0" w:line="240" w:lineRule="auto"/>
        <w:ind w:left="1440"/>
        <w:rPr>
          <w:rFonts w:ascii="Times New Roman" w:hAnsi="Times New Roman"/>
          <w:color w:val="000000"/>
          <w:sz w:val="23"/>
          <w:szCs w:val="23"/>
        </w:rPr>
      </w:pPr>
      <w:r w:rsidRPr="00A90A6C">
        <w:rPr>
          <w:rFonts w:ascii="Times New Roman" w:hAnsi="Times New Roman"/>
          <w:color w:val="000000"/>
          <w:sz w:val="23"/>
          <w:szCs w:val="23"/>
        </w:rPr>
        <w:t>•</w:t>
      </w:r>
      <w:r w:rsidRPr="00A90A6C" w:rsidR="00EF6F9C">
        <w:rPr>
          <w:rFonts w:ascii="Times New Roman" w:hAnsi="Times New Roman"/>
          <w:color w:val="000000"/>
          <w:sz w:val="23"/>
          <w:szCs w:val="23"/>
        </w:rPr>
        <w:t xml:space="preserve"> </w:t>
      </w:r>
      <w:r w:rsidRPr="00A90A6C">
        <w:rPr>
          <w:rFonts w:ascii="Times New Roman" w:hAnsi="Times New Roman"/>
          <w:color w:val="000000"/>
          <w:sz w:val="23"/>
          <w:szCs w:val="23"/>
        </w:rPr>
        <w:t>The plan sponsor determined that the change lessens the risk of loss to plan</w:t>
      </w:r>
      <w:r w:rsidRPr="00A90A6C" w:rsidR="00EF6F9C">
        <w:rPr>
          <w:rFonts w:ascii="Times New Roman" w:hAnsi="Times New Roman"/>
          <w:color w:val="000000"/>
          <w:sz w:val="23"/>
          <w:szCs w:val="23"/>
        </w:rPr>
        <w:t xml:space="preserve"> </w:t>
      </w:r>
      <w:r w:rsidRPr="00A90A6C">
        <w:rPr>
          <w:rFonts w:ascii="Times New Roman" w:hAnsi="Times New Roman"/>
          <w:color w:val="000000"/>
          <w:sz w:val="23"/>
          <w:szCs w:val="23"/>
        </w:rPr>
        <w:t>participants and beneficiaries; and</w:t>
      </w:r>
    </w:p>
    <w:p w:rsidR="001D35E0" w:rsidRPr="00A90A6C" w:rsidP="000915D0" w14:paraId="4D95E362" w14:textId="3065BDD0">
      <w:pPr>
        <w:autoSpaceDE w:val="0"/>
        <w:autoSpaceDN w:val="0"/>
        <w:adjustRightInd w:val="0"/>
        <w:spacing w:after="0" w:line="240" w:lineRule="auto"/>
        <w:ind w:left="1440"/>
        <w:rPr>
          <w:rFonts w:ascii="Times New Roman" w:hAnsi="Times New Roman"/>
          <w:color w:val="000000"/>
          <w:sz w:val="23"/>
          <w:szCs w:val="23"/>
        </w:rPr>
      </w:pPr>
      <w:r w:rsidRPr="00A90A6C">
        <w:rPr>
          <w:rFonts w:ascii="Times New Roman" w:hAnsi="Times New Roman"/>
          <w:color w:val="000000"/>
          <w:sz w:val="23"/>
          <w:szCs w:val="23"/>
        </w:rPr>
        <w:t>•</w:t>
      </w:r>
      <w:r w:rsidRPr="00A90A6C" w:rsidR="00EF6F9C">
        <w:rPr>
          <w:rFonts w:ascii="Times New Roman" w:hAnsi="Times New Roman"/>
          <w:color w:val="000000"/>
          <w:sz w:val="23"/>
          <w:szCs w:val="23"/>
        </w:rPr>
        <w:t xml:space="preserve"> </w:t>
      </w:r>
      <w:r w:rsidRPr="00A90A6C">
        <w:rPr>
          <w:rFonts w:ascii="Times New Roman" w:hAnsi="Times New Roman"/>
          <w:color w:val="000000"/>
          <w:sz w:val="23"/>
          <w:szCs w:val="23"/>
        </w:rPr>
        <w:t>If the contribution reduction affects over $10 million of annual contributions and</w:t>
      </w:r>
      <w:r w:rsidRPr="00A90A6C" w:rsidR="00EF6F9C">
        <w:rPr>
          <w:rFonts w:ascii="Times New Roman" w:hAnsi="Times New Roman"/>
          <w:color w:val="000000"/>
          <w:sz w:val="23"/>
          <w:szCs w:val="23"/>
        </w:rPr>
        <w:t xml:space="preserve"> </w:t>
      </w:r>
      <w:r w:rsidRPr="00A90A6C">
        <w:rPr>
          <w:rFonts w:ascii="Times New Roman" w:hAnsi="Times New Roman"/>
          <w:color w:val="000000"/>
          <w:sz w:val="23"/>
          <w:szCs w:val="23"/>
        </w:rPr>
        <w:t>over 10 percent of all employer contributions, the plan submitted a request for</w:t>
      </w:r>
      <w:r w:rsidRPr="00A90A6C" w:rsidR="00EF6F9C">
        <w:rPr>
          <w:rFonts w:ascii="Times New Roman" w:hAnsi="Times New Roman"/>
          <w:color w:val="000000"/>
          <w:sz w:val="23"/>
          <w:szCs w:val="23"/>
        </w:rPr>
        <w:t xml:space="preserve"> </w:t>
      </w:r>
      <w:r w:rsidRPr="00A90A6C">
        <w:rPr>
          <w:rFonts w:ascii="Times New Roman" w:hAnsi="Times New Roman"/>
          <w:color w:val="000000"/>
          <w:sz w:val="23"/>
          <w:szCs w:val="23"/>
        </w:rPr>
        <w:t>PBGC approval.</w:t>
      </w:r>
    </w:p>
    <w:p w:rsidR="00D468FA" w:rsidRPr="00A90A6C" w:rsidP="00EF6F9C" w14:paraId="75DDA1F0" w14:textId="0A40F86D">
      <w:pPr>
        <w:pStyle w:val="ListParagraph"/>
        <w:spacing w:after="0" w:line="240" w:lineRule="auto"/>
        <w:rPr>
          <w:rFonts w:ascii="Times New Roman" w:hAnsi="Times New Roman" w:cs="Times New Roman"/>
          <w:sz w:val="23"/>
          <w:szCs w:val="23"/>
          <w:u w:val="single"/>
        </w:rPr>
      </w:pPr>
    </w:p>
    <w:p w:rsidR="00D468FA" w:rsidRPr="00A90A6C" w:rsidP="00EF6F9C" w14:paraId="529A596A" w14:textId="63EE3433">
      <w:pPr>
        <w:spacing w:after="0" w:line="240" w:lineRule="auto"/>
        <w:ind w:left="1080"/>
        <w:rPr>
          <w:rFonts w:ascii="Times New Roman" w:hAnsi="Times New Roman"/>
          <w:sz w:val="23"/>
          <w:szCs w:val="23"/>
        </w:rPr>
      </w:pPr>
      <w:r w:rsidRPr="00A90A6C">
        <w:rPr>
          <w:rFonts w:ascii="Times New Roman" w:hAnsi="Times New Roman"/>
          <w:sz w:val="23"/>
          <w:szCs w:val="23"/>
        </w:rPr>
        <w:t>(D1)</w:t>
      </w:r>
      <w:r w:rsidRPr="00A90A6C" w:rsidR="008858CF">
        <w:rPr>
          <w:rFonts w:ascii="Times New Roman" w:hAnsi="Times New Roman"/>
          <w:sz w:val="23"/>
          <w:szCs w:val="23"/>
        </w:rPr>
        <w:t xml:space="preserve"> </w:t>
      </w:r>
      <w:r w:rsidRPr="00A90A6C">
        <w:rPr>
          <w:rFonts w:ascii="Times New Roman" w:hAnsi="Times New Roman"/>
          <w:sz w:val="23"/>
          <w:szCs w:val="23"/>
        </w:rPr>
        <w:t>Yes or no to indicate whether</w:t>
      </w:r>
      <w:r w:rsidR="00A138C5">
        <w:rPr>
          <w:rFonts w:ascii="Times New Roman" w:hAnsi="Times New Roman"/>
          <w:sz w:val="23"/>
          <w:szCs w:val="23"/>
        </w:rPr>
        <w:t>, during the plan year,</w:t>
      </w:r>
      <w:r w:rsidRPr="00A90A6C">
        <w:rPr>
          <w:rFonts w:ascii="Times New Roman" w:hAnsi="Times New Roman"/>
          <w:sz w:val="23"/>
          <w:szCs w:val="23"/>
        </w:rPr>
        <w:t xml:space="preserve"> the plan experienced a contribution decreas</w:t>
      </w:r>
      <w:r w:rsidR="00A138C5">
        <w:rPr>
          <w:rFonts w:ascii="Times New Roman" w:hAnsi="Times New Roman"/>
          <w:sz w:val="23"/>
          <w:szCs w:val="23"/>
        </w:rPr>
        <w:t>e. I</w:t>
      </w:r>
      <w:r w:rsidRPr="00A90A6C">
        <w:rPr>
          <w:rFonts w:ascii="Times New Roman" w:hAnsi="Times New Roman"/>
          <w:sz w:val="23"/>
          <w:szCs w:val="23"/>
        </w:rPr>
        <w:t xml:space="preserve">f yes, </w:t>
      </w:r>
      <w:r w:rsidR="001E7D39">
        <w:rPr>
          <w:rFonts w:ascii="Times New Roman" w:hAnsi="Times New Roman"/>
          <w:sz w:val="23"/>
          <w:szCs w:val="23"/>
        </w:rPr>
        <w:t>attach</w:t>
      </w:r>
      <w:r w:rsidRPr="00A90A6C">
        <w:rPr>
          <w:rFonts w:ascii="Times New Roman" w:hAnsi="Times New Roman"/>
          <w:sz w:val="23"/>
          <w:szCs w:val="23"/>
        </w:rPr>
        <w:t xml:space="preserve"> </w:t>
      </w:r>
      <w:r w:rsidR="00B7357F">
        <w:rPr>
          <w:rFonts w:ascii="Times New Roman" w:hAnsi="Times New Roman"/>
          <w:sz w:val="23"/>
          <w:szCs w:val="23"/>
        </w:rPr>
        <w:t>(1) an explanation of the plan sponsor’s determination under the exception described and, if necessary, a statement that the plan received PBGC’s approval for this cont</w:t>
      </w:r>
      <w:r w:rsidR="00A503AF">
        <w:rPr>
          <w:rFonts w:ascii="Times New Roman" w:hAnsi="Times New Roman"/>
          <w:sz w:val="23"/>
          <w:szCs w:val="23"/>
        </w:rPr>
        <w:t>ribution decrease</w:t>
      </w:r>
      <w:r w:rsidR="00B7357F">
        <w:rPr>
          <w:rFonts w:ascii="Times New Roman" w:hAnsi="Times New Roman"/>
          <w:sz w:val="23"/>
          <w:szCs w:val="23"/>
        </w:rPr>
        <w:t xml:space="preserve">, or (2) </w:t>
      </w:r>
      <w:r w:rsidRPr="00A90A6C">
        <w:rPr>
          <w:rFonts w:ascii="Times New Roman" w:hAnsi="Times New Roman"/>
          <w:sz w:val="23"/>
          <w:szCs w:val="23"/>
        </w:rPr>
        <w:t xml:space="preserve">an explanation of the non-compliance and </w:t>
      </w:r>
      <w:r w:rsidR="002D2B1C">
        <w:rPr>
          <w:rFonts w:ascii="Times New Roman" w:hAnsi="Times New Roman"/>
          <w:sz w:val="23"/>
          <w:szCs w:val="23"/>
        </w:rPr>
        <w:t xml:space="preserve">include </w:t>
      </w:r>
      <w:r w:rsidRPr="00A90A6C">
        <w:rPr>
          <w:rFonts w:ascii="Times New Roman" w:hAnsi="Times New Roman"/>
          <w:sz w:val="23"/>
          <w:szCs w:val="23"/>
        </w:rPr>
        <w:t>any corrective action taken</w:t>
      </w:r>
      <w:r w:rsidR="00A503AF">
        <w:rPr>
          <w:rFonts w:ascii="Times New Roman" w:hAnsi="Times New Roman"/>
          <w:sz w:val="23"/>
          <w:szCs w:val="23"/>
        </w:rPr>
        <w:t xml:space="preserve"> by the plan</w:t>
      </w:r>
      <w:r w:rsidRPr="00A90A6C">
        <w:rPr>
          <w:rFonts w:ascii="Times New Roman" w:hAnsi="Times New Roman"/>
          <w:sz w:val="23"/>
          <w:szCs w:val="23"/>
        </w:rPr>
        <w:t>.</w:t>
      </w:r>
    </w:p>
    <w:p w:rsidR="008858CF" w:rsidRPr="00A90A6C" w:rsidP="00EF6F9C" w14:paraId="7A1AD000" w14:textId="77777777">
      <w:pPr>
        <w:spacing w:after="0" w:line="240" w:lineRule="auto"/>
        <w:ind w:left="1080"/>
        <w:rPr>
          <w:rFonts w:ascii="Times New Roman" w:hAnsi="Times New Roman"/>
          <w:sz w:val="23"/>
          <w:szCs w:val="23"/>
        </w:rPr>
      </w:pPr>
    </w:p>
    <w:p w:rsidR="00D468FA" w:rsidRPr="00A90A6C" w:rsidP="00C205BD" w14:paraId="066520A3" w14:textId="77777777">
      <w:pPr>
        <w:pStyle w:val="ListParagraph"/>
        <w:numPr>
          <w:ilvl w:val="0"/>
          <w:numId w:val="3"/>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Allocating contributions and other practices (§ 4262.16(e))</w:t>
      </w:r>
    </w:p>
    <w:p w:rsidR="009A4526" w:rsidRPr="00A90A6C" w:rsidP="0037072B" w14:paraId="76647CA2" w14:textId="54DF0907">
      <w:pPr>
        <w:pStyle w:val="ListParagraph"/>
        <w:spacing w:after="0" w:line="240" w:lineRule="auto"/>
        <w:ind w:left="1080"/>
        <w:rPr>
          <w:rFonts w:ascii="Times New Roman" w:hAnsi="Times New Roman" w:cs="Times New Roman"/>
          <w:sz w:val="23"/>
          <w:szCs w:val="23"/>
        </w:rPr>
      </w:pPr>
      <w:r w:rsidRPr="00A90A6C">
        <w:rPr>
          <w:rFonts w:ascii="Times New Roman" w:hAnsi="Times New Roman" w:cs="Times New Roman"/>
          <w:sz w:val="23"/>
          <w:szCs w:val="23"/>
        </w:rPr>
        <w:t>An allocation of income or expenses must not decrease the proportion of income or increase the proportion of expenses allocated to the plan pursuant to a written or oral agreement or practice (other than a written agreement in existence on March 11, 2021, to the extent not subsequently amended or modified) under which the income or expenses are divided or are to be divided between the plan and one or more other employee benefit plans.</w:t>
      </w:r>
    </w:p>
    <w:p w:rsidR="00FA574F" w:rsidRPr="00A90A6C" w:rsidP="00FA574F" w14:paraId="2A4B087A" w14:textId="77777777">
      <w:pPr>
        <w:pStyle w:val="Default"/>
        <w:spacing w:after="0" w:line="240" w:lineRule="auto"/>
        <w:ind w:left="360" w:firstLine="720"/>
        <w:rPr>
          <w:rFonts w:ascii="Times New Roman" w:hAnsi="Times New Roman"/>
          <w:sz w:val="23"/>
          <w:szCs w:val="23"/>
        </w:rPr>
      </w:pPr>
    </w:p>
    <w:p w:rsidR="00573B26" w:rsidRPr="00A90A6C" w:rsidP="00FA574F" w14:paraId="310C90D8" w14:textId="049D86DA">
      <w:pPr>
        <w:pStyle w:val="Default"/>
        <w:spacing w:after="0" w:line="240" w:lineRule="auto"/>
        <w:ind w:left="360" w:firstLine="720"/>
        <w:rPr>
          <w:rFonts w:ascii="Times New Roman" w:hAnsi="Times New Roman"/>
          <w:sz w:val="23"/>
          <w:szCs w:val="23"/>
        </w:rPr>
      </w:pPr>
      <w:r w:rsidRPr="00A90A6C">
        <w:rPr>
          <w:rFonts w:ascii="Times New Roman" w:hAnsi="Times New Roman"/>
          <w:sz w:val="23"/>
          <w:szCs w:val="23"/>
        </w:rPr>
        <w:t xml:space="preserve">Exceptions. This prohibition does not apply to a good faith allocation of: </w:t>
      </w:r>
    </w:p>
    <w:p w:rsidR="00931C08" w:rsidRPr="00A90A6C" w:rsidP="00052158" w14:paraId="41F40021" w14:textId="69F32CDA">
      <w:pPr>
        <w:pStyle w:val="Default"/>
        <w:spacing w:after="0" w:line="240" w:lineRule="auto"/>
        <w:ind w:left="1440"/>
        <w:rPr>
          <w:rFonts w:ascii="Times New Roman" w:hAnsi="Times New Roman"/>
          <w:sz w:val="23"/>
          <w:szCs w:val="23"/>
        </w:rPr>
      </w:pPr>
      <w:r w:rsidRPr="00A90A6C">
        <w:rPr>
          <w:rFonts w:ascii="Times New Roman" w:hAnsi="Times New Roman"/>
          <w:sz w:val="23"/>
          <w:szCs w:val="23"/>
        </w:rPr>
        <w:t xml:space="preserve">• Contributions pursuant to a reciprocity agreement; </w:t>
      </w:r>
    </w:p>
    <w:p w:rsidR="00931C08" w:rsidRPr="00A90A6C" w:rsidP="00052158" w14:paraId="33B9EBC5" w14:textId="0C6FFA66">
      <w:pPr>
        <w:autoSpaceDE w:val="0"/>
        <w:autoSpaceDN w:val="0"/>
        <w:adjustRightInd w:val="0"/>
        <w:spacing w:after="0" w:line="240" w:lineRule="auto"/>
        <w:ind w:left="1440"/>
        <w:rPr>
          <w:rFonts w:ascii="Times New Roman" w:hAnsi="Times New Roman"/>
          <w:color w:val="000000"/>
          <w:sz w:val="23"/>
          <w:szCs w:val="23"/>
        </w:rPr>
      </w:pPr>
      <w:r w:rsidRPr="00A90A6C">
        <w:rPr>
          <w:rFonts w:ascii="Times New Roman" w:hAnsi="Times New Roman"/>
          <w:color w:val="000000"/>
          <w:sz w:val="23"/>
          <w:szCs w:val="23"/>
        </w:rPr>
        <w:t xml:space="preserve">• Costs of securing shared space, goods, or services, where such allocation does not constitute a prohibited transaction under ERISA or is exempt from such prohibited transaction provisions pursuant to sections 408(b)(2) or 408(c)(2) of ERISA, or pursuant to a specific prohibited transaction exemption issued by the Department of Labor under section 408(a) of ERISA; </w:t>
      </w:r>
    </w:p>
    <w:p w:rsidR="00931C08" w:rsidRPr="00A90A6C" w:rsidP="00052158" w14:paraId="7E96A2E8" w14:textId="77777777">
      <w:pPr>
        <w:autoSpaceDE w:val="0"/>
        <w:autoSpaceDN w:val="0"/>
        <w:adjustRightInd w:val="0"/>
        <w:spacing w:after="0" w:line="240" w:lineRule="auto"/>
        <w:ind w:left="1440"/>
        <w:rPr>
          <w:rFonts w:ascii="Times New Roman" w:hAnsi="Times New Roman"/>
          <w:color w:val="000000"/>
          <w:sz w:val="23"/>
          <w:szCs w:val="23"/>
        </w:rPr>
      </w:pPr>
      <w:r w:rsidRPr="00A90A6C">
        <w:rPr>
          <w:rFonts w:ascii="Times New Roman" w:hAnsi="Times New Roman"/>
          <w:color w:val="000000"/>
          <w:sz w:val="23"/>
          <w:szCs w:val="23"/>
        </w:rPr>
        <w:t xml:space="preserve">• The actual cost of services provided to the plan by an unrelated third party; </w:t>
      </w:r>
    </w:p>
    <w:p w:rsidR="00931C08" w:rsidRPr="00A90A6C" w:rsidP="00052158" w14:paraId="73F493EA" w14:textId="77777777">
      <w:pPr>
        <w:autoSpaceDE w:val="0"/>
        <w:autoSpaceDN w:val="0"/>
        <w:adjustRightInd w:val="0"/>
        <w:spacing w:after="0" w:line="240" w:lineRule="auto"/>
        <w:ind w:left="1440"/>
        <w:rPr>
          <w:rFonts w:ascii="Times New Roman" w:hAnsi="Times New Roman"/>
          <w:color w:val="000000"/>
          <w:sz w:val="23"/>
          <w:szCs w:val="23"/>
        </w:rPr>
      </w:pPr>
      <w:r w:rsidRPr="00A90A6C">
        <w:rPr>
          <w:rFonts w:ascii="Times New Roman" w:hAnsi="Times New Roman"/>
          <w:color w:val="000000"/>
          <w:sz w:val="23"/>
          <w:szCs w:val="23"/>
        </w:rPr>
        <w:t xml:space="preserve">• Contributions where the contributions to the plan required for each contribution base unit are not reduced, unless permitted under II.D above; or </w:t>
      </w:r>
    </w:p>
    <w:p w:rsidR="00931C08" w:rsidRPr="00A90A6C" w:rsidP="00052158" w14:paraId="08DB7F1B" w14:textId="7FA926AE">
      <w:pPr>
        <w:tabs>
          <w:tab w:val="left" w:pos="1440"/>
        </w:tabs>
        <w:autoSpaceDE w:val="0"/>
        <w:autoSpaceDN w:val="0"/>
        <w:adjustRightInd w:val="0"/>
        <w:spacing w:after="0" w:line="240" w:lineRule="auto"/>
        <w:ind w:left="1440"/>
        <w:rPr>
          <w:rFonts w:ascii="Times New Roman" w:hAnsi="Times New Roman"/>
          <w:color w:val="000000"/>
          <w:sz w:val="23"/>
          <w:szCs w:val="23"/>
        </w:rPr>
      </w:pPr>
      <w:r w:rsidRPr="00A90A6C">
        <w:rPr>
          <w:rFonts w:ascii="Times New Roman" w:hAnsi="Times New Roman"/>
          <w:color w:val="000000"/>
          <w:sz w:val="23"/>
          <w:szCs w:val="23"/>
        </w:rPr>
        <w:t>• Reallocations between employee benefit plans described in § 4261.16(e)(2) for which the plan has applied for and obtained PBGC’s prior approval no earlier than 5</w:t>
      </w:r>
      <w:r w:rsidR="005E14DC">
        <w:rPr>
          <w:rFonts w:ascii="Times New Roman" w:hAnsi="Times New Roman"/>
          <w:color w:val="000000"/>
          <w:sz w:val="23"/>
          <w:szCs w:val="23"/>
        </w:rPr>
        <w:t> </w:t>
      </w:r>
      <w:r w:rsidRPr="00A90A6C">
        <w:rPr>
          <w:rFonts w:ascii="Times New Roman" w:hAnsi="Times New Roman"/>
          <w:color w:val="000000"/>
          <w:sz w:val="23"/>
          <w:szCs w:val="23"/>
        </w:rPr>
        <w:t xml:space="preserve">years after the end of the plan year in which it receives payment of SFA. </w:t>
      </w:r>
    </w:p>
    <w:p w:rsidR="00417D75" w:rsidRPr="00A90A6C" w:rsidP="009A4526" w14:paraId="750D69EF" w14:textId="67A7F577">
      <w:pPr>
        <w:pStyle w:val="ListParagraph"/>
        <w:spacing w:after="0" w:line="240" w:lineRule="auto"/>
        <w:rPr>
          <w:rFonts w:ascii="Times New Roman" w:hAnsi="Times New Roman" w:cs="Times New Roman"/>
          <w:sz w:val="23"/>
          <w:szCs w:val="23"/>
          <w:u w:val="single"/>
        </w:rPr>
      </w:pPr>
    </w:p>
    <w:p w:rsidR="00D468FA" w:rsidRPr="00A90A6C" w:rsidP="008858CF" w14:paraId="70A1BA9E" w14:textId="44558535">
      <w:pPr>
        <w:spacing w:after="0" w:line="240" w:lineRule="auto"/>
        <w:ind w:left="1080"/>
        <w:rPr>
          <w:rFonts w:ascii="Times New Roman" w:hAnsi="Times New Roman"/>
          <w:sz w:val="23"/>
          <w:szCs w:val="23"/>
        </w:rPr>
      </w:pPr>
      <w:r w:rsidRPr="00A90A6C">
        <w:rPr>
          <w:rFonts w:ascii="Times New Roman" w:hAnsi="Times New Roman"/>
          <w:sz w:val="23"/>
          <w:szCs w:val="23"/>
        </w:rPr>
        <w:t xml:space="preserve">(E1) </w:t>
      </w:r>
      <w:r w:rsidRPr="00A90A6C">
        <w:rPr>
          <w:rFonts w:ascii="Times New Roman" w:hAnsi="Times New Roman"/>
          <w:sz w:val="23"/>
          <w:szCs w:val="23"/>
        </w:rPr>
        <w:t>Yes or no to indicate whether</w:t>
      </w:r>
      <w:r w:rsidR="00F13D11">
        <w:rPr>
          <w:rFonts w:ascii="Times New Roman" w:hAnsi="Times New Roman"/>
          <w:sz w:val="23"/>
          <w:szCs w:val="23"/>
        </w:rPr>
        <w:t>, during the plan year,</w:t>
      </w:r>
      <w:r w:rsidRPr="00A90A6C">
        <w:rPr>
          <w:rFonts w:ascii="Times New Roman" w:hAnsi="Times New Roman"/>
          <w:sz w:val="23"/>
          <w:szCs w:val="23"/>
        </w:rPr>
        <w:t xml:space="preserve"> the plan experienced a reallocation of expenses</w:t>
      </w:r>
      <w:r w:rsidR="00F13D11">
        <w:rPr>
          <w:rFonts w:ascii="Times New Roman" w:hAnsi="Times New Roman"/>
          <w:sz w:val="23"/>
          <w:szCs w:val="23"/>
        </w:rPr>
        <w:t>. I</w:t>
      </w:r>
      <w:r w:rsidRPr="00A90A6C">
        <w:rPr>
          <w:rFonts w:ascii="Times New Roman" w:hAnsi="Times New Roman"/>
          <w:sz w:val="23"/>
          <w:szCs w:val="23"/>
        </w:rPr>
        <w:t xml:space="preserve">f yes, attach </w:t>
      </w:r>
      <w:r w:rsidR="00F13D11">
        <w:rPr>
          <w:rFonts w:ascii="Times New Roman" w:hAnsi="Times New Roman"/>
          <w:sz w:val="23"/>
          <w:szCs w:val="23"/>
        </w:rPr>
        <w:t>(1) an explanation of why this reallocation did not vi</w:t>
      </w:r>
      <w:r w:rsidR="006F1BF4">
        <w:rPr>
          <w:rFonts w:ascii="Times New Roman" w:hAnsi="Times New Roman"/>
          <w:sz w:val="23"/>
          <w:szCs w:val="23"/>
        </w:rPr>
        <w:t>ol</w:t>
      </w:r>
      <w:r w:rsidR="00F13D11">
        <w:rPr>
          <w:rFonts w:ascii="Times New Roman" w:hAnsi="Times New Roman"/>
          <w:sz w:val="23"/>
          <w:szCs w:val="23"/>
        </w:rPr>
        <w:t xml:space="preserve">ate the condition regarding reallocation of expenses, or (2) </w:t>
      </w:r>
      <w:r w:rsidR="006F1BF4">
        <w:rPr>
          <w:rFonts w:ascii="Times New Roman" w:hAnsi="Times New Roman"/>
          <w:sz w:val="23"/>
          <w:szCs w:val="23"/>
        </w:rPr>
        <w:t xml:space="preserve">an explanation of the non-compliance and </w:t>
      </w:r>
      <w:r w:rsidR="002D2B1C">
        <w:rPr>
          <w:rFonts w:ascii="Times New Roman" w:hAnsi="Times New Roman"/>
          <w:sz w:val="23"/>
          <w:szCs w:val="23"/>
        </w:rPr>
        <w:t xml:space="preserve">include </w:t>
      </w:r>
      <w:r w:rsidR="006F1BF4">
        <w:rPr>
          <w:rFonts w:ascii="Times New Roman" w:hAnsi="Times New Roman"/>
          <w:sz w:val="23"/>
          <w:szCs w:val="23"/>
        </w:rPr>
        <w:t>any corrective action taken by the plan</w:t>
      </w:r>
      <w:r w:rsidRPr="00A90A6C">
        <w:rPr>
          <w:rFonts w:ascii="Times New Roman" w:hAnsi="Times New Roman"/>
          <w:sz w:val="23"/>
          <w:szCs w:val="23"/>
        </w:rPr>
        <w:t>.</w:t>
      </w:r>
    </w:p>
    <w:p w:rsidR="005025C2" w:rsidP="009A4526" w14:paraId="51645441" w14:textId="77777777">
      <w:pPr>
        <w:spacing w:after="0" w:line="240" w:lineRule="auto"/>
        <w:ind w:left="1080"/>
        <w:rPr>
          <w:rFonts w:ascii="Times New Roman" w:hAnsi="Times New Roman"/>
          <w:sz w:val="23"/>
          <w:szCs w:val="23"/>
        </w:rPr>
      </w:pPr>
    </w:p>
    <w:p w:rsidR="00D468FA" w:rsidRPr="00A90A6C" w:rsidP="009A4526" w14:paraId="07814274" w14:textId="416EC40F">
      <w:pPr>
        <w:spacing w:after="0" w:line="240" w:lineRule="auto"/>
        <w:ind w:left="1080"/>
        <w:rPr>
          <w:rFonts w:ascii="Times New Roman" w:hAnsi="Times New Roman"/>
          <w:sz w:val="23"/>
          <w:szCs w:val="23"/>
        </w:rPr>
      </w:pPr>
      <w:r w:rsidRPr="00A90A6C">
        <w:rPr>
          <w:rFonts w:ascii="Times New Roman" w:hAnsi="Times New Roman"/>
          <w:sz w:val="23"/>
          <w:szCs w:val="23"/>
        </w:rPr>
        <w:t xml:space="preserve">(E2) </w:t>
      </w:r>
      <w:r w:rsidRPr="00A90A6C">
        <w:rPr>
          <w:rFonts w:ascii="Times New Roman" w:hAnsi="Times New Roman"/>
          <w:sz w:val="23"/>
          <w:szCs w:val="23"/>
        </w:rPr>
        <w:t>Yes or no to indicate whether</w:t>
      </w:r>
      <w:r w:rsidR="00F13D11">
        <w:rPr>
          <w:rFonts w:ascii="Times New Roman" w:hAnsi="Times New Roman"/>
          <w:sz w:val="23"/>
          <w:szCs w:val="23"/>
        </w:rPr>
        <w:t>, during the plan year,</w:t>
      </w:r>
      <w:r w:rsidRPr="00A90A6C">
        <w:rPr>
          <w:rFonts w:ascii="Times New Roman" w:hAnsi="Times New Roman"/>
          <w:sz w:val="23"/>
          <w:szCs w:val="23"/>
        </w:rPr>
        <w:t xml:space="preserve"> the plan experienced a reallocation of contributions</w:t>
      </w:r>
      <w:r w:rsidR="006F1BF4">
        <w:rPr>
          <w:rFonts w:ascii="Times New Roman" w:hAnsi="Times New Roman"/>
          <w:sz w:val="23"/>
          <w:szCs w:val="23"/>
        </w:rPr>
        <w:t>. I</w:t>
      </w:r>
      <w:r w:rsidRPr="00A90A6C">
        <w:rPr>
          <w:rFonts w:ascii="Times New Roman" w:hAnsi="Times New Roman"/>
          <w:sz w:val="23"/>
          <w:szCs w:val="23"/>
        </w:rPr>
        <w:t xml:space="preserve">f yes, </w:t>
      </w:r>
      <w:r w:rsidR="00C530B5">
        <w:rPr>
          <w:rFonts w:ascii="Times New Roman" w:hAnsi="Times New Roman"/>
          <w:sz w:val="23"/>
          <w:szCs w:val="23"/>
        </w:rPr>
        <w:t>attach (1) an explanation of why this reallocation did not violate the condition regarding reallocation of contributions, in</w:t>
      </w:r>
      <w:r w:rsidR="00BF3895">
        <w:rPr>
          <w:rFonts w:ascii="Times New Roman" w:hAnsi="Times New Roman"/>
          <w:sz w:val="23"/>
          <w:szCs w:val="23"/>
        </w:rPr>
        <w:t>cluding</w:t>
      </w:r>
      <w:r w:rsidR="00C530B5">
        <w:rPr>
          <w:rFonts w:ascii="Times New Roman" w:hAnsi="Times New Roman"/>
          <w:sz w:val="23"/>
          <w:szCs w:val="23"/>
        </w:rPr>
        <w:t xml:space="preserve">, if applicable, a statement that the plan </w:t>
      </w:r>
      <w:r w:rsidR="0081747C">
        <w:rPr>
          <w:rFonts w:ascii="Times New Roman" w:hAnsi="Times New Roman"/>
          <w:sz w:val="23"/>
          <w:szCs w:val="23"/>
        </w:rPr>
        <w:t>received PBGC’s approval, or (2) an explanation of the non-compliance and include any corrective action taken by the plan</w:t>
      </w:r>
      <w:r w:rsidRPr="00A90A6C">
        <w:rPr>
          <w:rFonts w:ascii="Times New Roman" w:hAnsi="Times New Roman"/>
          <w:sz w:val="23"/>
          <w:szCs w:val="23"/>
        </w:rPr>
        <w:t>.</w:t>
      </w:r>
    </w:p>
    <w:p w:rsidR="00573B26" w:rsidRPr="00A90A6C" w:rsidP="009A4526" w14:paraId="0700465D" w14:textId="77777777">
      <w:pPr>
        <w:spacing w:after="0" w:line="240" w:lineRule="auto"/>
        <w:ind w:left="1080"/>
        <w:rPr>
          <w:rFonts w:ascii="Times New Roman" w:hAnsi="Times New Roman"/>
          <w:sz w:val="23"/>
          <w:szCs w:val="23"/>
        </w:rPr>
      </w:pPr>
    </w:p>
    <w:p w:rsidR="00D468FA" w:rsidRPr="00A90A6C" w:rsidP="00C205BD" w14:paraId="04DF03C8" w14:textId="77777777">
      <w:pPr>
        <w:pStyle w:val="ListParagraph"/>
        <w:numPr>
          <w:ilvl w:val="0"/>
          <w:numId w:val="3"/>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Transfer or merger (§ 4262.16(f))</w:t>
      </w:r>
    </w:p>
    <w:p w:rsidR="00712209" w:rsidRPr="00A90A6C" w:rsidP="00846C06" w14:paraId="2B42384F" w14:textId="6614301D">
      <w:pPr>
        <w:pStyle w:val="ListParagraph"/>
        <w:spacing w:after="0" w:line="240" w:lineRule="auto"/>
        <w:ind w:left="1080"/>
        <w:rPr>
          <w:rFonts w:ascii="Times New Roman" w:hAnsi="Times New Roman" w:cs="Times New Roman"/>
          <w:sz w:val="23"/>
          <w:szCs w:val="23"/>
          <w:u w:val="single"/>
        </w:rPr>
      </w:pPr>
      <w:r w:rsidRPr="00A90A6C">
        <w:rPr>
          <w:rFonts w:ascii="Times New Roman" w:hAnsi="Times New Roman" w:cs="Times New Roman"/>
          <w:sz w:val="23"/>
          <w:szCs w:val="23"/>
        </w:rPr>
        <w:t>The plan must not engage in a transfer of assets or liabilities (including a spinoff) or merger except with PBGC’s approval.</w:t>
      </w:r>
    </w:p>
    <w:p w:rsidR="00846C06" w:rsidRPr="00A90A6C" w:rsidP="00986D1D" w14:paraId="63ACCBDC" w14:textId="77777777">
      <w:pPr>
        <w:spacing w:after="0" w:line="240" w:lineRule="auto"/>
        <w:ind w:left="1080"/>
        <w:rPr>
          <w:rFonts w:ascii="Times New Roman" w:hAnsi="Times New Roman"/>
          <w:sz w:val="23"/>
          <w:szCs w:val="23"/>
        </w:rPr>
      </w:pPr>
    </w:p>
    <w:p w:rsidR="00D468FA" w:rsidRPr="00A90A6C" w:rsidP="00986D1D" w14:paraId="7AA0C680" w14:textId="49470FD5">
      <w:pPr>
        <w:spacing w:after="0" w:line="240" w:lineRule="auto"/>
        <w:ind w:left="1080"/>
        <w:rPr>
          <w:rFonts w:ascii="Times New Roman" w:hAnsi="Times New Roman"/>
          <w:sz w:val="23"/>
          <w:szCs w:val="23"/>
        </w:rPr>
      </w:pPr>
      <w:r w:rsidRPr="00A90A6C">
        <w:rPr>
          <w:rFonts w:ascii="Times New Roman" w:hAnsi="Times New Roman"/>
          <w:sz w:val="23"/>
          <w:szCs w:val="23"/>
        </w:rPr>
        <w:t xml:space="preserve">(F1) </w:t>
      </w:r>
      <w:r w:rsidRPr="00A90A6C">
        <w:rPr>
          <w:rFonts w:ascii="Times New Roman" w:hAnsi="Times New Roman"/>
          <w:sz w:val="23"/>
          <w:szCs w:val="23"/>
        </w:rPr>
        <w:t xml:space="preserve">Yes or no to indicate </w:t>
      </w:r>
      <w:r w:rsidR="00521269">
        <w:rPr>
          <w:rFonts w:ascii="Times New Roman" w:hAnsi="Times New Roman"/>
          <w:sz w:val="23"/>
          <w:szCs w:val="23"/>
        </w:rPr>
        <w:t>whether, during the plan year,</w:t>
      </w:r>
      <w:r w:rsidRPr="00A90A6C">
        <w:rPr>
          <w:rFonts w:ascii="Times New Roman" w:hAnsi="Times New Roman"/>
          <w:sz w:val="23"/>
          <w:szCs w:val="23"/>
        </w:rPr>
        <w:t xml:space="preserve"> the plan engaged in a transfer of assets or liabilities (including a spinoff) or merger.  </w:t>
      </w:r>
    </w:p>
    <w:p w:rsidR="005025C2" w:rsidP="00B24C59" w14:paraId="42027C9A" w14:textId="77777777">
      <w:pPr>
        <w:spacing w:after="0" w:line="240" w:lineRule="auto"/>
        <w:ind w:left="1080"/>
        <w:rPr>
          <w:rFonts w:ascii="Times New Roman" w:hAnsi="Times New Roman"/>
          <w:sz w:val="23"/>
          <w:szCs w:val="23"/>
        </w:rPr>
      </w:pPr>
    </w:p>
    <w:p w:rsidR="00D468FA" w:rsidRPr="00A90A6C" w:rsidP="00B24C59" w14:paraId="04EC1B35" w14:textId="61ACECBA">
      <w:pPr>
        <w:spacing w:after="0" w:line="240" w:lineRule="auto"/>
        <w:ind w:left="1080"/>
        <w:rPr>
          <w:rFonts w:ascii="Times New Roman" w:hAnsi="Times New Roman"/>
          <w:sz w:val="23"/>
          <w:szCs w:val="23"/>
        </w:rPr>
      </w:pPr>
      <w:r w:rsidRPr="00A90A6C">
        <w:rPr>
          <w:rFonts w:ascii="Times New Roman" w:hAnsi="Times New Roman"/>
          <w:sz w:val="23"/>
          <w:szCs w:val="23"/>
        </w:rPr>
        <w:t xml:space="preserve">(F2) </w:t>
      </w:r>
      <w:r w:rsidRPr="00A90A6C">
        <w:rPr>
          <w:rFonts w:ascii="Times New Roman" w:hAnsi="Times New Roman"/>
          <w:sz w:val="23"/>
          <w:szCs w:val="23"/>
        </w:rPr>
        <w:t>If yes to F1, yes or no to indicate if the plan requested PBGC’s approval</w:t>
      </w:r>
      <w:r w:rsidR="005114E1">
        <w:rPr>
          <w:rFonts w:ascii="Times New Roman" w:hAnsi="Times New Roman"/>
          <w:sz w:val="23"/>
          <w:szCs w:val="23"/>
        </w:rPr>
        <w:t xml:space="preserve"> of the transfer or merger</w:t>
      </w:r>
      <w:r w:rsidRPr="00A90A6C">
        <w:rPr>
          <w:rFonts w:ascii="Times New Roman" w:hAnsi="Times New Roman"/>
          <w:sz w:val="23"/>
          <w:szCs w:val="23"/>
        </w:rPr>
        <w:t xml:space="preserve">. If no, attach an explanation of the non-compliance and </w:t>
      </w:r>
      <w:r w:rsidR="002D2B1C">
        <w:rPr>
          <w:rFonts w:ascii="Times New Roman" w:hAnsi="Times New Roman"/>
          <w:sz w:val="23"/>
          <w:szCs w:val="23"/>
        </w:rPr>
        <w:t xml:space="preserve">include </w:t>
      </w:r>
      <w:r w:rsidRPr="00A90A6C">
        <w:rPr>
          <w:rFonts w:ascii="Times New Roman" w:hAnsi="Times New Roman"/>
          <w:sz w:val="23"/>
          <w:szCs w:val="23"/>
        </w:rPr>
        <w:t>any corrective action taken</w:t>
      </w:r>
      <w:r w:rsidR="005114E1">
        <w:rPr>
          <w:rFonts w:ascii="Times New Roman" w:hAnsi="Times New Roman"/>
          <w:sz w:val="23"/>
          <w:szCs w:val="23"/>
        </w:rPr>
        <w:t xml:space="preserve"> by the plan</w:t>
      </w:r>
      <w:r w:rsidRPr="00A90A6C">
        <w:rPr>
          <w:rFonts w:ascii="Times New Roman" w:hAnsi="Times New Roman"/>
          <w:sz w:val="23"/>
          <w:szCs w:val="23"/>
        </w:rPr>
        <w:t>.</w:t>
      </w:r>
    </w:p>
    <w:p w:rsidR="00B24C59" w:rsidRPr="00A90A6C" w:rsidP="00B24C59" w14:paraId="1F02267D" w14:textId="77777777">
      <w:pPr>
        <w:spacing w:after="0" w:line="240" w:lineRule="auto"/>
        <w:ind w:left="1080"/>
        <w:rPr>
          <w:rFonts w:ascii="Times New Roman" w:hAnsi="Times New Roman"/>
          <w:sz w:val="23"/>
          <w:szCs w:val="23"/>
        </w:rPr>
      </w:pPr>
    </w:p>
    <w:p w:rsidR="00D468FA" w:rsidRPr="00A90A6C" w:rsidP="00C205BD" w14:paraId="70DC79B9" w14:textId="397A026E">
      <w:pPr>
        <w:pStyle w:val="ListParagraph"/>
        <w:numPr>
          <w:ilvl w:val="0"/>
          <w:numId w:val="3"/>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Withdrawal liability (UVB determination) (§§ 4262.16(g</w:t>
      </w:r>
      <w:r w:rsidR="007E0472">
        <w:rPr>
          <w:rFonts w:ascii="Times New Roman" w:hAnsi="Times New Roman" w:cs="Times New Roman"/>
          <w:sz w:val="23"/>
          <w:szCs w:val="23"/>
          <w:u w:val="single"/>
        </w:rPr>
        <w:t>)</w:t>
      </w:r>
      <w:r w:rsidRPr="00A90A6C">
        <w:rPr>
          <w:rFonts w:ascii="Times New Roman" w:hAnsi="Times New Roman" w:cs="Times New Roman"/>
          <w:sz w:val="23"/>
          <w:szCs w:val="23"/>
          <w:u w:val="single"/>
        </w:rPr>
        <w:t>(1) and 4262.16(g)(2))</w:t>
      </w:r>
    </w:p>
    <w:p w:rsidR="003E6722" w:rsidRPr="00A90A6C" w:rsidP="00846C06" w14:paraId="581D1CC7" w14:textId="64F720F0">
      <w:pPr>
        <w:pStyle w:val="ListParagraph"/>
        <w:spacing w:after="0" w:line="240" w:lineRule="auto"/>
        <w:ind w:left="1080"/>
        <w:rPr>
          <w:rFonts w:ascii="Times New Roman" w:hAnsi="Times New Roman" w:cs="Times New Roman"/>
          <w:sz w:val="23"/>
          <w:szCs w:val="23"/>
        </w:rPr>
      </w:pPr>
      <w:r w:rsidRPr="00A90A6C">
        <w:rPr>
          <w:rFonts w:ascii="Times New Roman" w:hAnsi="Times New Roman" w:cs="Times New Roman"/>
          <w:sz w:val="23"/>
          <w:szCs w:val="23"/>
        </w:rPr>
        <w:t xml:space="preserve">In accordance with § 4262.16(g)(1) of PBGC’s SFA regulation, the plan must use the interest assumptions in Appendix B to part 4044 of PBGC’s regulations to determine unfunded vested benefits (UVBs) of the plan under section 4213(c) of ERISA (for the purpose of determining withdrawal liability) beginning with the first plan year in which the plan receives payment of SFA and until the later of: (i) the 10th plan year after the first plan year in which the plan receives payment of SFA, or (ii) the last day of the plan year in which, according to the plan’s projection, the plan will exhaust any SFA assets (extended by the number of years, if any, that the first plan year of payment is after the plan year that includes the plan’s SFA measurement date). A similar period applies for an IFR-only recipient, except that the duration of (ii) is determined under the terms of the </w:t>
      </w:r>
      <w:r w:rsidR="00FC113B">
        <w:rPr>
          <w:rFonts w:ascii="Times New Roman" w:hAnsi="Times New Roman" w:cs="Times New Roman"/>
          <w:sz w:val="23"/>
          <w:szCs w:val="23"/>
        </w:rPr>
        <w:t>IFR</w:t>
      </w:r>
      <w:r w:rsidRPr="00A90A6C">
        <w:rPr>
          <w:rFonts w:ascii="Times New Roman" w:hAnsi="Times New Roman" w:cs="Times New Roman"/>
          <w:sz w:val="23"/>
          <w:szCs w:val="23"/>
        </w:rPr>
        <w:t>.</w:t>
      </w:r>
    </w:p>
    <w:p w:rsidR="00BC5348" w:rsidRPr="00A90A6C" w:rsidP="003E6722" w14:paraId="01B6CCD5" w14:textId="77777777">
      <w:pPr>
        <w:pStyle w:val="ListParagraph"/>
        <w:spacing w:after="0" w:line="240" w:lineRule="auto"/>
        <w:rPr>
          <w:rFonts w:ascii="Times New Roman" w:hAnsi="Times New Roman" w:cs="Times New Roman"/>
          <w:sz w:val="23"/>
          <w:szCs w:val="23"/>
        </w:rPr>
      </w:pPr>
    </w:p>
    <w:p w:rsidR="00BC5348" w:rsidRPr="00A90A6C" w:rsidP="00846C06" w14:paraId="1C74A42A" w14:textId="24722E1E">
      <w:pPr>
        <w:pStyle w:val="ListParagraph"/>
        <w:spacing w:after="0" w:line="240" w:lineRule="auto"/>
        <w:ind w:left="1080"/>
        <w:rPr>
          <w:rFonts w:ascii="Times New Roman" w:hAnsi="Times New Roman" w:cs="Times New Roman"/>
          <w:sz w:val="23"/>
          <w:szCs w:val="23"/>
          <w:u w:val="single"/>
        </w:rPr>
      </w:pPr>
      <w:r w:rsidRPr="00A90A6C">
        <w:rPr>
          <w:rFonts w:ascii="Times New Roman" w:hAnsi="Times New Roman" w:cs="Times New Roman"/>
          <w:sz w:val="23"/>
          <w:szCs w:val="23"/>
        </w:rPr>
        <w:t xml:space="preserve">In accordance with § 4262.16(g)(2) of PBGC’s SFA regulation, the plan must determine the amount of SFA that is phased in for withdrawal liability purposes each year over the projected life of the SFA assets. The applicable phase-in period is from the first plan year in which the plan receives payment of SFA through the end of the plan year in which, according to the plan’s projections, it will exhaust any SFA assets (extended by the number of years, if any, that the first plan year of payment is after the plan year that includes the plan’s SFA measurement date). For a plan that received payment of SFA under the terms of the </w:t>
      </w:r>
      <w:r w:rsidR="00344BEC">
        <w:rPr>
          <w:rFonts w:ascii="Times New Roman" w:hAnsi="Times New Roman" w:cs="Times New Roman"/>
          <w:sz w:val="23"/>
          <w:szCs w:val="23"/>
        </w:rPr>
        <w:t xml:space="preserve">IFR </w:t>
      </w:r>
      <w:r w:rsidRPr="00A90A6C">
        <w:rPr>
          <w:rFonts w:ascii="Times New Roman" w:hAnsi="Times New Roman" w:cs="Times New Roman"/>
          <w:sz w:val="23"/>
          <w:szCs w:val="23"/>
        </w:rPr>
        <w:t>and files a supplemented application, the first plan year of payment is the year in which it received SFA under the terms of the</w:t>
      </w:r>
      <w:r w:rsidR="00E25E4A">
        <w:rPr>
          <w:rFonts w:ascii="Times New Roman" w:hAnsi="Times New Roman" w:cs="Times New Roman"/>
          <w:sz w:val="23"/>
          <w:szCs w:val="23"/>
        </w:rPr>
        <w:t xml:space="preserve"> IFR</w:t>
      </w:r>
      <w:r w:rsidRPr="00A90A6C">
        <w:rPr>
          <w:rFonts w:ascii="Times New Roman" w:hAnsi="Times New Roman" w:cs="Times New Roman"/>
          <w:sz w:val="23"/>
          <w:szCs w:val="23"/>
        </w:rPr>
        <w:t xml:space="preserve">. To calculate the amount of SFA assets excluded for each plan year during the phase-in period, the plan </w:t>
      </w:r>
      <w:r w:rsidRPr="00A90A6C">
        <w:rPr>
          <w:rFonts w:ascii="Times New Roman" w:hAnsi="Times New Roman" w:cs="Times New Roman"/>
          <w:sz w:val="23"/>
          <w:szCs w:val="23"/>
        </w:rPr>
        <w:t xml:space="preserve">must take the total amount of SFA paid to the plan and multiply that by a fraction, the numerator of which is the number of years remaining in the phase-in period as of the date that the UVBs are being determined, and the denominator is the total number of years in the phase-in period. For a plan that receives payment of SFA under the </w:t>
      </w:r>
      <w:r w:rsidR="00D32E9A">
        <w:rPr>
          <w:rFonts w:ascii="Times New Roman" w:hAnsi="Times New Roman" w:cs="Times New Roman"/>
          <w:sz w:val="23"/>
          <w:szCs w:val="23"/>
        </w:rPr>
        <w:t>IFR</w:t>
      </w:r>
      <w:r w:rsidRPr="00A90A6C">
        <w:rPr>
          <w:rFonts w:ascii="Times New Roman" w:hAnsi="Times New Roman" w:cs="Times New Roman"/>
          <w:sz w:val="23"/>
          <w:szCs w:val="23"/>
        </w:rPr>
        <w:t xml:space="preserve"> and receives a supplemented payment under the final rule, the total amount (payment under the </w:t>
      </w:r>
      <w:r w:rsidR="00E25E4A">
        <w:rPr>
          <w:rFonts w:ascii="Times New Roman" w:hAnsi="Times New Roman" w:cs="Times New Roman"/>
          <w:sz w:val="23"/>
          <w:szCs w:val="23"/>
        </w:rPr>
        <w:t>IFR</w:t>
      </w:r>
      <w:r w:rsidRPr="00A90A6C">
        <w:rPr>
          <w:rFonts w:ascii="Times New Roman" w:hAnsi="Times New Roman" w:cs="Times New Roman"/>
          <w:sz w:val="23"/>
          <w:szCs w:val="23"/>
        </w:rPr>
        <w:t xml:space="preserve"> and supplemental payment) will be included in the phased recognition of SFA assets in determining UVBs for withdrawals going forward.</w:t>
      </w:r>
    </w:p>
    <w:p w:rsidR="00846C06" w:rsidRPr="00A90A6C" w:rsidP="00290B22" w14:paraId="16951E82" w14:textId="77777777">
      <w:pPr>
        <w:spacing w:after="0" w:line="240" w:lineRule="auto"/>
        <w:ind w:left="1080"/>
        <w:rPr>
          <w:rFonts w:ascii="Times New Roman" w:hAnsi="Times New Roman"/>
          <w:sz w:val="23"/>
          <w:szCs w:val="23"/>
        </w:rPr>
      </w:pPr>
    </w:p>
    <w:p w:rsidR="00D468FA" w:rsidP="00290B22" w14:paraId="55369442" w14:textId="510F9B85">
      <w:pPr>
        <w:spacing w:after="0" w:line="240" w:lineRule="auto"/>
        <w:ind w:left="1080"/>
        <w:rPr>
          <w:rFonts w:ascii="Times New Roman" w:hAnsi="Times New Roman"/>
          <w:sz w:val="23"/>
          <w:szCs w:val="23"/>
        </w:rPr>
      </w:pPr>
      <w:r w:rsidRPr="00A90A6C">
        <w:rPr>
          <w:rFonts w:ascii="Times New Roman" w:hAnsi="Times New Roman"/>
          <w:sz w:val="23"/>
          <w:szCs w:val="23"/>
        </w:rPr>
        <w:t xml:space="preserve">(G1) </w:t>
      </w:r>
      <w:r w:rsidRPr="00A90A6C">
        <w:rPr>
          <w:rFonts w:ascii="Times New Roman" w:hAnsi="Times New Roman"/>
          <w:sz w:val="23"/>
          <w:szCs w:val="23"/>
        </w:rPr>
        <w:t>Yes or no to indicate whether</w:t>
      </w:r>
      <w:r w:rsidR="000729BE">
        <w:rPr>
          <w:rFonts w:ascii="Times New Roman" w:hAnsi="Times New Roman"/>
          <w:sz w:val="23"/>
          <w:szCs w:val="23"/>
        </w:rPr>
        <w:t>, during the plan year,</w:t>
      </w:r>
      <w:r w:rsidRPr="00A90A6C">
        <w:rPr>
          <w:rFonts w:ascii="Times New Roman" w:hAnsi="Times New Roman"/>
          <w:sz w:val="23"/>
          <w:szCs w:val="23"/>
        </w:rPr>
        <w:t xml:space="preserve"> the plan determined UVBs for the purpose of determining withdrawal liability for one or more employers </w:t>
      </w:r>
      <w:r w:rsidR="00F61AEA">
        <w:rPr>
          <w:rFonts w:ascii="Times New Roman" w:hAnsi="Times New Roman"/>
          <w:sz w:val="23"/>
          <w:szCs w:val="23"/>
        </w:rPr>
        <w:t xml:space="preserve">that withdrew from the plan </w:t>
      </w:r>
      <w:r w:rsidRPr="00A90A6C">
        <w:rPr>
          <w:rFonts w:ascii="Times New Roman" w:hAnsi="Times New Roman"/>
          <w:sz w:val="23"/>
          <w:szCs w:val="23"/>
        </w:rPr>
        <w:t>after the plan year in which the plan received payment of SFA. If yes, attach the withdrawal liability calculations.  If no, skip to part II.H.</w:t>
      </w:r>
    </w:p>
    <w:p w:rsidR="004969D8" w:rsidRPr="00A90A6C" w:rsidP="00290B22" w14:paraId="4AF38078" w14:textId="77777777">
      <w:pPr>
        <w:spacing w:after="0" w:line="240" w:lineRule="auto"/>
        <w:ind w:left="1080"/>
        <w:rPr>
          <w:rFonts w:ascii="Times New Roman" w:hAnsi="Times New Roman"/>
          <w:sz w:val="23"/>
          <w:szCs w:val="23"/>
        </w:rPr>
      </w:pPr>
    </w:p>
    <w:p w:rsidR="00D468FA" w:rsidP="00290B22" w14:paraId="29E2911A" w14:textId="2F4CFD0F">
      <w:pPr>
        <w:spacing w:after="0" w:line="240" w:lineRule="auto"/>
        <w:ind w:left="1080"/>
        <w:rPr>
          <w:rFonts w:ascii="Times New Roman" w:hAnsi="Times New Roman"/>
          <w:sz w:val="23"/>
          <w:szCs w:val="23"/>
        </w:rPr>
      </w:pPr>
      <w:r w:rsidRPr="00A90A6C">
        <w:rPr>
          <w:rFonts w:ascii="Times New Roman" w:hAnsi="Times New Roman"/>
          <w:sz w:val="23"/>
          <w:szCs w:val="23"/>
        </w:rPr>
        <w:t xml:space="preserve">(G2) </w:t>
      </w:r>
      <w:r w:rsidR="00D1142B">
        <w:rPr>
          <w:rFonts w:ascii="Times New Roman" w:hAnsi="Times New Roman"/>
          <w:sz w:val="23"/>
          <w:szCs w:val="23"/>
        </w:rPr>
        <w:t>If G1 was yes, y</w:t>
      </w:r>
      <w:r w:rsidRPr="00A90A6C">
        <w:rPr>
          <w:rFonts w:ascii="Times New Roman" w:hAnsi="Times New Roman"/>
          <w:sz w:val="23"/>
          <w:szCs w:val="23"/>
        </w:rPr>
        <w:t>es or no to indicate compliance with the condition in §</w:t>
      </w:r>
      <w:bookmarkStart w:id="2" w:name="_Hlk158658464"/>
      <w:r w:rsidR="00EC1688">
        <w:rPr>
          <w:rFonts w:ascii="Times New Roman" w:hAnsi="Times New Roman"/>
          <w:sz w:val="23"/>
          <w:szCs w:val="23"/>
        </w:rPr>
        <w:t> </w:t>
      </w:r>
      <w:bookmarkEnd w:id="2"/>
      <w:r w:rsidRPr="00A90A6C">
        <w:rPr>
          <w:rFonts w:ascii="Times New Roman" w:hAnsi="Times New Roman"/>
          <w:sz w:val="23"/>
          <w:szCs w:val="23"/>
        </w:rPr>
        <w:t>4262.16(g</w:t>
      </w:r>
      <w:r w:rsidR="00EC1688">
        <w:rPr>
          <w:rFonts w:ascii="Times New Roman" w:hAnsi="Times New Roman"/>
          <w:sz w:val="23"/>
          <w:szCs w:val="23"/>
        </w:rPr>
        <w:t>)</w:t>
      </w:r>
      <w:r w:rsidRPr="00A90A6C">
        <w:rPr>
          <w:rFonts w:ascii="Times New Roman" w:hAnsi="Times New Roman"/>
          <w:sz w:val="23"/>
          <w:szCs w:val="23"/>
        </w:rPr>
        <w:t>(1) requiring use of the prescribed interest assumption</w:t>
      </w:r>
      <w:r w:rsidR="00F52358">
        <w:rPr>
          <w:rFonts w:ascii="Times New Roman" w:hAnsi="Times New Roman"/>
          <w:sz w:val="23"/>
          <w:szCs w:val="23"/>
        </w:rPr>
        <w:t>s</w:t>
      </w:r>
      <w:r w:rsidRPr="00A90A6C">
        <w:rPr>
          <w:rFonts w:ascii="Times New Roman" w:hAnsi="Times New Roman"/>
          <w:sz w:val="23"/>
          <w:szCs w:val="23"/>
        </w:rPr>
        <w:t xml:space="preserve">. If no, </w:t>
      </w:r>
      <w:r w:rsidR="00461F62">
        <w:rPr>
          <w:rFonts w:ascii="Times New Roman" w:hAnsi="Times New Roman"/>
          <w:sz w:val="23"/>
          <w:szCs w:val="23"/>
        </w:rPr>
        <w:t xml:space="preserve">indicate whether the condition has expired for the plan. If no and the </w:t>
      </w:r>
      <w:r w:rsidR="00BC4CAD">
        <w:rPr>
          <w:rFonts w:ascii="Times New Roman" w:hAnsi="Times New Roman"/>
          <w:sz w:val="23"/>
          <w:szCs w:val="23"/>
        </w:rPr>
        <w:t>condition has not yet expired for the plan</w:t>
      </w:r>
      <w:r w:rsidR="00A51182">
        <w:rPr>
          <w:rFonts w:ascii="Times New Roman" w:hAnsi="Times New Roman"/>
          <w:sz w:val="23"/>
          <w:szCs w:val="23"/>
        </w:rPr>
        <w:t>, attach an explanation of the non-compliance and include any corrective action taken by the plan.</w:t>
      </w:r>
    </w:p>
    <w:p w:rsidR="004969D8" w:rsidRPr="00A90A6C" w:rsidP="00290B22" w14:paraId="50DBA393" w14:textId="77777777">
      <w:pPr>
        <w:spacing w:after="0" w:line="240" w:lineRule="auto"/>
        <w:ind w:left="1080"/>
        <w:rPr>
          <w:rFonts w:ascii="Times New Roman" w:hAnsi="Times New Roman"/>
          <w:sz w:val="23"/>
          <w:szCs w:val="23"/>
        </w:rPr>
      </w:pPr>
    </w:p>
    <w:p w:rsidR="00D468FA" w:rsidRPr="00A90A6C" w:rsidP="00290B22" w14:paraId="73E56636" w14:textId="3794F2DB">
      <w:pPr>
        <w:spacing w:after="0" w:line="240" w:lineRule="auto"/>
        <w:ind w:left="1080"/>
        <w:rPr>
          <w:rFonts w:ascii="Times New Roman" w:hAnsi="Times New Roman"/>
          <w:sz w:val="23"/>
          <w:szCs w:val="23"/>
        </w:rPr>
      </w:pPr>
      <w:r w:rsidRPr="00A90A6C">
        <w:rPr>
          <w:rFonts w:ascii="Times New Roman" w:hAnsi="Times New Roman"/>
          <w:sz w:val="23"/>
          <w:szCs w:val="23"/>
        </w:rPr>
        <w:t xml:space="preserve">(G3) </w:t>
      </w:r>
      <w:r w:rsidRPr="00A90A6C">
        <w:rPr>
          <w:rFonts w:ascii="Times New Roman" w:hAnsi="Times New Roman"/>
          <w:sz w:val="23"/>
          <w:szCs w:val="23"/>
        </w:rPr>
        <w:t>If G2 was yes, y</w:t>
      </w:r>
      <w:r w:rsidR="00151892">
        <w:rPr>
          <w:rFonts w:ascii="Times New Roman" w:hAnsi="Times New Roman"/>
          <w:sz w:val="23"/>
          <w:szCs w:val="23"/>
        </w:rPr>
        <w:t>es or no</w:t>
      </w:r>
      <w:r w:rsidRPr="00A90A6C">
        <w:rPr>
          <w:rFonts w:ascii="Times New Roman" w:hAnsi="Times New Roman"/>
          <w:sz w:val="23"/>
          <w:szCs w:val="23"/>
        </w:rPr>
        <w:t xml:space="preserve"> to indicate compliance with the condition in §</w:t>
      </w:r>
      <w:r w:rsidR="00151892">
        <w:rPr>
          <w:rFonts w:ascii="Times New Roman" w:hAnsi="Times New Roman"/>
          <w:sz w:val="23"/>
          <w:szCs w:val="23"/>
        </w:rPr>
        <w:t> </w:t>
      </w:r>
      <w:r w:rsidRPr="00A90A6C">
        <w:rPr>
          <w:rFonts w:ascii="Times New Roman" w:hAnsi="Times New Roman"/>
          <w:sz w:val="23"/>
          <w:szCs w:val="23"/>
        </w:rPr>
        <w:t>4262.16(g</w:t>
      </w:r>
      <w:r w:rsidR="00151892">
        <w:rPr>
          <w:rFonts w:ascii="Times New Roman" w:hAnsi="Times New Roman"/>
          <w:sz w:val="23"/>
          <w:szCs w:val="23"/>
        </w:rPr>
        <w:t>)</w:t>
      </w:r>
      <w:r w:rsidRPr="00A90A6C">
        <w:rPr>
          <w:rFonts w:ascii="Times New Roman" w:hAnsi="Times New Roman"/>
          <w:sz w:val="23"/>
          <w:szCs w:val="23"/>
        </w:rPr>
        <w:t xml:space="preserve">(2) </w:t>
      </w:r>
      <w:r w:rsidR="00956249">
        <w:rPr>
          <w:rFonts w:ascii="Times New Roman" w:hAnsi="Times New Roman"/>
          <w:sz w:val="23"/>
          <w:szCs w:val="23"/>
        </w:rPr>
        <w:t>regarding recognizing</w:t>
      </w:r>
      <w:r w:rsidRPr="00A90A6C">
        <w:rPr>
          <w:rFonts w:ascii="Times New Roman" w:hAnsi="Times New Roman"/>
          <w:sz w:val="23"/>
          <w:szCs w:val="23"/>
        </w:rPr>
        <w:t xml:space="preserve"> the amount of SFA over time. </w:t>
      </w:r>
      <w:r w:rsidR="00FA3A27">
        <w:rPr>
          <w:rFonts w:ascii="Times New Roman" w:hAnsi="Times New Roman"/>
          <w:sz w:val="23"/>
          <w:szCs w:val="23"/>
        </w:rPr>
        <w:t>(</w:t>
      </w:r>
      <w:r w:rsidRPr="00982CCC" w:rsidR="00FA3A27">
        <w:rPr>
          <w:rFonts w:ascii="Times New Roman" w:hAnsi="Times New Roman"/>
          <w:i/>
          <w:iCs/>
          <w:sz w:val="23"/>
          <w:szCs w:val="23"/>
        </w:rPr>
        <w:t>T</w:t>
      </w:r>
      <w:r w:rsidRPr="00982CCC">
        <w:rPr>
          <w:rFonts w:ascii="Times New Roman" w:hAnsi="Times New Roman"/>
          <w:i/>
          <w:iCs/>
          <w:sz w:val="23"/>
          <w:szCs w:val="23"/>
        </w:rPr>
        <w:t>his condition does not apply to IFR-only recipients and IFR-only recipients should leave this question blank</w:t>
      </w:r>
      <w:r w:rsidR="0002346B">
        <w:rPr>
          <w:rFonts w:ascii="Times New Roman" w:hAnsi="Times New Roman"/>
          <w:i/>
          <w:iCs/>
          <w:sz w:val="23"/>
          <w:szCs w:val="23"/>
        </w:rPr>
        <w:t>.</w:t>
      </w:r>
      <w:r w:rsidRPr="00982CCC">
        <w:rPr>
          <w:rFonts w:ascii="Times New Roman" w:hAnsi="Times New Roman"/>
          <w:i/>
          <w:iCs/>
          <w:sz w:val="23"/>
          <w:szCs w:val="23"/>
        </w:rPr>
        <w:t>)</w:t>
      </w:r>
      <w:r w:rsidR="002F6F00">
        <w:rPr>
          <w:rFonts w:ascii="Times New Roman" w:hAnsi="Times New Roman"/>
          <w:sz w:val="23"/>
          <w:szCs w:val="23"/>
        </w:rPr>
        <w:t xml:space="preserve"> If no, indicate whether the condition has expired for the plan. If no and the condition has not yet expired for the plan, attach an explanation of the non-compliance and include any corrective action taken by the plan.</w:t>
      </w:r>
    </w:p>
    <w:p w:rsidR="00290B22" w:rsidRPr="00A90A6C" w:rsidP="00290B22" w14:paraId="6C64E551" w14:textId="77777777">
      <w:pPr>
        <w:spacing w:after="0" w:line="240" w:lineRule="auto"/>
        <w:ind w:left="1080"/>
        <w:rPr>
          <w:rFonts w:ascii="Times New Roman" w:hAnsi="Times New Roman"/>
          <w:sz w:val="23"/>
          <w:szCs w:val="23"/>
        </w:rPr>
      </w:pPr>
    </w:p>
    <w:p w:rsidR="00D468FA" w:rsidRPr="00A90A6C" w:rsidP="00C205BD" w14:paraId="428F28AB" w14:textId="265AD3D9">
      <w:pPr>
        <w:pStyle w:val="ListParagraph"/>
        <w:numPr>
          <w:ilvl w:val="0"/>
          <w:numId w:val="3"/>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Withdrawal liability settlement (§ 4262.16(h</w:t>
      </w:r>
      <w:r w:rsidR="00CA121B">
        <w:rPr>
          <w:rFonts w:ascii="Times New Roman" w:hAnsi="Times New Roman" w:cs="Times New Roman"/>
          <w:sz w:val="23"/>
          <w:szCs w:val="23"/>
          <w:u w:val="single"/>
        </w:rPr>
        <w:t>)</w:t>
      </w:r>
      <w:r w:rsidRPr="00A90A6C">
        <w:rPr>
          <w:rFonts w:ascii="Times New Roman" w:hAnsi="Times New Roman" w:cs="Times New Roman"/>
          <w:sz w:val="23"/>
          <w:szCs w:val="23"/>
          <w:u w:val="single"/>
        </w:rPr>
        <w:t>)</w:t>
      </w:r>
    </w:p>
    <w:p w:rsidR="00975508" w:rsidP="00846C06" w14:paraId="3AA4DA49" w14:textId="6D0ED225">
      <w:pPr>
        <w:pStyle w:val="ListParagraph"/>
        <w:spacing w:after="0" w:line="240" w:lineRule="auto"/>
        <w:ind w:left="1080"/>
        <w:rPr>
          <w:rFonts w:ascii="Times New Roman" w:hAnsi="Times New Roman" w:cs="Times New Roman"/>
          <w:sz w:val="23"/>
          <w:szCs w:val="23"/>
        </w:rPr>
      </w:pPr>
      <w:r w:rsidRPr="00A90A6C">
        <w:rPr>
          <w:rFonts w:ascii="Times New Roman" w:hAnsi="Times New Roman" w:cs="Times New Roman"/>
          <w:sz w:val="23"/>
          <w:szCs w:val="23"/>
        </w:rPr>
        <w:t xml:space="preserve">The plan must not, before receiving PBGC approval, make any settlement of withdrawal liability where the amount of the liability settled was more than $50 million, calculated as the lesser of: (i) the allocation of </w:t>
      </w:r>
      <w:r w:rsidR="003428FB">
        <w:rPr>
          <w:rFonts w:ascii="Times New Roman" w:hAnsi="Times New Roman" w:cs="Times New Roman"/>
          <w:sz w:val="23"/>
          <w:szCs w:val="23"/>
        </w:rPr>
        <w:t>UVB</w:t>
      </w:r>
      <w:r w:rsidRPr="00A90A6C">
        <w:rPr>
          <w:rFonts w:ascii="Times New Roman" w:hAnsi="Times New Roman" w:cs="Times New Roman"/>
          <w:sz w:val="23"/>
          <w:szCs w:val="23"/>
        </w:rPr>
        <w:t xml:space="preserve"> to the employer under section 4211 of ERISA; or (ii) the present value of withdrawal liability payments assessed for the employer discounted using the interest assumptions under § 4281.13(a) of PBGC’s regulation on Duties of Plan Sponsor Following Mass Withdrawal.</w:t>
      </w:r>
    </w:p>
    <w:p w:rsidR="00B81253" w:rsidRPr="00A90A6C" w:rsidP="00846C06" w14:paraId="39C3B9F0" w14:textId="77777777">
      <w:pPr>
        <w:pStyle w:val="ListParagraph"/>
        <w:spacing w:after="0" w:line="240" w:lineRule="auto"/>
        <w:ind w:left="1080"/>
        <w:rPr>
          <w:rFonts w:ascii="Times New Roman" w:hAnsi="Times New Roman" w:cs="Times New Roman"/>
          <w:sz w:val="23"/>
          <w:szCs w:val="23"/>
          <w:u w:val="single"/>
        </w:rPr>
      </w:pPr>
    </w:p>
    <w:p w:rsidR="00D468FA" w:rsidRPr="00A90A6C" w:rsidP="00D817FA" w14:paraId="0917F620" w14:textId="151F1805">
      <w:pPr>
        <w:spacing w:after="0" w:line="240" w:lineRule="auto"/>
        <w:ind w:left="1080"/>
        <w:rPr>
          <w:rFonts w:ascii="Times New Roman" w:hAnsi="Times New Roman"/>
          <w:sz w:val="23"/>
          <w:szCs w:val="23"/>
        </w:rPr>
      </w:pPr>
      <w:r w:rsidRPr="00A90A6C">
        <w:rPr>
          <w:rFonts w:ascii="Times New Roman" w:hAnsi="Times New Roman"/>
          <w:sz w:val="23"/>
          <w:szCs w:val="23"/>
        </w:rPr>
        <w:t xml:space="preserve">(H1) </w:t>
      </w:r>
      <w:r w:rsidRPr="00A90A6C">
        <w:rPr>
          <w:rFonts w:ascii="Times New Roman" w:hAnsi="Times New Roman"/>
          <w:sz w:val="23"/>
          <w:szCs w:val="23"/>
        </w:rPr>
        <w:t>Yes or no to indicate whether</w:t>
      </w:r>
      <w:r w:rsidR="00B81253">
        <w:rPr>
          <w:rFonts w:ascii="Times New Roman" w:hAnsi="Times New Roman"/>
          <w:sz w:val="23"/>
          <w:szCs w:val="23"/>
        </w:rPr>
        <w:t>, during the plan year,</w:t>
      </w:r>
      <w:r w:rsidRPr="00A90A6C">
        <w:rPr>
          <w:rFonts w:ascii="Times New Roman" w:hAnsi="Times New Roman"/>
          <w:sz w:val="23"/>
          <w:szCs w:val="23"/>
        </w:rPr>
        <w:t xml:space="preserve"> the plan made any settlement of withdrawal liability of any amount</w:t>
      </w:r>
      <w:r w:rsidR="00B81253">
        <w:rPr>
          <w:rFonts w:ascii="Times New Roman" w:hAnsi="Times New Roman"/>
          <w:sz w:val="23"/>
          <w:szCs w:val="23"/>
        </w:rPr>
        <w:t>.</w:t>
      </w:r>
      <w:r w:rsidRPr="00A90A6C">
        <w:rPr>
          <w:rFonts w:ascii="Times New Roman" w:hAnsi="Times New Roman"/>
          <w:sz w:val="23"/>
          <w:szCs w:val="23"/>
        </w:rPr>
        <w:t xml:space="preserve"> If yes, attach a copy of the withdrawal liability settlement agreement</w:t>
      </w:r>
      <w:r w:rsidR="00E274F1">
        <w:rPr>
          <w:rFonts w:ascii="Times New Roman" w:hAnsi="Times New Roman"/>
          <w:sz w:val="23"/>
          <w:szCs w:val="23"/>
        </w:rPr>
        <w:t xml:space="preserve"> (unless previously submitted)</w:t>
      </w:r>
      <w:r w:rsidRPr="00A90A6C">
        <w:rPr>
          <w:rFonts w:ascii="Times New Roman" w:hAnsi="Times New Roman"/>
          <w:sz w:val="23"/>
          <w:szCs w:val="23"/>
        </w:rPr>
        <w:t>. If no, skip to part II.I.</w:t>
      </w:r>
    </w:p>
    <w:p w:rsidR="005025C2" w:rsidP="00D817FA" w14:paraId="29F3A01A" w14:textId="77777777">
      <w:pPr>
        <w:spacing w:after="0" w:line="240" w:lineRule="auto"/>
        <w:ind w:left="1080"/>
        <w:rPr>
          <w:rFonts w:ascii="Times New Roman" w:hAnsi="Times New Roman"/>
          <w:sz w:val="23"/>
          <w:szCs w:val="23"/>
        </w:rPr>
      </w:pPr>
    </w:p>
    <w:p w:rsidR="00D468FA" w:rsidRPr="00A90A6C" w:rsidP="00D817FA" w14:paraId="7749E078" w14:textId="6260784A">
      <w:pPr>
        <w:spacing w:after="0" w:line="240" w:lineRule="auto"/>
        <w:ind w:left="1080"/>
        <w:rPr>
          <w:rFonts w:ascii="Times New Roman" w:hAnsi="Times New Roman"/>
          <w:sz w:val="23"/>
          <w:szCs w:val="23"/>
        </w:rPr>
      </w:pPr>
      <w:r w:rsidRPr="00A90A6C">
        <w:rPr>
          <w:rFonts w:ascii="Times New Roman" w:hAnsi="Times New Roman"/>
          <w:sz w:val="23"/>
          <w:szCs w:val="23"/>
        </w:rPr>
        <w:t xml:space="preserve">(H2) </w:t>
      </w:r>
      <w:r w:rsidRPr="00A90A6C">
        <w:rPr>
          <w:rFonts w:ascii="Times New Roman" w:hAnsi="Times New Roman"/>
          <w:sz w:val="23"/>
          <w:szCs w:val="23"/>
        </w:rPr>
        <w:t>Yes or no to indicate whether</w:t>
      </w:r>
      <w:r w:rsidR="009A6B92">
        <w:rPr>
          <w:rFonts w:ascii="Times New Roman" w:hAnsi="Times New Roman"/>
          <w:sz w:val="23"/>
          <w:szCs w:val="23"/>
        </w:rPr>
        <w:t>, during the plan year,</w:t>
      </w:r>
      <w:r w:rsidRPr="00A90A6C">
        <w:rPr>
          <w:rFonts w:ascii="Times New Roman" w:hAnsi="Times New Roman"/>
          <w:sz w:val="23"/>
          <w:szCs w:val="23"/>
        </w:rPr>
        <w:t xml:space="preserve"> the plan</w:t>
      </w:r>
      <w:r w:rsidR="009A6B92">
        <w:rPr>
          <w:rFonts w:ascii="Times New Roman" w:hAnsi="Times New Roman"/>
          <w:sz w:val="23"/>
          <w:szCs w:val="23"/>
        </w:rPr>
        <w:t xml:space="preserve"> made any </w:t>
      </w:r>
      <w:r w:rsidRPr="00A90A6C">
        <w:rPr>
          <w:rFonts w:ascii="Times New Roman" w:hAnsi="Times New Roman"/>
          <w:sz w:val="23"/>
          <w:szCs w:val="23"/>
        </w:rPr>
        <w:t xml:space="preserve">settlement </w:t>
      </w:r>
      <w:r w:rsidR="009A6B92">
        <w:rPr>
          <w:rFonts w:ascii="Times New Roman" w:hAnsi="Times New Roman"/>
          <w:sz w:val="23"/>
          <w:szCs w:val="23"/>
        </w:rPr>
        <w:t>of withdrawal liability of</w:t>
      </w:r>
      <w:r w:rsidRPr="00A90A6C">
        <w:rPr>
          <w:rFonts w:ascii="Times New Roman" w:hAnsi="Times New Roman"/>
          <w:sz w:val="23"/>
          <w:szCs w:val="23"/>
        </w:rPr>
        <w:t xml:space="preserve"> more than $50 million.  If no, skip to part II.I.</w:t>
      </w:r>
    </w:p>
    <w:p w:rsidR="005025C2" w:rsidP="00D817FA" w14:paraId="5F3A69D6" w14:textId="77777777">
      <w:pPr>
        <w:spacing w:after="0" w:line="240" w:lineRule="auto"/>
        <w:ind w:left="1080"/>
        <w:rPr>
          <w:rFonts w:ascii="Times New Roman" w:hAnsi="Times New Roman"/>
          <w:sz w:val="23"/>
          <w:szCs w:val="23"/>
        </w:rPr>
      </w:pPr>
    </w:p>
    <w:p w:rsidR="00D468FA" w:rsidRPr="00A90A6C" w:rsidP="00D817FA" w14:paraId="68355A4C" w14:textId="5789DEEF">
      <w:pPr>
        <w:spacing w:after="0" w:line="240" w:lineRule="auto"/>
        <w:ind w:left="1080"/>
        <w:rPr>
          <w:rFonts w:ascii="Times New Roman" w:hAnsi="Times New Roman"/>
          <w:sz w:val="23"/>
          <w:szCs w:val="23"/>
        </w:rPr>
      </w:pPr>
      <w:r w:rsidRPr="00A90A6C">
        <w:rPr>
          <w:rFonts w:ascii="Times New Roman" w:hAnsi="Times New Roman"/>
          <w:sz w:val="23"/>
          <w:szCs w:val="23"/>
        </w:rPr>
        <w:t xml:space="preserve">(H3) </w:t>
      </w:r>
      <w:r w:rsidRPr="00A90A6C">
        <w:rPr>
          <w:rFonts w:ascii="Times New Roman" w:hAnsi="Times New Roman"/>
          <w:sz w:val="23"/>
          <w:szCs w:val="23"/>
        </w:rPr>
        <w:t>Yes or no to indicate whether</w:t>
      </w:r>
      <w:r w:rsidR="004B5F93">
        <w:rPr>
          <w:rFonts w:ascii="Times New Roman" w:hAnsi="Times New Roman"/>
          <w:sz w:val="23"/>
          <w:szCs w:val="23"/>
        </w:rPr>
        <w:t>, during the plan year,</w:t>
      </w:r>
      <w:r w:rsidRPr="00A90A6C">
        <w:rPr>
          <w:rFonts w:ascii="Times New Roman" w:hAnsi="Times New Roman"/>
          <w:sz w:val="23"/>
          <w:szCs w:val="23"/>
        </w:rPr>
        <w:t xml:space="preserve"> the plan complied with the condition to receive prior PBGC approval. If no, attach an attach an explanation of the non-compliance and </w:t>
      </w:r>
      <w:r w:rsidR="002D2B1C">
        <w:rPr>
          <w:rFonts w:ascii="Times New Roman" w:hAnsi="Times New Roman"/>
          <w:sz w:val="23"/>
          <w:szCs w:val="23"/>
        </w:rPr>
        <w:t xml:space="preserve">include </w:t>
      </w:r>
      <w:r w:rsidRPr="00A90A6C">
        <w:rPr>
          <w:rFonts w:ascii="Times New Roman" w:hAnsi="Times New Roman"/>
          <w:sz w:val="23"/>
          <w:szCs w:val="23"/>
        </w:rPr>
        <w:t>any corrective action taken</w:t>
      </w:r>
      <w:r w:rsidR="00684C0B">
        <w:rPr>
          <w:rFonts w:ascii="Times New Roman" w:hAnsi="Times New Roman"/>
          <w:sz w:val="23"/>
          <w:szCs w:val="23"/>
        </w:rPr>
        <w:t xml:space="preserve"> by the plan</w:t>
      </w:r>
      <w:r w:rsidRPr="00A90A6C">
        <w:rPr>
          <w:rFonts w:ascii="Times New Roman" w:hAnsi="Times New Roman"/>
          <w:sz w:val="23"/>
          <w:szCs w:val="23"/>
        </w:rPr>
        <w:t>.</w:t>
      </w:r>
    </w:p>
    <w:p w:rsidR="00D817FA" w:rsidRPr="00A90A6C" w:rsidP="00D817FA" w14:paraId="77C434EF" w14:textId="77777777">
      <w:pPr>
        <w:spacing w:after="0" w:line="240" w:lineRule="auto"/>
        <w:ind w:left="1080"/>
        <w:rPr>
          <w:rFonts w:ascii="Times New Roman" w:hAnsi="Times New Roman"/>
          <w:sz w:val="23"/>
          <w:szCs w:val="23"/>
        </w:rPr>
      </w:pPr>
    </w:p>
    <w:p w:rsidR="00D468FA" w:rsidRPr="00A90A6C" w:rsidP="00C205BD" w14:paraId="61D5F571" w14:textId="77777777">
      <w:pPr>
        <w:pStyle w:val="ListParagraph"/>
        <w:numPr>
          <w:ilvl w:val="0"/>
          <w:numId w:val="3"/>
        </w:numPr>
        <w:spacing w:after="0" w:line="240" w:lineRule="auto"/>
        <w:rPr>
          <w:rFonts w:ascii="Times New Roman" w:hAnsi="Times New Roman" w:cs="Times New Roman"/>
          <w:sz w:val="23"/>
          <w:szCs w:val="23"/>
        </w:rPr>
      </w:pPr>
      <w:r w:rsidRPr="00A90A6C">
        <w:rPr>
          <w:rFonts w:ascii="Times New Roman" w:hAnsi="Times New Roman" w:cs="Times New Roman"/>
          <w:sz w:val="23"/>
          <w:szCs w:val="23"/>
          <w:u w:val="single"/>
        </w:rPr>
        <w:t>Criminal violations</w:t>
      </w:r>
    </w:p>
    <w:p w:rsidR="00D468FA" w:rsidRPr="00A90A6C" w:rsidP="00846C06" w14:paraId="6835D61A" w14:textId="3ECD8B09">
      <w:pPr>
        <w:pStyle w:val="ListParagraph"/>
        <w:spacing w:after="0" w:line="240" w:lineRule="auto"/>
        <w:ind w:left="1080"/>
        <w:rPr>
          <w:rFonts w:ascii="Times New Roman" w:hAnsi="Times New Roman" w:cs="Times New Roman"/>
          <w:sz w:val="23"/>
          <w:szCs w:val="23"/>
        </w:rPr>
      </w:pPr>
      <w:r w:rsidRPr="00A90A6C">
        <w:rPr>
          <w:rFonts w:ascii="Times New Roman" w:hAnsi="Times New Roman" w:cs="Times New Roman"/>
          <w:sz w:val="23"/>
          <w:szCs w:val="23"/>
        </w:rPr>
        <w:t xml:space="preserve">Yes or no to indicate whether </w:t>
      </w:r>
      <w:r w:rsidR="00D1511C">
        <w:rPr>
          <w:rFonts w:ascii="Times New Roman" w:hAnsi="Times New Roman" w:cs="Times New Roman"/>
          <w:sz w:val="23"/>
          <w:szCs w:val="23"/>
        </w:rPr>
        <w:t xml:space="preserve">there has been </w:t>
      </w:r>
      <w:r w:rsidRPr="00A90A6C">
        <w:rPr>
          <w:rFonts w:ascii="Times New Roman" w:hAnsi="Times New Roman" w:cs="Times New Roman"/>
          <w:sz w:val="23"/>
          <w:szCs w:val="23"/>
        </w:rPr>
        <w:t>any violation</w:t>
      </w:r>
      <w:r w:rsidR="00D1511C">
        <w:rPr>
          <w:rFonts w:ascii="Times New Roman" w:hAnsi="Times New Roman" w:cs="Times New Roman"/>
          <w:sz w:val="23"/>
          <w:szCs w:val="23"/>
        </w:rPr>
        <w:t xml:space="preserve"> </w:t>
      </w:r>
      <w:r w:rsidRPr="00A90A6C">
        <w:rPr>
          <w:rFonts w:ascii="Times New Roman" w:hAnsi="Times New Roman" w:cs="Times New Roman"/>
          <w:sz w:val="23"/>
          <w:szCs w:val="23"/>
        </w:rPr>
        <w:t>of any Federal criminal law involving fraud, bribery, or gratuity violations potentially affecting the SFA funds. If yes, attach an attach an explanation of the violation</w:t>
      </w:r>
      <w:r w:rsidR="00686B3D">
        <w:rPr>
          <w:rFonts w:ascii="Times New Roman" w:hAnsi="Times New Roman" w:cs="Times New Roman"/>
          <w:sz w:val="23"/>
          <w:szCs w:val="23"/>
        </w:rPr>
        <w:t xml:space="preserve"> or violation</w:t>
      </w:r>
      <w:r w:rsidRPr="00A90A6C">
        <w:rPr>
          <w:rFonts w:ascii="Times New Roman" w:hAnsi="Times New Roman" w:cs="Times New Roman"/>
          <w:sz w:val="23"/>
          <w:szCs w:val="23"/>
        </w:rPr>
        <w:t>s.</w:t>
      </w:r>
    </w:p>
    <w:p w:rsidR="00BB21B8" w:rsidRPr="00A90A6C" w:rsidP="00BB21B8" w14:paraId="6DBB305B" w14:textId="77777777">
      <w:pPr>
        <w:spacing w:after="0" w:line="240" w:lineRule="auto"/>
        <w:rPr>
          <w:rFonts w:ascii="Times New Roman" w:hAnsi="Times New Roman"/>
          <w:b/>
          <w:bCs/>
          <w:sz w:val="23"/>
          <w:szCs w:val="23"/>
        </w:rPr>
      </w:pPr>
    </w:p>
    <w:p w:rsidR="00D468FA" w:rsidRPr="00C53976" w:rsidP="00BB21B8" w14:paraId="74638C6B" w14:textId="700AE9E0">
      <w:pPr>
        <w:spacing w:after="0" w:line="240" w:lineRule="auto"/>
        <w:rPr>
          <w:rFonts w:ascii="Times New Roman" w:hAnsi="Times New Roman"/>
          <w:b/>
          <w:bCs/>
          <w:sz w:val="24"/>
          <w:szCs w:val="24"/>
        </w:rPr>
      </w:pPr>
      <w:r w:rsidRPr="00C53976">
        <w:rPr>
          <w:rFonts w:ascii="Times New Roman" w:hAnsi="Times New Roman"/>
          <w:b/>
          <w:bCs/>
          <w:sz w:val="24"/>
          <w:szCs w:val="24"/>
        </w:rPr>
        <w:t>Part III. Compliance with restrictions and conditions required for all merged plans (as defined in 29 CFR 4231.2) following PBGC approval of a merger under § 4262.16(f)(1) of PBGC’s SFA regulation (Plans that answered “no” to part I.F should skip part III.)</w:t>
      </w:r>
    </w:p>
    <w:p w:rsidR="00D468FA" w:rsidRPr="00A90A6C" w:rsidP="00BB21B8" w14:paraId="2A0ED112" w14:textId="77777777">
      <w:pPr>
        <w:spacing w:after="0" w:line="240" w:lineRule="auto"/>
        <w:rPr>
          <w:rFonts w:ascii="Times New Roman" w:hAnsi="Times New Roman"/>
          <w:sz w:val="23"/>
          <w:szCs w:val="23"/>
        </w:rPr>
      </w:pPr>
    </w:p>
    <w:p w:rsidR="00D468FA" w:rsidRPr="00A90A6C" w:rsidP="00BB21B8" w14:paraId="15775E1B" w14:textId="72527BD6">
      <w:pPr>
        <w:spacing w:after="0" w:line="240" w:lineRule="auto"/>
        <w:rPr>
          <w:rFonts w:ascii="Times New Roman" w:hAnsi="Times New Roman"/>
          <w:sz w:val="23"/>
          <w:szCs w:val="23"/>
        </w:rPr>
      </w:pPr>
      <w:r w:rsidRPr="00A90A6C">
        <w:rPr>
          <w:rFonts w:ascii="Times New Roman" w:hAnsi="Times New Roman"/>
          <w:sz w:val="23"/>
          <w:szCs w:val="23"/>
        </w:rPr>
        <w:t xml:space="preserve">The e-Filing Portal guides the user to input the required information in </w:t>
      </w:r>
      <w:r w:rsidR="00BD06FB">
        <w:rPr>
          <w:rFonts w:ascii="Times New Roman" w:hAnsi="Times New Roman"/>
          <w:sz w:val="23"/>
          <w:szCs w:val="23"/>
        </w:rPr>
        <w:t>p</w:t>
      </w:r>
      <w:r w:rsidRPr="00A90A6C">
        <w:rPr>
          <w:rFonts w:ascii="Times New Roman" w:hAnsi="Times New Roman"/>
          <w:sz w:val="23"/>
          <w:szCs w:val="23"/>
        </w:rPr>
        <w:t xml:space="preserve">art III, which includes the following: </w:t>
      </w:r>
    </w:p>
    <w:p w:rsidR="00D468FA" w:rsidRPr="00A90A6C" w:rsidP="00BB21B8" w14:paraId="1F61FEFD" w14:textId="77777777">
      <w:pPr>
        <w:spacing w:after="0" w:line="240" w:lineRule="auto"/>
        <w:rPr>
          <w:rFonts w:ascii="Times New Roman" w:hAnsi="Times New Roman"/>
          <w:sz w:val="23"/>
          <w:szCs w:val="23"/>
          <w:u w:val="single"/>
        </w:rPr>
      </w:pPr>
    </w:p>
    <w:p w:rsidR="00B52BEA" w:rsidRPr="00761CEC" w:rsidP="00761CEC" w14:paraId="1B1B7E43" w14:textId="76666B10">
      <w:pPr>
        <w:pStyle w:val="ListParagraph"/>
        <w:numPr>
          <w:ilvl w:val="0"/>
          <w:numId w:val="4"/>
        </w:numPr>
        <w:spacing w:after="0" w:line="240" w:lineRule="auto"/>
        <w:rPr>
          <w:rFonts w:ascii="Times New Roman" w:hAnsi="Times New Roman" w:cs="Times New Roman"/>
          <w:sz w:val="23"/>
          <w:szCs w:val="23"/>
        </w:rPr>
      </w:pPr>
      <w:r w:rsidRPr="00761CEC">
        <w:rPr>
          <w:rFonts w:ascii="Times New Roman" w:hAnsi="Times New Roman"/>
          <w:sz w:val="23"/>
          <w:szCs w:val="23"/>
        </w:rPr>
        <w:t xml:space="preserve">Identify </w:t>
      </w:r>
      <w:r w:rsidRPr="00761CEC" w:rsidR="00D468FA">
        <w:rPr>
          <w:rFonts w:ascii="Times New Roman" w:hAnsi="Times New Roman"/>
          <w:sz w:val="23"/>
          <w:szCs w:val="23"/>
        </w:rPr>
        <w:t xml:space="preserve">any conditions waived under </w:t>
      </w:r>
      <w:r w:rsidRPr="00761CEC" w:rsidR="00F5796D">
        <w:rPr>
          <w:rFonts w:ascii="Times New Roman" w:hAnsi="Times New Roman"/>
          <w:sz w:val="23"/>
          <w:szCs w:val="23"/>
        </w:rPr>
        <w:t>§ 4262.16</w:t>
      </w:r>
      <w:r w:rsidRPr="00761CEC" w:rsidR="00035A66">
        <w:rPr>
          <w:rFonts w:ascii="Times New Roman" w:hAnsi="Times New Roman"/>
          <w:sz w:val="23"/>
          <w:szCs w:val="23"/>
        </w:rPr>
        <w:t xml:space="preserve">(f)(4) </w:t>
      </w:r>
      <w:r w:rsidRPr="00761CEC" w:rsidR="00D468FA">
        <w:rPr>
          <w:rFonts w:ascii="Times New Roman" w:hAnsi="Times New Roman"/>
          <w:sz w:val="23"/>
          <w:szCs w:val="23"/>
        </w:rPr>
        <w:t xml:space="preserve">as part of PBGC approval of a merger. </w:t>
      </w:r>
    </w:p>
    <w:p w:rsidR="00666C05" w:rsidRPr="00A90A6C" w:rsidP="00C205BD" w14:paraId="40EE91D6" w14:textId="61B750CD">
      <w:pPr>
        <w:pStyle w:val="ListParagraph"/>
        <w:numPr>
          <w:ilvl w:val="0"/>
          <w:numId w:val="8"/>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Select all</w:t>
      </w:r>
      <w:r w:rsidR="00761CEC">
        <w:rPr>
          <w:rFonts w:ascii="Times New Roman" w:hAnsi="Times New Roman" w:cs="Times New Roman"/>
          <w:sz w:val="23"/>
          <w:szCs w:val="23"/>
        </w:rPr>
        <w:t>.</w:t>
      </w:r>
    </w:p>
    <w:p w:rsidR="00666C05" w:rsidRPr="00A90A6C" w:rsidP="00C205BD" w14:paraId="6B9A06B7" w14:textId="72EA9037">
      <w:pPr>
        <w:pStyle w:val="ListParagraph"/>
        <w:numPr>
          <w:ilvl w:val="0"/>
          <w:numId w:val="8"/>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Retrospective benefit increase. If checked, skip p</w:t>
      </w:r>
      <w:r w:rsidRPr="00A90A6C" w:rsidR="00D468FA">
        <w:rPr>
          <w:rFonts w:ascii="Times New Roman" w:hAnsi="Times New Roman" w:cs="Times New Roman"/>
          <w:sz w:val="23"/>
          <w:szCs w:val="23"/>
        </w:rPr>
        <w:t>art III</w:t>
      </w:r>
      <w:r w:rsidRPr="00A90A6C" w:rsidR="00FA0BB4">
        <w:rPr>
          <w:rFonts w:ascii="Times New Roman" w:hAnsi="Times New Roman" w:cs="Times New Roman"/>
          <w:sz w:val="23"/>
          <w:szCs w:val="23"/>
        </w:rPr>
        <w:t>.C</w:t>
      </w:r>
      <w:r w:rsidRPr="00A90A6C" w:rsidR="00D468FA">
        <w:rPr>
          <w:rFonts w:ascii="Times New Roman" w:hAnsi="Times New Roman" w:cs="Times New Roman"/>
          <w:sz w:val="23"/>
          <w:szCs w:val="23"/>
        </w:rPr>
        <w:t>.</w:t>
      </w:r>
    </w:p>
    <w:p w:rsidR="003F38B2" w:rsidP="00C205BD" w14:paraId="3856D044" w14:textId="77777777">
      <w:pPr>
        <w:pStyle w:val="ListParagraph"/>
        <w:numPr>
          <w:ilvl w:val="0"/>
          <w:numId w:val="8"/>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Contri</w:t>
      </w:r>
      <w:r w:rsidRPr="00A90A6C" w:rsidR="00D468FA">
        <w:rPr>
          <w:rFonts w:ascii="Times New Roman" w:hAnsi="Times New Roman" w:cs="Times New Roman"/>
          <w:sz w:val="23"/>
          <w:szCs w:val="23"/>
        </w:rPr>
        <w:t>bution decreases</w:t>
      </w:r>
      <w:r w:rsidRPr="00A90A6C">
        <w:rPr>
          <w:rFonts w:ascii="Times New Roman" w:hAnsi="Times New Roman" w:cs="Times New Roman"/>
          <w:sz w:val="23"/>
          <w:szCs w:val="23"/>
        </w:rPr>
        <w:t>. If</w:t>
      </w:r>
      <w:r w:rsidRPr="00A90A6C" w:rsidR="00D468FA">
        <w:rPr>
          <w:rFonts w:ascii="Times New Roman" w:hAnsi="Times New Roman" w:cs="Times New Roman"/>
          <w:sz w:val="23"/>
          <w:szCs w:val="23"/>
        </w:rPr>
        <w:t xml:space="preserve"> checked</w:t>
      </w:r>
      <w:r w:rsidRPr="00A90A6C">
        <w:rPr>
          <w:rFonts w:ascii="Times New Roman" w:hAnsi="Times New Roman" w:cs="Times New Roman"/>
          <w:sz w:val="23"/>
          <w:szCs w:val="23"/>
        </w:rPr>
        <w:t>, skip part III</w:t>
      </w:r>
      <w:r w:rsidRPr="00A90A6C" w:rsidR="00D468FA">
        <w:rPr>
          <w:rFonts w:ascii="Times New Roman" w:hAnsi="Times New Roman" w:cs="Times New Roman"/>
          <w:sz w:val="23"/>
          <w:szCs w:val="23"/>
        </w:rPr>
        <w:t>.</w:t>
      </w:r>
      <w:r w:rsidRPr="00A90A6C">
        <w:rPr>
          <w:rFonts w:ascii="Times New Roman" w:hAnsi="Times New Roman" w:cs="Times New Roman"/>
          <w:sz w:val="23"/>
          <w:szCs w:val="23"/>
        </w:rPr>
        <w:t>D.</w:t>
      </w:r>
    </w:p>
    <w:p w:rsidR="001C1748" w:rsidRPr="00A90A6C" w:rsidP="00C205BD" w14:paraId="12D7AFD1" w14:textId="350BF200">
      <w:pPr>
        <w:pStyle w:val="ListParagraph"/>
        <w:numPr>
          <w:ilvl w:val="0"/>
          <w:numId w:val="8"/>
        </w:numPr>
        <w:spacing w:after="0" w:line="240" w:lineRule="auto"/>
        <w:rPr>
          <w:rFonts w:ascii="Times New Roman" w:hAnsi="Times New Roman" w:cs="Times New Roman"/>
          <w:sz w:val="23"/>
          <w:szCs w:val="23"/>
        </w:rPr>
      </w:pPr>
      <w:r>
        <w:rPr>
          <w:rFonts w:ascii="Times New Roman" w:hAnsi="Times New Roman" w:cs="Times New Roman"/>
          <w:sz w:val="23"/>
          <w:szCs w:val="23"/>
        </w:rPr>
        <w:t>Allocating contributions and other income. If checked, skip part III.E.</w:t>
      </w:r>
    </w:p>
    <w:p w:rsidR="006729C6" w:rsidRPr="00A90A6C" w:rsidP="00C205BD" w14:paraId="77D04F86" w14:textId="50A3A7DB">
      <w:pPr>
        <w:pStyle w:val="ListParagraph"/>
        <w:numPr>
          <w:ilvl w:val="0"/>
          <w:numId w:val="8"/>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None</w:t>
      </w:r>
      <w:r w:rsidR="00761CEC">
        <w:rPr>
          <w:rFonts w:ascii="Times New Roman" w:hAnsi="Times New Roman" w:cs="Times New Roman"/>
          <w:sz w:val="23"/>
          <w:szCs w:val="23"/>
        </w:rPr>
        <w:t>.</w:t>
      </w:r>
    </w:p>
    <w:p w:rsidR="00865AEF" w:rsidRPr="00A90A6C" w:rsidP="00EE332E" w14:paraId="318DB358" w14:textId="77777777">
      <w:pPr>
        <w:spacing w:after="0" w:line="240" w:lineRule="auto"/>
        <w:rPr>
          <w:rFonts w:ascii="Times New Roman" w:hAnsi="Times New Roman"/>
          <w:sz w:val="23"/>
          <w:szCs w:val="23"/>
        </w:rPr>
      </w:pPr>
    </w:p>
    <w:p w:rsidR="00EE332E" w:rsidRPr="00A90A6C" w:rsidP="00C205BD" w14:paraId="6ECFF7CE" w14:textId="58504C2D">
      <w:pPr>
        <w:pStyle w:val="ListParagraph"/>
        <w:keepNext/>
        <w:numPr>
          <w:ilvl w:val="0"/>
          <w:numId w:val="4"/>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Use of SFA funds (section 4262(</w:t>
      </w:r>
      <w:r w:rsidRPr="00A90A6C">
        <w:rPr>
          <w:rFonts w:ascii="Times New Roman" w:hAnsi="Times New Roman" w:cs="Times New Roman"/>
          <w:i/>
          <w:iCs/>
          <w:sz w:val="23"/>
          <w:szCs w:val="23"/>
          <w:u w:val="single"/>
        </w:rPr>
        <w:t>l</w:t>
      </w:r>
      <w:r w:rsidRPr="00A90A6C">
        <w:rPr>
          <w:rFonts w:ascii="Times New Roman" w:hAnsi="Times New Roman" w:cs="Times New Roman"/>
          <w:sz w:val="23"/>
          <w:szCs w:val="23"/>
          <w:u w:val="single"/>
        </w:rPr>
        <w:t>) of ERISA):</w:t>
      </w:r>
    </w:p>
    <w:p w:rsidR="00613F44" w:rsidRPr="00A90A6C" w:rsidP="003F0707" w14:paraId="07478DCC" w14:textId="59C49A97">
      <w:pPr>
        <w:spacing w:after="0" w:line="240" w:lineRule="auto"/>
        <w:ind w:left="720"/>
        <w:rPr>
          <w:rFonts w:ascii="Times New Roman" w:hAnsi="Times New Roman"/>
          <w:sz w:val="23"/>
          <w:szCs w:val="23"/>
        </w:rPr>
      </w:pPr>
      <w:r w:rsidRPr="00A90A6C">
        <w:rPr>
          <w:rFonts w:ascii="Times New Roman" w:hAnsi="Times New Roman"/>
          <w:sz w:val="23"/>
          <w:szCs w:val="23"/>
        </w:rPr>
        <w:t xml:space="preserve">The plan is required to comply with each of the </w:t>
      </w:r>
      <w:r w:rsidR="000A7AC0">
        <w:rPr>
          <w:rFonts w:ascii="Times New Roman" w:hAnsi="Times New Roman"/>
          <w:sz w:val="23"/>
          <w:szCs w:val="23"/>
        </w:rPr>
        <w:t xml:space="preserve">following </w:t>
      </w:r>
      <w:r w:rsidRPr="00A90A6C">
        <w:rPr>
          <w:rFonts w:ascii="Times New Roman" w:hAnsi="Times New Roman"/>
          <w:sz w:val="23"/>
          <w:szCs w:val="23"/>
        </w:rPr>
        <w:t>restrictions and conditions under section 4262(</w:t>
      </w:r>
      <w:r w:rsidRPr="00A90A6C">
        <w:rPr>
          <w:rFonts w:ascii="Times New Roman" w:hAnsi="Times New Roman"/>
          <w:i/>
          <w:iCs/>
          <w:sz w:val="23"/>
          <w:szCs w:val="23"/>
        </w:rPr>
        <w:t>l</w:t>
      </w:r>
      <w:r w:rsidRPr="00A90A6C">
        <w:rPr>
          <w:rFonts w:ascii="Times New Roman" w:hAnsi="Times New Roman"/>
          <w:sz w:val="23"/>
          <w:szCs w:val="23"/>
        </w:rPr>
        <w:t>) of ERISA and §§ 4262.13 and 4262.14 of PBGC’s SFA regulation.</w:t>
      </w:r>
    </w:p>
    <w:p w:rsidR="00613F44" w:rsidRPr="00A90A6C" w:rsidP="00613F44" w14:paraId="1374EA27" w14:textId="77777777">
      <w:pPr>
        <w:pStyle w:val="ListParagraph"/>
        <w:keepNext/>
        <w:spacing w:after="0" w:line="240" w:lineRule="auto"/>
        <w:rPr>
          <w:rFonts w:ascii="Times New Roman" w:hAnsi="Times New Roman" w:cs="Times New Roman"/>
          <w:sz w:val="23"/>
          <w:szCs w:val="23"/>
          <w:u w:val="single"/>
        </w:rPr>
      </w:pPr>
    </w:p>
    <w:p w:rsidR="00EE332E" w:rsidRPr="00A90A6C" w:rsidP="00C205BD" w14:paraId="3B6286A2" w14:textId="1B7ADAB0">
      <w:pPr>
        <w:pStyle w:val="ListParagraph"/>
        <w:numPr>
          <w:ilvl w:val="0"/>
          <w:numId w:val="9"/>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The plan must use the SFA funds only to pay benefits and administrative expenses.</w:t>
      </w:r>
    </w:p>
    <w:p w:rsidR="00EE332E" w:rsidRPr="00A90A6C" w:rsidP="00C205BD" w14:paraId="4DD3C4CD" w14:textId="2352E6C6">
      <w:pPr>
        <w:pStyle w:val="ListParagraph"/>
        <w:numPr>
          <w:ilvl w:val="0"/>
          <w:numId w:val="9"/>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The plan must segregate the SFA funds from other plan assets.</w:t>
      </w:r>
    </w:p>
    <w:p w:rsidR="00EE332E" w:rsidRPr="00A90A6C" w:rsidP="00C205BD" w14:paraId="5031BF0B" w14:textId="6165AFA2">
      <w:pPr>
        <w:pStyle w:val="ListParagraph"/>
        <w:numPr>
          <w:ilvl w:val="0"/>
          <w:numId w:val="9"/>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 xml:space="preserve">The plan must invest the SFA funds only in permissible investments. </w:t>
      </w:r>
      <w:r w:rsidRPr="00A90A6C">
        <w:rPr>
          <w:rFonts w:ascii="Times New Roman" w:hAnsi="Times New Roman" w:cs="Times New Roman"/>
          <w:i/>
          <w:iCs/>
          <w:sz w:val="23"/>
          <w:szCs w:val="23"/>
        </w:rPr>
        <w:t>For IFR-only recipients, this condition (#3) refers to permissible investment allowed under § 4262.14 as it existed before August 8</w:t>
      </w:r>
      <w:r w:rsidR="00CE01E6">
        <w:rPr>
          <w:rFonts w:ascii="Times New Roman" w:hAnsi="Times New Roman" w:cs="Times New Roman"/>
          <w:i/>
          <w:iCs/>
          <w:sz w:val="23"/>
          <w:szCs w:val="23"/>
        </w:rPr>
        <w:t>,</w:t>
      </w:r>
      <w:r w:rsidRPr="00A90A6C">
        <w:rPr>
          <w:rFonts w:ascii="Times New Roman" w:hAnsi="Times New Roman" w:cs="Times New Roman"/>
          <w:i/>
          <w:iCs/>
          <w:sz w:val="23"/>
          <w:szCs w:val="23"/>
        </w:rPr>
        <w:t xml:space="preserve"> 2022.</w:t>
      </w:r>
    </w:p>
    <w:p w:rsidR="00EE332E" w:rsidRPr="00A90A6C" w:rsidP="00C205BD" w14:paraId="1F7AE948" w14:textId="25BAC539">
      <w:pPr>
        <w:pStyle w:val="ListParagraph"/>
        <w:numPr>
          <w:ilvl w:val="0"/>
          <w:numId w:val="9"/>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 xml:space="preserve">The </w:t>
      </w:r>
      <w:r w:rsidRPr="00A90A6C">
        <w:rPr>
          <w:rFonts w:ascii="Times New Roman" w:hAnsi="Times New Roman" w:cs="Times New Roman"/>
          <w:color w:val="000000"/>
          <w:sz w:val="23"/>
          <w:szCs w:val="23"/>
        </w:rPr>
        <w:t xml:space="preserve">plan must meet the allocation restriction on return-seeking assets at each purchase and at least once in every rolling period of 12 consecutive months. </w:t>
      </w:r>
      <w:r w:rsidRPr="00A90A6C">
        <w:rPr>
          <w:rFonts w:ascii="Times New Roman" w:hAnsi="Times New Roman" w:cs="Times New Roman"/>
          <w:i/>
          <w:iCs/>
          <w:color w:val="000000"/>
          <w:sz w:val="23"/>
          <w:szCs w:val="23"/>
        </w:rPr>
        <w:t>This condition (#4) does not apply to IFR-only recipients</w:t>
      </w:r>
      <w:r w:rsidRPr="00A90A6C">
        <w:rPr>
          <w:rFonts w:ascii="Times New Roman" w:hAnsi="Times New Roman" w:cs="Times New Roman"/>
          <w:color w:val="000000"/>
          <w:sz w:val="23"/>
          <w:szCs w:val="23"/>
        </w:rPr>
        <w:t>.</w:t>
      </w:r>
    </w:p>
    <w:p w:rsidR="00743E75" w:rsidRPr="00A90A6C" w:rsidP="00EE332E" w14:paraId="1ACCC84D" w14:textId="77777777">
      <w:pPr>
        <w:pStyle w:val="ListParagraph"/>
        <w:keepNext/>
        <w:spacing w:after="0" w:line="240" w:lineRule="auto"/>
        <w:rPr>
          <w:rFonts w:ascii="Times New Roman" w:hAnsi="Times New Roman" w:cs="Times New Roman"/>
          <w:sz w:val="23"/>
          <w:szCs w:val="23"/>
        </w:rPr>
      </w:pPr>
    </w:p>
    <w:p w:rsidR="006F1D19" w:rsidRPr="00A90A6C" w:rsidP="006F1D19" w14:paraId="573A6D74" w14:textId="0E8685D7">
      <w:pPr>
        <w:pStyle w:val="ListParagraph"/>
        <w:keepNext/>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rPr>
        <w:t>(</w:t>
      </w:r>
      <w:r w:rsidRPr="00A90A6C" w:rsidR="00D67A95">
        <w:rPr>
          <w:rFonts w:ascii="Times New Roman" w:hAnsi="Times New Roman" w:cs="Times New Roman"/>
          <w:sz w:val="23"/>
          <w:szCs w:val="23"/>
        </w:rPr>
        <w:t>B</w:t>
      </w:r>
      <w:r w:rsidRPr="00A90A6C">
        <w:rPr>
          <w:rFonts w:ascii="Times New Roman" w:hAnsi="Times New Roman" w:cs="Times New Roman"/>
          <w:sz w:val="23"/>
          <w:szCs w:val="23"/>
        </w:rPr>
        <w:t>1) Yes or no to indicate whether</w:t>
      </w:r>
      <w:r w:rsidR="00880306">
        <w:rPr>
          <w:rFonts w:ascii="Times New Roman" w:hAnsi="Times New Roman" w:cs="Times New Roman"/>
          <w:sz w:val="23"/>
          <w:szCs w:val="23"/>
        </w:rPr>
        <w:t>, during the plan year,</w:t>
      </w:r>
      <w:r w:rsidRPr="00A90A6C">
        <w:rPr>
          <w:rFonts w:ascii="Times New Roman" w:hAnsi="Times New Roman" w:cs="Times New Roman"/>
          <w:sz w:val="23"/>
          <w:szCs w:val="23"/>
        </w:rPr>
        <w:t xml:space="preserve"> the plan has complied with the applicable restrictions on the use of SFA funds listed in this part II</w:t>
      </w:r>
      <w:r w:rsidR="00EF4C20">
        <w:rPr>
          <w:rFonts w:ascii="Times New Roman" w:hAnsi="Times New Roman" w:cs="Times New Roman"/>
          <w:sz w:val="23"/>
          <w:szCs w:val="23"/>
        </w:rPr>
        <w:t>I.B</w:t>
      </w:r>
      <w:r w:rsidRPr="00A90A6C">
        <w:rPr>
          <w:rFonts w:ascii="Times New Roman" w:hAnsi="Times New Roman" w:cs="Times New Roman"/>
          <w:sz w:val="23"/>
          <w:szCs w:val="23"/>
        </w:rPr>
        <w:t xml:space="preserve">. If no, attach an explanation of the plan’s non-compliance and </w:t>
      </w:r>
      <w:r w:rsidR="002D2B1C">
        <w:rPr>
          <w:rFonts w:ascii="Times New Roman" w:hAnsi="Times New Roman" w:cs="Times New Roman"/>
          <w:sz w:val="23"/>
          <w:szCs w:val="23"/>
        </w:rPr>
        <w:t xml:space="preserve">include </w:t>
      </w:r>
      <w:r w:rsidRPr="00A90A6C">
        <w:rPr>
          <w:rFonts w:ascii="Times New Roman" w:hAnsi="Times New Roman" w:cs="Times New Roman"/>
          <w:sz w:val="23"/>
          <w:szCs w:val="23"/>
        </w:rPr>
        <w:t>any corrective action taken by the plan.</w:t>
      </w:r>
      <w:r w:rsidRPr="00A90A6C">
        <w:rPr>
          <w:rFonts w:ascii="Times New Roman" w:hAnsi="Times New Roman" w:cs="Times New Roman"/>
          <w:sz w:val="23"/>
          <w:szCs w:val="23"/>
        </w:rPr>
        <w:br/>
      </w:r>
    </w:p>
    <w:p w:rsidR="00712FAC" w:rsidRPr="007E0F35" w:rsidP="00C205BD" w14:paraId="59D07B89" w14:textId="0BFF3BD2">
      <w:pPr>
        <w:pStyle w:val="ListParagraph"/>
        <w:keepNext/>
        <w:numPr>
          <w:ilvl w:val="0"/>
          <w:numId w:val="4"/>
        </w:numPr>
        <w:spacing w:after="0" w:line="240" w:lineRule="auto"/>
        <w:rPr>
          <w:rFonts w:ascii="Times New Roman" w:hAnsi="Times New Roman" w:cs="Times New Roman"/>
          <w:sz w:val="23"/>
          <w:szCs w:val="23"/>
        </w:rPr>
      </w:pPr>
      <w:r w:rsidRPr="00A90A6C">
        <w:rPr>
          <w:rFonts w:ascii="Times New Roman" w:hAnsi="Times New Roman" w:cs="Times New Roman"/>
          <w:sz w:val="23"/>
          <w:szCs w:val="23"/>
          <w:u w:val="single"/>
        </w:rPr>
        <w:t>Retrospective benefit increases (§ 4262.16(b)(1))</w:t>
      </w:r>
    </w:p>
    <w:p w:rsidR="007E0F35" w:rsidP="007E0F35" w14:paraId="6863B92C" w14:textId="65320AB8">
      <w:pPr>
        <w:pStyle w:val="ListParagraph"/>
        <w:keepNext/>
        <w:spacing w:after="0" w:line="240" w:lineRule="auto"/>
        <w:rPr>
          <w:rFonts w:ascii="Times New Roman" w:hAnsi="Times New Roman" w:cs="Times New Roman"/>
          <w:sz w:val="23"/>
          <w:szCs w:val="23"/>
        </w:rPr>
      </w:pPr>
      <w:r>
        <w:rPr>
          <w:rFonts w:ascii="Times New Roman" w:hAnsi="Times New Roman" w:cs="Times New Roman"/>
          <w:sz w:val="23"/>
          <w:szCs w:val="23"/>
        </w:rPr>
        <w:t>(Th</w:t>
      </w:r>
      <w:r w:rsidR="002226FD">
        <w:rPr>
          <w:rFonts w:ascii="Times New Roman" w:hAnsi="Times New Roman" w:cs="Times New Roman"/>
          <w:sz w:val="23"/>
          <w:szCs w:val="23"/>
        </w:rPr>
        <w:t>is</w:t>
      </w:r>
      <w:r>
        <w:rPr>
          <w:rFonts w:ascii="Times New Roman" w:hAnsi="Times New Roman" w:cs="Times New Roman"/>
          <w:sz w:val="23"/>
          <w:szCs w:val="23"/>
        </w:rPr>
        <w:t xml:space="preserve"> term r</w:t>
      </w:r>
      <w:r w:rsidR="00125D6F">
        <w:rPr>
          <w:rFonts w:ascii="Times New Roman" w:hAnsi="Times New Roman" w:cs="Times New Roman"/>
          <w:sz w:val="23"/>
          <w:szCs w:val="23"/>
        </w:rPr>
        <w:t>etrospective benefit increase refers to benefit increases described in section 4022A(b)(1) of ERISA without regard to the length of time the benefit or benefit increase has been in effect. Also, the condition on benefit increases does not apply to the reinstatment of benefits that were suspended under sections 305(e)(9) or 4245(a) of ERISA (as provided u</w:t>
      </w:r>
      <w:r w:rsidR="00E168BE">
        <w:rPr>
          <w:rFonts w:ascii="Times New Roman" w:hAnsi="Times New Roman" w:cs="Times New Roman"/>
          <w:sz w:val="23"/>
          <w:szCs w:val="23"/>
        </w:rPr>
        <w:t>n</w:t>
      </w:r>
      <w:r w:rsidR="00125D6F">
        <w:rPr>
          <w:rFonts w:ascii="Times New Roman" w:hAnsi="Times New Roman" w:cs="Times New Roman"/>
          <w:sz w:val="23"/>
          <w:szCs w:val="23"/>
        </w:rPr>
        <w:t xml:space="preserve">der </w:t>
      </w:r>
      <w:r w:rsidRPr="00E168BE" w:rsidR="00E168BE">
        <w:rPr>
          <w:rFonts w:ascii="Times New Roman" w:hAnsi="Times New Roman" w:cs="Times New Roman"/>
          <w:sz w:val="23"/>
          <w:szCs w:val="23"/>
        </w:rPr>
        <w:t>§ 4</w:t>
      </w:r>
      <w:r w:rsidR="00125D6F">
        <w:rPr>
          <w:rFonts w:ascii="Times New Roman" w:hAnsi="Times New Roman" w:cs="Times New Roman"/>
          <w:sz w:val="23"/>
          <w:szCs w:val="23"/>
        </w:rPr>
        <w:t>262.15) or the restoration of benefits under 26 CFR 1.432(e)(9)-1</w:t>
      </w:r>
      <w:r w:rsidR="00D41E3F">
        <w:rPr>
          <w:rFonts w:ascii="Times New Roman" w:hAnsi="Times New Roman" w:cs="Times New Roman"/>
          <w:sz w:val="23"/>
          <w:szCs w:val="23"/>
        </w:rPr>
        <w:t>(e)</w:t>
      </w:r>
      <w:r w:rsidR="00125D6F">
        <w:rPr>
          <w:rFonts w:ascii="Times New Roman" w:hAnsi="Times New Roman" w:cs="Times New Roman"/>
          <w:sz w:val="23"/>
          <w:szCs w:val="23"/>
        </w:rPr>
        <w:t>(3).</w:t>
      </w:r>
      <w:r w:rsidR="00570AD6">
        <w:rPr>
          <w:rFonts w:ascii="Times New Roman" w:hAnsi="Times New Roman" w:cs="Times New Roman"/>
          <w:sz w:val="23"/>
          <w:szCs w:val="23"/>
        </w:rPr>
        <w:t>)</w:t>
      </w:r>
    </w:p>
    <w:p w:rsidR="00570AD6" w:rsidRPr="007E0F35" w:rsidP="007E0F35" w14:paraId="5F99BF34" w14:textId="77777777">
      <w:pPr>
        <w:pStyle w:val="ListParagraph"/>
        <w:keepNext/>
        <w:spacing w:after="0" w:line="240" w:lineRule="auto"/>
        <w:rPr>
          <w:rFonts w:ascii="Times New Roman" w:hAnsi="Times New Roman" w:cs="Times New Roman"/>
          <w:sz w:val="23"/>
          <w:szCs w:val="23"/>
        </w:rPr>
      </w:pPr>
    </w:p>
    <w:p w:rsidR="00DC0896" w:rsidRPr="00A90A6C" w:rsidP="00DC0896" w14:paraId="693F2C70" w14:textId="77777777">
      <w:pPr>
        <w:pStyle w:val="Default"/>
        <w:spacing w:after="0" w:line="240" w:lineRule="auto"/>
        <w:ind w:left="720"/>
        <w:rPr>
          <w:rFonts w:ascii="Times New Roman" w:hAnsi="Times New Roman"/>
          <w:sz w:val="23"/>
          <w:szCs w:val="23"/>
        </w:rPr>
      </w:pPr>
      <w:r w:rsidRPr="003137D7">
        <w:rPr>
          <w:rFonts w:ascii="Times New Roman" w:hAnsi="Times New Roman"/>
          <w:sz w:val="23"/>
          <w:szCs w:val="23"/>
        </w:rPr>
        <w:t xml:space="preserve">In addition to the restrictions in section305(f)(1) of ERISA: </w:t>
      </w:r>
    </w:p>
    <w:p w:rsidR="00F03B7E" w:rsidRPr="00A90A6C" w:rsidP="00F03B7E" w14:paraId="6CB6B5F0" w14:textId="77777777">
      <w:pPr>
        <w:pStyle w:val="ListParagraph"/>
        <w:keepNext/>
        <w:spacing w:after="0" w:line="240" w:lineRule="auto"/>
        <w:rPr>
          <w:rFonts w:ascii="Times New Roman" w:hAnsi="Times New Roman" w:cs="Times New Roman"/>
          <w:sz w:val="23"/>
          <w:szCs w:val="23"/>
          <w:u w:val="single"/>
        </w:rPr>
      </w:pPr>
    </w:p>
    <w:p w:rsidR="00F03B7E" w:rsidRPr="00A90A6C" w:rsidP="00C205BD" w14:paraId="386EAF66" w14:textId="4D7A3DBA">
      <w:pPr>
        <w:pStyle w:val="ListParagraph"/>
        <w:numPr>
          <w:ilvl w:val="0"/>
          <w:numId w:val="10"/>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The plan must not</w:t>
      </w:r>
      <w:r w:rsidRPr="003137D7">
        <w:rPr>
          <w:rFonts w:ascii="Times New Roman" w:hAnsi="Times New Roman" w:cs="Times New Roman"/>
          <w:color w:val="000000"/>
          <w:sz w:val="23"/>
          <w:szCs w:val="23"/>
        </w:rPr>
        <w:t xml:space="preserve"> adopt a retrospective benefit or benefit increase attributable in whole or in</w:t>
      </w:r>
      <w:r w:rsidRPr="00A90A6C" w:rsidR="008B0FBE">
        <w:rPr>
          <w:rFonts w:ascii="Times New Roman" w:hAnsi="Times New Roman" w:cs="Times New Roman"/>
          <w:color w:val="000000"/>
          <w:sz w:val="23"/>
          <w:szCs w:val="23"/>
        </w:rPr>
        <w:t xml:space="preserve"> </w:t>
      </w:r>
      <w:r w:rsidRPr="003137D7">
        <w:rPr>
          <w:rFonts w:ascii="Times New Roman" w:hAnsi="Times New Roman" w:cs="Times New Roman"/>
          <w:color w:val="000000"/>
          <w:sz w:val="23"/>
          <w:szCs w:val="23"/>
        </w:rPr>
        <w:t>part to service accrued or other events occurring before the adoption date of the amendment</w:t>
      </w:r>
      <w:r w:rsidRPr="00A90A6C" w:rsidR="008B0FBE">
        <w:rPr>
          <w:rFonts w:ascii="Times New Roman" w:hAnsi="Times New Roman" w:cs="Times New Roman"/>
          <w:color w:val="000000"/>
          <w:sz w:val="23"/>
          <w:szCs w:val="23"/>
        </w:rPr>
        <w:t xml:space="preserve">. </w:t>
      </w:r>
      <w:r w:rsidRPr="003137D7">
        <w:rPr>
          <w:rFonts w:ascii="Times New Roman" w:hAnsi="Times New Roman" w:cs="Times New Roman"/>
          <w:color w:val="000000"/>
          <w:sz w:val="23"/>
          <w:szCs w:val="23"/>
        </w:rPr>
        <w:t>Absent a waiver, this condition continues to apply to participants in the SFA plan</w:t>
      </w:r>
      <w:r w:rsidRPr="00A90A6C" w:rsidR="008B0FBE">
        <w:rPr>
          <w:rFonts w:ascii="Times New Roman" w:hAnsi="Times New Roman" w:cs="Times New Roman"/>
          <w:color w:val="000000"/>
          <w:sz w:val="23"/>
          <w:szCs w:val="23"/>
        </w:rPr>
        <w:t xml:space="preserve"> </w:t>
      </w:r>
      <w:r w:rsidRPr="003137D7">
        <w:rPr>
          <w:rFonts w:ascii="Times New Roman" w:hAnsi="Times New Roman" w:cs="Times New Roman"/>
          <w:color w:val="000000"/>
          <w:sz w:val="23"/>
          <w:szCs w:val="23"/>
        </w:rPr>
        <w:t>immediately before the merger</w:t>
      </w:r>
      <w:r w:rsidRPr="00A90A6C" w:rsidR="005E40C7">
        <w:rPr>
          <w:rFonts w:ascii="Times New Roman" w:hAnsi="Times New Roman" w:cs="Times New Roman"/>
          <w:color w:val="000000"/>
          <w:sz w:val="23"/>
          <w:szCs w:val="23"/>
        </w:rPr>
        <w:t>.</w:t>
      </w:r>
    </w:p>
    <w:p w:rsidR="003137D7" w:rsidRPr="003137D7" w:rsidP="00C205BD" w14:paraId="462A81BD" w14:textId="06FFFF8A">
      <w:pPr>
        <w:pStyle w:val="ListParagraph"/>
        <w:numPr>
          <w:ilvl w:val="0"/>
          <w:numId w:val="10"/>
        </w:numPr>
        <w:spacing w:after="0" w:line="240" w:lineRule="auto"/>
        <w:rPr>
          <w:rFonts w:ascii="Times New Roman" w:hAnsi="Times New Roman" w:cs="Times New Roman"/>
          <w:color w:val="000000"/>
          <w:sz w:val="23"/>
          <w:szCs w:val="23"/>
        </w:rPr>
      </w:pPr>
      <w:r w:rsidRPr="00A90A6C">
        <w:rPr>
          <w:rFonts w:ascii="Times New Roman" w:hAnsi="Times New Roman" w:cs="Times New Roman"/>
          <w:sz w:val="23"/>
          <w:szCs w:val="23"/>
        </w:rPr>
        <w:t xml:space="preserve">Beginning </w:t>
      </w:r>
      <w:r w:rsidRPr="003137D7">
        <w:rPr>
          <w:rFonts w:ascii="Times New Roman" w:hAnsi="Times New Roman" w:cs="Times New Roman"/>
          <w:color w:val="000000"/>
          <w:sz w:val="23"/>
          <w:szCs w:val="23"/>
        </w:rPr>
        <w:t>10 years after the end of the plan year in which the SFA plan receives payment of</w:t>
      </w:r>
      <w:r w:rsidRPr="00A90A6C" w:rsidR="00E07227">
        <w:rPr>
          <w:rFonts w:ascii="Times New Roman" w:hAnsi="Times New Roman" w:cs="Times New Roman"/>
          <w:color w:val="000000"/>
          <w:sz w:val="23"/>
          <w:szCs w:val="23"/>
        </w:rPr>
        <w:t xml:space="preserve"> </w:t>
      </w:r>
      <w:r w:rsidRPr="003137D7">
        <w:rPr>
          <w:rFonts w:ascii="Times New Roman" w:hAnsi="Times New Roman" w:cs="Times New Roman"/>
          <w:color w:val="000000"/>
          <w:sz w:val="23"/>
          <w:szCs w:val="23"/>
        </w:rPr>
        <w:t>SFA, a plan may apply for an exception to the condition on retrospective benefit increases.</w:t>
      </w:r>
      <w:r w:rsidRPr="00A90A6C" w:rsidR="00E07227">
        <w:rPr>
          <w:rFonts w:ascii="Times New Roman" w:hAnsi="Times New Roman" w:cs="Times New Roman"/>
          <w:color w:val="000000"/>
          <w:sz w:val="23"/>
          <w:szCs w:val="23"/>
        </w:rPr>
        <w:t xml:space="preserve"> </w:t>
      </w:r>
      <w:r w:rsidRPr="003137D7">
        <w:rPr>
          <w:rFonts w:ascii="Times New Roman" w:hAnsi="Times New Roman" w:cs="Times New Roman"/>
          <w:color w:val="000000"/>
          <w:sz w:val="23"/>
          <w:szCs w:val="23"/>
        </w:rPr>
        <w:t>See § 4262.16(b)(3). Absent a waiver, this condition continues to apply to participants in the</w:t>
      </w:r>
      <w:r w:rsidR="00CE0064">
        <w:rPr>
          <w:rFonts w:ascii="Times New Roman" w:hAnsi="Times New Roman" w:cs="Times New Roman"/>
          <w:color w:val="000000"/>
          <w:sz w:val="23"/>
          <w:szCs w:val="23"/>
        </w:rPr>
        <w:t xml:space="preserve"> </w:t>
      </w:r>
      <w:r w:rsidRPr="003137D7">
        <w:rPr>
          <w:rFonts w:ascii="Times New Roman" w:hAnsi="Times New Roman" w:cs="Times New Roman"/>
          <w:color w:val="000000"/>
          <w:sz w:val="23"/>
          <w:szCs w:val="23"/>
        </w:rPr>
        <w:t>SFA plan immediately before the merger.</w:t>
      </w:r>
      <w:r w:rsidRPr="00A90A6C" w:rsidR="00E07227">
        <w:rPr>
          <w:rFonts w:ascii="Times New Roman" w:hAnsi="Times New Roman" w:cs="Times New Roman"/>
          <w:color w:val="000000"/>
          <w:sz w:val="23"/>
          <w:szCs w:val="23"/>
        </w:rPr>
        <w:t xml:space="preserve">  </w:t>
      </w:r>
    </w:p>
    <w:p w:rsidR="00E446B7" w:rsidRPr="00A90A6C" w:rsidP="00E446B7" w14:paraId="35E20F15" w14:textId="77777777">
      <w:pPr>
        <w:pStyle w:val="ListParagraph"/>
        <w:spacing w:after="0" w:line="240" w:lineRule="auto"/>
        <w:ind w:left="1080"/>
        <w:rPr>
          <w:rFonts w:ascii="Times New Roman" w:hAnsi="Times New Roman" w:cs="Times New Roman"/>
          <w:sz w:val="23"/>
          <w:szCs w:val="23"/>
        </w:rPr>
      </w:pPr>
    </w:p>
    <w:p w:rsidR="00D468FA" w:rsidRPr="00A90A6C" w:rsidP="000B1138" w14:paraId="68AE9B3E" w14:textId="4ABF9CA2">
      <w:pPr>
        <w:spacing w:after="0" w:line="240" w:lineRule="auto"/>
        <w:ind w:left="720"/>
        <w:rPr>
          <w:rFonts w:ascii="Times New Roman" w:hAnsi="Times New Roman"/>
          <w:sz w:val="23"/>
          <w:szCs w:val="23"/>
        </w:rPr>
      </w:pPr>
      <w:r w:rsidRPr="00A90A6C">
        <w:rPr>
          <w:rFonts w:ascii="Times New Roman" w:hAnsi="Times New Roman"/>
          <w:sz w:val="23"/>
          <w:szCs w:val="23"/>
        </w:rPr>
        <w:t>(C1</w:t>
      </w:r>
      <w:r w:rsidRPr="00A90A6C" w:rsidR="00244B2C">
        <w:rPr>
          <w:rFonts w:ascii="Times New Roman" w:hAnsi="Times New Roman"/>
          <w:sz w:val="23"/>
          <w:szCs w:val="23"/>
        </w:rPr>
        <w:t>) Yes</w:t>
      </w:r>
      <w:r w:rsidRPr="00A90A6C">
        <w:rPr>
          <w:rFonts w:ascii="Times New Roman" w:hAnsi="Times New Roman"/>
          <w:sz w:val="23"/>
          <w:szCs w:val="23"/>
        </w:rPr>
        <w:t xml:space="preserve"> or no to indicate whether</w:t>
      </w:r>
      <w:r w:rsidR="00FC7B3A">
        <w:rPr>
          <w:rFonts w:ascii="Times New Roman" w:hAnsi="Times New Roman"/>
          <w:sz w:val="23"/>
          <w:szCs w:val="23"/>
        </w:rPr>
        <w:t>, during the plan year,</w:t>
      </w:r>
      <w:r w:rsidRPr="00A90A6C">
        <w:rPr>
          <w:rFonts w:ascii="Times New Roman" w:hAnsi="Times New Roman"/>
          <w:sz w:val="23"/>
          <w:szCs w:val="23"/>
        </w:rPr>
        <w:t xml:space="preserve"> the plan adopted a retrospective benefit increase for the participants in the SFA plan</w:t>
      </w:r>
      <w:r w:rsidR="00CE0064">
        <w:rPr>
          <w:rFonts w:ascii="Times New Roman" w:hAnsi="Times New Roman"/>
          <w:sz w:val="23"/>
          <w:szCs w:val="23"/>
        </w:rPr>
        <w:t>.</w:t>
      </w:r>
      <w:r w:rsidRPr="00A90A6C">
        <w:rPr>
          <w:rFonts w:ascii="Times New Roman" w:hAnsi="Times New Roman"/>
          <w:sz w:val="23"/>
          <w:szCs w:val="23"/>
        </w:rPr>
        <w:t xml:space="preserve"> If yes, </w:t>
      </w:r>
      <w:r w:rsidR="00F62784">
        <w:rPr>
          <w:rFonts w:ascii="Times New Roman" w:hAnsi="Times New Roman"/>
          <w:sz w:val="23"/>
          <w:szCs w:val="23"/>
        </w:rPr>
        <w:t xml:space="preserve">attach (1) a statement that the </w:t>
      </w:r>
      <w:r w:rsidR="000F2801">
        <w:rPr>
          <w:rFonts w:ascii="Times New Roman" w:hAnsi="Times New Roman"/>
          <w:sz w:val="23"/>
          <w:szCs w:val="23"/>
        </w:rPr>
        <w:t xml:space="preserve">plan received PBGC’s approval for this adoption or that a request for approval is pending with PBGC, or (2) an explanation of the non-compliance and </w:t>
      </w:r>
      <w:r w:rsidR="002D2B1C">
        <w:rPr>
          <w:rFonts w:ascii="Times New Roman" w:hAnsi="Times New Roman"/>
          <w:sz w:val="23"/>
          <w:szCs w:val="23"/>
        </w:rPr>
        <w:t xml:space="preserve">include </w:t>
      </w:r>
      <w:r w:rsidR="000F2801">
        <w:rPr>
          <w:rFonts w:ascii="Times New Roman" w:hAnsi="Times New Roman"/>
          <w:sz w:val="23"/>
          <w:szCs w:val="23"/>
        </w:rPr>
        <w:t>any corrective action taken by the plan</w:t>
      </w:r>
      <w:r w:rsidRPr="00A90A6C">
        <w:rPr>
          <w:rFonts w:ascii="Times New Roman" w:hAnsi="Times New Roman"/>
          <w:sz w:val="23"/>
          <w:szCs w:val="23"/>
        </w:rPr>
        <w:t>.</w:t>
      </w:r>
    </w:p>
    <w:p w:rsidR="007E49C5" w:rsidRPr="00A90A6C" w:rsidP="007E49C5" w14:paraId="559D198F" w14:textId="77777777">
      <w:pPr>
        <w:pStyle w:val="ListParagraph"/>
        <w:spacing w:after="0" w:line="240" w:lineRule="auto"/>
        <w:ind w:left="1080"/>
        <w:rPr>
          <w:rFonts w:ascii="Times New Roman" w:hAnsi="Times New Roman" w:cs="Times New Roman"/>
          <w:sz w:val="23"/>
          <w:szCs w:val="23"/>
        </w:rPr>
      </w:pPr>
    </w:p>
    <w:p w:rsidR="00D468FA" w:rsidRPr="00A90A6C" w:rsidP="00C205BD" w14:paraId="0D86843A" w14:textId="0A2B53DE">
      <w:pPr>
        <w:pStyle w:val="ListParagraph"/>
        <w:numPr>
          <w:ilvl w:val="0"/>
          <w:numId w:val="4"/>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Contribution decreases (§ 4262.16(d))</w:t>
      </w:r>
    </w:p>
    <w:p w:rsidR="00843277" w:rsidRPr="00843277" w:rsidP="00F30E80" w14:paraId="1F319B65" w14:textId="77777777">
      <w:pPr>
        <w:kinsoku w:val="0"/>
        <w:overflowPunct w:val="0"/>
        <w:autoSpaceDE w:val="0"/>
        <w:autoSpaceDN w:val="0"/>
        <w:adjustRightInd w:val="0"/>
        <w:spacing w:after="0" w:line="249" w:lineRule="auto"/>
        <w:ind w:left="720" w:right="147"/>
        <w:rPr>
          <w:rFonts w:ascii="Times New Roman" w:hAnsi="Times New Roman"/>
          <w:sz w:val="23"/>
          <w:szCs w:val="23"/>
        </w:rPr>
      </w:pPr>
      <w:bookmarkStart w:id="3" w:name="D._Contribution_decreases_(§_4262.16(d))"/>
      <w:bookmarkEnd w:id="3"/>
      <w:r w:rsidRPr="00843277">
        <w:rPr>
          <w:rFonts w:ascii="Times New Roman" w:hAnsi="Times New Roman"/>
          <w:sz w:val="23"/>
          <w:szCs w:val="23"/>
        </w:rPr>
        <w:t>The contributions to the plan required for each</w:t>
      </w:r>
      <w:r w:rsidRPr="00843277">
        <w:rPr>
          <w:rFonts w:ascii="Times New Roman" w:hAnsi="Times New Roman"/>
          <w:spacing w:val="-2"/>
          <w:sz w:val="23"/>
          <w:szCs w:val="23"/>
        </w:rPr>
        <w:t xml:space="preserve"> </w:t>
      </w:r>
      <w:r w:rsidRPr="00843277">
        <w:rPr>
          <w:rFonts w:ascii="Times New Roman" w:hAnsi="Times New Roman"/>
          <w:sz w:val="23"/>
          <w:szCs w:val="23"/>
        </w:rPr>
        <w:t>contribution</w:t>
      </w:r>
      <w:r w:rsidRPr="00843277">
        <w:rPr>
          <w:rFonts w:ascii="Times New Roman" w:hAnsi="Times New Roman"/>
          <w:spacing w:val="-2"/>
          <w:sz w:val="23"/>
          <w:szCs w:val="23"/>
        </w:rPr>
        <w:t xml:space="preserve"> </w:t>
      </w:r>
      <w:r w:rsidRPr="00843277">
        <w:rPr>
          <w:rFonts w:ascii="Times New Roman" w:hAnsi="Times New Roman"/>
          <w:sz w:val="23"/>
          <w:szCs w:val="23"/>
        </w:rPr>
        <w:t>base unit</w:t>
      </w:r>
      <w:r w:rsidRPr="00843277">
        <w:rPr>
          <w:rFonts w:ascii="Times New Roman" w:hAnsi="Times New Roman"/>
          <w:spacing w:val="-1"/>
          <w:sz w:val="23"/>
          <w:szCs w:val="23"/>
        </w:rPr>
        <w:t xml:space="preserve"> </w:t>
      </w:r>
      <w:r w:rsidRPr="00843277">
        <w:rPr>
          <w:rFonts w:ascii="Times New Roman" w:hAnsi="Times New Roman"/>
          <w:sz w:val="23"/>
          <w:szCs w:val="23"/>
        </w:rPr>
        <w:t>must be</w:t>
      </w:r>
      <w:r w:rsidRPr="00843277">
        <w:rPr>
          <w:rFonts w:ascii="Times New Roman" w:hAnsi="Times New Roman"/>
          <w:spacing w:val="-1"/>
          <w:sz w:val="23"/>
          <w:szCs w:val="23"/>
        </w:rPr>
        <w:t xml:space="preserve"> </w:t>
      </w:r>
      <w:r w:rsidRPr="00843277">
        <w:rPr>
          <w:rFonts w:ascii="Times New Roman" w:hAnsi="Times New Roman"/>
          <w:sz w:val="23"/>
          <w:szCs w:val="23"/>
        </w:rPr>
        <w:t>not</w:t>
      </w:r>
      <w:r w:rsidRPr="00843277">
        <w:rPr>
          <w:rFonts w:ascii="Times New Roman" w:hAnsi="Times New Roman"/>
          <w:spacing w:val="-1"/>
          <w:sz w:val="23"/>
          <w:szCs w:val="23"/>
        </w:rPr>
        <w:t xml:space="preserve"> </w:t>
      </w:r>
      <w:r w:rsidRPr="00843277">
        <w:rPr>
          <w:rFonts w:ascii="Times New Roman" w:hAnsi="Times New Roman"/>
          <w:sz w:val="23"/>
          <w:szCs w:val="23"/>
        </w:rPr>
        <w:t>less</w:t>
      </w:r>
      <w:r w:rsidRPr="00843277">
        <w:rPr>
          <w:rFonts w:ascii="Times New Roman" w:hAnsi="Times New Roman"/>
          <w:spacing w:val="-1"/>
          <w:sz w:val="23"/>
          <w:szCs w:val="23"/>
        </w:rPr>
        <w:t xml:space="preserve"> </w:t>
      </w:r>
      <w:r w:rsidRPr="00843277">
        <w:rPr>
          <w:rFonts w:ascii="Times New Roman" w:hAnsi="Times New Roman"/>
          <w:sz w:val="23"/>
          <w:szCs w:val="23"/>
        </w:rPr>
        <w:t>than,</w:t>
      </w:r>
      <w:r w:rsidRPr="00843277">
        <w:rPr>
          <w:rFonts w:ascii="Times New Roman" w:hAnsi="Times New Roman"/>
          <w:spacing w:val="-2"/>
          <w:sz w:val="23"/>
          <w:szCs w:val="23"/>
        </w:rPr>
        <w:t xml:space="preserve"> </w:t>
      </w:r>
      <w:r w:rsidRPr="00843277">
        <w:rPr>
          <w:rFonts w:ascii="Times New Roman" w:hAnsi="Times New Roman"/>
          <w:sz w:val="23"/>
          <w:szCs w:val="23"/>
        </w:rPr>
        <w:t>and the definition of</w:t>
      </w:r>
      <w:r w:rsidRPr="00843277">
        <w:rPr>
          <w:rFonts w:ascii="Times New Roman" w:hAnsi="Times New Roman"/>
          <w:spacing w:val="-1"/>
          <w:sz w:val="23"/>
          <w:szCs w:val="23"/>
        </w:rPr>
        <w:t xml:space="preserve"> </w:t>
      </w:r>
      <w:r w:rsidRPr="00843277">
        <w:rPr>
          <w:rFonts w:ascii="Times New Roman" w:hAnsi="Times New Roman"/>
          <w:sz w:val="23"/>
          <w:szCs w:val="23"/>
        </w:rPr>
        <w:t>the</w:t>
      </w:r>
      <w:r w:rsidRPr="00843277">
        <w:rPr>
          <w:rFonts w:ascii="Times New Roman" w:hAnsi="Times New Roman"/>
          <w:spacing w:val="-1"/>
          <w:sz w:val="23"/>
          <w:szCs w:val="23"/>
        </w:rPr>
        <w:t xml:space="preserve"> </w:t>
      </w:r>
      <w:r w:rsidRPr="00843277">
        <w:rPr>
          <w:rFonts w:ascii="Times New Roman" w:hAnsi="Times New Roman"/>
          <w:sz w:val="23"/>
          <w:szCs w:val="23"/>
        </w:rPr>
        <w:t>contribution base units used must</w:t>
      </w:r>
      <w:r w:rsidRPr="00843277">
        <w:rPr>
          <w:rFonts w:ascii="Times New Roman" w:hAnsi="Times New Roman"/>
          <w:spacing w:val="-1"/>
          <w:sz w:val="23"/>
          <w:szCs w:val="23"/>
        </w:rPr>
        <w:t xml:space="preserve"> </w:t>
      </w:r>
      <w:r w:rsidRPr="00843277">
        <w:rPr>
          <w:rFonts w:ascii="Times New Roman" w:hAnsi="Times New Roman"/>
          <w:sz w:val="23"/>
          <w:szCs w:val="23"/>
        </w:rPr>
        <w:t>not be</w:t>
      </w:r>
      <w:r w:rsidRPr="00843277">
        <w:rPr>
          <w:rFonts w:ascii="Times New Roman" w:hAnsi="Times New Roman"/>
          <w:spacing w:val="-1"/>
          <w:sz w:val="23"/>
          <w:szCs w:val="23"/>
        </w:rPr>
        <w:t xml:space="preserve"> </w:t>
      </w:r>
      <w:r w:rsidRPr="00843277">
        <w:rPr>
          <w:rFonts w:ascii="Times New Roman" w:hAnsi="Times New Roman"/>
          <w:sz w:val="23"/>
          <w:szCs w:val="23"/>
        </w:rPr>
        <w:t>different from, those</w:t>
      </w:r>
      <w:r w:rsidRPr="00843277">
        <w:rPr>
          <w:rFonts w:ascii="Times New Roman" w:hAnsi="Times New Roman"/>
          <w:spacing w:val="-1"/>
          <w:sz w:val="23"/>
          <w:szCs w:val="23"/>
        </w:rPr>
        <w:t xml:space="preserve"> </w:t>
      </w:r>
      <w:r w:rsidRPr="00843277">
        <w:rPr>
          <w:rFonts w:ascii="Times New Roman" w:hAnsi="Times New Roman"/>
          <w:sz w:val="23"/>
          <w:szCs w:val="23"/>
        </w:rPr>
        <w:t>set</w:t>
      </w:r>
      <w:r w:rsidRPr="00843277">
        <w:rPr>
          <w:rFonts w:ascii="Times New Roman" w:hAnsi="Times New Roman"/>
          <w:spacing w:val="-1"/>
          <w:sz w:val="23"/>
          <w:szCs w:val="23"/>
        </w:rPr>
        <w:t xml:space="preserve"> </w:t>
      </w:r>
      <w:r w:rsidRPr="00843277">
        <w:rPr>
          <w:rFonts w:ascii="Times New Roman" w:hAnsi="Times New Roman"/>
          <w:sz w:val="23"/>
          <w:szCs w:val="23"/>
        </w:rPr>
        <w:t>forth</w:t>
      </w:r>
      <w:r w:rsidRPr="00843277">
        <w:rPr>
          <w:rFonts w:ascii="Times New Roman" w:hAnsi="Times New Roman"/>
          <w:spacing w:val="-2"/>
          <w:sz w:val="23"/>
          <w:szCs w:val="23"/>
        </w:rPr>
        <w:t xml:space="preserve"> </w:t>
      </w:r>
      <w:r w:rsidRPr="00843277">
        <w:rPr>
          <w:rFonts w:ascii="Times New Roman" w:hAnsi="Times New Roman"/>
          <w:sz w:val="23"/>
          <w:szCs w:val="23"/>
        </w:rPr>
        <w:t>in collective bargaining agreements or plan documents (including</w:t>
      </w:r>
      <w:r w:rsidRPr="00843277">
        <w:rPr>
          <w:rFonts w:ascii="Times New Roman" w:hAnsi="Times New Roman"/>
          <w:spacing w:val="-2"/>
          <w:sz w:val="23"/>
          <w:szCs w:val="23"/>
        </w:rPr>
        <w:t xml:space="preserve"> </w:t>
      </w:r>
      <w:r w:rsidRPr="00843277">
        <w:rPr>
          <w:rFonts w:ascii="Times New Roman" w:hAnsi="Times New Roman"/>
          <w:sz w:val="23"/>
          <w:szCs w:val="23"/>
        </w:rPr>
        <w:t>contribution</w:t>
      </w:r>
      <w:r w:rsidRPr="00843277">
        <w:rPr>
          <w:rFonts w:ascii="Times New Roman" w:hAnsi="Times New Roman"/>
          <w:spacing w:val="-2"/>
          <w:sz w:val="23"/>
          <w:szCs w:val="23"/>
        </w:rPr>
        <w:t xml:space="preserve"> </w:t>
      </w:r>
      <w:r w:rsidRPr="00843277">
        <w:rPr>
          <w:rFonts w:ascii="Times New Roman" w:hAnsi="Times New Roman"/>
          <w:sz w:val="23"/>
          <w:szCs w:val="23"/>
        </w:rPr>
        <w:t>increases</w:t>
      </w:r>
      <w:r w:rsidRPr="00843277">
        <w:rPr>
          <w:rFonts w:ascii="Times New Roman" w:hAnsi="Times New Roman"/>
          <w:spacing w:val="-1"/>
          <w:sz w:val="23"/>
          <w:szCs w:val="23"/>
        </w:rPr>
        <w:t xml:space="preserve"> </w:t>
      </w:r>
      <w:r w:rsidRPr="00843277">
        <w:rPr>
          <w:rFonts w:ascii="Times New Roman" w:hAnsi="Times New Roman"/>
          <w:sz w:val="23"/>
          <w:szCs w:val="23"/>
        </w:rPr>
        <w:t>to</w:t>
      </w:r>
      <w:r w:rsidRPr="00843277">
        <w:rPr>
          <w:rFonts w:ascii="Times New Roman" w:hAnsi="Times New Roman"/>
          <w:spacing w:val="-2"/>
          <w:sz w:val="23"/>
          <w:szCs w:val="23"/>
        </w:rPr>
        <w:t xml:space="preserve"> </w:t>
      </w:r>
      <w:r w:rsidRPr="00843277">
        <w:rPr>
          <w:rFonts w:ascii="Times New Roman" w:hAnsi="Times New Roman"/>
          <w:sz w:val="23"/>
          <w:szCs w:val="23"/>
        </w:rPr>
        <w:t>the</w:t>
      </w:r>
      <w:r w:rsidRPr="00843277">
        <w:rPr>
          <w:rFonts w:ascii="Times New Roman" w:hAnsi="Times New Roman"/>
          <w:spacing w:val="-1"/>
          <w:sz w:val="23"/>
          <w:szCs w:val="23"/>
        </w:rPr>
        <w:t xml:space="preserve"> </w:t>
      </w:r>
      <w:r w:rsidRPr="00843277">
        <w:rPr>
          <w:rFonts w:ascii="Times New Roman" w:hAnsi="Times New Roman"/>
          <w:sz w:val="23"/>
          <w:szCs w:val="23"/>
        </w:rPr>
        <w:t>end of the collective</w:t>
      </w:r>
      <w:r w:rsidRPr="00843277">
        <w:rPr>
          <w:rFonts w:ascii="Times New Roman" w:hAnsi="Times New Roman"/>
          <w:spacing w:val="-1"/>
          <w:sz w:val="23"/>
          <w:szCs w:val="23"/>
        </w:rPr>
        <w:t xml:space="preserve"> </w:t>
      </w:r>
      <w:r w:rsidRPr="00843277">
        <w:rPr>
          <w:rFonts w:ascii="Times New Roman" w:hAnsi="Times New Roman"/>
          <w:sz w:val="23"/>
          <w:szCs w:val="23"/>
        </w:rPr>
        <w:t>bargaining</w:t>
      </w:r>
      <w:r w:rsidRPr="00843277">
        <w:rPr>
          <w:rFonts w:ascii="Times New Roman" w:hAnsi="Times New Roman"/>
          <w:spacing w:val="-2"/>
          <w:sz w:val="23"/>
          <w:szCs w:val="23"/>
        </w:rPr>
        <w:t xml:space="preserve"> </w:t>
      </w:r>
      <w:r w:rsidRPr="00843277">
        <w:rPr>
          <w:rFonts w:ascii="Times New Roman" w:hAnsi="Times New Roman"/>
          <w:sz w:val="23"/>
          <w:szCs w:val="23"/>
        </w:rPr>
        <w:t>agreements)</w:t>
      </w:r>
      <w:r w:rsidRPr="00843277">
        <w:rPr>
          <w:rFonts w:ascii="Times New Roman" w:hAnsi="Times New Roman"/>
          <w:spacing w:val="-1"/>
          <w:sz w:val="23"/>
          <w:szCs w:val="23"/>
        </w:rPr>
        <w:t xml:space="preserve"> </w:t>
      </w:r>
      <w:r w:rsidRPr="00843277">
        <w:rPr>
          <w:rFonts w:ascii="Times New Roman" w:hAnsi="Times New Roman"/>
          <w:sz w:val="23"/>
          <w:szCs w:val="23"/>
        </w:rPr>
        <w:t>in effect</w:t>
      </w:r>
      <w:r w:rsidRPr="00843277">
        <w:rPr>
          <w:rFonts w:ascii="Times New Roman" w:hAnsi="Times New Roman"/>
          <w:spacing w:val="-1"/>
          <w:sz w:val="23"/>
          <w:szCs w:val="23"/>
        </w:rPr>
        <w:t xml:space="preserve"> </w:t>
      </w:r>
      <w:r w:rsidRPr="00843277">
        <w:rPr>
          <w:rFonts w:ascii="Times New Roman" w:hAnsi="Times New Roman"/>
          <w:sz w:val="23"/>
          <w:szCs w:val="23"/>
        </w:rPr>
        <w:t>on March</w:t>
      </w:r>
      <w:r w:rsidRPr="00843277">
        <w:rPr>
          <w:rFonts w:ascii="Times New Roman" w:hAnsi="Times New Roman"/>
          <w:spacing w:val="-2"/>
          <w:sz w:val="23"/>
          <w:szCs w:val="23"/>
        </w:rPr>
        <w:t xml:space="preserve"> </w:t>
      </w:r>
      <w:r w:rsidRPr="00843277">
        <w:rPr>
          <w:rFonts w:ascii="Times New Roman" w:hAnsi="Times New Roman"/>
          <w:sz w:val="23"/>
          <w:szCs w:val="23"/>
        </w:rPr>
        <w:t>11, 2021.</w:t>
      </w:r>
      <w:r w:rsidRPr="00843277">
        <w:rPr>
          <w:rFonts w:ascii="Times New Roman" w:hAnsi="Times New Roman"/>
          <w:spacing w:val="58"/>
          <w:sz w:val="23"/>
          <w:szCs w:val="23"/>
        </w:rPr>
        <w:t xml:space="preserve"> </w:t>
      </w:r>
      <w:r w:rsidRPr="00843277">
        <w:rPr>
          <w:rFonts w:ascii="Times New Roman" w:hAnsi="Times New Roman"/>
          <w:sz w:val="23"/>
          <w:szCs w:val="23"/>
        </w:rPr>
        <w:t>Absent a waiver, this condition continues</w:t>
      </w:r>
      <w:r w:rsidRPr="00843277">
        <w:rPr>
          <w:rFonts w:ascii="Times New Roman" w:hAnsi="Times New Roman"/>
          <w:spacing w:val="-1"/>
          <w:sz w:val="23"/>
          <w:szCs w:val="23"/>
        </w:rPr>
        <w:t xml:space="preserve"> </w:t>
      </w:r>
      <w:r w:rsidRPr="00843277">
        <w:rPr>
          <w:rFonts w:ascii="Times New Roman" w:hAnsi="Times New Roman"/>
          <w:sz w:val="23"/>
          <w:szCs w:val="23"/>
        </w:rPr>
        <w:t>to</w:t>
      </w:r>
      <w:r w:rsidRPr="00843277">
        <w:rPr>
          <w:rFonts w:ascii="Times New Roman" w:hAnsi="Times New Roman"/>
          <w:spacing w:val="-2"/>
          <w:sz w:val="23"/>
          <w:szCs w:val="23"/>
        </w:rPr>
        <w:t xml:space="preserve"> </w:t>
      </w:r>
      <w:r w:rsidRPr="00843277">
        <w:rPr>
          <w:rFonts w:ascii="Times New Roman" w:hAnsi="Times New Roman"/>
          <w:sz w:val="23"/>
          <w:szCs w:val="23"/>
        </w:rPr>
        <w:t>apply to employers who</w:t>
      </w:r>
      <w:r w:rsidRPr="00843277">
        <w:rPr>
          <w:rFonts w:ascii="Times New Roman" w:hAnsi="Times New Roman"/>
          <w:spacing w:val="-2"/>
          <w:sz w:val="23"/>
          <w:szCs w:val="23"/>
        </w:rPr>
        <w:t xml:space="preserve"> </w:t>
      </w:r>
      <w:r w:rsidRPr="00843277">
        <w:rPr>
          <w:rFonts w:ascii="Times New Roman" w:hAnsi="Times New Roman"/>
          <w:sz w:val="23"/>
          <w:szCs w:val="23"/>
        </w:rPr>
        <w:t>had an</w:t>
      </w:r>
      <w:r w:rsidRPr="00843277">
        <w:rPr>
          <w:rFonts w:ascii="Times New Roman" w:hAnsi="Times New Roman"/>
          <w:spacing w:val="-2"/>
          <w:sz w:val="23"/>
          <w:szCs w:val="23"/>
        </w:rPr>
        <w:t xml:space="preserve"> </w:t>
      </w:r>
      <w:r w:rsidRPr="00843277">
        <w:rPr>
          <w:rFonts w:ascii="Times New Roman" w:hAnsi="Times New Roman"/>
          <w:sz w:val="23"/>
          <w:szCs w:val="23"/>
        </w:rPr>
        <w:t>obligation</w:t>
      </w:r>
      <w:r w:rsidRPr="00843277">
        <w:rPr>
          <w:rFonts w:ascii="Times New Roman" w:hAnsi="Times New Roman"/>
          <w:spacing w:val="-2"/>
          <w:sz w:val="23"/>
          <w:szCs w:val="23"/>
        </w:rPr>
        <w:t xml:space="preserve"> </w:t>
      </w:r>
      <w:r w:rsidRPr="00843277">
        <w:rPr>
          <w:rFonts w:ascii="Times New Roman" w:hAnsi="Times New Roman"/>
          <w:sz w:val="23"/>
          <w:szCs w:val="23"/>
        </w:rPr>
        <w:t>to contribute</w:t>
      </w:r>
      <w:r w:rsidRPr="00843277">
        <w:rPr>
          <w:rFonts w:ascii="Times New Roman" w:hAnsi="Times New Roman"/>
          <w:spacing w:val="-1"/>
          <w:sz w:val="23"/>
          <w:szCs w:val="23"/>
        </w:rPr>
        <w:t xml:space="preserve"> </w:t>
      </w:r>
      <w:r w:rsidRPr="00843277">
        <w:rPr>
          <w:rFonts w:ascii="Times New Roman" w:hAnsi="Times New Roman"/>
          <w:sz w:val="23"/>
          <w:szCs w:val="23"/>
        </w:rPr>
        <w:t>to</w:t>
      </w:r>
      <w:r w:rsidRPr="00843277">
        <w:rPr>
          <w:rFonts w:ascii="Times New Roman" w:hAnsi="Times New Roman"/>
          <w:spacing w:val="-2"/>
          <w:sz w:val="23"/>
          <w:szCs w:val="23"/>
        </w:rPr>
        <w:t xml:space="preserve"> </w:t>
      </w:r>
      <w:r w:rsidRPr="00843277">
        <w:rPr>
          <w:rFonts w:ascii="Times New Roman" w:hAnsi="Times New Roman"/>
          <w:sz w:val="23"/>
          <w:szCs w:val="23"/>
        </w:rPr>
        <w:t>the SFA plan.</w:t>
      </w:r>
    </w:p>
    <w:p w:rsidR="00E25723" w:rsidRPr="00A90A6C" w:rsidP="00F30E80" w14:paraId="1EF8F898" w14:textId="77777777">
      <w:pPr>
        <w:kinsoku w:val="0"/>
        <w:overflowPunct w:val="0"/>
        <w:autoSpaceDE w:val="0"/>
        <w:autoSpaceDN w:val="0"/>
        <w:adjustRightInd w:val="0"/>
        <w:spacing w:after="0" w:line="240" w:lineRule="auto"/>
        <w:ind w:left="754" w:firstLine="365"/>
        <w:rPr>
          <w:rFonts w:ascii="Times New Roman" w:hAnsi="Times New Roman"/>
          <w:spacing w:val="-2"/>
          <w:sz w:val="23"/>
          <w:szCs w:val="23"/>
        </w:rPr>
      </w:pPr>
    </w:p>
    <w:p w:rsidR="00843277" w:rsidRPr="00843277" w:rsidP="00F30E80" w14:paraId="4D232996" w14:textId="40412A1A">
      <w:pPr>
        <w:kinsoku w:val="0"/>
        <w:overflowPunct w:val="0"/>
        <w:autoSpaceDE w:val="0"/>
        <w:autoSpaceDN w:val="0"/>
        <w:adjustRightInd w:val="0"/>
        <w:spacing w:after="0" w:line="240" w:lineRule="auto"/>
        <w:ind w:left="754" w:firstLine="365"/>
        <w:rPr>
          <w:rFonts w:ascii="Times New Roman" w:hAnsi="Times New Roman"/>
          <w:spacing w:val="-2"/>
          <w:sz w:val="23"/>
          <w:szCs w:val="23"/>
        </w:rPr>
      </w:pPr>
      <w:r w:rsidRPr="00843277">
        <w:rPr>
          <w:rFonts w:ascii="Times New Roman" w:hAnsi="Times New Roman"/>
          <w:spacing w:val="-2"/>
          <w:sz w:val="23"/>
          <w:szCs w:val="23"/>
        </w:rPr>
        <w:t>Exceptions:</w:t>
      </w:r>
      <w:bookmarkStart w:id="4" w:name="_Hlk158659991"/>
    </w:p>
    <w:p w:rsidR="006F2D27" w:rsidP="006F2D27" w14:paraId="2E3C78EE" w14:textId="77777777">
      <w:pPr>
        <w:pStyle w:val="ListParagraph"/>
        <w:tabs>
          <w:tab w:val="left" w:pos="1480"/>
        </w:tabs>
        <w:kinsoku w:val="0"/>
        <w:overflowPunct w:val="0"/>
        <w:autoSpaceDE w:val="0"/>
        <w:autoSpaceDN w:val="0"/>
        <w:adjustRightInd w:val="0"/>
        <w:spacing w:before="8" w:after="0" w:line="247" w:lineRule="auto"/>
        <w:ind w:left="1440" w:right="606"/>
        <w:rPr>
          <w:rFonts w:ascii="Times New Roman" w:hAnsi="Times New Roman"/>
          <w:sz w:val="23"/>
          <w:szCs w:val="23"/>
        </w:rPr>
      </w:pPr>
      <w:r w:rsidRPr="00A90A6C">
        <w:rPr>
          <w:rFonts w:ascii="Times New Roman" w:hAnsi="Times New Roman"/>
          <w:sz w:val="23"/>
          <w:szCs w:val="23"/>
        </w:rPr>
        <w:t xml:space="preserve">• </w:t>
      </w:r>
      <w:bookmarkEnd w:id="4"/>
      <w:r w:rsidRPr="003C7F1C" w:rsidR="00843277">
        <w:rPr>
          <w:rFonts w:ascii="Times New Roman" w:hAnsi="Times New Roman"/>
          <w:sz w:val="23"/>
          <w:szCs w:val="23"/>
        </w:rPr>
        <w:t>The plan sponsor determined that the change lessens the risk of loss to plan participants and beneficiaries; and</w:t>
      </w:r>
    </w:p>
    <w:p w:rsidR="00843277" w:rsidRPr="006F2D27" w:rsidP="006F2D27" w14:paraId="552CE22F" w14:textId="2BABB62D">
      <w:pPr>
        <w:pStyle w:val="ListParagraph"/>
        <w:tabs>
          <w:tab w:val="left" w:pos="1480"/>
        </w:tabs>
        <w:kinsoku w:val="0"/>
        <w:overflowPunct w:val="0"/>
        <w:autoSpaceDE w:val="0"/>
        <w:autoSpaceDN w:val="0"/>
        <w:adjustRightInd w:val="0"/>
        <w:spacing w:before="8" w:after="0" w:line="247" w:lineRule="auto"/>
        <w:ind w:left="1440" w:right="606"/>
        <w:rPr>
          <w:rFonts w:ascii="Times New Roman" w:hAnsi="Times New Roman"/>
          <w:sz w:val="23"/>
          <w:szCs w:val="23"/>
        </w:rPr>
      </w:pPr>
      <w:r w:rsidRPr="00A90A6C">
        <w:rPr>
          <w:rFonts w:ascii="Times New Roman" w:hAnsi="Times New Roman"/>
          <w:sz w:val="23"/>
          <w:szCs w:val="23"/>
        </w:rPr>
        <w:t xml:space="preserve">• </w:t>
      </w:r>
      <w:r w:rsidRPr="006F2D27">
        <w:rPr>
          <w:rFonts w:ascii="Times New Roman" w:hAnsi="Times New Roman"/>
          <w:sz w:val="23"/>
          <w:szCs w:val="23"/>
        </w:rPr>
        <w:t>If the contribution reduction affects over $10 million of annual contributions and over 10 percent of all employer contributions, the plan submitted a request for PBGC approval.</w:t>
      </w:r>
    </w:p>
    <w:p w:rsidR="00843277" w:rsidRPr="00843277" w:rsidP="00843277" w14:paraId="35EE0967" w14:textId="77777777">
      <w:pPr>
        <w:kinsoku w:val="0"/>
        <w:overflowPunct w:val="0"/>
        <w:autoSpaceDE w:val="0"/>
        <w:autoSpaceDN w:val="0"/>
        <w:adjustRightInd w:val="0"/>
        <w:spacing w:after="0" w:line="144" w:lineRule="exact"/>
        <w:ind w:left="40"/>
        <w:rPr>
          <w:rFonts w:ascii="Times New Roman" w:hAnsi="Times New Roman"/>
          <w:spacing w:val="-10"/>
          <w:sz w:val="23"/>
          <w:szCs w:val="23"/>
        </w:rPr>
      </w:pPr>
      <w:bookmarkStart w:id="5" w:name="_bookmark0"/>
      <w:bookmarkEnd w:id="5"/>
      <w:r w:rsidRPr="00843277">
        <w:rPr>
          <w:rFonts w:ascii="Times New Roman" w:hAnsi="Times New Roman"/>
          <w:spacing w:val="-10"/>
          <w:sz w:val="23"/>
          <w:szCs w:val="23"/>
        </w:rPr>
        <w:t>2</w:t>
      </w:r>
    </w:p>
    <w:p w:rsidR="00D468FA" w:rsidRPr="00A90A6C" w:rsidP="00A80052" w14:paraId="7C8B4B5B" w14:textId="7089B75F">
      <w:pPr>
        <w:pStyle w:val="ListParagraph"/>
        <w:spacing w:after="0" w:line="240" w:lineRule="auto"/>
        <w:rPr>
          <w:rFonts w:ascii="Times New Roman" w:hAnsi="Times New Roman" w:cs="Times New Roman"/>
          <w:sz w:val="23"/>
          <w:szCs w:val="23"/>
        </w:rPr>
      </w:pPr>
      <w:r w:rsidRPr="00A90A6C">
        <w:rPr>
          <w:rFonts w:ascii="Times New Roman" w:hAnsi="Times New Roman" w:cs="Times New Roman"/>
          <w:sz w:val="23"/>
          <w:szCs w:val="23"/>
        </w:rPr>
        <w:t>(D1</w:t>
      </w:r>
      <w:r w:rsidRPr="00A90A6C" w:rsidR="00244B2C">
        <w:rPr>
          <w:rFonts w:ascii="Times New Roman" w:hAnsi="Times New Roman" w:cs="Times New Roman"/>
          <w:sz w:val="23"/>
          <w:szCs w:val="23"/>
        </w:rPr>
        <w:t>) Yes</w:t>
      </w:r>
      <w:r w:rsidRPr="00A90A6C">
        <w:rPr>
          <w:rFonts w:ascii="Times New Roman" w:hAnsi="Times New Roman" w:cs="Times New Roman"/>
          <w:sz w:val="23"/>
          <w:szCs w:val="23"/>
        </w:rPr>
        <w:t xml:space="preserve"> or no to indicate whether</w:t>
      </w:r>
      <w:r w:rsidR="00B47AE6">
        <w:rPr>
          <w:rFonts w:ascii="Times New Roman" w:hAnsi="Times New Roman" w:cs="Times New Roman"/>
          <w:sz w:val="23"/>
          <w:szCs w:val="23"/>
        </w:rPr>
        <w:t>, during the plan year,</w:t>
      </w:r>
      <w:r w:rsidRPr="00A90A6C">
        <w:rPr>
          <w:rFonts w:ascii="Times New Roman" w:hAnsi="Times New Roman" w:cs="Times New Roman"/>
          <w:sz w:val="23"/>
          <w:szCs w:val="23"/>
        </w:rPr>
        <w:t xml:space="preserve"> the plan experienced a contribution decrease</w:t>
      </w:r>
      <w:r w:rsidR="009313B2">
        <w:rPr>
          <w:rFonts w:ascii="Times New Roman" w:hAnsi="Times New Roman" w:cs="Times New Roman"/>
          <w:sz w:val="23"/>
          <w:szCs w:val="23"/>
        </w:rPr>
        <w:t>.</w:t>
      </w:r>
      <w:r w:rsidRPr="00A90A6C">
        <w:rPr>
          <w:rFonts w:ascii="Times New Roman" w:hAnsi="Times New Roman" w:cs="Times New Roman"/>
          <w:sz w:val="23"/>
          <w:szCs w:val="23"/>
        </w:rPr>
        <w:t xml:space="preserve"> If yes, attach</w:t>
      </w:r>
      <w:r w:rsidR="00772B9C">
        <w:rPr>
          <w:rFonts w:ascii="Times New Roman" w:hAnsi="Times New Roman" w:cs="Times New Roman"/>
          <w:sz w:val="23"/>
          <w:szCs w:val="23"/>
        </w:rPr>
        <w:t xml:space="preserve"> </w:t>
      </w:r>
      <w:r w:rsidR="00905184">
        <w:rPr>
          <w:rFonts w:ascii="Times New Roman" w:hAnsi="Times New Roman" w:cs="Times New Roman"/>
          <w:sz w:val="23"/>
          <w:szCs w:val="23"/>
        </w:rPr>
        <w:t xml:space="preserve">(1) </w:t>
      </w:r>
      <w:r w:rsidR="009313B2">
        <w:rPr>
          <w:rFonts w:ascii="Times New Roman" w:hAnsi="Times New Roman" w:cs="Times New Roman"/>
          <w:sz w:val="23"/>
          <w:szCs w:val="23"/>
        </w:rPr>
        <w:t>an explanation of the plan sponsor’s determination under the exception described and, if necessary, a statement that the plan received PBGC’s approval for this contribution decrease</w:t>
      </w:r>
      <w:r w:rsidRPr="00A90A6C" w:rsidR="00AF54D1">
        <w:rPr>
          <w:rFonts w:ascii="Times New Roman" w:hAnsi="Times New Roman" w:cs="Times New Roman"/>
          <w:sz w:val="23"/>
          <w:szCs w:val="23"/>
        </w:rPr>
        <w:t xml:space="preserve">, or (2) an explanation of the non-compliance and </w:t>
      </w:r>
      <w:r w:rsidR="002D2B1C">
        <w:rPr>
          <w:rFonts w:ascii="Times New Roman" w:hAnsi="Times New Roman" w:cs="Times New Roman"/>
          <w:sz w:val="23"/>
          <w:szCs w:val="23"/>
        </w:rPr>
        <w:t xml:space="preserve">include </w:t>
      </w:r>
      <w:r w:rsidRPr="00A90A6C" w:rsidR="00AF54D1">
        <w:rPr>
          <w:rFonts w:ascii="Times New Roman" w:hAnsi="Times New Roman" w:cs="Times New Roman"/>
          <w:sz w:val="23"/>
          <w:szCs w:val="23"/>
        </w:rPr>
        <w:t>any corrective action taken</w:t>
      </w:r>
      <w:r w:rsidR="00C577EF">
        <w:rPr>
          <w:rFonts w:ascii="Times New Roman" w:hAnsi="Times New Roman" w:cs="Times New Roman"/>
          <w:sz w:val="23"/>
          <w:szCs w:val="23"/>
        </w:rPr>
        <w:t xml:space="preserve"> by the plan</w:t>
      </w:r>
      <w:r w:rsidRPr="00A90A6C" w:rsidR="00822368">
        <w:rPr>
          <w:rFonts w:ascii="Times New Roman" w:hAnsi="Times New Roman" w:cs="Times New Roman"/>
          <w:sz w:val="23"/>
          <w:szCs w:val="23"/>
        </w:rPr>
        <w:t xml:space="preserve">.  </w:t>
      </w:r>
    </w:p>
    <w:p w:rsidR="00822368" w:rsidRPr="00A90A6C" w:rsidP="00A80052" w14:paraId="1D25DE14" w14:textId="77777777">
      <w:pPr>
        <w:pStyle w:val="ListParagraph"/>
        <w:spacing w:after="0" w:line="240" w:lineRule="auto"/>
        <w:rPr>
          <w:rFonts w:ascii="Times New Roman" w:hAnsi="Times New Roman" w:cs="Times New Roman"/>
          <w:sz w:val="23"/>
          <w:szCs w:val="23"/>
        </w:rPr>
      </w:pPr>
    </w:p>
    <w:p w:rsidR="00D468FA" w:rsidRPr="00A90A6C" w:rsidP="00C205BD" w14:paraId="06D6DB4C" w14:textId="77777777">
      <w:pPr>
        <w:pStyle w:val="ListParagraph"/>
        <w:numPr>
          <w:ilvl w:val="0"/>
          <w:numId w:val="4"/>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Allocating contributions and other income (§ 4262.16(e))</w:t>
      </w:r>
    </w:p>
    <w:p w:rsidR="00E25723" w:rsidRPr="00A90A6C" w:rsidP="00E25723" w14:paraId="00DC4698" w14:textId="6C321783">
      <w:pPr>
        <w:pStyle w:val="ListParagraph"/>
        <w:autoSpaceDE w:val="0"/>
        <w:autoSpaceDN w:val="0"/>
        <w:adjustRightInd w:val="0"/>
        <w:spacing w:after="0" w:line="240" w:lineRule="auto"/>
        <w:rPr>
          <w:rFonts w:ascii="Times New Roman" w:hAnsi="Times New Roman" w:cs="Times New Roman"/>
          <w:color w:val="000000"/>
          <w:sz w:val="23"/>
          <w:szCs w:val="23"/>
        </w:rPr>
      </w:pPr>
      <w:r w:rsidRPr="00A90A6C">
        <w:rPr>
          <w:rFonts w:ascii="Times New Roman" w:hAnsi="Times New Roman" w:cs="Times New Roman"/>
          <w:color w:val="000000"/>
          <w:sz w:val="23"/>
          <w:szCs w:val="23"/>
        </w:rPr>
        <w:t>An allocation of contributions or other income must not decrease the proportion of income or</w:t>
      </w:r>
      <w:r w:rsidRPr="00A90A6C" w:rsidR="00AD10FD">
        <w:rPr>
          <w:rFonts w:ascii="Times New Roman" w:hAnsi="Times New Roman" w:cs="Times New Roman"/>
          <w:color w:val="000000"/>
          <w:sz w:val="23"/>
          <w:szCs w:val="23"/>
        </w:rPr>
        <w:t xml:space="preserve"> </w:t>
      </w:r>
      <w:r w:rsidRPr="00A90A6C">
        <w:rPr>
          <w:rFonts w:ascii="Times New Roman" w:hAnsi="Times New Roman" w:cs="Times New Roman"/>
          <w:color w:val="000000"/>
          <w:sz w:val="23"/>
          <w:szCs w:val="23"/>
        </w:rPr>
        <w:t xml:space="preserve">increase the proportion of expenses allocated to the plan pursuant to a written or oral agreement or practice (other than a written agreement in existence on March 11, 2021, to the extent not subsequently amended or modified) under which the income or expenses are divided or to be divided between the plan and one or more other employee benefit plans. Absent a waiver, this condition continues to apply to contributions or income relative to the SFA plan before the date of merger. </w:t>
      </w:r>
    </w:p>
    <w:p w:rsidR="007D5582" w:rsidRPr="00A90A6C" w:rsidP="00E25723" w14:paraId="454F371B" w14:textId="77777777">
      <w:pPr>
        <w:pStyle w:val="ListParagraph"/>
        <w:autoSpaceDE w:val="0"/>
        <w:autoSpaceDN w:val="0"/>
        <w:adjustRightInd w:val="0"/>
        <w:spacing w:after="0" w:line="240" w:lineRule="auto"/>
        <w:rPr>
          <w:rFonts w:ascii="Times New Roman" w:hAnsi="Times New Roman" w:cs="Times New Roman"/>
          <w:color w:val="000000"/>
          <w:sz w:val="23"/>
          <w:szCs w:val="23"/>
        </w:rPr>
      </w:pPr>
    </w:p>
    <w:p w:rsidR="00E25723" w:rsidRPr="00A90A6C" w:rsidP="00B41EFF" w14:paraId="1D8CDDFB" w14:textId="3631472D">
      <w:pPr>
        <w:kinsoku w:val="0"/>
        <w:overflowPunct w:val="0"/>
        <w:autoSpaceDE w:val="0"/>
        <w:autoSpaceDN w:val="0"/>
        <w:adjustRightInd w:val="0"/>
        <w:spacing w:after="0" w:line="240" w:lineRule="auto"/>
        <w:ind w:left="754" w:firstLine="365"/>
        <w:rPr>
          <w:rFonts w:ascii="Times New Roman" w:hAnsi="Times New Roman"/>
          <w:color w:val="000000"/>
          <w:sz w:val="23"/>
          <w:szCs w:val="23"/>
        </w:rPr>
      </w:pPr>
      <w:r w:rsidRPr="00843277">
        <w:rPr>
          <w:rFonts w:ascii="Times New Roman" w:hAnsi="Times New Roman"/>
          <w:spacing w:val="-2"/>
          <w:sz w:val="23"/>
          <w:szCs w:val="23"/>
        </w:rPr>
        <w:t>Exceptions:</w:t>
      </w:r>
      <w:r w:rsidRPr="00A90A6C">
        <w:rPr>
          <w:rFonts w:ascii="Times New Roman" w:hAnsi="Times New Roman"/>
          <w:color w:val="000000"/>
          <w:sz w:val="23"/>
          <w:szCs w:val="23"/>
        </w:rPr>
        <w:t xml:space="preserve"> </w:t>
      </w:r>
      <w:r w:rsidRPr="00A90A6C" w:rsidR="00D54731">
        <w:rPr>
          <w:rFonts w:ascii="Times New Roman" w:hAnsi="Times New Roman"/>
          <w:color w:val="000000"/>
          <w:sz w:val="23"/>
          <w:szCs w:val="23"/>
        </w:rPr>
        <w:t xml:space="preserve"> </w:t>
      </w:r>
      <w:r w:rsidRPr="00A90A6C">
        <w:rPr>
          <w:rFonts w:ascii="Times New Roman" w:hAnsi="Times New Roman"/>
          <w:color w:val="000000"/>
          <w:sz w:val="23"/>
          <w:szCs w:val="23"/>
        </w:rPr>
        <w:t xml:space="preserve">This prohibition does not apply to a good faith allocation of: </w:t>
      </w:r>
    </w:p>
    <w:p w:rsidR="00E25723" w:rsidRPr="00A90A6C" w:rsidP="00D54731" w14:paraId="402CB8D5" w14:textId="232907DB">
      <w:pPr>
        <w:pStyle w:val="ListParagraph"/>
        <w:autoSpaceDE w:val="0"/>
        <w:autoSpaceDN w:val="0"/>
        <w:adjustRightInd w:val="0"/>
        <w:spacing w:after="0" w:line="240" w:lineRule="auto"/>
        <w:ind w:firstLine="720"/>
        <w:rPr>
          <w:rFonts w:ascii="Times New Roman" w:hAnsi="Times New Roman" w:cs="Times New Roman"/>
          <w:color w:val="000000"/>
          <w:sz w:val="23"/>
          <w:szCs w:val="23"/>
        </w:rPr>
      </w:pPr>
      <w:r w:rsidRPr="00A90A6C">
        <w:rPr>
          <w:rFonts w:ascii="Times New Roman" w:hAnsi="Times New Roman" w:cs="Times New Roman"/>
          <w:color w:val="000000"/>
          <w:sz w:val="23"/>
          <w:szCs w:val="23"/>
        </w:rPr>
        <w:t>•</w:t>
      </w:r>
      <w:r w:rsidR="008363A9">
        <w:rPr>
          <w:rFonts w:ascii="Times New Roman" w:hAnsi="Times New Roman" w:cs="Times New Roman"/>
          <w:color w:val="000000"/>
          <w:sz w:val="23"/>
          <w:szCs w:val="23"/>
        </w:rPr>
        <w:t xml:space="preserve"> </w:t>
      </w:r>
      <w:r w:rsidRPr="00A90A6C">
        <w:rPr>
          <w:rFonts w:ascii="Times New Roman" w:hAnsi="Times New Roman" w:cs="Times New Roman"/>
          <w:color w:val="000000"/>
          <w:sz w:val="23"/>
          <w:szCs w:val="23"/>
        </w:rPr>
        <w:t>Contributions pursuant to a reciprocity agreement;</w:t>
      </w:r>
    </w:p>
    <w:p w:rsidR="00E25723" w:rsidRPr="00A90A6C" w:rsidP="00570A4A" w14:paraId="0EBB8FC6" w14:textId="150FD377">
      <w:pPr>
        <w:pStyle w:val="ListParagraph"/>
        <w:autoSpaceDE w:val="0"/>
        <w:autoSpaceDN w:val="0"/>
        <w:adjustRightInd w:val="0"/>
        <w:spacing w:after="0" w:line="240" w:lineRule="auto"/>
        <w:ind w:left="1440"/>
        <w:rPr>
          <w:rFonts w:ascii="Times New Roman" w:hAnsi="Times New Roman" w:cs="Times New Roman"/>
          <w:color w:val="000000"/>
          <w:sz w:val="23"/>
          <w:szCs w:val="23"/>
        </w:rPr>
      </w:pPr>
      <w:r w:rsidRPr="00A90A6C">
        <w:rPr>
          <w:rFonts w:ascii="Times New Roman" w:hAnsi="Times New Roman" w:cs="Times New Roman"/>
          <w:color w:val="000000"/>
          <w:sz w:val="23"/>
          <w:szCs w:val="23"/>
        </w:rPr>
        <w:t>•</w:t>
      </w:r>
      <w:r w:rsidR="008363A9">
        <w:rPr>
          <w:rFonts w:ascii="Times New Roman" w:hAnsi="Times New Roman" w:cs="Times New Roman"/>
          <w:color w:val="000000"/>
          <w:sz w:val="23"/>
          <w:szCs w:val="23"/>
        </w:rPr>
        <w:t xml:space="preserve"> </w:t>
      </w:r>
      <w:r w:rsidRPr="00A90A6C">
        <w:rPr>
          <w:rFonts w:ascii="Times New Roman" w:hAnsi="Times New Roman" w:cs="Times New Roman"/>
          <w:color w:val="000000"/>
          <w:sz w:val="23"/>
          <w:szCs w:val="23"/>
        </w:rPr>
        <w:t>Contributions where the contributions to the plan required for each contribution</w:t>
      </w:r>
      <w:r w:rsidRPr="00A90A6C" w:rsidR="00570A4A">
        <w:rPr>
          <w:rFonts w:ascii="Times New Roman" w:hAnsi="Times New Roman" w:cs="Times New Roman"/>
          <w:color w:val="000000"/>
          <w:sz w:val="23"/>
          <w:szCs w:val="23"/>
        </w:rPr>
        <w:t xml:space="preserve"> </w:t>
      </w:r>
      <w:r w:rsidRPr="00A90A6C">
        <w:rPr>
          <w:rFonts w:ascii="Times New Roman" w:hAnsi="Times New Roman" w:cs="Times New Roman"/>
          <w:color w:val="000000"/>
          <w:sz w:val="23"/>
          <w:szCs w:val="23"/>
        </w:rPr>
        <w:t xml:space="preserve">base unit are not reduced, unless permitted under </w:t>
      </w:r>
      <w:r w:rsidR="00E46709">
        <w:rPr>
          <w:rFonts w:ascii="Times New Roman" w:hAnsi="Times New Roman" w:cs="Times New Roman"/>
          <w:color w:val="000000"/>
          <w:sz w:val="23"/>
          <w:szCs w:val="23"/>
        </w:rPr>
        <w:t>p</w:t>
      </w:r>
      <w:r w:rsidRPr="00A90A6C">
        <w:rPr>
          <w:rFonts w:ascii="Times New Roman" w:hAnsi="Times New Roman" w:cs="Times New Roman"/>
          <w:color w:val="000000"/>
          <w:sz w:val="23"/>
          <w:szCs w:val="23"/>
        </w:rPr>
        <w:t>art III.D above; or</w:t>
      </w:r>
    </w:p>
    <w:p w:rsidR="00E25723" w:rsidRPr="00A90A6C" w:rsidP="00570A4A" w14:paraId="4C874631" w14:textId="3C115FF1">
      <w:pPr>
        <w:autoSpaceDE w:val="0"/>
        <w:autoSpaceDN w:val="0"/>
        <w:adjustRightInd w:val="0"/>
        <w:spacing w:after="0" w:line="240" w:lineRule="auto"/>
        <w:ind w:left="1440"/>
        <w:rPr>
          <w:rFonts w:ascii="Times New Roman" w:hAnsi="Times New Roman"/>
          <w:color w:val="000000"/>
          <w:sz w:val="23"/>
          <w:szCs w:val="23"/>
        </w:rPr>
      </w:pPr>
      <w:r w:rsidRPr="00A90A6C">
        <w:rPr>
          <w:rFonts w:ascii="Times New Roman" w:hAnsi="Times New Roman"/>
          <w:color w:val="000000"/>
          <w:sz w:val="23"/>
          <w:szCs w:val="23"/>
        </w:rPr>
        <w:t>•</w:t>
      </w:r>
      <w:r w:rsidR="008363A9">
        <w:rPr>
          <w:rFonts w:ascii="Times New Roman" w:hAnsi="Times New Roman"/>
          <w:color w:val="000000"/>
          <w:sz w:val="23"/>
          <w:szCs w:val="23"/>
        </w:rPr>
        <w:t xml:space="preserve"> </w:t>
      </w:r>
      <w:r w:rsidRPr="00A90A6C">
        <w:rPr>
          <w:rFonts w:ascii="Times New Roman" w:hAnsi="Times New Roman"/>
          <w:color w:val="000000"/>
          <w:sz w:val="23"/>
          <w:szCs w:val="23"/>
        </w:rPr>
        <w:t>Reallocations between employee benefit plans described in § 4261.16(e)(2) for</w:t>
      </w:r>
      <w:r w:rsidR="00CE0064">
        <w:rPr>
          <w:rFonts w:ascii="Times New Roman" w:hAnsi="Times New Roman"/>
          <w:color w:val="000000"/>
          <w:sz w:val="23"/>
          <w:szCs w:val="23"/>
        </w:rPr>
        <w:t xml:space="preserve"> </w:t>
      </w:r>
      <w:r w:rsidRPr="00A90A6C">
        <w:rPr>
          <w:rFonts w:ascii="Times New Roman" w:hAnsi="Times New Roman"/>
          <w:color w:val="000000"/>
          <w:sz w:val="23"/>
          <w:szCs w:val="23"/>
        </w:rPr>
        <w:t>which the plan has applied for and obtained PBGC’s prior approval no earlier</w:t>
      </w:r>
      <w:r w:rsidR="00A862D5">
        <w:rPr>
          <w:rFonts w:ascii="Times New Roman" w:hAnsi="Times New Roman"/>
          <w:color w:val="000000"/>
          <w:sz w:val="23"/>
          <w:szCs w:val="23"/>
        </w:rPr>
        <w:t xml:space="preserve"> </w:t>
      </w:r>
      <w:r w:rsidRPr="00A90A6C">
        <w:rPr>
          <w:rFonts w:ascii="Times New Roman" w:hAnsi="Times New Roman"/>
          <w:color w:val="000000"/>
          <w:sz w:val="23"/>
          <w:szCs w:val="23"/>
        </w:rPr>
        <w:t>than 5</w:t>
      </w:r>
      <w:r w:rsidR="009E7797">
        <w:rPr>
          <w:rFonts w:ascii="Times New Roman" w:hAnsi="Times New Roman"/>
          <w:color w:val="000000"/>
          <w:sz w:val="23"/>
          <w:szCs w:val="23"/>
        </w:rPr>
        <w:t> </w:t>
      </w:r>
      <w:r w:rsidRPr="00A90A6C">
        <w:rPr>
          <w:rFonts w:ascii="Times New Roman" w:hAnsi="Times New Roman"/>
          <w:color w:val="000000"/>
          <w:sz w:val="23"/>
          <w:szCs w:val="23"/>
        </w:rPr>
        <w:t>years after the end of the plan year in which it receives payment of SFA.</w:t>
      </w:r>
    </w:p>
    <w:p w:rsidR="00C223B0" w:rsidRPr="00A90A6C" w:rsidP="00C223B0" w14:paraId="763E81B5" w14:textId="77777777">
      <w:pPr>
        <w:pStyle w:val="ListParagraph"/>
        <w:spacing w:after="0" w:line="240" w:lineRule="auto"/>
        <w:rPr>
          <w:rFonts w:ascii="Times New Roman" w:hAnsi="Times New Roman" w:cs="Times New Roman"/>
          <w:sz w:val="23"/>
          <w:szCs w:val="23"/>
          <w:u w:val="single"/>
        </w:rPr>
      </w:pPr>
    </w:p>
    <w:p w:rsidR="00D468FA" w:rsidP="00E77FCF" w14:paraId="7BA7A22F" w14:textId="13214DF4">
      <w:pPr>
        <w:spacing w:after="0" w:line="240" w:lineRule="auto"/>
        <w:ind w:left="720"/>
        <w:rPr>
          <w:rFonts w:ascii="Times New Roman" w:hAnsi="Times New Roman"/>
          <w:sz w:val="23"/>
          <w:szCs w:val="23"/>
        </w:rPr>
      </w:pPr>
      <w:r w:rsidRPr="00573E4F">
        <w:rPr>
          <w:rFonts w:ascii="Times New Roman" w:hAnsi="Times New Roman"/>
          <w:sz w:val="23"/>
          <w:szCs w:val="23"/>
        </w:rPr>
        <w:t>(</w:t>
      </w:r>
      <w:r w:rsidR="00E77FCF">
        <w:rPr>
          <w:rFonts w:ascii="Times New Roman" w:hAnsi="Times New Roman"/>
          <w:sz w:val="23"/>
          <w:szCs w:val="23"/>
        </w:rPr>
        <w:t>E</w:t>
      </w:r>
      <w:r w:rsidRPr="00573E4F">
        <w:rPr>
          <w:rFonts w:ascii="Times New Roman" w:hAnsi="Times New Roman"/>
          <w:sz w:val="23"/>
          <w:szCs w:val="23"/>
        </w:rPr>
        <w:t>1</w:t>
      </w:r>
      <w:r w:rsidRPr="00573E4F" w:rsidR="001E46C1">
        <w:rPr>
          <w:rFonts w:ascii="Times New Roman" w:hAnsi="Times New Roman"/>
          <w:sz w:val="23"/>
          <w:szCs w:val="23"/>
        </w:rPr>
        <w:t>) Yes</w:t>
      </w:r>
      <w:r w:rsidRPr="00573E4F">
        <w:rPr>
          <w:rFonts w:ascii="Times New Roman" w:hAnsi="Times New Roman"/>
          <w:sz w:val="23"/>
          <w:szCs w:val="23"/>
        </w:rPr>
        <w:t xml:space="preserve"> or no to indicate whether</w:t>
      </w:r>
      <w:r w:rsidR="004B73F2">
        <w:rPr>
          <w:rFonts w:ascii="Times New Roman" w:hAnsi="Times New Roman"/>
          <w:sz w:val="23"/>
          <w:szCs w:val="23"/>
        </w:rPr>
        <w:t>, during the plan year,</w:t>
      </w:r>
      <w:r w:rsidRPr="00573E4F">
        <w:rPr>
          <w:rFonts w:ascii="Times New Roman" w:hAnsi="Times New Roman"/>
          <w:sz w:val="23"/>
          <w:szCs w:val="23"/>
        </w:rPr>
        <w:t xml:space="preserve"> the plan experienced a reallocation of contributions. If yes, attach </w:t>
      </w:r>
      <w:r w:rsidR="009077C2">
        <w:rPr>
          <w:rFonts w:ascii="Times New Roman" w:hAnsi="Times New Roman"/>
          <w:sz w:val="23"/>
          <w:szCs w:val="23"/>
        </w:rPr>
        <w:t xml:space="preserve">(1) an explanation of why this reallocation did not violate the condition regarding reallocation of contributions, or (2) an explanation of the non-compliance and </w:t>
      </w:r>
      <w:r w:rsidR="002D2B1C">
        <w:rPr>
          <w:rFonts w:ascii="Times New Roman" w:hAnsi="Times New Roman"/>
          <w:sz w:val="23"/>
          <w:szCs w:val="23"/>
        </w:rPr>
        <w:t xml:space="preserve">include </w:t>
      </w:r>
      <w:r w:rsidR="009077C2">
        <w:rPr>
          <w:rFonts w:ascii="Times New Roman" w:hAnsi="Times New Roman"/>
          <w:sz w:val="23"/>
          <w:szCs w:val="23"/>
        </w:rPr>
        <w:t>any corrective action taken by the plan.</w:t>
      </w:r>
    </w:p>
    <w:p w:rsidR="00573E4F" w:rsidRPr="00573E4F" w:rsidP="00573E4F" w14:paraId="5122D1D1" w14:textId="77777777">
      <w:pPr>
        <w:spacing w:after="0" w:line="240" w:lineRule="auto"/>
        <w:ind w:left="360"/>
        <w:rPr>
          <w:rFonts w:ascii="Times New Roman" w:hAnsi="Times New Roman"/>
          <w:sz w:val="23"/>
          <w:szCs w:val="23"/>
        </w:rPr>
      </w:pPr>
    </w:p>
    <w:p w:rsidR="00D468FA" w:rsidRPr="00B41616" w:rsidP="00C205BD" w14:paraId="6905F263" w14:textId="77777777">
      <w:pPr>
        <w:pStyle w:val="ListParagraph"/>
        <w:numPr>
          <w:ilvl w:val="0"/>
          <w:numId w:val="4"/>
        </w:numPr>
        <w:spacing w:after="0" w:line="240" w:lineRule="auto"/>
        <w:rPr>
          <w:rFonts w:ascii="Times New Roman" w:hAnsi="Times New Roman" w:cs="Times New Roman"/>
          <w:sz w:val="23"/>
          <w:szCs w:val="23"/>
          <w:u w:val="single"/>
        </w:rPr>
      </w:pPr>
      <w:r w:rsidRPr="00B41616">
        <w:rPr>
          <w:rFonts w:ascii="Times New Roman" w:hAnsi="Times New Roman" w:cs="Times New Roman"/>
          <w:sz w:val="23"/>
          <w:szCs w:val="23"/>
          <w:u w:val="single"/>
        </w:rPr>
        <w:t>Transfer or merger (§ 4262.16(f)))</w:t>
      </w:r>
    </w:p>
    <w:p w:rsidR="004B4DA2" w:rsidRPr="00B41616" w:rsidP="00B41616" w14:paraId="3B636B58" w14:textId="30B11B6D">
      <w:pPr>
        <w:pStyle w:val="ListParagraph"/>
        <w:spacing w:after="0" w:line="240" w:lineRule="auto"/>
        <w:rPr>
          <w:rFonts w:ascii="Times New Roman" w:hAnsi="Times New Roman" w:cs="Times New Roman"/>
          <w:sz w:val="23"/>
          <w:szCs w:val="23"/>
          <w:u w:val="single"/>
        </w:rPr>
      </w:pPr>
      <w:r w:rsidRPr="00B41616">
        <w:rPr>
          <w:rFonts w:ascii="Times New Roman" w:hAnsi="Times New Roman" w:cs="Times New Roman"/>
          <w:sz w:val="23"/>
          <w:szCs w:val="23"/>
        </w:rPr>
        <w:t>The plan must not engage in a transfer of assets or liabilities (including a spinoff) or merger</w:t>
      </w:r>
      <w:r w:rsidR="00B41616">
        <w:rPr>
          <w:rFonts w:ascii="Times New Roman" w:hAnsi="Times New Roman" w:cs="Times New Roman"/>
          <w:sz w:val="23"/>
          <w:szCs w:val="23"/>
        </w:rPr>
        <w:t xml:space="preserve"> </w:t>
      </w:r>
      <w:r w:rsidRPr="00B41616">
        <w:rPr>
          <w:rFonts w:ascii="Times New Roman" w:hAnsi="Times New Roman" w:cs="Times New Roman"/>
          <w:sz w:val="23"/>
          <w:szCs w:val="23"/>
        </w:rPr>
        <w:t>except with PBGC’s approva</w:t>
      </w:r>
      <w:r w:rsidRPr="00B41616" w:rsidR="00B41616">
        <w:rPr>
          <w:rFonts w:ascii="Times New Roman" w:hAnsi="Times New Roman" w:cs="Times New Roman"/>
          <w:sz w:val="23"/>
          <w:szCs w:val="23"/>
        </w:rPr>
        <w:t>l.</w:t>
      </w:r>
    </w:p>
    <w:p w:rsidR="002415A5" w:rsidP="002415A5" w14:paraId="75ADC4F9" w14:textId="77777777">
      <w:pPr>
        <w:spacing w:after="0" w:line="240" w:lineRule="auto"/>
        <w:ind w:left="720"/>
        <w:rPr>
          <w:rFonts w:ascii="Times New Roman" w:hAnsi="Times New Roman"/>
          <w:sz w:val="23"/>
          <w:szCs w:val="23"/>
        </w:rPr>
      </w:pPr>
    </w:p>
    <w:p w:rsidR="002A497B" w:rsidP="002415A5" w14:paraId="71584C54" w14:textId="0C9963A3">
      <w:pPr>
        <w:spacing w:after="0" w:line="240" w:lineRule="auto"/>
        <w:ind w:left="720"/>
        <w:rPr>
          <w:rFonts w:ascii="Times New Roman" w:hAnsi="Times New Roman"/>
          <w:sz w:val="23"/>
          <w:szCs w:val="23"/>
        </w:rPr>
      </w:pPr>
      <w:r>
        <w:rPr>
          <w:rFonts w:ascii="Times New Roman" w:hAnsi="Times New Roman"/>
          <w:sz w:val="23"/>
          <w:szCs w:val="23"/>
        </w:rPr>
        <w:t>(F1</w:t>
      </w:r>
      <w:r w:rsidR="001E46C1">
        <w:rPr>
          <w:rFonts w:ascii="Times New Roman" w:hAnsi="Times New Roman"/>
          <w:sz w:val="23"/>
          <w:szCs w:val="23"/>
        </w:rPr>
        <w:t>) Yes</w:t>
      </w:r>
      <w:r w:rsidRPr="002415A5" w:rsidR="00D468FA">
        <w:rPr>
          <w:rFonts w:ascii="Times New Roman" w:hAnsi="Times New Roman"/>
          <w:sz w:val="23"/>
          <w:szCs w:val="23"/>
        </w:rPr>
        <w:t xml:space="preserve"> or no to indicate whether</w:t>
      </w:r>
      <w:r w:rsidR="00014048">
        <w:rPr>
          <w:rFonts w:ascii="Times New Roman" w:hAnsi="Times New Roman"/>
          <w:sz w:val="23"/>
          <w:szCs w:val="23"/>
        </w:rPr>
        <w:t>, during the plan year,</w:t>
      </w:r>
      <w:r w:rsidRPr="002415A5" w:rsidR="00D468FA">
        <w:rPr>
          <w:rFonts w:ascii="Times New Roman" w:hAnsi="Times New Roman"/>
          <w:sz w:val="23"/>
          <w:szCs w:val="23"/>
        </w:rPr>
        <w:t xml:space="preserve"> the plan engaged in a transfer of assets or liabilities (including a spinoff) or merger. If no, skip to </w:t>
      </w:r>
      <w:r w:rsidR="00CD52F2">
        <w:rPr>
          <w:rFonts w:ascii="Times New Roman" w:hAnsi="Times New Roman"/>
          <w:sz w:val="23"/>
          <w:szCs w:val="23"/>
        </w:rPr>
        <w:t>p</w:t>
      </w:r>
      <w:r w:rsidRPr="002415A5" w:rsidR="00D468FA">
        <w:rPr>
          <w:rFonts w:ascii="Times New Roman" w:hAnsi="Times New Roman"/>
          <w:sz w:val="23"/>
          <w:szCs w:val="23"/>
        </w:rPr>
        <w:t>art III.G</w:t>
      </w:r>
    </w:p>
    <w:p w:rsidR="00987738" w:rsidP="002A497B" w14:paraId="25601873" w14:textId="77777777">
      <w:pPr>
        <w:spacing w:after="0" w:line="240" w:lineRule="auto"/>
        <w:ind w:left="720"/>
        <w:rPr>
          <w:rFonts w:ascii="Times New Roman" w:hAnsi="Times New Roman"/>
          <w:sz w:val="23"/>
          <w:szCs w:val="23"/>
        </w:rPr>
      </w:pPr>
    </w:p>
    <w:p w:rsidR="00D468FA" w:rsidP="002A497B" w14:paraId="7ADC1F39" w14:textId="7BD13EB8">
      <w:pPr>
        <w:spacing w:after="0" w:line="240" w:lineRule="auto"/>
        <w:ind w:left="720"/>
        <w:rPr>
          <w:rFonts w:ascii="Times New Roman" w:hAnsi="Times New Roman"/>
          <w:sz w:val="23"/>
          <w:szCs w:val="23"/>
        </w:rPr>
      </w:pPr>
      <w:r>
        <w:rPr>
          <w:rFonts w:ascii="Times New Roman" w:hAnsi="Times New Roman"/>
          <w:sz w:val="23"/>
          <w:szCs w:val="23"/>
        </w:rPr>
        <w:t>(F2</w:t>
      </w:r>
      <w:r w:rsidR="001E46C1">
        <w:rPr>
          <w:rFonts w:ascii="Times New Roman" w:hAnsi="Times New Roman"/>
          <w:sz w:val="23"/>
          <w:szCs w:val="23"/>
        </w:rPr>
        <w:t>) If</w:t>
      </w:r>
      <w:r w:rsidRPr="00A90A6C">
        <w:rPr>
          <w:rFonts w:ascii="Times New Roman" w:hAnsi="Times New Roman"/>
          <w:sz w:val="23"/>
          <w:szCs w:val="23"/>
        </w:rPr>
        <w:t xml:space="preserve"> F1 </w:t>
      </w:r>
      <w:r w:rsidR="007D57AB">
        <w:rPr>
          <w:rFonts w:ascii="Times New Roman" w:hAnsi="Times New Roman"/>
          <w:sz w:val="23"/>
          <w:szCs w:val="23"/>
        </w:rPr>
        <w:t>is</w:t>
      </w:r>
      <w:r w:rsidRPr="00A90A6C">
        <w:rPr>
          <w:rFonts w:ascii="Times New Roman" w:hAnsi="Times New Roman"/>
          <w:sz w:val="23"/>
          <w:szCs w:val="23"/>
        </w:rPr>
        <w:t xml:space="preserve"> yes, did the plan request PBGC’s approval of the transfer or merger. If no, attach an explanation of the non-compliance and </w:t>
      </w:r>
      <w:r w:rsidR="002D2B1C">
        <w:rPr>
          <w:rFonts w:ascii="Times New Roman" w:hAnsi="Times New Roman"/>
          <w:sz w:val="23"/>
          <w:szCs w:val="23"/>
        </w:rPr>
        <w:t xml:space="preserve">include </w:t>
      </w:r>
      <w:r w:rsidRPr="00A90A6C">
        <w:rPr>
          <w:rFonts w:ascii="Times New Roman" w:hAnsi="Times New Roman"/>
          <w:sz w:val="23"/>
          <w:szCs w:val="23"/>
        </w:rPr>
        <w:t>any corrective action taken</w:t>
      </w:r>
      <w:r w:rsidR="00B041AB">
        <w:rPr>
          <w:rFonts w:ascii="Times New Roman" w:hAnsi="Times New Roman"/>
          <w:sz w:val="23"/>
          <w:szCs w:val="23"/>
        </w:rPr>
        <w:t xml:space="preserve"> by the plan</w:t>
      </w:r>
      <w:r w:rsidRPr="00A90A6C">
        <w:rPr>
          <w:rFonts w:ascii="Times New Roman" w:hAnsi="Times New Roman"/>
          <w:sz w:val="23"/>
          <w:szCs w:val="23"/>
        </w:rPr>
        <w:t>. If yes, attach a statement that the plan received PBGC’s approval for the transfer or merger.</w:t>
      </w:r>
    </w:p>
    <w:p w:rsidR="002A497B" w:rsidRPr="00A90A6C" w:rsidP="002A497B" w14:paraId="6608B682" w14:textId="77777777">
      <w:pPr>
        <w:spacing w:after="0" w:line="240" w:lineRule="auto"/>
        <w:ind w:left="720"/>
        <w:rPr>
          <w:rFonts w:ascii="Times New Roman" w:hAnsi="Times New Roman"/>
          <w:sz w:val="23"/>
          <w:szCs w:val="23"/>
        </w:rPr>
      </w:pPr>
    </w:p>
    <w:p w:rsidR="00E74174" w:rsidRPr="00E74174" w:rsidP="00C205BD" w14:paraId="3D571754" w14:textId="77777777">
      <w:pPr>
        <w:pStyle w:val="ListParagraph"/>
        <w:numPr>
          <w:ilvl w:val="0"/>
          <w:numId w:val="4"/>
        </w:numPr>
        <w:spacing w:after="0" w:line="240" w:lineRule="auto"/>
        <w:rPr>
          <w:rFonts w:ascii="Times New Roman" w:hAnsi="Times New Roman" w:cs="Times New Roman"/>
          <w:sz w:val="23"/>
          <w:szCs w:val="23"/>
          <w:u w:val="single"/>
        </w:rPr>
      </w:pPr>
      <w:r w:rsidRPr="00A90A6C">
        <w:rPr>
          <w:rFonts w:ascii="Times New Roman" w:hAnsi="Times New Roman" w:cs="Times New Roman"/>
          <w:sz w:val="23"/>
          <w:szCs w:val="23"/>
          <w:u w:val="single"/>
        </w:rPr>
        <w:t>Withdrawal liability condition (UVB determination) (§§ 4262.16(g)(1) and 4262.16(g)(2))</w:t>
      </w:r>
      <w:r w:rsidRPr="00E74174">
        <w:t xml:space="preserve"> </w:t>
      </w:r>
    </w:p>
    <w:p w:rsidR="005C45CC" w:rsidRPr="008E2041" w:rsidP="008E2041" w14:paraId="18146826" w14:textId="3574C75B">
      <w:pPr>
        <w:pStyle w:val="Default"/>
        <w:ind w:left="720"/>
        <w:rPr>
          <w:rFonts w:ascii="Times New Roman" w:hAnsi="Times New Roman"/>
          <w:sz w:val="23"/>
          <w:szCs w:val="23"/>
        </w:rPr>
      </w:pPr>
      <w:r w:rsidRPr="008E2041">
        <w:rPr>
          <w:rFonts w:ascii="Times New Roman" w:hAnsi="Times New Roman"/>
          <w:sz w:val="23"/>
          <w:szCs w:val="23"/>
        </w:rPr>
        <w:t xml:space="preserve">In accordance with § 4262.16(g)(1) of PBGC’s SFA regulation, the plan must use the </w:t>
      </w:r>
      <w:r w:rsidRPr="008E2041" w:rsidR="008E2041">
        <w:rPr>
          <w:rFonts w:ascii="Times New Roman" w:hAnsi="Times New Roman"/>
          <w:sz w:val="23"/>
          <w:szCs w:val="23"/>
        </w:rPr>
        <w:t>interest assumptions</w:t>
      </w:r>
      <w:r w:rsidRPr="008E2041">
        <w:rPr>
          <w:rFonts w:ascii="Times New Roman" w:hAnsi="Times New Roman"/>
          <w:sz w:val="23"/>
          <w:szCs w:val="23"/>
        </w:rPr>
        <w:t xml:space="preserve"> in Appendix B to part 4044 of PBGC’s regulations to determine UVBs that arose under the SFA plan before the date of the merger for purposes of allocating UVBs beginning with the first plan year in which the plan receives payment of SFA</w:t>
      </w:r>
      <w:r w:rsidRPr="008E2041">
        <w:rPr>
          <w:rFonts w:ascii="Times New Roman" w:hAnsi="Times New Roman"/>
          <w:sz w:val="23"/>
          <w:szCs w:val="23"/>
        </w:rPr>
        <w:t xml:space="preserve"> and until the later of: (i) 10th plan year after the first plan year in which the plan receives payment of SFA, or (ii) the last day of the plan year in which, according to the plan’s projection, the plan will exhaust any SFA assets (extended by the number of years, if any, that the first plan year of payment is after the plan year that includes the plan’s SFA measurement date). A similar period applies for an IFR-only recipient, except that the duration of (ii) is determined under the terms of the</w:t>
      </w:r>
      <w:r w:rsidR="008C52D2">
        <w:rPr>
          <w:rFonts w:ascii="Times New Roman" w:hAnsi="Times New Roman"/>
          <w:sz w:val="23"/>
          <w:szCs w:val="23"/>
        </w:rPr>
        <w:t xml:space="preserve"> </w:t>
      </w:r>
      <w:r w:rsidR="00365875">
        <w:rPr>
          <w:rFonts w:ascii="Times New Roman" w:hAnsi="Times New Roman"/>
          <w:sz w:val="23"/>
          <w:szCs w:val="23"/>
        </w:rPr>
        <w:t>I</w:t>
      </w:r>
      <w:r w:rsidR="008C52D2">
        <w:rPr>
          <w:rFonts w:ascii="Times New Roman" w:hAnsi="Times New Roman"/>
          <w:sz w:val="23"/>
          <w:szCs w:val="23"/>
        </w:rPr>
        <w:t>FR</w:t>
      </w:r>
      <w:r w:rsidRPr="008E2041">
        <w:rPr>
          <w:rFonts w:ascii="Times New Roman" w:hAnsi="Times New Roman"/>
          <w:sz w:val="23"/>
          <w:szCs w:val="23"/>
        </w:rPr>
        <w:t xml:space="preserve">. </w:t>
      </w:r>
    </w:p>
    <w:p w:rsidR="005C45CC" w:rsidP="006A31CB" w14:paraId="61EC4867" w14:textId="77777777">
      <w:pPr>
        <w:autoSpaceDE w:val="0"/>
        <w:autoSpaceDN w:val="0"/>
        <w:adjustRightInd w:val="0"/>
        <w:spacing w:after="0" w:line="240" w:lineRule="auto"/>
        <w:ind w:left="720"/>
        <w:rPr>
          <w:rFonts w:ascii="Times New Roman" w:hAnsi="Times New Roman"/>
          <w:color w:val="000000"/>
          <w:sz w:val="23"/>
          <w:szCs w:val="23"/>
        </w:rPr>
      </w:pPr>
      <w:r w:rsidRPr="005C45CC">
        <w:rPr>
          <w:rFonts w:ascii="Times New Roman" w:hAnsi="Times New Roman"/>
          <w:color w:val="000000"/>
          <w:sz w:val="23"/>
          <w:szCs w:val="23"/>
        </w:rPr>
        <w:t xml:space="preserve">This condition applies for determining withdrawal liability for employers that participated in the SFA plan immediately before the merger. </w:t>
      </w:r>
    </w:p>
    <w:p w:rsidR="006A31CB" w:rsidRPr="005C45CC" w:rsidP="006A31CB" w14:paraId="660361D2" w14:textId="77777777">
      <w:pPr>
        <w:autoSpaceDE w:val="0"/>
        <w:autoSpaceDN w:val="0"/>
        <w:adjustRightInd w:val="0"/>
        <w:spacing w:after="0" w:line="240" w:lineRule="auto"/>
        <w:ind w:left="720"/>
        <w:rPr>
          <w:rFonts w:ascii="Times New Roman" w:hAnsi="Times New Roman"/>
          <w:color w:val="000000"/>
          <w:sz w:val="23"/>
          <w:szCs w:val="23"/>
        </w:rPr>
      </w:pPr>
    </w:p>
    <w:p w:rsidR="005C45CC" w:rsidRPr="005C45CC" w:rsidP="006A31CB" w14:paraId="40A28603" w14:textId="6D07EFF8">
      <w:pPr>
        <w:autoSpaceDE w:val="0"/>
        <w:autoSpaceDN w:val="0"/>
        <w:adjustRightInd w:val="0"/>
        <w:spacing w:after="0" w:line="240" w:lineRule="auto"/>
        <w:ind w:left="720"/>
        <w:rPr>
          <w:rFonts w:ascii="Times New Roman" w:hAnsi="Times New Roman"/>
          <w:color w:val="000000"/>
          <w:sz w:val="23"/>
          <w:szCs w:val="23"/>
        </w:rPr>
      </w:pPr>
      <w:r w:rsidRPr="005C45CC">
        <w:rPr>
          <w:rFonts w:ascii="Times New Roman" w:hAnsi="Times New Roman"/>
          <w:color w:val="000000"/>
          <w:sz w:val="23"/>
          <w:szCs w:val="23"/>
        </w:rPr>
        <w:t>In accordance with § 4262.16(g)(2) of PBGC’s SFA regulation, to determine</w:t>
      </w:r>
      <w:r w:rsidR="00365875">
        <w:rPr>
          <w:rFonts w:ascii="Times New Roman" w:hAnsi="Times New Roman"/>
          <w:color w:val="000000"/>
          <w:sz w:val="23"/>
          <w:szCs w:val="23"/>
        </w:rPr>
        <w:t xml:space="preserve"> </w:t>
      </w:r>
      <w:r w:rsidRPr="005C45CC">
        <w:rPr>
          <w:rFonts w:ascii="Times New Roman" w:hAnsi="Times New Roman"/>
          <w:color w:val="000000"/>
          <w:sz w:val="23"/>
          <w:szCs w:val="23"/>
        </w:rPr>
        <w:t xml:space="preserve">UVBs that arose under the SFA plan before the date of the merger the plan must determine the amount of SFA that is phased in for withdrawal liability purposes each year over the projected life of the SFA assets. The applicable phase-in period is from the first plan year in which the plan receives payment of SFA through the end of the plan year in which, according to the plan’s projections, it will exhaust any SFA assets (extended by the number of years, if any, that the first plan year of payment is after the plan year that includes the plan’s SFA measurement date). For a plan that received payment of SFA under the terms of the </w:t>
      </w:r>
      <w:r w:rsidR="00BC23BA">
        <w:rPr>
          <w:rFonts w:ascii="Times New Roman" w:hAnsi="Times New Roman"/>
          <w:color w:val="000000"/>
          <w:sz w:val="23"/>
          <w:szCs w:val="23"/>
        </w:rPr>
        <w:t>IFR</w:t>
      </w:r>
      <w:r w:rsidRPr="005C45CC">
        <w:rPr>
          <w:rFonts w:ascii="Times New Roman" w:hAnsi="Times New Roman"/>
          <w:color w:val="000000"/>
          <w:sz w:val="23"/>
          <w:szCs w:val="23"/>
        </w:rPr>
        <w:t xml:space="preserve"> and files a supplemented application, the first plan year of payment is the year in which it received SFA under the terms of the interim final rule. To calculate the amount of SFA assets excluded for each plan year during the phase-in period, the plan must take the total amount of SFA paid to the plan and multiply that by a fraction, the numerator of which is the number of years remaining in the phase-in period as of the date that the UVBs are being determined, and the denominator is the total number of years in the phase-in period. For a plan that receives payment of SFA under the </w:t>
      </w:r>
      <w:r w:rsidR="00AE36C6">
        <w:rPr>
          <w:rFonts w:ascii="Times New Roman" w:hAnsi="Times New Roman"/>
          <w:color w:val="000000"/>
          <w:sz w:val="23"/>
          <w:szCs w:val="23"/>
        </w:rPr>
        <w:t>IFR</w:t>
      </w:r>
      <w:r w:rsidRPr="005C45CC">
        <w:rPr>
          <w:rFonts w:ascii="Times New Roman" w:hAnsi="Times New Roman"/>
          <w:color w:val="000000"/>
          <w:sz w:val="23"/>
          <w:szCs w:val="23"/>
        </w:rPr>
        <w:t xml:space="preserve"> and receives a supplemented payment under the final rule, the total amount (payment under the </w:t>
      </w:r>
      <w:r w:rsidR="00AE36C6">
        <w:rPr>
          <w:rFonts w:ascii="Times New Roman" w:hAnsi="Times New Roman"/>
          <w:color w:val="000000"/>
          <w:sz w:val="23"/>
          <w:szCs w:val="23"/>
        </w:rPr>
        <w:t>IFR</w:t>
      </w:r>
      <w:r w:rsidRPr="005C45CC">
        <w:rPr>
          <w:rFonts w:ascii="Times New Roman" w:hAnsi="Times New Roman"/>
          <w:color w:val="000000"/>
          <w:sz w:val="23"/>
          <w:szCs w:val="23"/>
        </w:rPr>
        <w:t xml:space="preserve"> and supplemental payment) will be included in the phased recognition of SFA assets in determining UVBs for withdrawals going forward. </w:t>
      </w:r>
    </w:p>
    <w:p w:rsidR="007C48E9" w:rsidP="005C45CC" w14:paraId="0FE74DFA" w14:textId="77777777">
      <w:pPr>
        <w:pStyle w:val="ListParagraph"/>
        <w:spacing w:after="0" w:line="240" w:lineRule="auto"/>
        <w:rPr>
          <w:rFonts w:ascii="Times New Roman" w:eastAsia="Times New Roman" w:hAnsi="Times New Roman" w:cs="Times New Roman"/>
          <w:color w:val="000000"/>
          <w:sz w:val="23"/>
          <w:szCs w:val="23"/>
        </w:rPr>
      </w:pPr>
    </w:p>
    <w:p w:rsidR="00D468FA" w:rsidRPr="008E2041" w:rsidP="005C45CC" w14:paraId="69A6D540" w14:textId="58FD7E68">
      <w:pPr>
        <w:pStyle w:val="ListParagraph"/>
        <w:spacing w:after="0" w:line="240" w:lineRule="auto"/>
        <w:rPr>
          <w:rFonts w:ascii="Times New Roman" w:hAnsi="Times New Roman" w:cs="Times New Roman"/>
          <w:sz w:val="23"/>
          <w:szCs w:val="23"/>
        </w:rPr>
      </w:pPr>
      <w:r w:rsidRPr="008E2041">
        <w:rPr>
          <w:rFonts w:ascii="Times New Roman" w:eastAsia="Times New Roman" w:hAnsi="Times New Roman" w:cs="Times New Roman"/>
          <w:color w:val="000000"/>
          <w:sz w:val="23"/>
          <w:szCs w:val="23"/>
        </w:rPr>
        <w:t>This condition applies for determining withdrawal liability for employers that participated in the SFA plan.</w:t>
      </w:r>
    </w:p>
    <w:p w:rsidR="005C45CC" w:rsidP="00E74174" w14:paraId="099A1588" w14:textId="77777777">
      <w:pPr>
        <w:pStyle w:val="ListParagraph"/>
        <w:spacing w:after="0" w:line="240" w:lineRule="auto"/>
        <w:rPr>
          <w:rFonts w:ascii="Times New Roman" w:hAnsi="Times New Roman" w:cs="Times New Roman"/>
          <w:sz w:val="23"/>
          <w:szCs w:val="23"/>
          <w:u w:val="single"/>
        </w:rPr>
      </w:pPr>
    </w:p>
    <w:p w:rsidR="00D468FA" w:rsidP="008370D5" w14:paraId="404FE8B8" w14:textId="128A6377">
      <w:pPr>
        <w:spacing w:after="0" w:line="240" w:lineRule="auto"/>
        <w:ind w:left="720"/>
        <w:rPr>
          <w:rFonts w:ascii="Times New Roman" w:hAnsi="Times New Roman"/>
          <w:sz w:val="23"/>
          <w:szCs w:val="23"/>
        </w:rPr>
      </w:pPr>
      <w:r>
        <w:rPr>
          <w:rFonts w:ascii="Times New Roman" w:hAnsi="Times New Roman"/>
          <w:sz w:val="23"/>
          <w:szCs w:val="23"/>
        </w:rPr>
        <w:t>(G1</w:t>
      </w:r>
      <w:r w:rsidR="001E46C1">
        <w:rPr>
          <w:rFonts w:ascii="Times New Roman" w:hAnsi="Times New Roman"/>
          <w:sz w:val="23"/>
          <w:szCs w:val="23"/>
        </w:rPr>
        <w:t>) Yes</w:t>
      </w:r>
      <w:r w:rsidRPr="00B22090">
        <w:rPr>
          <w:rFonts w:ascii="Times New Roman" w:hAnsi="Times New Roman"/>
          <w:sz w:val="23"/>
          <w:szCs w:val="23"/>
        </w:rPr>
        <w:t xml:space="preserve"> or no to indicate whether</w:t>
      </w:r>
      <w:r w:rsidR="00B176CA">
        <w:rPr>
          <w:rFonts w:ascii="Times New Roman" w:hAnsi="Times New Roman"/>
          <w:sz w:val="23"/>
          <w:szCs w:val="23"/>
        </w:rPr>
        <w:t>, during the plan year,</w:t>
      </w:r>
      <w:r w:rsidRPr="00B22090">
        <w:rPr>
          <w:rFonts w:ascii="Times New Roman" w:hAnsi="Times New Roman"/>
          <w:sz w:val="23"/>
          <w:szCs w:val="23"/>
        </w:rPr>
        <w:t xml:space="preserve"> the plan determined UVBs for the purpose of determining withdrawal liability for one or more employers that participated in the SFA plan and </w:t>
      </w:r>
      <w:r w:rsidR="00AE5CA4">
        <w:rPr>
          <w:rFonts w:ascii="Times New Roman" w:hAnsi="Times New Roman"/>
          <w:sz w:val="23"/>
          <w:szCs w:val="23"/>
        </w:rPr>
        <w:t xml:space="preserve">that </w:t>
      </w:r>
      <w:r w:rsidRPr="00B22090">
        <w:rPr>
          <w:rFonts w:ascii="Times New Roman" w:hAnsi="Times New Roman"/>
          <w:sz w:val="23"/>
          <w:szCs w:val="23"/>
        </w:rPr>
        <w:t>withdrew from the SFA plan after the year in which the plan received payment of SFA. If no, skip to part III.H. If yes, attach the withdrawal liability calculations.</w:t>
      </w:r>
    </w:p>
    <w:p w:rsidR="009C64B1" w:rsidP="00FF410C" w14:paraId="33885989" w14:textId="77777777">
      <w:pPr>
        <w:spacing w:after="0" w:line="240" w:lineRule="auto"/>
        <w:ind w:left="720"/>
        <w:rPr>
          <w:rFonts w:ascii="Times New Roman" w:hAnsi="Times New Roman"/>
          <w:sz w:val="23"/>
          <w:szCs w:val="23"/>
        </w:rPr>
      </w:pPr>
    </w:p>
    <w:p w:rsidR="00CA054A" w:rsidP="00FF410C" w14:paraId="4297FD2C" w14:textId="5D723CC1">
      <w:pPr>
        <w:spacing w:after="0" w:line="240" w:lineRule="auto"/>
        <w:ind w:left="720"/>
        <w:rPr>
          <w:rFonts w:ascii="Times New Roman" w:hAnsi="Times New Roman"/>
          <w:sz w:val="23"/>
          <w:szCs w:val="23"/>
        </w:rPr>
      </w:pPr>
      <w:r>
        <w:rPr>
          <w:rFonts w:ascii="Times New Roman" w:hAnsi="Times New Roman"/>
          <w:sz w:val="23"/>
          <w:szCs w:val="23"/>
        </w:rPr>
        <w:t>(G2</w:t>
      </w:r>
      <w:r w:rsidR="001E46C1">
        <w:rPr>
          <w:rFonts w:ascii="Times New Roman" w:hAnsi="Times New Roman"/>
          <w:sz w:val="23"/>
          <w:szCs w:val="23"/>
        </w:rPr>
        <w:t>) If</w:t>
      </w:r>
      <w:r w:rsidR="00FF410C">
        <w:rPr>
          <w:rFonts w:ascii="Times New Roman" w:hAnsi="Times New Roman"/>
          <w:sz w:val="23"/>
          <w:szCs w:val="23"/>
        </w:rPr>
        <w:t xml:space="preserve"> </w:t>
      </w:r>
      <w:r w:rsidR="00E030EE">
        <w:rPr>
          <w:rFonts w:ascii="Times New Roman" w:hAnsi="Times New Roman"/>
          <w:sz w:val="23"/>
          <w:szCs w:val="23"/>
        </w:rPr>
        <w:t>G1 is yes</w:t>
      </w:r>
      <w:r w:rsidRPr="00FF410C" w:rsidR="00D468FA">
        <w:rPr>
          <w:rFonts w:ascii="Times New Roman" w:hAnsi="Times New Roman"/>
          <w:sz w:val="23"/>
          <w:szCs w:val="23"/>
        </w:rPr>
        <w:t xml:space="preserve">, yes </w:t>
      </w:r>
      <w:r w:rsidR="00AF280C">
        <w:rPr>
          <w:rFonts w:ascii="Times New Roman" w:hAnsi="Times New Roman"/>
          <w:sz w:val="23"/>
          <w:szCs w:val="23"/>
        </w:rPr>
        <w:t xml:space="preserve">or </w:t>
      </w:r>
      <w:r w:rsidRPr="00FF410C" w:rsidR="00D468FA">
        <w:rPr>
          <w:rFonts w:ascii="Times New Roman" w:hAnsi="Times New Roman"/>
          <w:sz w:val="23"/>
          <w:szCs w:val="23"/>
        </w:rPr>
        <w:t xml:space="preserve">no </w:t>
      </w:r>
      <w:r w:rsidR="000B5145">
        <w:rPr>
          <w:rFonts w:ascii="Times New Roman" w:hAnsi="Times New Roman"/>
          <w:sz w:val="23"/>
          <w:szCs w:val="23"/>
        </w:rPr>
        <w:t xml:space="preserve">to indicate </w:t>
      </w:r>
      <w:r w:rsidRPr="00FF410C" w:rsidR="00D468FA">
        <w:rPr>
          <w:rFonts w:ascii="Times New Roman" w:hAnsi="Times New Roman"/>
          <w:sz w:val="23"/>
          <w:szCs w:val="23"/>
        </w:rPr>
        <w:t>whether the plan complied with the condition in §</w:t>
      </w:r>
      <w:r w:rsidR="00E2100C">
        <w:rPr>
          <w:rFonts w:ascii="Times New Roman" w:hAnsi="Times New Roman"/>
          <w:sz w:val="23"/>
          <w:szCs w:val="23"/>
        </w:rPr>
        <w:t> </w:t>
      </w:r>
      <w:r w:rsidRPr="00FF410C" w:rsidR="00D468FA">
        <w:rPr>
          <w:rFonts w:ascii="Times New Roman" w:hAnsi="Times New Roman"/>
          <w:sz w:val="23"/>
          <w:szCs w:val="23"/>
        </w:rPr>
        <w:t>4262.16(g</w:t>
      </w:r>
      <w:r w:rsidR="00C413B4">
        <w:rPr>
          <w:rFonts w:ascii="Times New Roman" w:hAnsi="Times New Roman"/>
          <w:sz w:val="23"/>
          <w:szCs w:val="23"/>
        </w:rPr>
        <w:t>)</w:t>
      </w:r>
      <w:r w:rsidRPr="00FF410C" w:rsidR="00D468FA">
        <w:rPr>
          <w:rFonts w:ascii="Times New Roman" w:hAnsi="Times New Roman"/>
          <w:sz w:val="23"/>
          <w:szCs w:val="23"/>
        </w:rPr>
        <w:t>(1) requiring use of the prescribed interest assumptions for employers that participated in the SFA plan. If no</w:t>
      </w:r>
      <w:r w:rsidR="00FC1E0C">
        <w:rPr>
          <w:rFonts w:ascii="Times New Roman" w:hAnsi="Times New Roman"/>
          <w:sz w:val="23"/>
          <w:szCs w:val="23"/>
        </w:rPr>
        <w:t xml:space="preserve">, </w:t>
      </w:r>
      <w:r w:rsidR="002546F3">
        <w:rPr>
          <w:rFonts w:ascii="Times New Roman" w:hAnsi="Times New Roman"/>
          <w:sz w:val="23"/>
          <w:szCs w:val="23"/>
        </w:rPr>
        <w:t xml:space="preserve">indicate whether the condition has expired for the plan. If </w:t>
      </w:r>
      <w:r w:rsidR="00457C11">
        <w:rPr>
          <w:rFonts w:ascii="Times New Roman" w:hAnsi="Times New Roman"/>
          <w:sz w:val="23"/>
          <w:szCs w:val="23"/>
        </w:rPr>
        <w:t xml:space="preserve">no </w:t>
      </w:r>
      <w:r w:rsidR="00B450E5">
        <w:rPr>
          <w:rFonts w:ascii="Times New Roman" w:hAnsi="Times New Roman"/>
          <w:sz w:val="23"/>
          <w:szCs w:val="23"/>
        </w:rPr>
        <w:t xml:space="preserve">and the condition has not </w:t>
      </w:r>
      <w:r w:rsidR="00637AE2">
        <w:rPr>
          <w:rFonts w:ascii="Times New Roman" w:hAnsi="Times New Roman"/>
          <w:sz w:val="23"/>
          <w:szCs w:val="23"/>
        </w:rPr>
        <w:t>yet expired for the plan</w:t>
      </w:r>
      <w:r w:rsidR="00457C11">
        <w:rPr>
          <w:rFonts w:ascii="Times New Roman" w:hAnsi="Times New Roman"/>
          <w:sz w:val="23"/>
          <w:szCs w:val="23"/>
        </w:rPr>
        <w:t xml:space="preserve">, </w:t>
      </w:r>
      <w:r w:rsidR="00F666DF">
        <w:rPr>
          <w:rFonts w:ascii="Times New Roman" w:hAnsi="Times New Roman"/>
          <w:sz w:val="23"/>
          <w:szCs w:val="23"/>
        </w:rPr>
        <w:t xml:space="preserve">attach an explanation of </w:t>
      </w:r>
      <w:r w:rsidR="00266BAA">
        <w:rPr>
          <w:rFonts w:ascii="Times New Roman" w:hAnsi="Times New Roman"/>
          <w:sz w:val="23"/>
          <w:szCs w:val="23"/>
        </w:rPr>
        <w:t xml:space="preserve">the </w:t>
      </w:r>
      <w:r w:rsidR="00F666DF">
        <w:rPr>
          <w:rFonts w:ascii="Times New Roman" w:hAnsi="Times New Roman"/>
          <w:sz w:val="23"/>
          <w:szCs w:val="23"/>
        </w:rPr>
        <w:t>n</w:t>
      </w:r>
      <w:r w:rsidR="00A60A4D">
        <w:rPr>
          <w:rFonts w:ascii="Times New Roman" w:hAnsi="Times New Roman"/>
          <w:sz w:val="23"/>
          <w:szCs w:val="23"/>
        </w:rPr>
        <w:t xml:space="preserve">on-compliance and </w:t>
      </w:r>
      <w:r w:rsidR="002D2B1C">
        <w:rPr>
          <w:rFonts w:ascii="Times New Roman" w:hAnsi="Times New Roman"/>
          <w:sz w:val="23"/>
          <w:szCs w:val="23"/>
        </w:rPr>
        <w:t xml:space="preserve">include </w:t>
      </w:r>
      <w:r w:rsidR="00A60A4D">
        <w:rPr>
          <w:rFonts w:ascii="Times New Roman" w:hAnsi="Times New Roman"/>
          <w:sz w:val="23"/>
          <w:szCs w:val="23"/>
        </w:rPr>
        <w:t>any corrective action taken</w:t>
      </w:r>
      <w:r w:rsidR="00266BAA">
        <w:rPr>
          <w:rFonts w:ascii="Times New Roman" w:hAnsi="Times New Roman"/>
          <w:sz w:val="23"/>
          <w:szCs w:val="23"/>
        </w:rPr>
        <w:t xml:space="preserve"> by the plan</w:t>
      </w:r>
      <w:r w:rsidR="00A60A4D">
        <w:rPr>
          <w:rFonts w:ascii="Times New Roman" w:hAnsi="Times New Roman"/>
          <w:sz w:val="23"/>
          <w:szCs w:val="23"/>
        </w:rPr>
        <w:t xml:space="preserve">.  </w:t>
      </w:r>
      <w:r w:rsidR="00611F24">
        <w:rPr>
          <w:rFonts w:ascii="Times New Roman" w:hAnsi="Times New Roman"/>
          <w:sz w:val="23"/>
          <w:szCs w:val="23"/>
        </w:rPr>
        <w:t xml:space="preserve">  </w:t>
      </w:r>
    </w:p>
    <w:p w:rsidR="00C2494E" w:rsidP="0095503E" w14:paraId="07DB0E89" w14:textId="77777777">
      <w:pPr>
        <w:spacing w:after="0" w:line="240" w:lineRule="auto"/>
        <w:ind w:left="720"/>
        <w:rPr>
          <w:rFonts w:ascii="Times New Roman" w:hAnsi="Times New Roman"/>
          <w:sz w:val="23"/>
          <w:szCs w:val="23"/>
        </w:rPr>
      </w:pPr>
    </w:p>
    <w:p w:rsidR="0095503E" w:rsidP="0095503E" w14:paraId="6110CEA9" w14:textId="02919C12">
      <w:pPr>
        <w:spacing w:after="0" w:line="240" w:lineRule="auto"/>
        <w:ind w:left="720"/>
        <w:rPr>
          <w:rFonts w:ascii="Times New Roman" w:hAnsi="Times New Roman"/>
          <w:i/>
          <w:iCs/>
          <w:sz w:val="23"/>
          <w:szCs w:val="23"/>
        </w:rPr>
      </w:pPr>
      <w:r>
        <w:rPr>
          <w:rFonts w:ascii="Times New Roman" w:hAnsi="Times New Roman"/>
          <w:sz w:val="23"/>
          <w:szCs w:val="23"/>
        </w:rPr>
        <w:t>(G3</w:t>
      </w:r>
      <w:r w:rsidR="001E46C1">
        <w:rPr>
          <w:rFonts w:ascii="Times New Roman" w:hAnsi="Times New Roman"/>
          <w:sz w:val="23"/>
          <w:szCs w:val="23"/>
        </w:rPr>
        <w:t>) If</w:t>
      </w:r>
      <w:r>
        <w:rPr>
          <w:rFonts w:ascii="Times New Roman" w:hAnsi="Times New Roman"/>
          <w:sz w:val="23"/>
          <w:szCs w:val="23"/>
        </w:rPr>
        <w:t xml:space="preserve"> G</w:t>
      </w:r>
      <w:r w:rsidR="003C5DB7">
        <w:rPr>
          <w:rFonts w:ascii="Times New Roman" w:hAnsi="Times New Roman"/>
          <w:sz w:val="23"/>
          <w:szCs w:val="23"/>
        </w:rPr>
        <w:t>2</w:t>
      </w:r>
      <w:r w:rsidR="002F5FDC">
        <w:rPr>
          <w:rFonts w:ascii="Times New Roman" w:hAnsi="Times New Roman"/>
          <w:sz w:val="23"/>
          <w:szCs w:val="23"/>
        </w:rPr>
        <w:t xml:space="preserve"> </w:t>
      </w:r>
      <w:r w:rsidR="00E030EE">
        <w:rPr>
          <w:rFonts w:ascii="Times New Roman" w:hAnsi="Times New Roman"/>
          <w:sz w:val="23"/>
          <w:szCs w:val="23"/>
        </w:rPr>
        <w:t>is</w:t>
      </w:r>
      <w:r w:rsidR="002F5FDC">
        <w:rPr>
          <w:rFonts w:ascii="Times New Roman" w:hAnsi="Times New Roman"/>
          <w:sz w:val="23"/>
          <w:szCs w:val="23"/>
        </w:rPr>
        <w:t xml:space="preserve"> yes</w:t>
      </w:r>
      <w:r w:rsidR="000E0752">
        <w:rPr>
          <w:rFonts w:ascii="Times New Roman" w:hAnsi="Times New Roman"/>
          <w:sz w:val="23"/>
          <w:szCs w:val="23"/>
        </w:rPr>
        <w:t xml:space="preserve">, </w:t>
      </w:r>
      <w:r w:rsidR="003B154F">
        <w:rPr>
          <w:rFonts w:ascii="Times New Roman" w:hAnsi="Times New Roman"/>
          <w:sz w:val="23"/>
          <w:szCs w:val="23"/>
        </w:rPr>
        <w:t xml:space="preserve">yes or </w:t>
      </w:r>
      <w:r w:rsidR="003C5DB7">
        <w:rPr>
          <w:rFonts w:ascii="Times New Roman" w:hAnsi="Times New Roman"/>
          <w:sz w:val="23"/>
          <w:szCs w:val="23"/>
        </w:rPr>
        <w:t xml:space="preserve">no </w:t>
      </w:r>
      <w:r w:rsidR="00DF3C47">
        <w:rPr>
          <w:rFonts w:ascii="Times New Roman" w:hAnsi="Times New Roman"/>
          <w:sz w:val="23"/>
          <w:szCs w:val="23"/>
        </w:rPr>
        <w:t xml:space="preserve">to indicate </w:t>
      </w:r>
      <w:r w:rsidR="00A8538F">
        <w:rPr>
          <w:rFonts w:ascii="Times New Roman" w:hAnsi="Times New Roman"/>
          <w:sz w:val="23"/>
          <w:szCs w:val="23"/>
        </w:rPr>
        <w:t xml:space="preserve">whether </w:t>
      </w:r>
      <w:r w:rsidR="003B154F">
        <w:rPr>
          <w:rFonts w:ascii="Times New Roman" w:hAnsi="Times New Roman"/>
          <w:sz w:val="23"/>
          <w:szCs w:val="23"/>
        </w:rPr>
        <w:t xml:space="preserve">the </w:t>
      </w:r>
      <w:r w:rsidR="008E396F">
        <w:rPr>
          <w:rFonts w:ascii="Times New Roman" w:hAnsi="Times New Roman"/>
          <w:sz w:val="23"/>
          <w:szCs w:val="23"/>
        </w:rPr>
        <w:t>plan complied</w:t>
      </w:r>
      <w:r w:rsidRPr="00A90A6C" w:rsidR="00D468FA">
        <w:rPr>
          <w:rFonts w:ascii="Times New Roman" w:hAnsi="Times New Roman"/>
          <w:sz w:val="23"/>
          <w:szCs w:val="23"/>
        </w:rPr>
        <w:t xml:space="preserve"> with the condition in § 4262.16(g)(2) </w:t>
      </w:r>
      <w:r w:rsidR="000E0752">
        <w:rPr>
          <w:rFonts w:ascii="Times New Roman" w:hAnsi="Times New Roman"/>
          <w:sz w:val="23"/>
          <w:szCs w:val="23"/>
        </w:rPr>
        <w:t>re</w:t>
      </w:r>
      <w:r w:rsidR="005762F6">
        <w:rPr>
          <w:rFonts w:ascii="Times New Roman" w:hAnsi="Times New Roman"/>
          <w:sz w:val="23"/>
          <w:szCs w:val="23"/>
        </w:rPr>
        <w:t>garding recognizing the amount</w:t>
      </w:r>
      <w:r w:rsidRPr="00A90A6C" w:rsidR="00D468FA">
        <w:rPr>
          <w:rFonts w:ascii="Times New Roman" w:hAnsi="Times New Roman"/>
          <w:sz w:val="23"/>
          <w:szCs w:val="23"/>
        </w:rPr>
        <w:t xml:space="preserve"> of SFA over time</w:t>
      </w:r>
      <w:r w:rsidR="005762F6">
        <w:rPr>
          <w:rFonts w:ascii="Times New Roman" w:hAnsi="Times New Roman"/>
          <w:sz w:val="23"/>
          <w:szCs w:val="23"/>
        </w:rPr>
        <w:t xml:space="preserve"> for employers that participated in the SFA plan</w:t>
      </w:r>
      <w:r w:rsidRPr="00A90A6C" w:rsidR="00D468FA">
        <w:rPr>
          <w:rFonts w:ascii="Times New Roman" w:hAnsi="Times New Roman"/>
          <w:sz w:val="23"/>
          <w:szCs w:val="23"/>
        </w:rPr>
        <w:t xml:space="preserve">. </w:t>
      </w:r>
      <w:r w:rsidRPr="00FF410C" w:rsidR="0046691D">
        <w:rPr>
          <w:rFonts w:ascii="Times New Roman" w:hAnsi="Times New Roman"/>
          <w:sz w:val="23"/>
          <w:szCs w:val="23"/>
        </w:rPr>
        <w:t>If no</w:t>
      </w:r>
      <w:r w:rsidR="0046691D">
        <w:rPr>
          <w:rFonts w:ascii="Times New Roman" w:hAnsi="Times New Roman"/>
          <w:sz w:val="23"/>
          <w:szCs w:val="23"/>
        </w:rPr>
        <w:t xml:space="preserve">, indicate whether the condition has expired for the plan. If no and the condition has not yet expired for the plan, attach an explanation of the non-compliance and </w:t>
      </w:r>
      <w:r w:rsidR="002D2B1C">
        <w:rPr>
          <w:rFonts w:ascii="Times New Roman" w:hAnsi="Times New Roman"/>
          <w:sz w:val="23"/>
          <w:szCs w:val="23"/>
        </w:rPr>
        <w:t xml:space="preserve">include </w:t>
      </w:r>
      <w:r w:rsidR="0046691D">
        <w:rPr>
          <w:rFonts w:ascii="Times New Roman" w:hAnsi="Times New Roman"/>
          <w:sz w:val="23"/>
          <w:szCs w:val="23"/>
        </w:rPr>
        <w:t xml:space="preserve">any corrective action taken by the plan. </w:t>
      </w:r>
      <w:r w:rsidRPr="00923F37">
        <w:rPr>
          <w:rFonts w:ascii="Times New Roman" w:hAnsi="Times New Roman"/>
          <w:i/>
          <w:iCs/>
          <w:sz w:val="23"/>
          <w:szCs w:val="23"/>
        </w:rPr>
        <w:t>This condition does not apply to IF</w:t>
      </w:r>
      <w:r w:rsidR="00B20A12">
        <w:rPr>
          <w:rFonts w:ascii="Times New Roman" w:hAnsi="Times New Roman"/>
          <w:i/>
          <w:iCs/>
          <w:sz w:val="23"/>
          <w:szCs w:val="23"/>
        </w:rPr>
        <w:t>R</w:t>
      </w:r>
      <w:r w:rsidRPr="00923F37">
        <w:rPr>
          <w:rFonts w:ascii="Times New Roman" w:hAnsi="Times New Roman"/>
          <w:i/>
          <w:iCs/>
          <w:sz w:val="23"/>
          <w:szCs w:val="23"/>
        </w:rPr>
        <w:t xml:space="preserve">-only recipients, and IFR-only recipients should leave this question blank. </w:t>
      </w:r>
    </w:p>
    <w:p w:rsidR="00923F37" w:rsidRPr="00923F37" w:rsidP="008E396F" w14:paraId="2C602999" w14:textId="77777777">
      <w:pPr>
        <w:spacing w:after="0" w:line="240" w:lineRule="auto"/>
        <w:ind w:left="720"/>
        <w:rPr>
          <w:rFonts w:ascii="Times New Roman" w:hAnsi="Times New Roman"/>
          <w:i/>
          <w:iCs/>
          <w:sz w:val="23"/>
          <w:szCs w:val="23"/>
        </w:rPr>
      </w:pPr>
    </w:p>
    <w:p w:rsidR="00D468FA" w:rsidRPr="00872F82" w:rsidP="00C205BD" w14:paraId="14D9EB4A" w14:textId="77777777">
      <w:pPr>
        <w:pStyle w:val="ListParagraph"/>
        <w:numPr>
          <w:ilvl w:val="0"/>
          <w:numId w:val="4"/>
        </w:numPr>
        <w:spacing w:after="0" w:line="240" w:lineRule="auto"/>
        <w:rPr>
          <w:rFonts w:ascii="Times New Roman" w:hAnsi="Times New Roman" w:cs="Times New Roman"/>
          <w:sz w:val="23"/>
          <w:szCs w:val="23"/>
          <w:u w:val="single"/>
        </w:rPr>
      </w:pPr>
      <w:r w:rsidRPr="00872F82">
        <w:rPr>
          <w:rFonts w:ascii="Times New Roman" w:hAnsi="Times New Roman" w:cs="Times New Roman"/>
          <w:sz w:val="23"/>
          <w:szCs w:val="23"/>
          <w:u w:val="single"/>
        </w:rPr>
        <w:t>Withdrawal liability settlement (§ 4262.16(h))</w:t>
      </w:r>
    </w:p>
    <w:p w:rsidR="00872F82" w:rsidRPr="00872F82" w:rsidP="001100AD" w14:paraId="55B964A5" w14:textId="25A9981F">
      <w:pPr>
        <w:spacing w:after="0" w:line="240" w:lineRule="auto"/>
        <w:ind w:left="720"/>
        <w:rPr>
          <w:rFonts w:ascii="Times New Roman" w:hAnsi="Times New Roman"/>
          <w:sz w:val="23"/>
          <w:szCs w:val="23"/>
        </w:rPr>
      </w:pPr>
      <w:r w:rsidRPr="00872F82">
        <w:rPr>
          <w:rFonts w:ascii="Times New Roman" w:hAnsi="Times New Roman"/>
          <w:sz w:val="23"/>
          <w:szCs w:val="23"/>
        </w:rPr>
        <w:t>The plan must not, before receiving PBGC approval, make any settlement of withdrawal liability</w:t>
      </w:r>
      <w:r>
        <w:rPr>
          <w:rFonts w:ascii="Times New Roman" w:hAnsi="Times New Roman"/>
          <w:sz w:val="23"/>
          <w:szCs w:val="23"/>
        </w:rPr>
        <w:t xml:space="preserve"> </w:t>
      </w:r>
      <w:r w:rsidRPr="00872F82">
        <w:rPr>
          <w:rFonts w:ascii="Times New Roman" w:hAnsi="Times New Roman"/>
          <w:sz w:val="23"/>
          <w:szCs w:val="23"/>
        </w:rPr>
        <w:t xml:space="preserve">where the amount of the liability settled was more than $50 million, calculated as the lesser of: (i) the allocation of </w:t>
      </w:r>
      <w:r w:rsidR="00B20A12">
        <w:rPr>
          <w:rFonts w:ascii="Times New Roman" w:hAnsi="Times New Roman"/>
          <w:sz w:val="23"/>
          <w:szCs w:val="23"/>
        </w:rPr>
        <w:t>UVBs</w:t>
      </w:r>
      <w:r w:rsidRPr="00872F82">
        <w:rPr>
          <w:rFonts w:ascii="Times New Roman" w:hAnsi="Times New Roman"/>
          <w:sz w:val="23"/>
          <w:szCs w:val="23"/>
        </w:rPr>
        <w:t xml:space="preserve"> to the employer under section 4211 of ERISA; or (ii) the present value of withdrawal liability payments assessed for the employer discounted using the interest assumptions under § 4281.13(a) of PBGC’s regulation on Duties of Plan Sponsor Following Mass Withdrawal.</w:t>
      </w:r>
    </w:p>
    <w:p w:rsidR="00872F82" w:rsidP="00872F82" w14:paraId="58BB4AA6" w14:textId="77777777">
      <w:pPr>
        <w:pStyle w:val="ListParagraph"/>
        <w:spacing w:after="0" w:line="240" w:lineRule="auto"/>
        <w:ind w:left="1080"/>
        <w:rPr>
          <w:rFonts w:ascii="Times New Roman" w:hAnsi="Times New Roman" w:cs="Times New Roman"/>
          <w:sz w:val="23"/>
          <w:szCs w:val="23"/>
        </w:rPr>
      </w:pPr>
    </w:p>
    <w:p w:rsidR="00D468FA" w:rsidRPr="001100AD" w:rsidP="00B2000F" w14:paraId="072425EA" w14:textId="682C9AE9">
      <w:pPr>
        <w:spacing w:after="0" w:line="240" w:lineRule="auto"/>
        <w:ind w:left="720"/>
        <w:rPr>
          <w:rFonts w:ascii="Times New Roman" w:hAnsi="Times New Roman"/>
          <w:sz w:val="23"/>
          <w:szCs w:val="23"/>
        </w:rPr>
      </w:pPr>
      <w:r>
        <w:rPr>
          <w:rFonts w:ascii="Times New Roman" w:hAnsi="Times New Roman"/>
          <w:sz w:val="23"/>
          <w:szCs w:val="23"/>
        </w:rPr>
        <w:t>(H1</w:t>
      </w:r>
      <w:r w:rsidR="001E46C1">
        <w:rPr>
          <w:rFonts w:ascii="Times New Roman" w:hAnsi="Times New Roman"/>
          <w:sz w:val="23"/>
          <w:szCs w:val="23"/>
        </w:rPr>
        <w:t>) Yes</w:t>
      </w:r>
      <w:r w:rsidRPr="001100AD">
        <w:rPr>
          <w:rFonts w:ascii="Times New Roman" w:hAnsi="Times New Roman"/>
          <w:sz w:val="23"/>
          <w:szCs w:val="23"/>
        </w:rPr>
        <w:t xml:space="preserve"> or no to indicate whether</w:t>
      </w:r>
      <w:r w:rsidR="004E06E4">
        <w:rPr>
          <w:rFonts w:ascii="Times New Roman" w:hAnsi="Times New Roman"/>
          <w:sz w:val="23"/>
          <w:szCs w:val="23"/>
        </w:rPr>
        <w:t>, during the plan year,</w:t>
      </w:r>
      <w:r w:rsidRPr="001100AD">
        <w:rPr>
          <w:rFonts w:ascii="Times New Roman" w:hAnsi="Times New Roman"/>
          <w:sz w:val="23"/>
          <w:szCs w:val="23"/>
        </w:rPr>
        <w:t xml:space="preserve"> the plan made any settlement of withdrawal liability of any amount. If no, skip to part III.I. If yes, attach a copy of the withdrawal liability settlement agreement (unless previously submitted).</w:t>
      </w:r>
    </w:p>
    <w:p w:rsidR="0029584E" w:rsidP="008B271B" w14:paraId="36A63403" w14:textId="77777777">
      <w:pPr>
        <w:spacing w:after="0" w:line="240" w:lineRule="auto"/>
        <w:ind w:left="720"/>
        <w:rPr>
          <w:rFonts w:ascii="Times New Roman" w:hAnsi="Times New Roman"/>
          <w:sz w:val="23"/>
          <w:szCs w:val="23"/>
        </w:rPr>
      </w:pPr>
    </w:p>
    <w:p w:rsidR="00D468FA" w:rsidRPr="00B2000F" w:rsidP="008B271B" w14:paraId="10CF460C" w14:textId="4A804A10">
      <w:pPr>
        <w:spacing w:after="0" w:line="240" w:lineRule="auto"/>
        <w:ind w:left="720"/>
        <w:rPr>
          <w:rFonts w:ascii="Times New Roman" w:hAnsi="Times New Roman"/>
          <w:sz w:val="23"/>
          <w:szCs w:val="23"/>
        </w:rPr>
      </w:pPr>
      <w:r>
        <w:rPr>
          <w:rFonts w:ascii="Times New Roman" w:hAnsi="Times New Roman"/>
          <w:sz w:val="23"/>
          <w:szCs w:val="23"/>
        </w:rPr>
        <w:t>(H2</w:t>
      </w:r>
      <w:r w:rsidR="001E46C1">
        <w:rPr>
          <w:rFonts w:ascii="Times New Roman" w:hAnsi="Times New Roman"/>
          <w:sz w:val="23"/>
          <w:szCs w:val="23"/>
        </w:rPr>
        <w:t>) Yes</w:t>
      </w:r>
      <w:r w:rsidRPr="00B2000F">
        <w:rPr>
          <w:rFonts w:ascii="Times New Roman" w:hAnsi="Times New Roman"/>
          <w:sz w:val="23"/>
          <w:szCs w:val="23"/>
        </w:rPr>
        <w:t xml:space="preserve"> or no to indicate whether</w:t>
      </w:r>
      <w:r w:rsidR="00934D31">
        <w:rPr>
          <w:rFonts w:ascii="Times New Roman" w:hAnsi="Times New Roman"/>
          <w:sz w:val="23"/>
          <w:szCs w:val="23"/>
        </w:rPr>
        <w:t>, during the plan year,</w:t>
      </w:r>
      <w:r w:rsidRPr="00B2000F">
        <w:rPr>
          <w:rFonts w:ascii="Times New Roman" w:hAnsi="Times New Roman"/>
          <w:sz w:val="23"/>
          <w:szCs w:val="23"/>
        </w:rPr>
        <w:t xml:space="preserve"> the plan made any settlement of withdrawal liability of more than $50 million.  If no, skip to part III.I.</w:t>
      </w:r>
    </w:p>
    <w:p w:rsidR="0029584E" w:rsidP="008B271B" w14:paraId="0273F745" w14:textId="77777777">
      <w:pPr>
        <w:spacing w:after="0" w:line="240" w:lineRule="auto"/>
        <w:ind w:left="720"/>
        <w:rPr>
          <w:rFonts w:ascii="Times New Roman" w:hAnsi="Times New Roman"/>
          <w:sz w:val="23"/>
          <w:szCs w:val="23"/>
        </w:rPr>
      </w:pPr>
    </w:p>
    <w:p w:rsidR="00D468FA" w:rsidP="008B271B" w14:paraId="7ABEEB22" w14:textId="5802E765">
      <w:pPr>
        <w:spacing w:after="0" w:line="240" w:lineRule="auto"/>
        <w:ind w:left="720"/>
        <w:rPr>
          <w:rFonts w:ascii="Times New Roman" w:hAnsi="Times New Roman"/>
          <w:sz w:val="23"/>
          <w:szCs w:val="23"/>
        </w:rPr>
      </w:pPr>
      <w:r>
        <w:rPr>
          <w:rFonts w:ascii="Times New Roman" w:hAnsi="Times New Roman"/>
          <w:sz w:val="23"/>
          <w:szCs w:val="23"/>
        </w:rPr>
        <w:t>(H3</w:t>
      </w:r>
      <w:r w:rsidR="002D4C2F">
        <w:rPr>
          <w:rFonts w:ascii="Times New Roman" w:hAnsi="Times New Roman"/>
          <w:sz w:val="23"/>
          <w:szCs w:val="23"/>
        </w:rPr>
        <w:t>) If</w:t>
      </w:r>
      <w:r w:rsidRPr="008B271B">
        <w:rPr>
          <w:rFonts w:ascii="Times New Roman" w:hAnsi="Times New Roman"/>
          <w:sz w:val="23"/>
          <w:szCs w:val="23"/>
        </w:rPr>
        <w:t xml:space="preserve"> </w:t>
      </w:r>
      <w:r w:rsidR="0095503E">
        <w:rPr>
          <w:rFonts w:ascii="Times New Roman" w:hAnsi="Times New Roman"/>
          <w:sz w:val="23"/>
          <w:szCs w:val="23"/>
        </w:rPr>
        <w:t xml:space="preserve">H2 is </w:t>
      </w:r>
      <w:r w:rsidRPr="008B271B">
        <w:rPr>
          <w:rFonts w:ascii="Times New Roman" w:hAnsi="Times New Roman"/>
          <w:sz w:val="23"/>
          <w:szCs w:val="23"/>
        </w:rPr>
        <w:t xml:space="preserve">yes, yes or no </w:t>
      </w:r>
      <w:r w:rsidR="00AE6745">
        <w:rPr>
          <w:rFonts w:ascii="Times New Roman" w:hAnsi="Times New Roman"/>
          <w:sz w:val="23"/>
          <w:szCs w:val="23"/>
        </w:rPr>
        <w:t xml:space="preserve">to indicate </w:t>
      </w:r>
      <w:r w:rsidR="00385B98">
        <w:rPr>
          <w:rFonts w:ascii="Times New Roman" w:hAnsi="Times New Roman"/>
          <w:sz w:val="23"/>
          <w:szCs w:val="23"/>
        </w:rPr>
        <w:t>wh</w:t>
      </w:r>
      <w:r w:rsidRPr="008B271B">
        <w:rPr>
          <w:rFonts w:ascii="Times New Roman" w:hAnsi="Times New Roman"/>
          <w:sz w:val="23"/>
          <w:szCs w:val="23"/>
        </w:rPr>
        <w:t xml:space="preserve">ether the plan complied with condition. If no, attach </w:t>
      </w:r>
      <w:r w:rsidR="003B01CA">
        <w:rPr>
          <w:rFonts w:ascii="Times New Roman" w:hAnsi="Times New Roman"/>
          <w:sz w:val="23"/>
          <w:szCs w:val="23"/>
        </w:rPr>
        <w:t>an</w:t>
      </w:r>
      <w:r w:rsidRPr="008B271B">
        <w:rPr>
          <w:rFonts w:ascii="Times New Roman" w:hAnsi="Times New Roman"/>
          <w:sz w:val="23"/>
          <w:szCs w:val="23"/>
        </w:rPr>
        <w:t xml:space="preserve"> explanation of non-compliance and </w:t>
      </w:r>
      <w:r w:rsidR="002D2B1C">
        <w:rPr>
          <w:rFonts w:ascii="Times New Roman" w:hAnsi="Times New Roman"/>
          <w:sz w:val="23"/>
          <w:szCs w:val="23"/>
        </w:rPr>
        <w:t xml:space="preserve">include </w:t>
      </w:r>
      <w:r w:rsidRPr="008B271B">
        <w:rPr>
          <w:rFonts w:ascii="Times New Roman" w:hAnsi="Times New Roman"/>
          <w:sz w:val="23"/>
          <w:szCs w:val="23"/>
        </w:rPr>
        <w:t>any corrective action taken</w:t>
      </w:r>
      <w:r w:rsidR="003B01CA">
        <w:rPr>
          <w:rFonts w:ascii="Times New Roman" w:hAnsi="Times New Roman"/>
          <w:sz w:val="23"/>
          <w:szCs w:val="23"/>
        </w:rPr>
        <w:t xml:space="preserve"> by the plan</w:t>
      </w:r>
      <w:r w:rsidRPr="008B271B">
        <w:rPr>
          <w:rFonts w:ascii="Times New Roman" w:hAnsi="Times New Roman"/>
          <w:sz w:val="23"/>
          <w:szCs w:val="23"/>
        </w:rPr>
        <w:t>.</w:t>
      </w:r>
    </w:p>
    <w:p w:rsidR="002F40F0" w:rsidRPr="008B271B" w:rsidP="008B271B" w14:paraId="29CAB0D7" w14:textId="77777777">
      <w:pPr>
        <w:spacing w:after="0" w:line="240" w:lineRule="auto"/>
        <w:ind w:left="720"/>
        <w:rPr>
          <w:rFonts w:ascii="Times New Roman" w:hAnsi="Times New Roman"/>
          <w:sz w:val="23"/>
          <w:szCs w:val="23"/>
        </w:rPr>
      </w:pPr>
    </w:p>
    <w:p w:rsidR="002F40F0" w:rsidRPr="00793BCA" w:rsidP="00C205BD" w14:paraId="5FEEFFB2" w14:textId="1E7B725C">
      <w:pPr>
        <w:pStyle w:val="ListParagraph"/>
        <w:numPr>
          <w:ilvl w:val="0"/>
          <w:numId w:val="4"/>
        </w:numPr>
        <w:spacing w:after="0" w:line="240" w:lineRule="auto"/>
        <w:rPr>
          <w:rFonts w:ascii="Times New Roman" w:hAnsi="Times New Roman"/>
          <w:sz w:val="23"/>
          <w:szCs w:val="23"/>
        </w:rPr>
      </w:pPr>
      <w:r w:rsidRPr="002F40F0">
        <w:rPr>
          <w:rFonts w:ascii="Times New Roman" w:hAnsi="Times New Roman"/>
          <w:sz w:val="23"/>
          <w:szCs w:val="23"/>
          <w:u w:val="single"/>
        </w:rPr>
        <w:t>Criminal violations</w:t>
      </w:r>
    </w:p>
    <w:p w:rsidR="00793BCA" w:rsidRPr="002F40F0" w:rsidP="00793BCA" w14:paraId="66802704" w14:textId="77777777">
      <w:pPr>
        <w:pStyle w:val="ListParagraph"/>
        <w:spacing w:after="0" w:line="240" w:lineRule="auto"/>
        <w:rPr>
          <w:rFonts w:ascii="Times New Roman" w:hAnsi="Times New Roman"/>
          <w:sz w:val="23"/>
          <w:szCs w:val="23"/>
        </w:rPr>
      </w:pPr>
    </w:p>
    <w:p w:rsidR="002F40F0" w:rsidRPr="005D3FF5" w:rsidP="00BC557F" w14:paraId="6ED43677" w14:textId="4BCC1F7B">
      <w:pPr>
        <w:spacing w:after="0" w:line="240" w:lineRule="auto"/>
        <w:ind w:left="720"/>
        <w:rPr>
          <w:rFonts w:ascii="Times New Roman" w:hAnsi="Times New Roman"/>
          <w:sz w:val="23"/>
          <w:szCs w:val="23"/>
        </w:rPr>
      </w:pPr>
      <w:r w:rsidRPr="005D3FF5">
        <w:rPr>
          <w:rFonts w:ascii="Times New Roman" w:hAnsi="Times New Roman"/>
          <w:sz w:val="23"/>
          <w:szCs w:val="23"/>
        </w:rPr>
        <w:t xml:space="preserve">Yes or no to indicate whether </w:t>
      </w:r>
      <w:r w:rsidR="00C1187A">
        <w:rPr>
          <w:rFonts w:ascii="Times New Roman" w:hAnsi="Times New Roman"/>
          <w:sz w:val="23"/>
          <w:szCs w:val="23"/>
        </w:rPr>
        <w:t xml:space="preserve">there has been </w:t>
      </w:r>
      <w:r w:rsidRPr="005D3FF5">
        <w:rPr>
          <w:rFonts w:ascii="Times New Roman" w:hAnsi="Times New Roman"/>
          <w:sz w:val="23"/>
          <w:szCs w:val="23"/>
        </w:rPr>
        <w:t>any violation of any Federal criminal law involving fraud, bribery, or gratuity violations potentially affecting the SFA funds. If yes, attach an attach an explanation of the violation(s).</w:t>
      </w:r>
    </w:p>
    <w:p w:rsidR="00D468FA" w:rsidRPr="00A90A6C" w:rsidP="00BB21B8" w14:paraId="4A1763FC" w14:textId="77777777">
      <w:pPr>
        <w:spacing w:after="0" w:line="240" w:lineRule="auto"/>
        <w:ind w:left="360"/>
        <w:rPr>
          <w:rFonts w:ascii="Times New Roman" w:hAnsi="Times New Roman"/>
          <w:sz w:val="23"/>
          <w:szCs w:val="23"/>
        </w:rPr>
      </w:pPr>
    </w:p>
    <w:p w:rsidR="00D468FA" w:rsidRPr="00C53976" w:rsidP="00C20493" w14:paraId="7E638938" w14:textId="18A0B637">
      <w:pPr>
        <w:keepNext/>
        <w:keepLines/>
        <w:spacing w:after="0" w:line="240" w:lineRule="auto"/>
        <w:rPr>
          <w:rFonts w:ascii="Times New Roman" w:hAnsi="Times New Roman"/>
          <w:b/>
          <w:bCs/>
          <w:sz w:val="24"/>
          <w:szCs w:val="24"/>
        </w:rPr>
      </w:pPr>
      <w:r w:rsidRPr="00C53976">
        <w:rPr>
          <w:rFonts w:ascii="Times New Roman" w:hAnsi="Times New Roman"/>
          <w:b/>
          <w:bCs/>
          <w:sz w:val="24"/>
          <w:szCs w:val="24"/>
        </w:rPr>
        <w:t>Part IV. Compliance with the requirement to reinstate benefits and pay any make-up payments under section 4262(k) of ERISA and § 4262.15 of PBGC’s SFA regulation required for plans with benefits that were suspended under sections 305(e)(9) or 4245(a) of ERISA before receipt of SFA (</w:t>
      </w:r>
      <w:r w:rsidR="00AE2285">
        <w:rPr>
          <w:rFonts w:ascii="Times New Roman" w:hAnsi="Times New Roman"/>
          <w:b/>
          <w:bCs/>
          <w:sz w:val="24"/>
          <w:szCs w:val="24"/>
        </w:rPr>
        <w:t>P</w:t>
      </w:r>
      <w:r w:rsidRPr="00C53976">
        <w:rPr>
          <w:rFonts w:ascii="Times New Roman" w:hAnsi="Times New Roman"/>
          <w:b/>
          <w:bCs/>
          <w:sz w:val="24"/>
          <w:szCs w:val="24"/>
        </w:rPr>
        <w:t>lans without suspended benefits should skip part IV</w:t>
      </w:r>
      <w:r w:rsidR="00AE2285">
        <w:rPr>
          <w:rFonts w:ascii="Times New Roman" w:hAnsi="Times New Roman"/>
          <w:b/>
          <w:bCs/>
          <w:sz w:val="24"/>
          <w:szCs w:val="24"/>
        </w:rPr>
        <w:t>.</w:t>
      </w:r>
      <w:r w:rsidRPr="00C53976">
        <w:rPr>
          <w:rFonts w:ascii="Times New Roman" w:hAnsi="Times New Roman"/>
          <w:b/>
          <w:bCs/>
          <w:sz w:val="24"/>
          <w:szCs w:val="24"/>
        </w:rPr>
        <w:t>)</w:t>
      </w:r>
    </w:p>
    <w:p w:rsidR="00BB21B8" w:rsidRPr="00A90A6C" w:rsidP="00C20493" w14:paraId="10B5563B" w14:textId="77777777">
      <w:pPr>
        <w:keepNext/>
        <w:keepLines/>
        <w:spacing w:after="0" w:line="240" w:lineRule="auto"/>
        <w:rPr>
          <w:rFonts w:ascii="Times New Roman" w:hAnsi="Times New Roman"/>
          <w:sz w:val="23"/>
          <w:szCs w:val="23"/>
        </w:rPr>
      </w:pPr>
    </w:p>
    <w:p w:rsidR="0085380A" w:rsidRPr="0085380A" w:rsidP="00C20493" w14:paraId="134077D5" w14:textId="226D45D1">
      <w:pPr>
        <w:pStyle w:val="ListParagraph"/>
        <w:keepNext/>
        <w:numPr>
          <w:ilvl w:val="0"/>
          <w:numId w:val="12"/>
        </w:numPr>
        <w:autoSpaceDE w:val="0"/>
        <w:autoSpaceDN w:val="0"/>
        <w:adjustRightInd w:val="0"/>
        <w:spacing w:after="0" w:line="240" w:lineRule="auto"/>
        <w:rPr>
          <w:rFonts w:ascii="Times New Roman" w:hAnsi="Times New Roman"/>
          <w:color w:val="000000"/>
        </w:rPr>
      </w:pPr>
      <w:r w:rsidRPr="0085380A">
        <w:rPr>
          <w:rFonts w:ascii="Times New Roman" w:hAnsi="Times New Roman" w:cs="Times New Roman"/>
          <w:b/>
          <w:bCs/>
          <w:sz w:val="23"/>
          <w:szCs w:val="23"/>
        </w:rPr>
        <w:t>NOTE:</w:t>
      </w:r>
      <w:r w:rsidRPr="0085380A">
        <w:rPr>
          <w:rFonts w:ascii="Times New Roman" w:hAnsi="Times New Roman"/>
          <w:b/>
          <w:bCs/>
          <w:color w:val="000000"/>
        </w:rPr>
        <w:t xml:space="preserve"> The following question is applicable only if the plan received SFA during the plan</w:t>
      </w:r>
      <w:r w:rsidR="005E547C">
        <w:rPr>
          <w:rFonts w:ascii="Times New Roman" w:hAnsi="Times New Roman"/>
          <w:b/>
          <w:bCs/>
          <w:color w:val="000000"/>
        </w:rPr>
        <w:t xml:space="preserve"> </w:t>
      </w:r>
      <w:r w:rsidRPr="0085380A">
        <w:rPr>
          <w:rFonts w:ascii="Times New Roman" w:hAnsi="Times New Roman"/>
          <w:b/>
          <w:bCs/>
          <w:color w:val="000000"/>
        </w:rPr>
        <w:t xml:space="preserve">year. If inapplicable, skip </w:t>
      </w:r>
      <w:r w:rsidR="006D03DB">
        <w:rPr>
          <w:rFonts w:ascii="Times New Roman" w:hAnsi="Times New Roman"/>
          <w:b/>
          <w:bCs/>
          <w:color w:val="000000"/>
        </w:rPr>
        <w:t>p</w:t>
      </w:r>
      <w:r w:rsidRPr="0085380A">
        <w:rPr>
          <w:rFonts w:ascii="Times New Roman" w:hAnsi="Times New Roman"/>
          <w:b/>
          <w:bCs/>
          <w:color w:val="000000"/>
        </w:rPr>
        <w:t>art IV.A.</w:t>
      </w:r>
    </w:p>
    <w:p w:rsidR="0085380A" w:rsidRPr="005946A3" w:rsidP="00C75338" w14:paraId="2B41E2EC" w14:textId="5C279F03">
      <w:pPr>
        <w:autoSpaceDE w:val="0"/>
        <w:autoSpaceDN w:val="0"/>
        <w:adjustRightInd w:val="0"/>
        <w:spacing w:after="0" w:line="240" w:lineRule="auto"/>
        <w:ind w:left="720"/>
        <w:rPr>
          <w:rFonts w:ascii="Times New Roman" w:hAnsi="Times New Roman"/>
          <w:color w:val="000000"/>
          <w:sz w:val="23"/>
          <w:szCs w:val="23"/>
        </w:rPr>
      </w:pPr>
      <w:r w:rsidRPr="005946A3">
        <w:rPr>
          <w:rFonts w:ascii="Times New Roman" w:hAnsi="Times New Roman"/>
          <w:color w:val="000000"/>
          <w:sz w:val="23"/>
          <w:szCs w:val="23"/>
        </w:rPr>
        <w:t>The plan must reinstate suspended benefits (under sections 305(e)(9) or 4245(a) of ERISA)</w:t>
      </w:r>
      <w:r w:rsidR="005E547C">
        <w:rPr>
          <w:rFonts w:ascii="Times New Roman" w:hAnsi="Times New Roman"/>
          <w:color w:val="000000"/>
          <w:sz w:val="23"/>
          <w:szCs w:val="23"/>
        </w:rPr>
        <w:t xml:space="preserve"> </w:t>
      </w:r>
      <w:r w:rsidRPr="005946A3">
        <w:rPr>
          <w:rFonts w:ascii="Times New Roman" w:hAnsi="Times New Roman"/>
          <w:color w:val="000000"/>
          <w:sz w:val="23"/>
          <w:szCs w:val="23"/>
        </w:rPr>
        <w:t>effective as of the first month in which the SFA was paid to the plan in accordance with IRS</w:t>
      </w:r>
      <w:r w:rsidR="005E547C">
        <w:rPr>
          <w:rFonts w:ascii="Times New Roman" w:hAnsi="Times New Roman"/>
          <w:color w:val="000000"/>
          <w:sz w:val="23"/>
          <w:szCs w:val="23"/>
        </w:rPr>
        <w:t xml:space="preserve"> </w:t>
      </w:r>
      <w:r w:rsidRPr="005946A3">
        <w:rPr>
          <w:rFonts w:ascii="Times New Roman" w:hAnsi="Times New Roman"/>
          <w:color w:val="000000"/>
          <w:sz w:val="23"/>
          <w:szCs w:val="23"/>
        </w:rPr>
        <w:t>Notice 2021-38.</w:t>
      </w:r>
    </w:p>
    <w:p w:rsidR="005C3741" w:rsidP="005C3741" w14:paraId="4BFCC763" w14:textId="77777777">
      <w:pPr>
        <w:spacing w:after="0" w:line="240" w:lineRule="auto"/>
        <w:ind w:firstLine="720"/>
        <w:rPr>
          <w:rFonts w:ascii="Times New Roman" w:hAnsi="Times New Roman"/>
          <w:color w:val="000000"/>
          <w:sz w:val="22"/>
          <w:szCs w:val="22"/>
        </w:rPr>
      </w:pPr>
    </w:p>
    <w:p w:rsidR="00D468FA" w:rsidRPr="00F64B17" w:rsidP="007A7280" w14:paraId="203DAB32" w14:textId="662DFC8D">
      <w:pPr>
        <w:spacing w:after="0" w:line="240" w:lineRule="auto"/>
        <w:ind w:left="720"/>
        <w:rPr>
          <w:rFonts w:ascii="Times New Roman" w:hAnsi="Times New Roman"/>
          <w:sz w:val="23"/>
          <w:szCs w:val="23"/>
        </w:rPr>
      </w:pPr>
      <w:r w:rsidRPr="00F64B17">
        <w:rPr>
          <w:rFonts w:ascii="Times New Roman" w:hAnsi="Times New Roman"/>
          <w:color w:val="000000"/>
          <w:sz w:val="23"/>
          <w:szCs w:val="23"/>
        </w:rPr>
        <w:t>(A1</w:t>
      </w:r>
      <w:r w:rsidRPr="00F64B17" w:rsidR="002D4C2F">
        <w:rPr>
          <w:rFonts w:ascii="Times New Roman" w:hAnsi="Times New Roman"/>
          <w:color w:val="000000"/>
          <w:sz w:val="23"/>
          <w:szCs w:val="23"/>
        </w:rPr>
        <w:t>) Yes</w:t>
      </w:r>
      <w:r w:rsidRPr="00F64B17" w:rsidR="007B268C">
        <w:rPr>
          <w:rFonts w:ascii="Times New Roman" w:hAnsi="Times New Roman"/>
          <w:color w:val="000000"/>
          <w:sz w:val="23"/>
          <w:szCs w:val="23"/>
        </w:rPr>
        <w:t xml:space="preserve"> or no to indicate whether the plan timely </w:t>
      </w:r>
      <w:r w:rsidRPr="00F64B17" w:rsidR="00D8242C">
        <w:rPr>
          <w:rFonts w:ascii="Times New Roman" w:hAnsi="Times New Roman"/>
          <w:color w:val="000000"/>
          <w:sz w:val="23"/>
          <w:szCs w:val="23"/>
        </w:rPr>
        <w:t xml:space="preserve">reinstated benefits of participants and </w:t>
      </w:r>
      <w:r w:rsidRPr="00F64B17" w:rsidR="00F64B17">
        <w:rPr>
          <w:rFonts w:ascii="Times New Roman" w:hAnsi="Times New Roman"/>
          <w:color w:val="000000"/>
          <w:sz w:val="23"/>
          <w:szCs w:val="23"/>
        </w:rPr>
        <w:t>beneficiaries</w:t>
      </w:r>
      <w:r w:rsidRPr="00F64B17" w:rsidR="00D8242C">
        <w:rPr>
          <w:rFonts w:ascii="Times New Roman" w:hAnsi="Times New Roman"/>
          <w:color w:val="000000"/>
          <w:sz w:val="23"/>
          <w:szCs w:val="23"/>
        </w:rPr>
        <w:t xml:space="preserve"> in pay status at the time when the plan received SFA</w:t>
      </w:r>
      <w:r w:rsidR="00B25C12">
        <w:rPr>
          <w:rFonts w:ascii="Times New Roman" w:hAnsi="Times New Roman"/>
          <w:color w:val="000000"/>
          <w:sz w:val="23"/>
          <w:szCs w:val="23"/>
        </w:rPr>
        <w:t>.</w:t>
      </w:r>
      <w:r w:rsidRPr="00F64B17" w:rsidR="00D8242C">
        <w:rPr>
          <w:rFonts w:ascii="Times New Roman" w:hAnsi="Times New Roman"/>
          <w:color w:val="000000"/>
          <w:sz w:val="23"/>
          <w:szCs w:val="23"/>
        </w:rPr>
        <w:t xml:space="preserve"> If no,</w:t>
      </w:r>
      <w:r w:rsidRPr="00F64B17">
        <w:rPr>
          <w:rFonts w:ascii="Times New Roman" w:hAnsi="Times New Roman"/>
          <w:sz w:val="23"/>
          <w:szCs w:val="23"/>
        </w:rPr>
        <w:t xml:space="preserve"> attach an explanation of the non-compliance and </w:t>
      </w:r>
      <w:r w:rsidR="007575F2">
        <w:rPr>
          <w:rFonts w:ascii="Times New Roman" w:hAnsi="Times New Roman"/>
          <w:sz w:val="23"/>
          <w:szCs w:val="23"/>
        </w:rPr>
        <w:t xml:space="preserve">include </w:t>
      </w:r>
      <w:r w:rsidRPr="00F64B17">
        <w:rPr>
          <w:rFonts w:ascii="Times New Roman" w:hAnsi="Times New Roman"/>
          <w:sz w:val="23"/>
          <w:szCs w:val="23"/>
        </w:rPr>
        <w:t>any corrective action</w:t>
      </w:r>
      <w:r w:rsidR="00286989">
        <w:rPr>
          <w:rFonts w:ascii="Times New Roman" w:hAnsi="Times New Roman"/>
          <w:sz w:val="23"/>
          <w:szCs w:val="23"/>
        </w:rPr>
        <w:t xml:space="preserve"> taken by the plan</w:t>
      </w:r>
      <w:r w:rsidRPr="00F64B17">
        <w:rPr>
          <w:rFonts w:ascii="Times New Roman" w:hAnsi="Times New Roman"/>
          <w:sz w:val="23"/>
          <w:szCs w:val="23"/>
        </w:rPr>
        <w:t xml:space="preserve">.  </w:t>
      </w:r>
    </w:p>
    <w:p w:rsidR="007A7280" w:rsidRPr="00A90A6C" w:rsidP="007A7280" w14:paraId="58EF683C" w14:textId="77777777">
      <w:pPr>
        <w:spacing w:after="0" w:line="240" w:lineRule="auto"/>
        <w:ind w:left="720"/>
        <w:rPr>
          <w:rFonts w:ascii="Times New Roman" w:hAnsi="Times New Roman"/>
          <w:sz w:val="23"/>
          <w:szCs w:val="23"/>
        </w:rPr>
      </w:pPr>
    </w:p>
    <w:p w:rsidR="00A222EA" w:rsidRPr="00E604A4" w:rsidP="00C205BD" w14:paraId="77877B07" w14:textId="4855BCF5">
      <w:pPr>
        <w:pStyle w:val="ListParagraph"/>
        <w:numPr>
          <w:ilvl w:val="0"/>
          <w:numId w:val="12"/>
        </w:numPr>
        <w:autoSpaceDE w:val="0"/>
        <w:autoSpaceDN w:val="0"/>
        <w:adjustRightInd w:val="0"/>
        <w:spacing w:after="0" w:line="240" w:lineRule="auto"/>
        <w:rPr>
          <w:rFonts w:ascii="Times New Roman" w:hAnsi="Times New Roman"/>
          <w:color w:val="000000"/>
        </w:rPr>
      </w:pPr>
      <w:r w:rsidRPr="00A222EA">
        <w:rPr>
          <w:rFonts w:ascii="Times New Roman" w:hAnsi="Times New Roman"/>
          <w:b/>
          <w:bCs/>
          <w:color w:val="000000"/>
        </w:rPr>
        <w:t>NOTE: The following question is applicable only if the plan had participants or</w:t>
      </w:r>
      <w:r w:rsidR="00221AE3">
        <w:rPr>
          <w:rFonts w:ascii="Times New Roman" w:hAnsi="Times New Roman"/>
          <w:b/>
          <w:bCs/>
          <w:color w:val="000000"/>
        </w:rPr>
        <w:t xml:space="preserve"> </w:t>
      </w:r>
      <w:r w:rsidRPr="00A222EA">
        <w:rPr>
          <w:rFonts w:ascii="Times New Roman" w:hAnsi="Times New Roman"/>
          <w:b/>
          <w:bCs/>
          <w:color w:val="000000"/>
        </w:rPr>
        <w:t xml:space="preserve">beneficiaries who entered pay status during the plan year. If inapplicable, skip </w:t>
      </w:r>
      <w:r w:rsidR="00221AE3">
        <w:rPr>
          <w:rFonts w:ascii="Times New Roman" w:hAnsi="Times New Roman"/>
          <w:b/>
          <w:bCs/>
          <w:color w:val="000000"/>
        </w:rPr>
        <w:t>p</w:t>
      </w:r>
      <w:r w:rsidRPr="00A222EA">
        <w:rPr>
          <w:rFonts w:ascii="Times New Roman" w:hAnsi="Times New Roman"/>
          <w:b/>
          <w:bCs/>
          <w:color w:val="000000"/>
        </w:rPr>
        <w:t>art IV.B</w:t>
      </w:r>
      <w:r w:rsidR="00586C60">
        <w:rPr>
          <w:rFonts w:ascii="Times New Roman" w:hAnsi="Times New Roman"/>
          <w:b/>
          <w:bCs/>
          <w:color w:val="000000"/>
        </w:rPr>
        <w:t>.</w:t>
      </w:r>
    </w:p>
    <w:p w:rsidR="00E604A4" w:rsidP="00BF790E" w14:paraId="0D924C92" w14:textId="77777777">
      <w:pPr>
        <w:pStyle w:val="ListParagraph"/>
        <w:autoSpaceDE w:val="0"/>
        <w:autoSpaceDN w:val="0"/>
        <w:adjustRightInd w:val="0"/>
        <w:spacing w:after="0" w:line="240" w:lineRule="auto"/>
        <w:rPr>
          <w:rFonts w:ascii="Times New Roman" w:hAnsi="Times New Roman"/>
          <w:color w:val="000000"/>
          <w:sz w:val="23"/>
          <w:szCs w:val="23"/>
        </w:rPr>
      </w:pPr>
      <w:r w:rsidRPr="00BF790E">
        <w:rPr>
          <w:rFonts w:ascii="Times New Roman" w:hAnsi="Times New Roman"/>
          <w:color w:val="000000"/>
          <w:sz w:val="23"/>
          <w:szCs w:val="23"/>
        </w:rPr>
        <w:t xml:space="preserve">As stated in IRS Notice 2021-38, any future payments by the plan of benefits to participants or beneficiaries must be made as if the amendment suspending benefits had never been adopted. </w:t>
      </w:r>
    </w:p>
    <w:p w:rsidR="00BF790E" w:rsidP="00BF790E" w14:paraId="4311D580" w14:textId="77777777">
      <w:pPr>
        <w:pStyle w:val="ListParagraph"/>
        <w:autoSpaceDE w:val="0"/>
        <w:autoSpaceDN w:val="0"/>
        <w:adjustRightInd w:val="0"/>
        <w:spacing w:after="0" w:line="240" w:lineRule="auto"/>
        <w:rPr>
          <w:rFonts w:ascii="Times New Roman" w:hAnsi="Times New Roman"/>
          <w:color w:val="000000"/>
          <w:sz w:val="23"/>
          <w:szCs w:val="23"/>
        </w:rPr>
      </w:pPr>
    </w:p>
    <w:p w:rsidR="00D468FA" w:rsidRPr="00A90A6C" w:rsidP="00BF790E" w14:paraId="5E9667CC" w14:textId="7D34943A">
      <w:pPr>
        <w:pStyle w:val="ListParagraph"/>
        <w:autoSpaceDE w:val="0"/>
        <w:autoSpaceDN w:val="0"/>
        <w:adjustRightInd w:val="0"/>
        <w:spacing w:after="0" w:line="240" w:lineRule="auto"/>
        <w:rPr>
          <w:rFonts w:ascii="Times New Roman" w:hAnsi="Times New Roman" w:cs="Times New Roman"/>
          <w:sz w:val="23"/>
          <w:szCs w:val="23"/>
        </w:rPr>
      </w:pPr>
      <w:r>
        <w:rPr>
          <w:rFonts w:ascii="Times New Roman" w:hAnsi="Times New Roman"/>
          <w:color w:val="000000"/>
          <w:sz w:val="23"/>
          <w:szCs w:val="23"/>
        </w:rPr>
        <w:t>(B1</w:t>
      </w:r>
      <w:r w:rsidR="002D4C2F">
        <w:rPr>
          <w:rFonts w:ascii="Times New Roman" w:hAnsi="Times New Roman"/>
          <w:color w:val="000000"/>
          <w:sz w:val="23"/>
          <w:szCs w:val="23"/>
        </w:rPr>
        <w:t>) Yes</w:t>
      </w:r>
      <w:r w:rsidRPr="00A90A6C">
        <w:rPr>
          <w:rFonts w:ascii="Times New Roman" w:hAnsi="Times New Roman" w:cs="Times New Roman"/>
          <w:sz w:val="23"/>
          <w:szCs w:val="23"/>
        </w:rPr>
        <w:t xml:space="preserve"> or no </w:t>
      </w:r>
      <w:r w:rsidR="00DC32B4">
        <w:rPr>
          <w:rFonts w:ascii="Times New Roman" w:hAnsi="Times New Roman" w:cs="Times New Roman"/>
          <w:sz w:val="23"/>
          <w:szCs w:val="23"/>
        </w:rPr>
        <w:t xml:space="preserve">to indicate whether </w:t>
      </w:r>
      <w:r w:rsidRPr="00A90A6C">
        <w:rPr>
          <w:rFonts w:ascii="Times New Roman" w:hAnsi="Times New Roman" w:cs="Times New Roman"/>
          <w:sz w:val="23"/>
          <w:szCs w:val="23"/>
        </w:rPr>
        <w:t>the benefits of participants and beneficiaries who entered pay status during the plan year were based on their reinstated benefits</w:t>
      </w:r>
      <w:r w:rsidR="00B25C12">
        <w:rPr>
          <w:rFonts w:ascii="Times New Roman" w:hAnsi="Times New Roman" w:cs="Times New Roman"/>
          <w:sz w:val="23"/>
          <w:szCs w:val="23"/>
        </w:rPr>
        <w:t>.</w:t>
      </w:r>
      <w:r w:rsidRPr="00A90A6C">
        <w:rPr>
          <w:rFonts w:ascii="Times New Roman" w:hAnsi="Times New Roman" w:cs="Times New Roman"/>
          <w:sz w:val="23"/>
          <w:szCs w:val="23"/>
        </w:rPr>
        <w:t xml:space="preserve"> If no, attach an explanation of the non-compliance and include any corrective action</w:t>
      </w:r>
      <w:r w:rsidR="007575F2">
        <w:rPr>
          <w:rFonts w:ascii="Times New Roman" w:hAnsi="Times New Roman" w:cs="Times New Roman"/>
          <w:sz w:val="23"/>
          <w:szCs w:val="23"/>
        </w:rPr>
        <w:t xml:space="preserve"> taken by the plan</w:t>
      </w:r>
      <w:r w:rsidRPr="00A90A6C">
        <w:rPr>
          <w:rFonts w:ascii="Times New Roman" w:hAnsi="Times New Roman" w:cs="Times New Roman"/>
          <w:sz w:val="23"/>
          <w:szCs w:val="23"/>
        </w:rPr>
        <w:t xml:space="preserve">.  </w:t>
      </w:r>
    </w:p>
    <w:p w:rsidR="004442D4" w:rsidRPr="004442D4" w:rsidP="004442D4" w14:paraId="4D18FEC4" w14:textId="77777777">
      <w:pPr>
        <w:pStyle w:val="ListParagraph"/>
        <w:autoSpaceDE w:val="0"/>
        <w:autoSpaceDN w:val="0"/>
        <w:adjustRightInd w:val="0"/>
        <w:spacing w:after="0" w:line="240" w:lineRule="auto"/>
        <w:rPr>
          <w:rFonts w:ascii="Times New Roman" w:hAnsi="Times New Roman"/>
          <w:color w:val="000000"/>
          <w:sz w:val="24"/>
          <w:szCs w:val="24"/>
        </w:rPr>
      </w:pPr>
    </w:p>
    <w:p w:rsidR="004442D4" w:rsidP="00C205BD" w14:paraId="52F28E8D" w14:textId="53297247">
      <w:pPr>
        <w:pStyle w:val="ListParagraph"/>
        <w:numPr>
          <w:ilvl w:val="0"/>
          <w:numId w:val="12"/>
        </w:numPr>
        <w:autoSpaceDE w:val="0"/>
        <w:autoSpaceDN w:val="0"/>
        <w:adjustRightInd w:val="0"/>
        <w:spacing w:after="0" w:line="240" w:lineRule="auto"/>
        <w:rPr>
          <w:rFonts w:ascii="Times New Roman" w:hAnsi="Times New Roman" w:cs="Times New Roman"/>
          <w:color w:val="000000"/>
          <w:sz w:val="23"/>
          <w:szCs w:val="23"/>
        </w:rPr>
      </w:pPr>
      <w:r w:rsidRPr="004442D4">
        <w:rPr>
          <w:rFonts w:ascii="Times New Roman" w:hAnsi="Times New Roman"/>
          <w:b/>
          <w:bCs/>
          <w:color w:val="000000"/>
        </w:rPr>
        <w:t>NOTE: The following question is applicable only if the plan was obligated to pay make-</w:t>
      </w:r>
      <w:r w:rsidRPr="004442D4" w:rsidR="0074653A">
        <w:rPr>
          <w:rFonts w:ascii="Times New Roman" w:hAnsi="Times New Roman"/>
          <w:b/>
          <w:bCs/>
          <w:color w:val="000000"/>
        </w:rPr>
        <w:t>up payments</w:t>
      </w:r>
      <w:r w:rsidRPr="004442D4">
        <w:rPr>
          <w:rFonts w:ascii="Times New Roman" w:hAnsi="Times New Roman"/>
          <w:b/>
          <w:bCs/>
          <w:color w:val="000000"/>
        </w:rPr>
        <w:t xml:space="preserve"> during the plan year. If inapplicable, skip </w:t>
      </w:r>
      <w:r w:rsidR="00A005BB">
        <w:rPr>
          <w:rFonts w:ascii="Times New Roman" w:hAnsi="Times New Roman"/>
          <w:b/>
          <w:bCs/>
          <w:color w:val="000000"/>
        </w:rPr>
        <w:t>p</w:t>
      </w:r>
      <w:r w:rsidRPr="004442D4">
        <w:rPr>
          <w:rFonts w:ascii="Times New Roman" w:hAnsi="Times New Roman"/>
          <w:b/>
          <w:bCs/>
          <w:color w:val="000000"/>
        </w:rPr>
        <w:t>art IV.C</w:t>
      </w:r>
      <w:r w:rsidR="00980BD5">
        <w:rPr>
          <w:rFonts w:ascii="Times New Roman" w:hAnsi="Times New Roman"/>
          <w:b/>
          <w:bCs/>
          <w:color w:val="000000"/>
        </w:rPr>
        <w:t>.</w:t>
      </w:r>
      <w:r w:rsidRPr="004442D4">
        <w:rPr>
          <w:rFonts w:ascii="Times New Roman" w:hAnsi="Times New Roman"/>
          <w:b/>
          <w:bCs/>
          <w:color w:val="000000"/>
        </w:rPr>
        <w:t xml:space="preserve"> </w:t>
      </w:r>
      <w:r w:rsidRPr="005E51DF">
        <w:rPr>
          <w:rFonts w:ascii="Times New Roman" w:hAnsi="Times New Roman" w:cs="Times New Roman"/>
          <w:color w:val="000000"/>
          <w:sz w:val="23"/>
          <w:szCs w:val="23"/>
        </w:rPr>
        <w:t>The plan must pay make</w:t>
      </w:r>
      <w:r w:rsidR="005E51DF">
        <w:rPr>
          <w:rFonts w:ascii="Times New Roman" w:hAnsi="Times New Roman" w:cs="Times New Roman"/>
          <w:color w:val="000000"/>
          <w:sz w:val="23"/>
          <w:szCs w:val="23"/>
        </w:rPr>
        <w:t xml:space="preserve"> </w:t>
      </w:r>
      <w:r w:rsidRPr="005E51DF">
        <w:rPr>
          <w:rFonts w:ascii="Times New Roman" w:hAnsi="Times New Roman" w:cs="Times New Roman"/>
          <w:color w:val="000000"/>
          <w:sz w:val="23"/>
          <w:szCs w:val="23"/>
        </w:rPr>
        <w:t>up</w:t>
      </w:r>
      <w:r w:rsidRPr="005E51DF" w:rsidR="005E51DF">
        <w:rPr>
          <w:rFonts w:ascii="Times New Roman" w:hAnsi="Times New Roman" w:cs="Times New Roman"/>
          <w:color w:val="000000"/>
          <w:sz w:val="23"/>
          <w:szCs w:val="23"/>
        </w:rPr>
        <w:t xml:space="preserve"> </w:t>
      </w:r>
      <w:r w:rsidRPr="005E51DF">
        <w:rPr>
          <w:rFonts w:ascii="Times New Roman" w:hAnsi="Times New Roman" w:cs="Times New Roman"/>
          <w:color w:val="000000"/>
          <w:sz w:val="23"/>
          <w:szCs w:val="23"/>
        </w:rPr>
        <w:t>payments in the amount of previously suspended benefits (under section 305(e)(9) or section</w:t>
      </w:r>
      <w:r w:rsidR="005E51DF">
        <w:rPr>
          <w:rFonts w:ascii="Times New Roman" w:hAnsi="Times New Roman" w:cs="Times New Roman"/>
          <w:color w:val="000000"/>
          <w:sz w:val="23"/>
          <w:szCs w:val="23"/>
        </w:rPr>
        <w:t xml:space="preserve"> </w:t>
      </w:r>
      <w:r w:rsidRPr="005E51DF">
        <w:rPr>
          <w:rFonts w:ascii="Times New Roman" w:hAnsi="Times New Roman" w:cs="Times New Roman"/>
          <w:color w:val="000000"/>
          <w:sz w:val="23"/>
          <w:szCs w:val="23"/>
        </w:rPr>
        <w:t>4245(a) of ERISA) to any participants and beneficiaries who are in pay status as of the date that</w:t>
      </w:r>
      <w:r w:rsidR="005E51DF">
        <w:rPr>
          <w:rFonts w:ascii="Times New Roman" w:hAnsi="Times New Roman" w:cs="Times New Roman"/>
          <w:color w:val="000000"/>
          <w:sz w:val="23"/>
          <w:szCs w:val="23"/>
        </w:rPr>
        <w:t xml:space="preserve"> </w:t>
      </w:r>
      <w:r w:rsidRPr="005E51DF">
        <w:rPr>
          <w:rFonts w:ascii="Times New Roman" w:hAnsi="Times New Roman" w:cs="Times New Roman"/>
          <w:color w:val="000000"/>
          <w:sz w:val="23"/>
          <w:szCs w:val="23"/>
        </w:rPr>
        <w:t>SFA is paid to the plan, in accordance with IRS Notice 2021-38. The make-up payments must be</w:t>
      </w:r>
      <w:r w:rsidR="005E51DF">
        <w:rPr>
          <w:rFonts w:ascii="Times New Roman" w:hAnsi="Times New Roman" w:cs="Times New Roman"/>
          <w:color w:val="000000"/>
          <w:sz w:val="23"/>
          <w:szCs w:val="23"/>
        </w:rPr>
        <w:t xml:space="preserve"> </w:t>
      </w:r>
      <w:r w:rsidRPr="005E51DF">
        <w:rPr>
          <w:rFonts w:ascii="Times New Roman" w:hAnsi="Times New Roman" w:cs="Times New Roman"/>
          <w:color w:val="000000"/>
          <w:sz w:val="23"/>
          <w:szCs w:val="23"/>
        </w:rPr>
        <w:t>paid either in the form of a lump sum or in the form of equal monthly installments over a period</w:t>
      </w:r>
      <w:r w:rsidR="005E51DF">
        <w:rPr>
          <w:rFonts w:ascii="Times New Roman" w:hAnsi="Times New Roman" w:cs="Times New Roman"/>
          <w:color w:val="000000"/>
          <w:sz w:val="23"/>
          <w:szCs w:val="23"/>
        </w:rPr>
        <w:t xml:space="preserve"> </w:t>
      </w:r>
      <w:r w:rsidRPr="005E51DF">
        <w:rPr>
          <w:rFonts w:ascii="Times New Roman" w:hAnsi="Times New Roman" w:cs="Times New Roman"/>
          <w:color w:val="000000"/>
          <w:sz w:val="23"/>
          <w:szCs w:val="23"/>
        </w:rPr>
        <w:t>of 5 years. Make-up payments must be paid or commence within 3 months of the date that SFA</w:t>
      </w:r>
      <w:r w:rsidR="005E51DF">
        <w:rPr>
          <w:rFonts w:ascii="Times New Roman" w:hAnsi="Times New Roman" w:cs="Times New Roman"/>
          <w:color w:val="000000"/>
          <w:sz w:val="23"/>
          <w:szCs w:val="23"/>
        </w:rPr>
        <w:t xml:space="preserve"> </w:t>
      </w:r>
      <w:r w:rsidRPr="005E51DF">
        <w:rPr>
          <w:rFonts w:ascii="Times New Roman" w:hAnsi="Times New Roman" w:cs="Times New Roman"/>
          <w:color w:val="000000"/>
          <w:sz w:val="23"/>
          <w:szCs w:val="23"/>
        </w:rPr>
        <w:t>is paid.</w:t>
      </w:r>
    </w:p>
    <w:p w:rsidR="0033624E" w:rsidRPr="005E51DF" w:rsidP="0033624E" w14:paraId="3AA2EE6B" w14:textId="77777777">
      <w:pPr>
        <w:pStyle w:val="ListParagraph"/>
        <w:autoSpaceDE w:val="0"/>
        <w:autoSpaceDN w:val="0"/>
        <w:adjustRightInd w:val="0"/>
        <w:spacing w:after="0" w:line="240" w:lineRule="auto"/>
        <w:rPr>
          <w:rFonts w:ascii="Times New Roman" w:hAnsi="Times New Roman" w:cs="Times New Roman"/>
          <w:color w:val="000000"/>
          <w:sz w:val="23"/>
          <w:szCs w:val="23"/>
        </w:rPr>
      </w:pPr>
    </w:p>
    <w:p w:rsidR="00E12747" w:rsidRPr="00A90A6C" w:rsidP="00AF3E21" w14:paraId="575D87E0" w14:textId="341FC63D">
      <w:pPr>
        <w:pStyle w:val="ListParagraph"/>
        <w:spacing w:after="0" w:line="240" w:lineRule="auto"/>
        <w:rPr>
          <w:rFonts w:ascii="Times New Roman" w:hAnsi="Times New Roman" w:cs="Times New Roman"/>
          <w:sz w:val="23"/>
          <w:szCs w:val="23"/>
        </w:rPr>
      </w:pPr>
      <w:r>
        <w:rPr>
          <w:rFonts w:ascii="Times New Roman" w:hAnsi="Times New Roman" w:cs="Times New Roman"/>
          <w:sz w:val="23"/>
          <w:szCs w:val="23"/>
        </w:rPr>
        <w:t>(C1</w:t>
      </w:r>
      <w:r w:rsidR="002D4C2F">
        <w:rPr>
          <w:rFonts w:ascii="Times New Roman" w:hAnsi="Times New Roman" w:cs="Times New Roman"/>
          <w:sz w:val="23"/>
          <w:szCs w:val="23"/>
        </w:rPr>
        <w:t>) Yes</w:t>
      </w:r>
      <w:r>
        <w:rPr>
          <w:rFonts w:ascii="Times New Roman" w:hAnsi="Times New Roman" w:cs="Times New Roman"/>
          <w:sz w:val="23"/>
          <w:szCs w:val="23"/>
        </w:rPr>
        <w:t xml:space="preserve"> or no </w:t>
      </w:r>
      <w:r w:rsidR="00966DDE">
        <w:rPr>
          <w:rFonts w:ascii="Times New Roman" w:hAnsi="Times New Roman" w:cs="Times New Roman"/>
          <w:sz w:val="23"/>
          <w:szCs w:val="23"/>
        </w:rPr>
        <w:t>t</w:t>
      </w:r>
      <w:r w:rsidRPr="00A90A6C" w:rsidR="00D468FA">
        <w:rPr>
          <w:rFonts w:ascii="Times New Roman" w:hAnsi="Times New Roman" w:cs="Times New Roman"/>
          <w:sz w:val="23"/>
          <w:szCs w:val="23"/>
        </w:rPr>
        <w:t xml:space="preserve">o </w:t>
      </w:r>
      <w:r w:rsidR="005C7316">
        <w:rPr>
          <w:rFonts w:ascii="Times New Roman" w:hAnsi="Times New Roman" w:cs="Times New Roman"/>
          <w:sz w:val="23"/>
          <w:szCs w:val="23"/>
        </w:rPr>
        <w:t xml:space="preserve">indicate </w:t>
      </w:r>
      <w:r w:rsidRPr="00A90A6C" w:rsidR="00D468FA">
        <w:rPr>
          <w:rFonts w:ascii="Times New Roman" w:hAnsi="Times New Roman" w:cs="Times New Roman"/>
          <w:sz w:val="23"/>
          <w:szCs w:val="23"/>
        </w:rPr>
        <w:t xml:space="preserve">whether the plan timely </w:t>
      </w:r>
      <w:r w:rsidR="00C47773">
        <w:rPr>
          <w:rFonts w:ascii="Times New Roman" w:hAnsi="Times New Roman" w:cs="Times New Roman"/>
          <w:sz w:val="23"/>
          <w:szCs w:val="23"/>
        </w:rPr>
        <w:t xml:space="preserve">paid </w:t>
      </w:r>
      <w:r w:rsidRPr="00A90A6C" w:rsidR="00D468FA">
        <w:rPr>
          <w:rFonts w:ascii="Times New Roman" w:hAnsi="Times New Roman" w:cs="Times New Roman"/>
          <w:sz w:val="23"/>
          <w:szCs w:val="23"/>
        </w:rPr>
        <w:t xml:space="preserve">make-up payments </w:t>
      </w:r>
      <w:r w:rsidR="000E4B2A">
        <w:rPr>
          <w:rFonts w:ascii="Times New Roman" w:hAnsi="Times New Roman" w:cs="Times New Roman"/>
          <w:sz w:val="23"/>
          <w:szCs w:val="23"/>
        </w:rPr>
        <w:t>in</w:t>
      </w:r>
      <w:r w:rsidRPr="00A90A6C" w:rsidR="00D468FA">
        <w:rPr>
          <w:rFonts w:ascii="Times New Roman" w:hAnsi="Times New Roman" w:cs="Times New Roman"/>
          <w:sz w:val="23"/>
          <w:szCs w:val="23"/>
        </w:rPr>
        <w:t xml:space="preserve"> the form o</w:t>
      </w:r>
      <w:r w:rsidR="000E4B2A">
        <w:rPr>
          <w:rFonts w:ascii="Times New Roman" w:hAnsi="Times New Roman" w:cs="Times New Roman"/>
          <w:sz w:val="23"/>
          <w:szCs w:val="23"/>
        </w:rPr>
        <w:t>f a lump sum or equal monthly installments</w:t>
      </w:r>
      <w:r w:rsidRPr="00A90A6C" w:rsidR="00D468FA">
        <w:rPr>
          <w:rFonts w:ascii="Times New Roman" w:hAnsi="Times New Roman" w:cs="Times New Roman"/>
          <w:sz w:val="23"/>
          <w:szCs w:val="23"/>
        </w:rPr>
        <w:t xml:space="preserve">. </w:t>
      </w:r>
      <w:r w:rsidR="00362B91">
        <w:rPr>
          <w:rFonts w:ascii="Times New Roman" w:hAnsi="Times New Roman" w:cs="Times New Roman"/>
          <w:sz w:val="23"/>
          <w:szCs w:val="23"/>
        </w:rPr>
        <w:t>Both “yes” answers may be checked</w:t>
      </w:r>
      <w:r w:rsidR="00164F90">
        <w:rPr>
          <w:rFonts w:ascii="Times New Roman" w:hAnsi="Times New Roman" w:cs="Times New Roman"/>
          <w:sz w:val="23"/>
          <w:szCs w:val="23"/>
        </w:rPr>
        <w:t xml:space="preserve"> for a plan that has used both forms of payment. </w:t>
      </w:r>
      <w:r w:rsidR="00120155">
        <w:rPr>
          <w:rFonts w:ascii="Times New Roman" w:hAnsi="Times New Roman" w:cs="Times New Roman"/>
          <w:sz w:val="23"/>
          <w:szCs w:val="23"/>
        </w:rPr>
        <w:t>If</w:t>
      </w:r>
      <w:r w:rsidR="00362B91">
        <w:rPr>
          <w:rFonts w:ascii="Times New Roman" w:hAnsi="Times New Roman" w:cs="Times New Roman"/>
          <w:sz w:val="23"/>
          <w:szCs w:val="23"/>
        </w:rPr>
        <w:t xml:space="preserve"> </w:t>
      </w:r>
      <w:r w:rsidRPr="00A90A6C" w:rsidR="00D468FA">
        <w:rPr>
          <w:rFonts w:ascii="Times New Roman" w:hAnsi="Times New Roman" w:cs="Times New Roman"/>
          <w:sz w:val="23"/>
          <w:szCs w:val="23"/>
        </w:rPr>
        <w:t>no, attach an explanation of the non-compliance and include any corrective action</w:t>
      </w:r>
      <w:r w:rsidR="002D2B1C">
        <w:rPr>
          <w:rFonts w:ascii="Times New Roman" w:hAnsi="Times New Roman" w:cs="Times New Roman"/>
          <w:sz w:val="23"/>
          <w:szCs w:val="23"/>
        </w:rPr>
        <w:t xml:space="preserve"> taken by the plan</w:t>
      </w:r>
      <w:r w:rsidRPr="00A90A6C" w:rsidR="00D468FA">
        <w:rPr>
          <w:rFonts w:ascii="Times New Roman" w:hAnsi="Times New Roman" w:cs="Times New Roman"/>
          <w:sz w:val="23"/>
          <w:szCs w:val="23"/>
        </w:rPr>
        <w:t xml:space="preserve">.  </w:t>
      </w:r>
    </w:p>
    <w:p w:rsidR="00E12747" w:rsidRPr="00A90A6C" w:rsidP="00E12747" w14:paraId="3A328008" w14:textId="77777777">
      <w:pPr>
        <w:spacing w:after="0" w:line="240" w:lineRule="auto"/>
        <w:rPr>
          <w:rFonts w:ascii="Times New Roman" w:hAnsi="Times New Roman"/>
          <w:sz w:val="23"/>
          <w:szCs w:val="23"/>
        </w:rPr>
      </w:pPr>
    </w:p>
    <w:p w:rsidR="002E62F6" w:rsidRPr="002E3168" w:rsidP="00C205BD" w14:paraId="7D1A4C2E" w14:textId="2021E256">
      <w:pPr>
        <w:pStyle w:val="ListParagraph"/>
        <w:numPr>
          <w:ilvl w:val="0"/>
          <w:numId w:val="12"/>
        </w:numPr>
        <w:autoSpaceDE w:val="0"/>
        <w:autoSpaceDN w:val="0"/>
        <w:adjustRightInd w:val="0"/>
        <w:spacing w:after="0" w:line="240" w:lineRule="auto"/>
        <w:rPr>
          <w:rFonts w:ascii="Times New Roman" w:hAnsi="Times New Roman"/>
          <w:color w:val="000000"/>
          <w:sz w:val="23"/>
          <w:szCs w:val="23"/>
        </w:rPr>
      </w:pPr>
      <w:r w:rsidRPr="002E3168">
        <w:rPr>
          <w:rFonts w:ascii="Times New Roman" w:hAnsi="Times New Roman"/>
          <w:b/>
          <w:bCs/>
          <w:color w:val="000000"/>
          <w:sz w:val="23"/>
          <w:szCs w:val="23"/>
        </w:rPr>
        <w:t xml:space="preserve">NOTE: The following question is applicable only if the plan was obligated to send notices of reinstatement during the plan year. If inapplicable, skip part IV.D. </w:t>
      </w:r>
      <w:r w:rsidRPr="002E3168">
        <w:rPr>
          <w:rFonts w:ascii="Times New Roman" w:hAnsi="Times New Roman"/>
          <w:color w:val="000000"/>
          <w:sz w:val="23"/>
          <w:szCs w:val="23"/>
        </w:rPr>
        <w:t>The plan must send</w:t>
      </w:r>
      <w:r w:rsidRPr="002E3168" w:rsidR="00771B40">
        <w:rPr>
          <w:rFonts w:ascii="Times New Roman" w:hAnsi="Times New Roman"/>
          <w:color w:val="000000"/>
          <w:sz w:val="23"/>
          <w:szCs w:val="23"/>
        </w:rPr>
        <w:t xml:space="preserve"> </w:t>
      </w:r>
      <w:r w:rsidRPr="002E3168">
        <w:rPr>
          <w:rFonts w:ascii="Times New Roman" w:hAnsi="Times New Roman"/>
          <w:color w:val="000000"/>
          <w:sz w:val="23"/>
          <w:szCs w:val="23"/>
        </w:rPr>
        <w:t>notices of reinstatement to every participant and beneficiary as required by §</w:t>
      </w:r>
      <w:r w:rsidR="002D2B1C">
        <w:rPr>
          <w:rFonts w:ascii="Times New Roman" w:hAnsi="Times New Roman"/>
          <w:color w:val="000000"/>
          <w:sz w:val="23"/>
          <w:szCs w:val="23"/>
        </w:rPr>
        <w:t> </w:t>
      </w:r>
      <w:r w:rsidRPr="002E3168">
        <w:rPr>
          <w:rFonts w:ascii="Times New Roman" w:hAnsi="Times New Roman"/>
          <w:color w:val="000000"/>
          <w:sz w:val="23"/>
          <w:szCs w:val="23"/>
        </w:rPr>
        <w:t>4262.15(c) and</w:t>
      </w:r>
      <w:r w:rsidRPr="002E3168" w:rsidR="00771B40">
        <w:rPr>
          <w:rFonts w:ascii="Times New Roman" w:hAnsi="Times New Roman"/>
          <w:color w:val="000000"/>
          <w:sz w:val="23"/>
          <w:szCs w:val="23"/>
        </w:rPr>
        <w:t xml:space="preserve"> </w:t>
      </w:r>
      <w:r w:rsidRPr="002E3168">
        <w:rPr>
          <w:rFonts w:ascii="Times New Roman" w:hAnsi="Times New Roman"/>
          <w:color w:val="000000"/>
          <w:sz w:val="23"/>
          <w:szCs w:val="23"/>
        </w:rPr>
        <w:t>Addendum B – Instructions for Notice of Reinstatement</w:t>
      </w:r>
      <w:r w:rsidR="003A7D7D">
        <w:rPr>
          <w:rFonts w:ascii="Times New Roman" w:hAnsi="Times New Roman"/>
          <w:color w:val="000000"/>
          <w:sz w:val="23"/>
          <w:szCs w:val="23"/>
        </w:rPr>
        <w:t>.</w:t>
      </w:r>
    </w:p>
    <w:p w:rsidR="00771B40" w:rsidRPr="002E3168" w:rsidP="00771B40" w14:paraId="0B24C8C6" w14:textId="77777777">
      <w:pPr>
        <w:pStyle w:val="ListParagraph"/>
        <w:spacing w:after="0" w:line="240" w:lineRule="auto"/>
        <w:rPr>
          <w:rFonts w:ascii="Times New Roman" w:hAnsi="Times New Roman" w:cs="Times New Roman"/>
          <w:sz w:val="23"/>
          <w:szCs w:val="23"/>
        </w:rPr>
      </w:pPr>
    </w:p>
    <w:p w:rsidR="00D468FA" w:rsidRPr="00A90A6C" w:rsidP="002E3168" w14:paraId="2D13DB82" w14:textId="54D0BF77">
      <w:pPr>
        <w:pStyle w:val="ListParagraph"/>
        <w:spacing w:after="0" w:line="240" w:lineRule="auto"/>
        <w:rPr>
          <w:rFonts w:ascii="Times New Roman" w:hAnsi="Times New Roman" w:cs="Times New Roman"/>
          <w:sz w:val="23"/>
          <w:szCs w:val="23"/>
        </w:rPr>
      </w:pPr>
      <w:r>
        <w:rPr>
          <w:rFonts w:ascii="Times New Roman" w:hAnsi="Times New Roman" w:cs="Times New Roman"/>
          <w:sz w:val="23"/>
          <w:szCs w:val="23"/>
        </w:rPr>
        <w:t>(D1</w:t>
      </w:r>
      <w:r w:rsidR="002D4C2F">
        <w:rPr>
          <w:rFonts w:ascii="Times New Roman" w:hAnsi="Times New Roman" w:cs="Times New Roman"/>
          <w:sz w:val="23"/>
          <w:szCs w:val="23"/>
        </w:rPr>
        <w:t>) Yes</w:t>
      </w:r>
      <w:r w:rsidRPr="00A90A6C">
        <w:rPr>
          <w:rFonts w:ascii="Times New Roman" w:hAnsi="Times New Roman" w:cs="Times New Roman"/>
          <w:sz w:val="23"/>
          <w:szCs w:val="23"/>
        </w:rPr>
        <w:t xml:space="preserve"> or no to </w:t>
      </w:r>
      <w:r w:rsidR="002E3168">
        <w:rPr>
          <w:rFonts w:ascii="Times New Roman" w:hAnsi="Times New Roman" w:cs="Times New Roman"/>
          <w:sz w:val="23"/>
          <w:szCs w:val="23"/>
        </w:rPr>
        <w:t xml:space="preserve">indicate </w:t>
      </w:r>
      <w:r w:rsidRPr="00A90A6C">
        <w:rPr>
          <w:rFonts w:ascii="Times New Roman" w:hAnsi="Times New Roman" w:cs="Times New Roman"/>
          <w:sz w:val="23"/>
          <w:szCs w:val="23"/>
        </w:rPr>
        <w:t>whether the plan sent timely notices of reinstatement to every participant and beneficiary as required</w:t>
      </w:r>
      <w:r w:rsidRPr="00E40070" w:rsidR="00E40070">
        <w:rPr>
          <w:rFonts w:ascii="Times New Roman" w:hAnsi="Times New Roman"/>
          <w:color w:val="000000"/>
          <w:sz w:val="23"/>
          <w:szCs w:val="23"/>
        </w:rPr>
        <w:t xml:space="preserve"> </w:t>
      </w:r>
      <w:r w:rsidRPr="002E3168" w:rsidR="00E40070">
        <w:rPr>
          <w:rFonts w:ascii="Times New Roman" w:hAnsi="Times New Roman"/>
          <w:color w:val="000000"/>
          <w:sz w:val="23"/>
          <w:szCs w:val="23"/>
        </w:rPr>
        <w:t>by §</w:t>
      </w:r>
      <w:r w:rsidR="00E40070">
        <w:rPr>
          <w:rFonts w:ascii="Times New Roman" w:hAnsi="Times New Roman"/>
          <w:color w:val="000000"/>
          <w:sz w:val="23"/>
          <w:szCs w:val="23"/>
        </w:rPr>
        <w:t> </w:t>
      </w:r>
      <w:r w:rsidRPr="002E3168" w:rsidR="00E40070">
        <w:rPr>
          <w:rFonts w:ascii="Times New Roman" w:hAnsi="Times New Roman"/>
          <w:color w:val="000000"/>
          <w:sz w:val="23"/>
          <w:szCs w:val="23"/>
        </w:rPr>
        <w:t>4262.15(c) and Addendum B – Instructions for Notice of Reinstatement</w:t>
      </w:r>
      <w:r w:rsidRPr="00A90A6C">
        <w:rPr>
          <w:rFonts w:ascii="Times New Roman" w:hAnsi="Times New Roman" w:cs="Times New Roman"/>
          <w:sz w:val="23"/>
          <w:szCs w:val="23"/>
        </w:rPr>
        <w:t>. If no, attach an explanation of the non-compliance and include any corrective action</w:t>
      </w:r>
      <w:r w:rsidR="002D2B1C">
        <w:rPr>
          <w:rFonts w:ascii="Times New Roman" w:hAnsi="Times New Roman" w:cs="Times New Roman"/>
          <w:sz w:val="23"/>
          <w:szCs w:val="23"/>
        </w:rPr>
        <w:t xml:space="preserve"> taken by the plan</w:t>
      </w:r>
      <w:r w:rsidRPr="00A90A6C">
        <w:rPr>
          <w:rFonts w:ascii="Times New Roman" w:hAnsi="Times New Roman" w:cs="Times New Roman"/>
          <w:sz w:val="23"/>
          <w:szCs w:val="23"/>
        </w:rPr>
        <w:t xml:space="preserve">.  </w:t>
      </w:r>
    </w:p>
    <w:p w:rsidR="00BB21B8" w:rsidRPr="00A90A6C" w:rsidP="00BB21B8" w14:paraId="4DC1FFCA" w14:textId="77777777">
      <w:pPr>
        <w:spacing w:after="0" w:line="240" w:lineRule="auto"/>
        <w:rPr>
          <w:rFonts w:ascii="Times New Roman" w:hAnsi="Times New Roman"/>
          <w:b/>
          <w:bCs/>
          <w:sz w:val="23"/>
          <w:szCs w:val="23"/>
        </w:rPr>
      </w:pPr>
    </w:p>
    <w:p w:rsidR="00D468FA" w:rsidRPr="00706A7C" w:rsidP="00BB21B8" w14:paraId="35252CAD" w14:textId="2F28D290">
      <w:pPr>
        <w:spacing w:after="0" w:line="240" w:lineRule="auto"/>
        <w:rPr>
          <w:rFonts w:ascii="Times New Roman" w:hAnsi="Times New Roman"/>
          <w:b/>
          <w:bCs/>
          <w:sz w:val="24"/>
          <w:szCs w:val="24"/>
        </w:rPr>
      </w:pPr>
      <w:r w:rsidRPr="00C53976">
        <w:rPr>
          <w:rFonts w:ascii="Times New Roman" w:hAnsi="Times New Roman"/>
          <w:b/>
          <w:bCs/>
          <w:sz w:val="24"/>
          <w:szCs w:val="24"/>
        </w:rPr>
        <w:t>Part V. Required documents (required for all plans)</w:t>
      </w:r>
      <w:r w:rsidR="00706A7C">
        <w:rPr>
          <w:rFonts w:ascii="Times New Roman" w:hAnsi="Times New Roman"/>
          <w:b/>
          <w:bCs/>
          <w:sz w:val="24"/>
          <w:szCs w:val="24"/>
        </w:rPr>
        <w:t xml:space="preserve">. </w:t>
      </w:r>
      <w:r w:rsidRPr="00A90A6C">
        <w:rPr>
          <w:rFonts w:ascii="Times New Roman" w:hAnsi="Times New Roman"/>
          <w:sz w:val="23"/>
          <w:szCs w:val="23"/>
        </w:rPr>
        <w:t>The e-Filing Portal guides the user to attach the required information</w:t>
      </w:r>
      <w:r w:rsidRPr="00A90A6C" w:rsidR="00566FB4">
        <w:rPr>
          <w:rFonts w:ascii="Times New Roman" w:hAnsi="Times New Roman"/>
          <w:sz w:val="23"/>
          <w:szCs w:val="23"/>
        </w:rPr>
        <w:t xml:space="preserve"> in </w:t>
      </w:r>
      <w:r w:rsidR="00A005BB">
        <w:rPr>
          <w:rFonts w:ascii="Times New Roman" w:hAnsi="Times New Roman"/>
          <w:sz w:val="23"/>
          <w:szCs w:val="23"/>
        </w:rPr>
        <w:t>p</w:t>
      </w:r>
      <w:r w:rsidRPr="00A90A6C" w:rsidR="00566FB4">
        <w:rPr>
          <w:rFonts w:ascii="Times New Roman" w:hAnsi="Times New Roman"/>
          <w:sz w:val="23"/>
          <w:szCs w:val="23"/>
        </w:rPr>
        <w:t>art V</w:t>
      </w:r>
      <w:r w:rsidRPr="00A90A6C">
        <w:rPr>
          <w:rFonts w:ascii="Times New Roman" w:hAnsi="Times New Roman"/>
          <w:sz w:val="23"/>
          <w:szCs w:val="23"/>
        </w:rPr>
        <w:t>, which</w:t>
      </w:r>
      <w:r w:rsidRPr="00A90A6C" w:rsidR="00F532D0">
        <w:rPr>
          <w:rFonts w:ascii="Times New Roman" w:hAnsi="Times New Roman"/>
          <w:sz w:val="23"/>
          <w:szCs w:val="23"/>
        </w:rPr>
        <w:t xml:space="preserve">, in addition to any documentation required under </w:t>
      </w:r>
      <w:r w:rsidR="00A005BB">
        <w:rPr>
          <w:rFonts w:ascii="Times New Roman" w:hAnsi="Times New Roman"/>
          <w:sz w:val="23"/>
          <w:szCs w:val="23"/>
        </w:rPr>
        <w:t>p</w:t>
      </w:r>
      <w:r w:rsidRPr="00A90A6C" w:rsidR="00F532D0">
        <w:rPr>
          <w:rFonts w:ascii="Times New Roman" w:hAnsi="Times New Roman"/>
          <w:sz w:val="23"/>
          <w:szCs w:val="23"/>
        </w:rPr>
        <w:t>art II</w:t>
      </w:r>
      <w:r w:rsidRPr="00A90A6C" w:rsidR="00566FB4">
        <w:rPr>
          <w:rFonts w:ascii="Times New Roman" w:hAnsi="Times New Roman"/>
          <w:sz w:val="23"/>
          <w:szCs w:val="23"/>
        </w:rPr>
        <w:t>,</w:t>
      </w:r>
      <w:r w:rsidRPr="00A90A6C" w:rsidR="00F532D0">
        <w:rPr>
          <w:rFonts w:ascii="Times New Roman" w:hAnsi="Times New Roman"/>
          <w:sz w:val="23"/>
          <w:szCs w:val="23"/>
        </w:rPr>
        <w:t xml:space="preserve"> III, or IV,</w:t>
      </w:r>
      <w:r w:rsidRPr="00A90A6C">
        <w:rPr>
          <w:rFonts w:ascii="Times New Roman" w:hAnsi="Times New Roman"/>
          <w:sz w:val="23"/>
          <w:szCs w:val="23"/>
        </w:rPr>
        <w:t xml:space="preserve"> includes the following documents:</w:t>
      </w:r>
    </w:p>
    <w:p w:rsidR="00FD3D13" w:rsidRPr="00A90A6C" w:rsidP="00BB21B8" w14:paraId="2D2BF4E0" w14:textId="77777777">
      <w:pPr>
        <w:spacing w:after="0" w:line="240" w:lineRule="auto"/>
        <w:rPr>
          <w:rFonts w:ascii="Times New Roman" w:hAnsi="Times New Roman"/>
          <w:sz w:val="23"/>
          <w:szCs w:val="23"/>
        </w:rPr>
      </w:pPr>
    </w:p>
    <w:p w:rsidR="00D468FA" w:rsidRPr="00A90A6C" w:rsidP="00C205BD" w14:paraId="6E2FB6FF" w14:textId="77777777">
      <w:pPr>
        <w:pStyle w:val="ListParagraph"/>
        <w:numPr>
          <w:ilvl w:val="0"/>
          <w:numId w:val="5"/>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Most recent audited financial statements of the plan;</w:t>
      </w:r>
    </w:p>
    <w:p w:rsidR="00D468FA" w:rsidRPr="00A90A6C" w:rsidP="00C205BD" w14:paraId="378C3FC9" w14:textId="77777777">
      <w:pPr>
        <w:pStyle w:val="ListParagraph"/>
        <w:numPr>
          <w:ilvl w:val="0"/>
          <w:numId w:val="5"/>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Most recent actuarial valuation report;</w:t>
      </w:r>
    </w:p>
    <w:p w:rsidR="00D468FA" w:rsidRPr="00A90A6C" w:rsidP="00C205BD" w14:paraId="1A77D245" w14:textId="77777777">
      <w:pPr>
        <w:pStyle w:val="ListParagraph"/>
        <w:numPr>
          <w:ilvl w:val="0"/>
          <w:numId w:val="5"/>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Restatement of the plan document (if applicable) and all plan amendments adopted within the past plan year (if any);</w:t>
      </w:r>
    </w:p>
    <w:p w:rsidR="00D468FA" w:rsidRPr="00A90A6C" w:rsidP="00C205BD" w14:paraId="01CA6927" w14:textId="77777777">
      <w:pPr>
        <w:pStyle w:val="ListParagraph"/>
        <w:numPr>
          <w:ilvl w:val="0"/>
          <w:numId w:val="5"/>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Account statements covering entire plan year in review (demonstrating segregation of SFA funds from other assets);</w:t>
      </w:r>
    </w:p>
    <w:p w:rsidR="00D468FA" w:rsidRPr="00A90A6C" w:rsidP="00C205BD" w14:paraId="4D30A69A" w14:textId="77777777">
      <w:pPr>
        <w:pStyle w:val="ListParagraph"/>
        <w:numPr>
          <w:ilvl w:val="1"/>
          <w:numId w:val="5"/>
        </w:numPr>
        <w:spacing w:after="0" w:line="240" w:lineRule="auto"/>
        <w:rPr>
          <w:rFonts w:ascii="Times New Roman" w:hAnsi="Times New Roman" w:cs="Times New Roman"/>
          <w:sz w:val="23"/>
          <w:szCs w:val="23"/>
        </w:rPr>
      </w:pPr>
      <w:r w:rsidRPr="00A90A6C">
        <w:rPr>
          <w:rFonts w:ascii="Times New Roman" w:hAnsi="Times New Roman" w:cs="Times New Roman"/>
          <w:sz w:val="23"/>
          <w:szCs w:val="23"/>
        </w:rPr>
        <w:t>If transfers are made from SFA segregated account(s) to other account(s), the account statements of the transferred account(s) and/or support documentation tying out transferred amount are required.</w:t>
      </w:r>
    </w:p>
    <w:p w:rsidR="00D468FA" w:rsidRPr="00A90A6C" w:rsidP="00C205BD" w14:paraId="5E744CF2" w14:textId="77777777">
      <w:pPr>
        <w:pStyle w:val="Default"/>
        <w:numPr>
          <w:ilvl w:val="0"/>
          <w:numId w:val="5"/>
        </w:numPr>
        <w:spacing w:after="0" w:line="240" w:lineRule="auto"/>
        <w:rPr>
          <w:rFonts w:ascii="Times New Roman" w:hAnsi="Times New Roman"/>
          <w:sz w:val="23"/>
          <w:szCs w:val="23"/>
        </w:rPr>
      </w:pPr>
      <w:r w:rsidRPr="00A90A6C">
        <w:rPr>
          <w:rFonts w:ascii="Times New Roman" w:hAnsi="Times New Roman"/>
          <w:sz w:val="23"/>
          <w:szCs w:val="23"/>
        </w:rPr>
        <w:t xml:space="preserve">Most recent plan year-end investment/custodian account statement(s) (hardcopy </w:t>
      </w:r>
      <w:r w:rsidRPr="00A90A6C">
        <w:rPr>
          <w:rFonts w:ascii="Times New Roman" w:hAnsi="Times New Roman"/>
          <w:b/>
          <w:bCs/>
          <w:sz w:val="23"/>
          <w:szCs w:val="23"/>
        </w:rPr>
        <w:t xml:space="preserve">and </w:t>
      </w:r>
      <w:r w:rsidRPr="00A90A6C">
        <w:rPr>
          <w:rFonts w:ascii="Times New Roman" w:hAnsi="Times New Roman"/>
          <w:sz w:val="23"/>
          <w:szCs w:val="23"/>
        </w:rPr>
        <w:t>Microsoft Excel compatible worksheet) that shows an allocation to return-seeking assets that is less than or equal to 33% of all remaining SFA assets;</w:t>
      </w:r>
    </w:p>
    <w:p w:rsidR="00D468FA" w:rsidRPr="00A90A6C" w:rsidP="00C205BD" w14:paraId="2EB8B915"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 xml:space="preserve">Additionally, for any period during which return-seeking assets are purchased, the associated investment/custodian account statement(s) (hardcopy </w:t>
      </w:r>
      <w:r w:rsidRPr="00A90A6C">
        <w:rPr>
          <w:rFonts w:ascii="Times New Roman" w:hAnsi="Times New Roman"/>
          <w:b/>
          <w:bCs/>
          <w:sz w:val="23"/>
          <w:szCs w:val="23"/>
        </w:rPr>
        <w:t xml:space="preserve">and </w:t>
      </w:r>
      <w:r w:rsidRPr="00A90A6C">
        <w:rPr>
          <w:rFonts w:ascii="Times New Roman" w:hAnsi="Times New Roman"/>
          <w:sz w:val="23"/>
          <w:szCs w:val="23"/>
        </w:rPr>
        <w:t>Microsoft Excel compatible worksheet), that shows an allocation to return-seeking assets that is less than or equal to 33% of all remaining SFA assets, are required;</w:t>
      </w:r>
    </w:p>
    <w:p w:rsidR="00D468FA" w:rsidRPr="00A90A6C" w:rsidP="00C205BD" w14:paraId="7FA113F2" w14:textId="77777777">
      <w:pPr>
        <w:pStyle w:val="Default"/>
        <w:numPr>
          <w:ilvl w:val="0"/>
          <w:numId w:val="5"/>
        </w:numPr>
        <w:spacing w:after="0" w:line="240" w:lineRule="auto"/>
        <w:rPr>
          <w:rFonts w:ascii="Times New Roman" w:hAnsi="Times New Roman"/>
          <w:sz w:val="23"/>
          <w:szCs w:val="23"/>
        </w:rPr>
      </w:pPr>
      <w:r w:rsidRPr="00A90A6C">
        <w:rPr>
          <w:rFonts w:ascii="Times New Roman" w:hAnsi="Times New Roman"/>
          <w:sz w:val="23"/>
          <w:szCs w:val="23"/>
        </w:rPr>
        <w:t>Microsoft Excel compatible worksheet that shows the allocation of the plan’s SFA investments to each of the following categories at the end of the most recent plan year:</w:t>
      </w:r>
    </w:p>
    <w:p w:rsidR="00D468FA" w:rsidRPr="00A90A6C" w:rsidP="00C205BD" w14:paraId="61872964"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Permissible fund vehicles invested predominantly in:</w:t>
      </w:r>
    </w:p>
    <w:p w:rsidR="00D468FA" w:rsidRPr="00A90A6C" w:rsidP="00C205BD" w14:paraId="194BD28C" w14:textId="738175BD">
      <w:pPr>
        <w:pStyle w:val="Default"/>
        <w:numPr>
          <w:ilvl w:val="2"/>
          <w:numId w:val="5"/>
        </w:numPr>
        <w:spacing w:after="0" w:line="240" w:lineRule="auto"/>
        <w:rPr>
          <w:rFonts w:ascii="Times New Roman" w:hAnsi="Times New Roman"/>
          <w:sz w:val="23"/>
          <w:szCs w:val="23"/>
        </w:rPr>
      </w:pPr>
      <w:r w:rsidRPr="00A90A6C">
        <w:rPr>
          <w:rFonts w:ascii="Times New Roman" w:hAnsi="Times New Roman"/>
          <w:sz w:val="23"/>
          <w:szCs w:val="23"/>
        </w:rPr>
        <w:t>Investment grade fixed income securities, as further described in 29</w:t>
      </w:r>
      <w:bookmarkStart w:id="6" w:name="_Hlk158662504"/>
      <w:r w:rsidR="00AA523D">
        <w:rPr>
          <w:rFonts w:ascii="Times New Roman" w:hAnsi="Times New Roman"/>
          <w:sz w:val="23"/>
          <w:szCs w:val="23"/>
        </w:rPr>
        <w:t> </w:t>
      </w:r>
      <w:bookmarkEnd w:id="6"/>
      <w:r w:rsidRPr="00A90A6C">
        <w:rPr>
          <w:rFonts w:ascii="Times New Roman" w:hAnsi="Times New Roman"/>
          <w:sz w:val="23"/>
          <w:szCs w:val="23"/>
        </w:rPr>
        <w:t>CFR</w:t>
      </w:r>
      <w:r w:rsidR="00AA523D">
        <w:rPr>
          <w:rFonts w:ascii="Times New Roman" w:hAnsi="Times New Roman"/>
          <w:sz w:val="23"/>
          <w:szCs w:val="23"/>
        </w:rPr>
        <w:t> </w:t>
      </w:r>
      <w:r w:rsidRPr="00A90A6C">
        <w:rPr>
          <w:rFonts w:ascii="Times New Roman" w:hAnsi="Times New Roman"/>
          <w:sz w:val="23"/>
          <w:szCs w:val="23"/>
        </w:rPr>
        <w:t>4262.14(d)(2)</w:t>
      </w:r>
    </w:p>
    <w:p w:rsidR="00D468FA" w:rsidRPr="00A90A6C" w:rsidP="00C205BD" w14:paraId="0CD909F2" w14:textId="77777777">
      <w:pPr>
        <w:pStyle w:val="Default"/>
        <w:numPr>
          <w:ilvl w:val="2"/>
          <w:numId w:val="5"/>
        </w:numPr>
        <w:spacing w:after="0" w:line="240" w:lineRule="auto"/>
        <w:rPr>
          <w:rFonts w:ascii="Times New Roman" w:hAnsi="Times New Roman"/>
          <w:sz w:val="23"/>
          <w:szCs w:val="23"/>
        </w:rPr>
      </w:pPr>
      <w:r w:rsidRPr="00A90A6C">
        <w:rPr>
          <w:rFonts w:ascii="Times New Roman" w:hAnsi="Times New Roman"/>
          <w:sz w:val="23"/>
          <w:szCs w:val="23"/>
        </w:rPr>
        <w:t>Publicly-traded equity securities, as further described in 29 CFR 4262.14(c)(2)</w:t>
      </w:r>
    </w:p>
    <w:p w:rsidR="00D468FA" w:rsidRPr="00A90A6C" w:rsidP="00C205BD" w14:paraId="7D5F4E85"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Investment-grade debt (144A securities)</w:t>
      </w:r>
    </w:p>
    <w:p w:rsidR="00D468FA" w:rsidRPr="00A90A6C" w:rsidP="00C205BD" w14:paraId="4C543AB4"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Cash or cash equivalents</w:t>
      </w:r>
    </w:p>
    <w:p w:rsidR="00D468FA" w:rsidRPr="00A90A6C" w:rsidP="00C205BD" w14:paraId="565CE4EE"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Common stock that is denominated in U.S. dollars and registered under section 12(b) of the Securities Exchange Act of 1934</w:t>
      </w:r>
    </w:p>
    <w:p w:rsidR="00D468FA" w:rsidRPr="00A90A6C" w:rsidP="00C205BD" w14:paraId="44C75A9F"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High-yield debt (which was investment-grade at time of purchase)</w:t>
      </w:r>
    </w:p>
    <w:p w:rsidR="00D468FA" w:rsidRPr="00A90A6C" w:rsidP="00C205BD" w14:paraId="2EEC6FA3"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Other (Assets in this “other” category are not permissible investments of SFA funds and must be reported. All permissible investments of SFA funds are covered in the preceding categories.);</w:t>
      </w:r>
    </w:p>
    <w:p w:rsidR="00B60F02" w:rsidRPr="00A90A6C" w:rsidP="00C205BD" w14:paraId="5AA32C7A" w14:textId="77777777">
      <w:pPr>
        <w:pStyle w:val="Default"/>
        <w:numPr>
          <w:ilvl w:val="0"/>
          <w:numId w:val="5"/>
        </w:numPr>
        <w:spacing w:after="0" w:line="240" w:lineRule="auto"/>
        <w:rPr>
          <w:rFonts w:ascii="Times New Roman" w:hAnsi="Times New Roman"/>
          <w:sz w:val="23"/>
          <w:szCs w:val="23"/>
        </w:rPr>
      </w:pPr>
      <w:r w:rsidRPr="00A90A6C">
        <w:rPr>
          <w:rFonts w:ascii="Times New Roman" w:hAnsi="Times New Roman"/>
          <w:sz w:val="23"/>
          <w:szCs w:val="23"/>
        </w:rPr>
        <w:t>Most recent zone certification(s) of the plan-year under review; and</w:t>
      </w:r>
    </w:p>
    <w:p w:rsidR="00D468FA" w:rsidRPr="00A90A6C" w:rsidP="00C205BD" w14:paraId="34C2D364" w14:textId="74D198E3">
      <w:pPr>
        <w:pStyle w:val="Default"/>
        <w:numPr>
          <w:ilvl w:val="0"/>
          <w:numId w:val="5"/>
        </w:numPr>
        <w:spacing w:after="0" w:line="240" w:lineRule="auto"/>
        <w:rPr>
          <w:rFonts w:ascii="Times New Roman" w:hAnsi="Times New Roman"/>
          <w:sz w:val="23"/>
          <w:szCs w:val="23"/>
        </w:rPr>
      </w:pPr>
      <w:r w:rsidRPr="00A90A6C">
        <w:rPr>
          <w:rFonts w:ascii="Times New Roman" w:hAnsi="Times New Roman"/>
          <w:sz w:val="23"/>
          <w:szCs w:val="23"/>
        </w:rPr>
        <w:t xml:space="preserve">Using </w:t>
      </w:r>
      <w:r w:rsidRPr="00A90A6C">
        <w:rPr>
          <w:rFonts w:ascii="Times New Roman" w:hAnsi="Times New Roman"/>
          <w:color w:val="0562C1"/>
          <w:sz w:val="23"/>
          <w:szCs w:val="23"/>
        </w:rPr>
        <w:t xml:space="preserve">Template 4A </w:t>
      </w:r>
      <w:r w:rsidRPr="00A90A6C">
        <w:rPr>
          <w:rFonts w:ascii="Times New Roman" w:hAnsi="Times New Roman"/>
          <w:sz w:val="23"/>
          <w:szCs w:val="23"/>
        </w:rPr>
        <w:t xml:space="preserve">from the PBGC website, please provide an </w:t>
      </w:r>
      <w:r w:rsidRPr="00A90A6C">
        <w:rPr>
          <w:rFonts w:ascii="Times New Roman" w:hAnsi="Times New Roman"/>
          <w:b/>
          <w:bCs/>
          <w:sz w:val="23"/>
          <w:szCs w:val="23"/>
        </w:rPr>
        <w:t xml:space="preserve">Updated Cash Flow Projections Microsoft Excel Compatible Worksheet </w:t>
      </w:r>
      <w:r w:rsidRPr="00A90A6C">
        <w:rPr>
          <w:rFonts w:ascii="Times New Roman" w:hAnsi="Times New Roman"/>
          <w:sz w:val="23"/>
          <w:szCs w:val="23"/>
        </w:rPr>
        <w:t>through the earlier of a) SFA projection period or b) insolvency, with a summary of or reference to the actuarial assumptions and methods used in the projections attached.  These projections should include the following:</w:t>
      </w:r>
    </w:p>
    <w:p w:rsidR="00D468FA" w:rsidRPr="00A90A6C" w:rsidP="00C205BD" w14:paraId="31347500"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Contributions</w:t>
      </w:r>
    </w:p>
    <w:p w:rsidR="00D468FA" w:rsidRPr="00A90A6C" w:rsidP="00C205BD" w14:paraId="44795A64"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Withdrawal Liability Payments</w:t>
      </w:r>
    </w:p>
    <w:p w:rsidR="00D468FA" w:rsidRPr="00A90A6C" w:rsidP="00C205BD" w14:paraId="7E8D7C8D"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Benefit Payments (both reinstated and recurring)</w:t>
      </w:r>
    </w:p>
    <w:p w:rsidR="00D468FA" w:rsidRPr="00A90A6C" w:rsidP="00C205BD" w14:paraId="14F01F57"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Administrative Expenses</w:t>
      </w:r>
    </w:p>
    <w:p w:rsidR="00D468FA" w:rsidRPr="00A90A6C" w:rsidP="00C205BD" w14:paraId="5AEF18A8" w14:textId="77777777">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Other Payments to Plan</w:t>
      </w:r>
    </w:p>
    <w:p w:rsidR="00D468FA" w:rsidRPr="00A90A6C" w:rsidP="00C205BD" w14:paraId="2191CCE2" w14:textId="4204D06D">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SFA Investment Income</w:t>
      </w:r>
    </w:p>
    <w:p w:rsidR="00D468FA" w:rsidRPr="00A90A6C" w:rsidP="00C205BD" w14:paraId="716DCA7F" w14:textId="5CB5A11C">
      <w:pPr>
        <w:pStyle w:val="Default"/>
        <w:numPr>
          <w:ilvl w:val="1"/>
          <w:numId w:val="5"/>
        </w:numPr>
        <w:spacing w:after="0" w:line="240" w:lineRule="auto"/>
        <w:rPr>
          <w:rFonts w:ascii="Times New Roman" w:hAnsi="Times New Roman"/>
          <w:sz w:val="23"/>
          <w:szCs w:val="23"/>
        </w:rPr>
      </w:pPr>
      <w:r w:rsidRPr="00A90A6C">
        <w:rPr>
          <w:rFonts w:ascii="Times New Roman" w:hAnsi="Times New Roman"/>
          <w:sz w:val="23"/>
          <w:szCs w:val="23"/>
        </w:rPr>
        <w:t>Non-SFA Investment Income</w:t>
      </w:r>
    </w:p>
    <w:p w:rsidR="00D468FA" w:rsidRPr="00A90A6C" w:rsidP="00BB21B8" w14:paraId="09AFC3E0" w14:textId="6AE5A300">
      <w:pPr>
        <w:spacing w:after="0" w:line="240" w:lineRule="auto"/>
        <w:rPr>
          <w:rFonts w:ascii="Times New Roman" w:hAnsi="Times New Roman"/>
          <w:sz w:val="23"/>
          <w:szCs w:val="23"/>
        </w:rPr>
      </w:pPr>
      <w:r>
        <w:rPr>
          <w:rFonts w:ascii="Times New Roman" w:hAnsi="Times New Roman"/>
          <w:sz w:val="23"/>
          <w:szCs w:val="23"/>
        </w:rPr>
        <w:t>P</w:t>
      </w:r>
      <w:r w:rsidRPr="00A90A6C">
        <w:rPr>
          <w:rFonts w:ascii="Times New Roman" w:hAnsi="Times New Roman"/>
          <w:sz w:val="23"/>
          <w:szCs w:val="23"/>
        </w:rPr>
        <w:t>BGC may request additional documents and information as needed for the plan to demonstrate compliance with the restrictions and conditions.</w:t>
      </w:r>
    </w:p>
    <w:p w:rsidR="00BB21B8" w:rsidRPr="00A90A6C" w:rsidP="00BB21B8" w14:paraId="613F366F" w14:textId="77777777">
      <w:pPr>
        <w:spacing w:after="0" w:line="240" w:lineRule="auto"/>
        <w:rPr>
          <w:rFonts w:ascii="Times New Roman" w:hAnsi="Times New Roman"/>
          <w:b/>
          <w:bCs/>
          <w:sz w:val="23"/>
          <w:szCs w:val="23"/>
        </w:rPr>
      </w:pPr>
    </w:p>
    <w:p w:rsidR="00D468FA" w:rsidRPr="00C53976" w:rsidP="003D6A7E" w14:paraId="36FA2DC2" w14:textId="107485D7">
      <w:pPr>
        <w:keepNext/>
        <w:spacing w:after="0" w:line="240" w:lineRule="auto"/>
        <w:rPr>
          <w:rFonts w:ascii="Times New Roman" w:hAnsi="Times New Roman"/>
          <w:b/>
          <w:bCs/>
          <w:sz w:val="24"/>
          <w:szCs w:val="24"/>
        </w:rPr>
      </w:pPr>
      <w:r w:rsidRPr="00C53976">
        <w:rPr>
          <w:rFonts w:ascii="Times New Roman" w:hAnsi="Times New Roman"/>
          <w:b/>
          <w:bCs/>
          <w:sz w:val="24"/>
          <w:szCs w:val="24"/>
        </w:rPr>
        <w:t>Part VI. Certification (required for all plans)</w:t>
      </w:r>
    </w:p>
    <w:p w:rsidR="00BB21B8" w:rsidRPr="00C53976" w:rsidP="003D6A7E" w14:paraId="29D233D4" w14:textId="77777777">
      <w:pPr>
        <w:keepNext/>
        <w:spacing w:after="0" w:line="240" w:lineRule="auto"/>
        <w:rPr>
          <w:rFonts w:ascii="Times New Roman" w:hAnsi="Times New Roman"/>
          <w:sz w:val="24"/>
          <w:szCs w:val="24"/>
        </w:rPr>
      </w:pPr>
    </w:p>
    <w:p w:rsidR="004E3470" w:rsidP="003D6A7E" w14:paraId="1C57A194" w14:textId="0271CE63">
      <w:pPr>
        <w:keepNext/>
        <w:spacing w:after="0" w:line="240" w:lineRule="auto"/>
        <w:rPr>
          <w:rFonts w:ascii="Times New Roman" w:hAnsi="Times New Roman"/>
          <w:sz w:val="23"/>
          <w:szCs w:val="23"/>
        </w:rPr>
      </w:pPr>
      <w:r w:rsidRPr="00A90A6C">
        <w:rPr>
          <w:rFonts w:ascii="Times New Roman" w:hAnsi="Times New Roman"/>
          <w:sz w:val="23"/>
          <w:szCs w:val="23"/>
        </w:rPr>
        <w:t xml:space="preserve">The e-Filing Portal guides the user to </w:t>
      </w:r>
      <w:r w:rsidR="00F34162">
        <w:rPr>
          <w:rFonts w:ascii="Times New Roman" w:hAnsi="Times New Roman"/>
          <w:sz w:val="23"/>
          <w:szCs w:val="23"/>
        </w:rPr>
        <w:t xml:space="preserve">upload </w:t>
      </w:r>
      <w:r w:rsidR="00BD791F">
        <w:rPr>
          <w:rFonts w:ascii="Times New Roman" w:hAnsi="Times New Roman"/>
          <w:sz w:val="23"/>
          <w:szCs w:val="23"/>
        </w:rPr>
        <w:t>part VI (Certification).  Th</w:t>
      </w:r>
      <w:r w:rsidR="00DA5480">
        <w:rPr>
          <w:rFonts w:ascii="Times New Roman" w:hAnsi="Times New Roman"/>
          <w:sz w:val="23"/>
          <w:szCs w:val="23"/>
        </w:rPr>
        <w:t>e Certification</w:t>
      </w:r>
      <w:r w:rsidR="00BD791F">
        <w:rPr>
          <w:rFonts w:ascii="Times New Roman" w:hAnsi="Times New Roman"/>
          <w:sz w:val="23"/>
          <w:szCs w:val="23"/>
        </w:rPr>
        <w:t xml:space="preserve"> must be manually signed (in ink) and dated by a trustee who is a current member of the plan’s board of trustees and authorized to sign on behalf of the board of trustees, or by another representative of the plan sponsor.  </w:t>
      </w:r>
    </w:p>
    <w:p w:rsidR="004E3470" w:rsidP="003D6A7E" w14:paraId="3990FFBD" w14:textId="77777777">
      <w:pPr>
        <w:keepNext/>
        <w:spacing w:after="0" w:line="240" w:lineRule="auto"/>
        <w:rPr>
          <w:rFonts w:ascii="Times New Roman" w:hAnsi="Times New Roman"/>
          <w:sz w:val="23"/>
          <w:szCs w:val="23"/>
        </w:rPr>
      </w:pPr>
    </w:p>
    <w:p w:rsidR="00706A7C" w:rsidRPr="00A90A6C" w:rsidP="00706A7C" w14:paraId="4E2E58EE" w14:textId="77777777">
      <w:pPr>
        <w:spacing w:after="0" w:line="240" w:lineRule="auto"/>
        <w:rPr>
          <w:rFonts w:ascii="Times New Roman" w:hAnsi="Times New Roman"/>
          <w:color w:val="000000"/>
          <w:sz w:val="23"/>
          <w:szCs w:val="23"/>
        </w:rPr>
      </w:pPr>
    </w:p>
    <w:p w:rsidR="00706A7C" w:rsidRPr="00A90A6C" w:rsidP="00706A7C" w14:paraId="63168DE8" w14:textId="29354079">
      <w:pPr>
        <w:spacing w:after="0" w:line="240" w:lineRule="auto"/>
        <w:rPr>
          <w:rFonts w:ascii="Times New Roman" w:hAnsi="Times New Roman"/>
          <w:sz w:val="23"/>
          <w:szCs w:val="23"/>
        </w:rPr>
      </w:pPr>
      <w:r w:rsidRPr="00A90A6C">
        <w:rPr>
          <w:rFonts w:ascii="Times New Roman" w:hAnsi="Times New Roman"/>
          <w:color w:val="000000"/>
          <w:sz w:val="23"/>
          <w:szCs w:val="23"/>
        </w:rPr>
        <w:t xml:space="preserve">Under penalty of perjury under the laws of the United States of America, I declare that I have examined this </w:t>
      </w:r>
      <w:r>
        <w:rPr>
          <w:rFonts w:ascii="Times New Roman" w:hAnsi="Times New Roman"/>
          <w:color w:val="000000"/>
          <w:sz w:val="23"/>
          <w:szCs w:val="23"/>
        </w:rPr>
        <w:t>Annual Statement of Compliance</w:t>
      </w:r>
      <w:r w:rsidRPr="00A90A6C">
        <w:rPr>
          <w:rFonts w:ascii="Times New Roman" w:hAnsi="Times New Roman"/>
          <w:color w:val="000000"/>
          <w:sz w:val="23"/>
          <w:szCs w:val="23"/>
        </w:rPr>
        <w:t>, including accompanying documents, and, to the best of my knowledge and belief, the form contains all the relevant facts relating to the form; all statements of fact contained in the form are true, correct, and not misleading because of omission of any material fact; and all accompanying documents are what they purport to be.</w:t>
      </w:r>
    </w:p>
    <w:p w:rsidR="00706A7C" w:rsidP="00706A7C" w14:paraId="734EE940" w14:textId="77777777"/>
    <w:p w:rsidR="00706A7C" w:rsidP="00706A7C" w14:paraId="355732A3" w14:textId="77777777">
      <w:pPr>
        <w:pBdr>
          <w:bottom w:val="single" w:sz="12" w:space="1" w:color="auto"/>
        </w:pBdr>
        <w:rPr>
          <w:rFonts w:ascii="Times New Roman" w:hAnsi="Times New Roman"/>
          <w:sz w:val="23"/>
          <w:szCs w:val="23"/>
        </w:rPr>
      </w:pPr>
    </w:p>
    <w:p w:rsidR="00706A7C" w:rsidP="00706A7C" w14:paraId="6D3E70C0" w14:textId="77777777">
      <w:pPr>
        <w:pBdr>
          <w:bottom w:val="single" w:sz="12" w:space="1" w:color="auto"/>
        </w:pBdr>
        <w:rPr>
          <w:rFonts w:ascii="Times New Roman" w:hAnsi="Times New Roman"/>
          <w:sz w:val="23"/>
          <w:szCs w:val="23"/>
        </w:rPr>
      </w:pPr>
    </w:p>
    <w:p w:rsidR="00706A7C" w:rsidRPr="00A53231" w:rsidP="00FC18BC" w14:paraId="0F787847" w14:textId="58998701">
      <w:pPr>
        <w:spacing w:after="0" w:line="240" w:lineRule="auto"/>
        <w:rPr>
          <w:rFonts w:ascii="Times New Roman" w:hAnsi="Times New Roman"/>
          <w:sz w:val="23"/>
          <w:szCs w:val="23"/>
        </w:rPr>
      </w:pPr>
      <w:r>
        <w:rPr>
          <w:rFonts w:ascii="Times New Roman" w:hAnsi="Times New Roman"/>
          <w:sz w:val="23"/>
          <w:szCs w:val="23"/>
        </w:rPr>
        <w:t>Signed</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Date</w:t>
      </w:r>
    </w:p>
    <w:p w:rsidR="00706A7C" w:rsidP="00706A7C" w14:paraId="1BAAFF75" w14:textId="77777777">
      <w:pPr>
        <w:rPr>
          <w:rFonts w:ascii="Times New Roman" w:hAnsi="Times New Roman"/>
          <w:sz w:val="23"/>
          <w:szCs w:val="23"/>
        </w:rPr>
      </w:pPr>
    </w:p>
    <w:p w:rsidR="00706A7C" w:rsidP="00706A7C" w14:paraId="0A16DFCF" w14:textId="77777777">
      <w:pPr>
        <w:pBdr>
          <w:bottom w:val="single" w:sz="12" w:space="1" w:color="auto"/>
        </w:pBdr>
        <w:rPr>
          <w:rFonts w:ascii="Times New Roman" w:hAnsi="Times New Roman"/>
          <w:sz w:val="23"/>
          <w:szCs w:val="23"/>
        </w:rPr>
      </w:pPr>
    </w:p>
    <w:p w:rsidR="00706A7C" w:rsidP="00706A7C" w14:paraId="2A94B36F" w14:textId="77777777">
      <w:pPr>
        <w:pBdr>
          <w:bottom w:val="single" w:sz="12" w:space="1" w:color="auto"/>
        </w:pBdr>
        <w:rPr>
          <w:rFonts w:ascii="Times New Roman" w:hAnsi="Times New Roman"/>
          <w:sz w:val="23"/>
          <w:szCs w:val="23"/>
        </w:rPr>
      </w:pPr>
    </w:p>
    <w:p w:rsidR="00706A7C" w:rsidRPr="00A53231" w:rsidP="00706A7C" w14:paraId="25B47BBF" w14:textId="2D89A866">
      <w:pPr>
        <w:rPr>
          <w:rFonts w:ascii="Times New Roman" w:hAnsi="Times New Roman"/>
          <w:sz w:val="23"/>
          <w:szCs w:val="23"/>
        </w:rPr>
      </w:pPr>
      <w:r>
        <w:rPr>
          <w:rFonts w:ascii="Times New Roman" w:hAnsi="Times New Roman"/>
          <w:sz w:val="23"/>
          <w:szCs w:val="23"/>
        </w:rPr>
        <w:t>Printed name of signatory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A53231">
        <w:rPr>
          <w:rFonts w:ascii="Times New Roman" w:hAnsi="Times New Roman"/>
          <w:sz w:val="23"/>
          <w:szCs w:val="23"/>
        </w:rPr>
        <w:t>Title of signatory</w:t>
      </w:r>
    </w:p>
    <w:p w:rsidR="00706A7C" w:rsidP="00706A7C" w14:paraId="17FC20BC" w14:textId="77777777">
      <w:pPr>
        <w:rPr>
          <w:rFonts w:ascii="Times New Roman" w:hAnsi="Times New Roman"/>
          <w:sz w:val="23"/>
          <w:szCs w:val="23"/>
        </w:rPr>
      </w:pPr>
    </w:p>
    <w:p w:rsidR="00974B5C" w:rsidRPr="00A90A6C" w:rsidP="00BB21B8" w14:paraId="1745ED77" w14:textId="2CF006F8">
      <w:pPr>
        <w:spacing w:after="0" w:line="240" w:lineRule="auto"/>
        <w:rPr>
          <w:rFonts w:ascii="Times New Roman" w:hAnsi="Times New Roman"/>
          <w:color w:val="5B9BD5" w:themeColor="accent1"/>
          <w:sz w:val="23"/>
          <w:szCs w:val="23"/>
        </w:rPr>
      </w:pPr>
      <w:r w:rsidRPr="00A90A6C">
        <w:rPr>
          <w:rFonts w:ascii="Times New Roman" w:hAnsi="Times New Roman"/>
          <w:color w:val="5B9BD5" w:themeColor="accent1"/>
          <w:sz w:val="23"/>
          <w:szCs w:val="23"/>
        </w:rPr>
        <w:br w:type="page"/>
      </w:r>
    </w:p>
    <w:p w:rsidR="00313B90" w:rsidRPr="006D03EA" w:rsidP="00BB21B8" w14:paraId="6D939B83" w14:textId="3BFDEBA5">
      <w:pPr>
        <w:spacing w:after="11" w:line="240" w:lineRule="auto"/>
        <w:ind w:left="24" w:right="62"/>
        <w:jc w:val="both"/>
        <w:rPr>
          <w:rFonts w:ascii="Cambria" w:hAnsi="Cambria"/>
          <w:b/>
          <w:bCs/>
          <w:sz w:val="32"/>
          <w:szCs w:val="32"/>
        </w:rPr>
      </w:pPr>
      <w:r w:rsidRPr="006D03EA">
        <w:rPr>
          <w:rFonts w:ascii="Cambria" w:hAnsi="Cambria"/>
          <w:b/>
          <w:bCs/>
          <w:color w:val="5B9BD5" w:themeColor="accent1"/>
          <w:sz w:val="32"/>
          <w:szCs w:val="32"/>
        </w:rPr>
        <w:t>Paperwork Reduction Act Notice:</w:t>
      </w:r>
      <w:r w:rsidRPr="006D03EA">
        <w:rPr>
          <w:rFonts w:ascii="Cambria" w:hAnsi="Cambria"/>
          <w:b/>
          <w:bCs/>
          <w:sz w:val="32"/>
          <w:szCs w:val="32"/>
        </w:rPr>
        <w:t xml:space="preserve"> </w:t>
      </w:r>
    </w:p>
    <w:p w:rsidR="00974B5C" w:rsidRPr="00A90A6C" w:rsidP="00BB21B8" w14:paraId="35AE75AB" w14:textId="77777777">
      <w:pPr>
        <w:spacing w:after="11" w:line="240" w:lineRule="auto"/>
        <w:ind w:left="24" w:right="62"/>
        <w:jc w:val="both"/>
        <w:rPr>
          <w:rFonts w:ascii="Times New Roman" w:hAnsi="Times New Roman"/>
          <w:sz w:val="23"/>
          <w:szCs w:val="23"/>
        </w:rPr>
      </w:pPr>
    </w:p>
    <w:p w:rsidR="00BB21B8" w:rsidRPr="00A90A6C" w:rsidP="00BB21B8" w14:paraId="37A817F0" w14:textId="6D68B3E4">
      <w:pPr>
        <w:spacing w:after="0" w:line="240" w:lineRule="auto"/>
        <w:ind w:left="24" w:right="62"/>
        <w:rPr>
          <w:rFonts w:ascii="Times New Roman" w:hAnsi="Times New Roman"/>
          <w:color w:val="000000"/>
          <w:sz w:val="23"/>
          <w:szCs w:val="23"/>
        </w:rPr>
      </w:pPr>
      <w:r w:rsidRPr="00A90A6C">
        <w:rPr>
          <w:rFonts w:ascii="Times New Roman" w:hAnsi="Times New Roman"/>
          <w:sz w:val="23"/>
          <w:szCs w:val="23"/>
        </w:rPr>
        <w:t>This section provides information on the time and cost estimates for preparing and filing the required</w:t>
      </w:r>
      <w:r w:rsidRPr="00A90A6C" w:rsidR="00CA0FE9">
        <w:rPr>
          <w:rFonts w:ascii="Times New Roman" w:hAnsi="Times New Roman"/>
          <w:sz w:val="23"/>
          <w:szCs w:val="23"/>
        </w:rPr>
        <w:t xml:space="preserve"> Annual Statement of Compliance</w:t>
      </w:r>
      <w:r w:rsidR="00DE032B">
        <w:rPr>
          <w:rFonts w:ascii="Times New Roman" w:hAnsi="Times New Roman"/>
          <w:sz w:val="23"/>
          <w:szCs w:val="23"/>
        </w:rPr>
        <w:t xml:space="preserve"> (ASOC)</w:t>
      </w:r>
      <w:r w:rsidRPr="00A90A6C" w:rsidR="002D5D0A">
        <w:rPr>
          <w:rFonts w:ascii="Times New Roman" w:hAnsi="Times New Roman"/>
          <w:sz w:val="23"/>
          <w:szCs w:val="23"/>
        </w:rPr>
        <w:t xml:space="preserve">. </w:t>
      </w:r>
      <w:r w:rsidRPr="00A90A6C" w:rsidR="002D5D0A">
        <w:rPr>
          <w:rFonts w:ascii="Times New Roman" w:hAnsi="Times New Roman"/>
          <w:color w:val="000000"/>
          <w:sz w:val="23"/>
          <w:szCs w:val="23"/>
        </w:rPr>
        <w:t>The A</w:t>
      </w:r>
      <w:r w:rsidR="00DE032B">
        <w:rPr>
          <w:rFonts w:ascii="Times New Roman" w:hAnsi="Times New Roman"/>
          <w:color w:val="000000"/>
          <w:sz w:val="23"/>
          <w:szCs w:val="23"/>
        </w:rPr>
        <w:t>SOC</w:t>
      </w:r>
      <w:r w:rsidRPr="00A90A6C" w:rsidR="002D5D0A">
        <w:rPr>
          <w:rFonts w:ascii="Times New Roman" w:hAnsi="Times New Roman"/>
          <w:color w:val="000000"/>
          <w:sz w:val="23"/>
          <w:szCs w:val="23"/>
        </w:rPr>
        <w:t xml:space="preserve"> is necessary for PBGC to properly administer the Special Financial Assistance (SFA) program. PBGC uses the information it receives in the plan’s A</w:t>
      </w:r>
      <w:r w:rsidR="00DE032B">
        <w:rPr>
          <w:rFonts w:ascii="Times New Roman" w:hAnsi="Times New Roman"/>
          <w:color w:val="000000"/>
          <w:sz w:val="23"/>
          <w:szCs w:val="23"/>
        </w:rPr>
        <w:t>SOC</w:t>
      </w:r>
      <w:r w:rsidRPr="00A90A6C" w:rsidR="002D5D0A">
        <w:rPr>
          <w:rFonts w:ascii="Times New Roman" w:hAnsi="Times New Roman"/>
          <w:color w:val="000000"/>
          <w:sz w:val="23"/>
          <w:szCs w:val="23"/>
        </w:rPr>
        <w:t xml:space="preserve"> to ensure that the plan is compliant with the restrictions and conditions imposed on the plan under section 4262 of ERISA and 29 CFR part 4262.   </w:t>
      </w:r>
    </w:p>
    <w:p w:rsidR="002D5D0A" w:rsidRPr="00A90A6C" w:rsidP="00BB21B8" w14:paraId="28CA9E88" w14:textId="6E185CAC">
      <w:pPr>
        <w:spacing w:after="0" w:line="240" w:lineRule="auto"/>
        <w:ind w:left="24" w:right="62"/>
        <w:rPr>
          <w:rFonts w:ascii="Times New Roman" w:hAnsi="Times New Roman"/>
          <w:sz w:val="23"/>
          <w:szCs w:val="23"/>
        </w:rPr>
      </w:pPr>
      <w:r w:rsidRPr="00A90A6C">
        <w:rPr>
          <w:rFonts w:ascii="Times New Roman" w:hAnsi="Times New Roman"/>
          <w:color w:val="000000"/>
          <w:sz w:val="23"/>
          <w:szCs w:val="23"/>
        </w:rPr>
        <w:t xml:space="preserve"> </w:t>
      </w:r>
    </w:p>
    <w:p w:rsidR="002D5D0A" w:rsidRPr="00A90A6C" w:rsidP="00BB21B8" w14:paraId="00309D5A" w14:textId="6C7A39D8">
      <w:pPr>
        <w:spacing w:after="0" w:line="240" w:lineRule="auto"/>
        <w:rPr>
          <w:rFonts w:ascii="Times New Roman" w:hAnsi="Times New Roman"/>
          <w:color w:val="000000"/>
          <w:sz w:val="23"/>
          <w:szCs w:val="23"/>
        </w:rPr>
      </w:pPr>
      <w:r w:rsidRPr="00A90A6C">
        <w:rPr>
          <w:rFonts w:ascii="Times New Roman" w:hAnsi="Times New Roman"/>
          <w:color w:val="000000"/>
          <w:sz w:val="23"/>
          <w:szCs w:val="23"/>
        </w:rPr>
        <w:t xml:space="preserve">Information filed with PBGC under these requirements is confidential to the extent provided in the Freedom of Information Act and the Privacy Act. If PBGC receives a request for confidential information, it will notify the submitter of the records and afford them a reasonable period of time to object to the disclosure, pursuant to PBGC procedures and as required under Executive Order 12600. If PBGC decides not to sustain a submitter’s objection in any request, it will provide the submitter with a written statement explaining why it has determined to disclose within a reasonable number of days before a specified disclosure date. PBGC will share the </w:t>
      </w:r>
      <w:r w:rsidR="00DE032B">
        <w:rPr>
          <w:rFonts w:ascii="Times New Roman" w:hAnsi="Times New Roman"/>
          <w:color w:val="000000"/>
          <w:sz w:val="23"/>
          <w:szCs w:val="23"/>
        </w:rPr>
        <w:t>ASOC</w:t>
      </w:r>
      <w:r w:rsidRPr="00A90A6C">
        <w:rPr>
          <w:rFonts w:ascii="Times New Roman" w:hAnsi="Times New Roman"/>
          <w:color w:val="000000"/>
          <w:sz w:val="23"/>
          <w:szCs w:val="23"/>
        </w:rPr>
        <w:t xml:space="preserve">, including any supporting documents and information, with the U.S. Department of Labor and the Treasury Department (collectively the Agencies) to enable the Agencies to fulfill their responsibilities under ERISA.  </w:t>
      </w:r>
    </w:p>
    <w:p w:rsidR="00BB21B8" w:rsidRPr="00A90A6C" w:rsidP="00BB21B8" w14:paraId="2F745DD6" w14:textId="77777777">
      <w:pPr>
        <w:spacing w:after="0" w:line="240" w:lineRule="auto"/>
        <w:rPr>
          <w:rFonts w:ascii="Times New Roman" w:hAnsi="Times New Roman"/>
          <w:color w:val="000000"/>
          <w:sz w:val="23"/>
          <w:szCs w:val="23"/>
        </w:rPr>
      </w:pPr>
    </w:p>
    <w:p w:rsidR="00BB21B8" w:rsidP="00BB21B8" w14:paraId="3356CA0F" w14:textId="77777777">
      <w:pPr>
        <w:spacing w:after="0" w:line="240" w:lineRule="auto"/>
        <w:rPr>
          <w:rFonts w:ascii="Times New Roman" w:hAnsi="Times New Roman"/>
          <w:color w:val="000000"/>
          <w:sz w:val="23"/>
          <w:szCs w:val="23"/>
        </w:rPr>
      </w:pPr>
      <w:r w:rsidRPr="00A90A6C">
        <w:rPr>
          <w:rFonts w:ascii="Times New Roman" w:hAnsi="Times New Roman"/>
          <w:color w:val="000000"/>
          <w:sz w:val="23"/>
          <w:szCs w:val="23"/>
        </w:rPr>
        <w:t>PBGC estimates an average per plan hour burden of 2 hours of fund office time and an average cost burden of $2,400 in contractor costs for work done by attorneys. These are estimates, and the actual time and cost per plan will vary depending on the circumstances of a given filing and the size of the plan. If you have any comments concerning the accuracy of these estimates or suggestions for making it simpler to submit the information, please send your co</w:t>
      </w:r>
      <w:r w:rsidRPr="00BB21B8">
        <w:rPr>
          <w:rFonts w:ascii="Times New Roman" w:hAnsi="Times New Roman"/>
          <w:color w:val="000000"/>
          <w:sz w:val="23"/>
          <w:szCs w:val="23"/>
        </w:rPr>
        <w:t>mments to the Pension Benefit Guaranty Corporation, Regulatory Affairs Division, Office of the General Counsel, 445 12th Street SW, Washington, DC 20024-2101.</w:t>
      </w:r>
    </w:p>
    <w:p w:rsidR="002D5D0A" w:rsidRPr="00BB21B8" w:rsidP="00BB21B8" w14:paraId="64114648" w14:textId="1E40B46F">
      <w:pPr>
        <w:spacing w:after="0" w:line="240" w:lineRule="auto"/>
        <w:rPr>
          <w:rFonts w:ascii="Times New Roman" w:hAnsi="Times New Roman"/>
          <w:color w:val="000000"/>
          <w:sz w:val="23"/>
          <w:szCs w:val="23"/>
        </w:rPr>
      </w:pPr>
      <w:r w:rsidRPr="00BB21B8">
        <w:rPr>
          <w:rFonts w:ascii="Times New Roman" w:hAnsi="Times New Roman"/>
          <w:color w:val="000000"/>
          <w:sz w:val="23"/>
          <w:szCs w:val="23"/>
        </w:rPr>
        <w:t xml:space="preserve"> </w:t>
      </w:r>
    </w:p>
    <w:p w:rsidR="005F50A2" w:rsidRPr="00BB21B8" w:rsidP="009660C9" w14:paraId="13221588" w14:textId="24214107">
      <w:pPr>
        <w:spacing w:after="0" w:line="240" w:lineRule="auto"/>
        <w:ind w:left="24" w:right="62"/>
        <w:rPr>
          <w:rFonts w:ascii="Times New Roman" w:hAnsi="Times New Roman"/>
          <w:sz w:val="23"/>
          <w:szCs w:val="23"/>
        </w:rPr>
      </w:pPr>
      <w:r w:rsidRPr="00BB21B8">
        <w:rPr>
          <w:rFonts w:ascii="Times New Roman" w:hAnsi="Times New Roman"/>
          <w:color w:val="000000"/>
          <w:sz w:val="23"/>
          <w:szCs w:val="23"/>
        </w:rPr>
        <w:t xml:space="preserve">This collection of information has been approved by the Office of Management and Budget (OMB) under control number 1212-0074 (expires </w:t>
      </w:r>
      <w:r w:rsidR="00DA0425">
        <w:rPr>
          <w:rFonts w:ascii="Times New Roman" w:hAnsi="Times New Roman"/>
          <w:color w:val="000000"/>
          <w:sz w:val="23"/>
          <w:szCs w:val="23"/>
        </w:rPr>
        <w:t>xxx</w:t>
      </w:r>
      <w:r w:rsidRPr="00BB21B8">
        <w:rPr>
          <w:rFonts w:ascii="Times New Roman" w:hAnsi="Times New Roman"/>
          <w:color w:val="000000"/>
          <w:sz w:val="23"/>
          <w:szCs w:val="23"/>
        </w:rPr>
        <w:t>, 202</w:t>
      </w:r>
      <w:r w:rsidR="00DA0425">
        <w:rPr>
          <w:rFonts w:ascii="Times New Roman" w:hAnsi="Times New Roman"/>
          <w:color w:val="000000"/>
          <w:sz w:val="23"/>
          <w:szCs w:val="23"/>
        </w:rPr>
        <w:t>7</w:t>
      </w:r>
      <w:r w:rsidRPr="00BB21B8">
        <w:rPr>
          <w:rFonts w:ascii="Times New Roman" w:hAnsi="Times New Roman"/>
          <w:color w:val="000000"/>
          <w:sz w:val="23"/>
          <w:szCs w:val="23"/>
        </w:rPr>
        <w:t>). Under the Paperwork Reduction Act, an agency may not conduct or sponsor, and a person is not required to respond to, a collection of information unless it displays a currently valid OMB control number.</w:t>
      </w:r>
      <w:r w:rsidRPr="00BB21B8" w:rsidR="00D11D0B">
        <w:rPr>
          <w:rFonts w:ascii="Times New Roman" w:hAnsi="Times New Roman"/>
          <w:sz w:val="23"/>
          <w:szCs w:val="23"/>
        </w:rPr>
        <w:t xml:space="preserve"> </w:t>
      </w:r>
    </w:p>
    <w:p w:rsidR="005F50A2" w:rsidRPr="00BB21B8" w:rsidP="00BB21B8" w14:paraId="383DBE7C" w14:textId="77777777">
      <w:pPr>
        <w:spacing w:after="11" w:line="240" w:lineRule="auto"/>
        <w:ind w:left="24" w:right="62"/>
        <w:jc w:val="both"/>
        <w:rPr>
          <w:rFonts w:ascii="Times New Roman" w:hAnsi="Times New Roman"/>
          <w:sz w:val="23"/>
          <w:szCs w:val="23"/>
        </w:rPr>
      </w:pPr>
    </w:p>
    <w:sectPr w:rsidSect="00A0523A">
      <w:headerReference w:type="default" r:id="rId9"/>
      <w:footerReference w:type="default" r:id="rId10"/>
      <w:headerReference w:type="first" r:id="rId11"/>
      <w:footerReference w:type="first" r:id="rId12"/>
      <w:pgSz w:w="12240" w:h="15840" w:code="1"/>
      <w:pgMar w:top="1080" w:right="1440" w:bottom="1440" w:left="1440" w:header="907"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6305878"/>
      <w:docPartObj>
        <w:docPartGallery w:val="Page Numbers (Bottom of Page)"/>
        <w:docPartUnique/>
      </w:docPartObj>
    </w:sdtPr>
    <w:sdtEndPr>
      <w:rPr>
        <w:noProof/>
      </w:rPr>
    </w:sdtEndPr>
    <w:sdtContent>
      <w:p w:rsidR="00CD36CA" w14:paraId="6E8681F7" w14:textId="34B50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938B0" w:rsidP="00B938B0" w14:paraId="2250A2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9494341"/>
      <w:docPartObj>
        <w:docPartGallery w:val="Page Numbers (Bottom of Page)"/>
        <w:docPartUnique/>
      </w:docPartObj>
    </w:sdtPr>
    <w:sdtEndPr>
      <w:rPr>
        <w:noProof/>
      </w:rPr>
    </w:sdtEndPr>
    <w:sdtContent>
      <w:p w:rsidR="00067120" w14:paraId="670C8EC8" w14:textId="50632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5AB9EAB9" w:rsidP="5AB9EAB9" w14:paraId="1613AE02" w14:textId="5C67B4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A2A" w:rsidP="00C63A2A" w14:paraId="2DCA956A" w14:textId="77777777">
    <w:pPr>
      <w:pStyle w:val="Header"/>
      <w:ind w:left="-10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7"/>
      <w:gridCol w:w="5348"/>
    </w:tblGrid>
    <w:tr w14:paraId="57E81DC4" w14:textId="77777777" w:rsidTr="00DE51C4">
      <w:tblPrEx>
        <w:tblW w:w="106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
      </w:trPr>
      <w:tc>
        <w:tcPr>
          <w:tcW w:w="5327" w:type="dxa"/>
        </w:tcPr>
        <w:p w:rsidR="00AF30A0" w14:paraId="3B495E4E" w14:textId="79DC1DC9">
          <w:pPr>
            <w:pStyle w:val="Header"/>
          </w:pPr>
        </w:p>
        <w:p w:rsidR="000A4889" w14:paraId="2199FB07" w14:textId="77777777">
          <w:pPr>
            <w:pStyle w:val="Header"/>
          </w:pPr>
        </w:p>
        <w:p w:rsidR="00391E0B" w:rsidRPr="0085340B" w14:paraId="7FDC8E24" w14:textId="6ED32CCA">
          <w:pPr>
            <w:pStyle w:val="Header"/>
            <w:rPr>
              <w:b/>
              <w:color w:val="135595"/>
            </w:rPr>
          </w:pPr>
        </w:p>
      </w:tc>
      <w:tc>
        <w:tcPr>
          <w:tcW w:w="5348" w:type="dxa"/>
        </w:tcPr>
        <w:p w:rsidR="00391E0B" w:rsidRPr="003235B3" w:rsidP="009F573D" w14:paraId="4B4602D9" w14:textId="7DD769C8">
          <w:pPr>
            <w:pStyle w:val="Header"/>
            <w:spacing w:line="240" w:lineRule="auto"/>
            <w:ind w:left="2040"/>
            <w:rPr>
              <w:color w:val="135595"/>
              <w:sz w:val="18"/>
              <w:szCs w:val="18"/>
            </w:rPr>
          </w:pPr>
          <w:r w:rsidRPr="004F0C21">
            <w:rPr>
              <w:rFonts w:asciiTheme="minorHAnsi" w:hAnsiTheme="minorHAnsi" w:cstheme="minorHAnsi"/>
              <w:color w:val="135595"/>
              <w:sz w:val="18"/>
              <w:szCs w:val="18"/>
            </w:rPr>
            <w:t>445 12th Street SW</w:t>
          </w:r>
          <w:r w:rsidRPr="003235B3">
            <w:rPr>
              <w:rFonts w:asciiTheme="minorHAnsi" w:hAnsiTheme="minorHAnsi" w:cstheme="minorHAnsi"/>
              <w:color w:val="135595"/>
              <w:sz w:val="18"/>
              <w:szCs w:val="18"/>
            </w:rPr>
            <w:br/>
            <w:t xml:space="preserve">Washington, DC </w:t>
          </w:r>
          <w:r w:rsidRPr="004F0C21">
            <w:rPr>
              <w:rFonts w:asciiTheme="minorHAnsi" w:hAnsiTheme="minorHAnsi" w:cstheme="minorHAnsi"/>
              <w:color w:val="135595"/>
              <w:sz w:val="18"/>
              <w:szCs w:val="18"/>
            </w:rPr>
            <w:t>20024-2101</w:t>
          </w:r>
          <w:r w:rsidRPr="003235B3" w:rsidR="003235B3">
            <w:rPr>
              <w:rFonts w:asciiTheme="minorHAnsi" w:hAnsiTheme="minorHAnsi" w:cstheme="minorHAnsi"/>
              <w:color w:val="135595"/>
              <w:sz w:val="18"/>
              <w:szCs w:val="18"/>
            </w:rPr>
            <w:br/>
          </w:r>
          <w:r w:rsidRPr="003235B3">
            <w:rPr>
              <w:rFonts w:asciiTheme="minorHAnsi" w:hAnsiTheme="minorHAnsi" w:cstheme="minorHAnsi"/>
              <w:color w:val="135595"/>
              <w:sz w:val="18"/>
              <w:szCs w:val="18"/>
            </w:rPr>
            <w:t>202-229-4000</w:t>
          </w:r>
          <w:r w:rsidR="003B6E9D">
            <w:rPr>
              <w:rFonts w:asciiTheme="minorHAnsi" w:hAnsiTheme="minorHAnsi" w:cstheme="minorHAnsi"/>
              <w:color w:val="135595"/>
              <w:sz w:val="18"/>
              <w:szCs w:val="18"/>
            </w:rPr>
            <w:br/>
          </w:r>
          <w:r w:rsidRPr="003235B3">
            <w:rPr>
              <w:rFonts w:asciiTheme="minorHAnsi" w:hAnsiTheme="minorHAnsi" w:cstheme="minorHAnsi"/>
              <w:color w:val="135595"/>
              <w:sz w:val="18"/>
              <w:szCs w:val="18"/>
            </w:rPr>
            <w:t>PBGC.gov</w:t>
          </w:r>
        </w:p>
      </w:tc>
    </w:tr>
  </w:tbl>
  <w:p w:rsidR="002718F3" w:rsidRPr="00F2514C" w:rsidP="00A27A22" w14:paraId="5E7A0136" w14:textId="38B99827">
    <w:pPr>
      <w:pStyle w:val="Header"/>
      <w:rPr>
        <w:rFonts w:asciiTheme="minorHAnsi" w:hAnsiTheme="minorHAnsi" w:cstheme="minorHAnsi"/>
        <w:b/>
        <w:color w:val="1D376C"/>
      </w:rPr>
    </w:pPr>
    <w:r w:rsidRPr="00F2514C">
      <w:rPr>
        <w:rFonts w:asciiTheme="minorHAnsi" w:hAnsiTheme="minorHAnsi" w:cstheme="minorHAnsi"/>
        <w:noProof/>
      </w:rPr>
      <w:drawing>
        <wp:anchor distT="0" distB="0" distL="114300" distR="114300" simplePos="0" relativeHeight="251658240" behindDoc="0" locked="0" layoutInCell="1" allowOverlap="1">
          <wp:simplePos x="0" y="0"/>
          <wp:positionH relativeFrom="margin">
            <wp:posOffset>9525</wp:posOffset>
          </wp:positionH>
          <wp:positionV relativeFrom="paragraph">
            <wp:posOffset>-749300</wp:posOffset>
          </wp:positionV>
          <wp:extent cx="2385060" cy="609600"/>
          <wp:effectExtent l="0" t="0" r="0" b="0"/>
          <wp:wrapNone/>
          <wp:docPr id="779843141" name="Picture 779843141" descr="Pension Benefit Guaranty Corp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43141" name="Picture 1" descr="PBGC_lettrh_top_only2017forwor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63334" b="39712"/>
                  <a:stretch>
                    <a:fillRect/>
                  </a:stretch>
                </pic:blipFill>
                <pic:spPr bwMode="auto">
                  <a:xfrm>
                    <a:off x="0" y="0"/>
                    <a:ext cx="2385060" cy="6096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2260" w:hanging="361"/>
      </w:pPr>
      <w:rPr>
        <w:rFonts w:ascii="Arial" w:hAnsi="Arial" w:cs="Arial"/>
        <w:b w:val="0"/>
        <w:bCs w:val="0"/>
        <w:i w:val="0"/>
        <w:iCs w:val="0"/>
        <w:spacing w:val="0"/>
        <w:w w:val="100"/>
        <w:sz w:val="22"/>
        <w:szCs w:val="22"/>
      </w:rPr>
    </w:lvl>
    <w:lvl w:ilvl="1">
      <w:start w:val="0"/>
      <w:numFmt w:val="bullet"/>
      <w:lvlText w:val="•"/>
      <w:lvlJc w:val="left"/>
      <w:pPr>
        <w:ind w:left="2984" w:hanging="361"/>
      </w:pPr>
    </w:lvl>
    <w:lvl w:ilvl="2">
      <w:start w:val="0"/>
      <w:numFmt w:val="bullet"/>
      <w:lvlText w:val="•"/>
      <w:lvlJc w:val="left"/>
      <w:pPr>
        <w:ind w:left="3708" w:hanging="361"/>
      </w:pPr>
    </w:lvl>
    <w:lvl w:ilvl="3">
      <w:start w:val="0"/>
      <w:numFmt w:val="bullet"/>
      <w:lvlText w:val="•"/>
      <w:lvlJc w:val="left"/>
      <w:pPr>
        <w:ind w:left="4432" w:hanging="361"/>
      </w:pPr>
    </w:lvl>
    <w:lvl w:ilvl="4">
      <w:start w:val="0"/>
      <w:numFmt w:val="bullet"/>
      <w:lvlText w:val="•"/>
      <w:lvlJc w:val="left"/>
      <w:pPr>
        <w:ind w:left="5156" w:hanging="361"/>
      </w:pPr>
    </w:lvl>
    <w:lvl w:ilvl="5">
      <w:start w:val="0"/>
      <w:numFmt w:val="bullet"/>
      <w:lvlText w:val="•"/>
      <w:lvlJc w:val="left"/>
      <w:pPr>
        <w:ind w:left="5880" w:hanging="361"/>
      </w:pPr>
    </w:lvl>
    <w:lvl w:ilvl="6">
      <w:start w:val="0"/>
      <w:numFmt w:val="bullet"/>
      <w:lvlText w:val="•"/>
      <w:lvlJc w:val="left"/>
      <w:pPr>
        <w:ind w:left="6604" w:hanging="361"/>
      </w:pPr>
    </w:lvl>
    <w:lvl w:ilvl="7">
      <w:start w:val="0"/>
      <w:numFmt w:val="bullet"/>
      <w:lvlText w:val="•"/>
      <w:lvlJc w:val="left"/>
      <w:pPr>
        <w:ind w:left="7328" w:hanging="361"/>
      </w:pPr>
    </w:lvl>
    <w:lvl w:ilvl="8">
      <w:start w:val="0"/>
      <w:numFmt w:val="bullet"/>
      <w:lvlText w:val="•"/>
      <w:lvlJc w:val="left"/>
      <w:pPr>
        <w:ind w:left="8052" w:hanging="361"/>
      </w:pPr>
    </w:lvl>
  </w:abstractNum>
  <w:abstractNum w:abstractNumId="1">
    <w:nsid w:val="16BB4068"/>
    <w:multiLevelType w:val="hybridMultilevel"/>
    <w:tmpl w:val="474CC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032413"/>
    <w:multiLevelType w:val="hybridMultilevel"/>
    <w:tmpl w:val="13C2361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D937AB"/>
    <w:multiLevelType w:val="hybridMultilevel"/>
    <w:tmpl w:val="9CBC4332"/>
    <w:lvl w:ilvl="0">
      <w:start w:val="1"/>
      <w:numFmt w:val="decimal"/>
      <w:lvlText w:val="%1."/>
      <w:lvlJc w:val="left"/>
      <w:pPr>
        <w:ind w:left="108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4">
    <w:nsid w:val="261F33D8"/>
    <w:multiLevelType w:val="hybridMultilevel"/>
    <w:tmpl w:val="C534EAE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2D2057C1"/>
    <w:multiLevelType w:val="hybridMultilevel"/>
    <w:tmpl w:val="224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5"/>
      <w:numFmt w:val="bullet"/>
      <w:lvlText w:val=""/>
      <w:lvlJc w:val="left"/>
      <w:pPr>
        <w:ind w:left="1800" w:hanging="360"/>
      </w:pPr>
      <w:rPr>
        <w:rFonts w:ascii="Wingdings" w:hAnsi="Wingdings" w:eastAsiaTheme="minorHAnsi"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194C52"/>
    <w:multiLevelType w:val="hybridMultilevel"/>
    <w:tmpl w:val="70C80352"/>
    <w:lvl w:ilvl="0">
      <w:start w:val="1"/>
      <w:numFmt w:val="upperLetter"/>
      <w:lvlText w:val="%1."/>
      <w:lvlJc w:val="left"/>
      <w:pPr>
        <w:ind w:left="720" w:hanging="360"/>
      </w:pPr>
      <w:rPr>
        <w:rFonts w:hint="default"/>
        <w:color w:val="auto"/>
        <w:sz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A57F4C"/>
    <w:multiLevelType w:val="hybridMultilevel"/>
    <w:tmpl w:val="ACACC4EE"/>
    <w:lvl w:ilvl="0">
      <w:start w:val="1"/>
      <w:numFmt w:val="bullet"/>
      <w:lvlText w:val=""/>
      <w:lvlJc w:val="left"/>
      <w:pPr>
        <w:ind w:left="2198" w:hanging="360"/>
      </w:pPr>
      <w:rPr>
        <w:rFonts w:ascii="Symbol" w:hAnsi="Symbol" w:hint="default"/>
      </w:rPr>
    </w:lvl>
    <w:lvl w:ilvl="1" w:tentative="1">
      <w:start w:val="1"/>
      <w:numFmt w:val="bullet"/>
      <w:lvlText w:val="o"/>
      <w:lvlJc w:val="left"/>
      <w:pPr>
        <w:ind w:left="2918" w:hanging="360"/>
      </w:pPr>
      <w:rPr>
        <w:rFonts w:ascii="Courier New" w:hAnsi="Courier New" w:cs="Courier New" w:hint="default"/>
      </w:rPr>
    </w:lvl>
    <w:lvl w:ilvl="2" w:tentative="1">
      <w:start w:val="1"/>
      <w:numFmt w:val="bullet"/>
      <w:lvlText w:val=""/>
      <w:lvlJc w:val="left"/>
      <w:pPr>
        <w:ind w:left="3638" w:hanging="360"/>
      </w:pPr>
      <w:rPr>
        <w:rFonts w:ascii="Wingdings" w:hAnsi="Wingdings" w:hint="default"/>
      </w:rPr>
    </w:lvl>
    <w:lvl w:ilvl="3" w:tentative="1">
      <w:start w:val="1"/>
      <w:numFmt w:val="bullet"/>
      <w:lvlText w:val=""/>
      <w:lvlJc w:val="left"/>
      <w:pPr>
        <w:ind w:left="4358" w:hanging="360"/>
      </w:pPr>
      <w:rPr>
        <w:rFonts w:ascii="Symbol" w:hAnsi="Symbol" w:hint="default"/>
      </w:rPr>
    </w:lvl>
    <w:lvl w:ilvl="4" w:tentative="1">
      <w:start w:val="1"/>
      <w:numFmt w:val="bullet"/>
      <w:lvlText w:val="o"/>
      <w:lvlJc w:val="left"/>
      <w:pPr>
        <w:ind w:left="5078" w:hanging="360"/>
      </w:pPr>
      <w:rPr>
        <w:rFonts w:ascii="Courier New" w:hAnsi="Courier New" w:cs="Courier New" w:hint="default"/>
      </w:rPr>
    </w:lvl>
    <w:lvl w:ilvl="5" w:tentative="1">
      <w:start w:val="1"/>
      <w:numFmt w:val="bullet"/>
      <w:lvlText w:val=""/>
      <w:lvlJc w:val="left"/>
      <w:pPr>
        <w:ind w:left="5798" w:hanging="360"/>
      </w:pPr>
      <w:rPr>
        <w:rFonts w:ascii="Wingdings" w:hAnsi="Wingdings" w:hint="default"/>
      </w:rPr>
    </w:lvl>
    <w:lvl w:ilvl="6" w:tentative="1">
      <w:start w:val="1"/>
      <w:numFmt w:val="bullet"/>
      <w:lvlText w:val=""/>
      <w:lvlJc w:val="left"/>
      <w:pPr>
        <w:ind w:left="6518" w:hanging="360"/>
      </w:pPr>
      <w:rPr>
        <w:rFonts w:ascii="Symbol" w:hAnsi="Symbol" w:hint="default"/>
      </w:rPr>
    </w:lvl>
    <w:lvl w:ilvl="7" w:tentative="1">
      <w:start w:val="1"/>
      <w:numFmt w:val="bullet"/>
      <w:lvlText w:val="o"/>
      <w:lvlJc w:val="left"/>
      <w:pPr>
        <w:ind w:left="7238" w:hanging="360"/>
      </w:pPr>
      <w:rPr>
        <w:rFonts w:ascii="Courier New" w:hAnsi="Courier New" w:cs="Courier New" w:hint="default"/>
      </w:rPr>
    </w:lvl>
    <w:lvl w:ilvl="8" w:tentative="1">
      <w:start w:val="1"/>
      <w:numFmt w:val="bullet"/>
      <w:lvlText w:val=""/>
      <w:lvlJc w:val="left"/>
      <w:pPr>
        <w:ind w:left="7958" w:hanging="360"/>
      </w:pPr>
      <w:rPr>
        <w:rFonts w:ascii="Wingdings" w:hAnsi="Wingdings" w:hint="default"/>
      </w:rPr>
    </w:lvl>
  </w:abstractNum>
  <w:abstractNum w:abstractNumId="8">
    <w:nsid w:val="484967F2"/>
    <w:multiLevelType w:val="hybridMultilevel"/>
    <w:tmpl w:val="F8A67932"/>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2C61C3"/>
    <w:multiLevelType w:val="hybridMultilevel"/>
    <w:tmpl w:val="8272B7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D581811"/>
    <w:multiLevelType w:val="hybridMultilevel"/>
    <w:tmpl w:val="29F853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9C40D6"/>
    <w:multiLevelType w:val="hybridMultilevel"/>
    <w:tmpl w:val="C0C6F3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36603D"/>
    <w:multiLevelType w:val="hybridMultilevel"/>
    <w:tmpl w:val="F200934E"/>
    <w:lvl w:ilvl="0">
      <w:start w:val="1"/>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366357">
    <w:abstractNumId w:val="8"/>
  </w:num>
  <w:num w:numId="2" w16cid:durableId="2110468199">
    <w:abstractNumId w:val="10"/>
  </w:num>
  <w:num w:numId="3" w16cid:durableId="1086919363">
    <w:abstractNumId w:val="12"/>
  </w:num>
  <w:num w:numId="4" w16cid:durableId="289210460">
    <w:abstractNumId w:val="2"/>
  </w:num>
  <w:num w:numId="5" w16cid:durableId="1985087572">
    <w:abstractNumId w:val="5"/>
  </w:num>
  <w:num w:numId="6" w16cid:durableId="1338849537">
    <w:abstractNumId w:val="1"/>
  </w:num>
  <w:num w:numId="7" w16cid:durableId="1776749359">
    <w:abstractNumId w:val="4"/>
  </w:num>
  <w:num w:numId="8" w16cid:durableId="1511405603">
    <w:abstractNumId w:val="9"/>
  </w:num>
  <w:num w:numId="9" w16cid:durableId="1779523034">
    <w:abstractNumId w:val="3"/>
  </w:num>
  <w:num w:numId="10" w16cid:durableId="1913271405">
    <w:abstractNumId w:val="11"/>
  </w:num>
  <w:num w:numId="11" w16cid:durableId="1037042634">
    <w:abstractNumId w:val="0"/>
  </w:num>
  <w:num w:numId="12" w16cid:durableId="1498690143">
    <w:abstractNumId w:val="6"/>
  </w:num>
  <w:num w:numId="13" w16cid:durableId="91339275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45"/>
    <w:rsid w:val="00001B37"/>
    <w:rsid w:val="000065AF"/>
    <w:rsid w:val="00006D83"/>
    <w:rsid w:val="00007120"/>
    <w:rsid w:val="00007F1B"/>
    <w:rsid w:val="00014048"/>
    <w:rsid w:val="0002346B"/>
    <w:rsid w:val="0002484A"/>
    <w:rsid w:val="0002687F"/>
    <w:rsid w:val="00026A43"/>
    <w:rsid w:val="00026BA7"/>
    <w:rsid w:val="00035A66"/>
    <w:rsid w:val="00037345"/>
    <w:rsid w:val="0004056C"/>
    <w:rsid w:val="00041F05"/>
    <w:rsid w:val="00042DE6"/>
    <w:rsid w:val="00052158"/>
    <w:rsid w:val="00056DB6"/>
    <w:rsid w:val="00057961"/>
    <w:rsid w:val="00060B4E"/>
    <w:rsid w:val="00067120"/>
    <w:rsid w:val="00070501"/>
    <w:rsid w:val="000729BE"/>
    <w:rsid w:val="00075337"/>
    <w:rsid w:val="00082856"/>
    <w:rsid w:val="0008321E"/>
    <w:rsid w:val="00084C6D"/>
    <w:rsid w:val="000905B0"/>
    <w:rsid w:val="000911C7"/>
    <w:rsid w:val="000915D0"/>
    <w:rsid w:val="000A4889"/>
    <w:rsid w:val="000A7AC0"/>
    <w:rsid w:val="000B07FC"/>
    <w:rsid w:val="000B1138"/>
    <w:rsid w:val="000B4767"/>
    <w:rsid w:val="000B5145"/>
    <w:rsid w:val="000C37F1"/>
    <w:rsid w:val="000C4E6F"/>
    <w:rsid w:val="000C52D0"/>
    <w:rsid w:val="000C7954"/>
    <w:rsid w:val="000E0752"/>
    <w:rsid w:val="000E4B2A"/>
    <w:rsid w:val="000E7015"/>
    <w:rsid w:val="000F02AE"/>
    <w:rsid w:val="000F09D1"/>
    <w:rsid w:val="000F2801"/>
    <w:rsid w:val="00103C83"/>
    <w:rsid w:val="00103FF9"/>
    <w:rsid w:val="001100AD"/>
    <w:rsid w:val="00111AC3"/>
    <w:rsid w:val="00112EFE"/>
    <w:rsid w:val="00120155"/>
    <w:rsid w:val="001201F4"/>
    <w:rsid w:val="00125D6F"/>
    <w:rsid w:val="001451EE"/>
    <w:rsid w:val="00151892"/>
    <w:rsid w:val="00154AEE"/>
    <w:rsid w:val="00164F90"/>
    <w:rsid w:val="00166DA4"/>
    <w:rsid w:val="00170DD7"/>
    <w:rsid w:val="00171263"/>
    <w:rsid w:val="001812BA"/>
    <w:rsid w:val="001866E6"/>
    <w:rsid w:val="001921CE"/>
    <w:rsid w:val="00195EE9"/>
    <w:rsid w:val="001A38AB"/>
    <w:rsid w:val="001A502B"/>
    <w:rsid w:val="001A7A2D"/>
    <w:rsid w:val="001B34B4"/>
    <w:rsid w:val="001B50CD"/>
    <w:rsid w:val="001C1748"/>
    <w:rsid w:val="001C28BA"/>
    <w:rsid w:val="001C556F"/>
    <w:rsid w:val="001C6438"/>
    <w:rsid w:val="001D35E0"/>
    <w:rsid w:val="001E46C1"/>
    <w:rsid w:val="001E642D"/>
    <w:rsid w:val="001E7D39"/>
    <w:rsid w:val="0020101A"/>
    <w:rsid w:val="00221AE3"/>
    <w:rsid w:val="002226FD"/>
    <w:rsid w:val="00225545"/>
    <w:rsid w:val="00232DE0"/>
    <w:rsid w:val="00233070"/>
    <w:rsid w:val="002367EB"/>
    <w:rsid w:val="002415A5"/>
    <w:rsid w:val="00244B2C"/>
    <w:rsid w:val="00251A89"/>
    <w:rsid w:val="002546F3"/>
    <w:rsid w:val="002619E5"/>
    <w:rsid w:val="00266BAA"/>
    <w:rsid w:val="002718F3"/>
    <w:rsid w:val="00277410"/>
    <w:rsid w:val="00280B1A"/>
    <w:rsid w:val="002840E0"/>
    <w:rsid w:val="00286989"/>
    <w:rsid w:val="00290335"/>
    <w:rsid w:val="00290B22"/>
    <w:rsid w:val="00291EB9"/>
    <w:rsid w:val="002929A3"/>
    <w:rsid w:val="0029584E"/>
    <w:rsid w:val="00295A79"/>
    <w:rsid w:val="00296624"/>
    <w:rsid w:val="002A497B"/>
    <w:rsid w:val="002A58EA"/>
    <w:rsid w:val="002A5B4A"/>
    <w:rsid w:val="002A5BDF"/>
    <w:rsid w:val="002C3DCA"/>
    <w:rsid w:val="002C40C2"/>
    <w:rsid w:val="002D2B1C"/>
    <w:rsid w:val="002D3B20"/>
    <w:rsid w:val="002D4B2C"/>
    <w:rsid w:val="002D4C2F"/>
    <w:rsid w:val="002D4F5B"/>
    <w:rsid w:val="002D5D0A"/>
    <w:rsid w:val="002E3168"/>
    <w:rsid w:val="002E62F6"/>
    <w:rsid w:val="002E6AAC"/>
    <w:rsid w:val="002F40F0"/>
    <w:rsid w:val="002F5FDC"/>
    <w:rsid w:val="002F6DEB"/>
    <w:rsid w:val="002F6F00"/>
    <w:rsid w:val="002F7C39"/>
    <w:rsid w:val="003114F8"/>
    <w:rsid w:val="00312482"/>
    <w:rsid w:val="003137D7"/>
    <w:rsid w:val="00313B90"/>
    <w:rsid w:val="003235B3"/>
    <w:rsid w:val="003236C7"/>
    <w:rsid w:val="00323BA4"/>
    <w:rsid w:val="0032503F"/>
    <w:rsid w:val="003344C7"/>
    <w:rsid w:val="00334524"/>
    <w:rsid w:val="00335962"/>
    <w:rsid w:val="0033624E"/>
    <w:rsid w:val="00337553"/>
    <w:rsid w:val="00337DDA"/>
    <w:rsid w:val="003428FB"/>
    <w:rsid w:val="00344611"/>
    <w:rsid w:val="00344BEC"/>
    <w:rsid w:val="00354A70"/>
    <w:rsid w:val="00360EDB"/>
    <w:rsid w:val="00362B91"/>
    <w:rsid w:val="00365875"/>
    <w:rsid w:val="0037072B"/>
    <w:rsid w:val="00376987"/>
    <w:rsid w:val="00381818"/>
    <w:rsid w:val="00385B98"/>
    <w:rsid w:val="00390CBC"/>
    <w:rsid w:val="00391E0B"/>
    <w:rsid w:val="003A29BB"/>
    <w:rsid w:val="003A2CBC"/>
    <w:rsid w:val="003A5794"/>
    <w:rsid w:val="003A6FCE"/>
    <w:rsid w:val="003A7D7D"/>
    <w:rsid w:val="003B01CA"/>
    <w:rsid w:val="003B154F"/>
    <w:rsid w:val="003B2C7A"/>
    <w:rsid w:val="003B5152"/>
    <w:rsid w:val="003B6E9D"/>
    <w:rsid w:val="003C5DB7"/>
    <w:rsid w:val="003C63AF"/>
    <w:rsid w:val="003C78C5"/>
    <w:rsid w:val="003C7A64"/>
    <w:rsid w:val="003C7F1C"/>
    <w:rsid w:val="003D053E"/>
    <w:rsid w:val="003D1C5C"/>
    <w:rsid w:val="003D433E"/>
    <w:rsid w:val="003D6A7E"/>
    <w:rsid w:val="003E3D00"/>
    <w:rsid w:val="003E6722"/>
    <w:rsid w:val="003E78B1"/>
    <w:rsid w:val="003F0707"/>
    <w:rsid w:val="003F38B2"/>
    <w:rsid w:val="00404F57"/>
    <w:rsid w:val="004055EE"/>
    <w:rsid w:val="00407E5F"/>
    <w:rsid w:val="00415B00"/>
    <w:rsid w:val="00417D75"/>
    <w:rsid w:val="004218B9"/>
    <w:rsid w:val="00431BF4"/>
    <w:rsid w:val="0044092B"/>
    <w:rsid w:val="004442D4"/>
    <w:rsid w:val="00444FE3"/>
    <w:rsid w:val="004477A6"/>
    <w:rsid w:val="00455234"/>
    <w:rsid w:val="00457C11"/>
    <w:rsid w:val="00461F62"/>
    <w:rsid w:val="0046489B"/>
    <w:rsid w:val="0046691D"/>
    <w:rsid w:val="00471698"/>
    <w:rsid w:val="004722F3"/>
    <w:rsid w:val="00472F62"/>
    <w:rsid w:val="00477146"/>
    <w:rsid w:val="004832F4"/>
    <w:rsid w:val="0048389F"/>
    <w:rsid w:val="00485312"/>
    <w:rsid w:val="00485D08"/>
    <w:rsid w:val="004947B5"/>
    <w:rsid w:val="004969D8"/>
    <w:rsid w:val="004A54FD"/>
    <w:rsid w:val="004B4DA2"/>
    <w:rsid w:val="004B55E7"/>
    <w:rsid w:val="004B5AA9"/>
    <w:rsid w:val="004B5F93"/>
    <w:rsid w:val="004B630E"/>
    <w:rsid w:val="004B733E"/>
    <w:rsid w:val="004B73F2"/>
    <w:rsid w:val="004C10ED"/>
    <w:rsid w:val="004C401B"/>
    <w:rsid w:val="004E06E4"/>
    <w:rsid w:val="004E3470"/>
    <w:rsid w:val="004E3858"/>
    <w:rsid w:val="004F0C21"/>
    <w:rsid w:val="004F41C2"/>
    <w:rsid w:val="005025C2"/>
    <w:rsid w:val="00502C74"/>
    <w:rsid w:val="00503438"/>
    <w:rsid w:val="00507ADB"/>
    <w:rsid w:val="005114E1"/>
    <w:rsid w:val="00520DEB"/>
    <w:rsid w:val="00521269"/>
    <w:rsid w:val="005244FD"/>
    <w:rsid w:val="00524982"/>
    <w:rsid w:val="00526916"/>
    <w:rsid w:val="005423F9"/>
    <w:rsid w:val="005457EA"/>
    <w:rsid w:val="00547351"/>
    <w:rsid w:val="00562277"/>
    <w:rsid w:val="00564CC4"/>
    <w:rsid w:val="00566FB4"/>
    <w:rsid w:val="0056703F"/>
    <w:rsid w:val="005700B5"/>
    <w:rsid w:val="00570A4A"/>
    <w:rsid w:val="00570AD6"/>
    <w:rsid w:val="00573B26"/>
    <w:rsid w:val="00573E4F"/>
    <w:rsid w:val="005762F6"/>
    <w:rsid w:val="005826FB"/>
    <w:rsid w:val="00586C60"/>
    <w:rsid w:val="00590E2C"/>
    <w:rsid w:val="005946A3"/>
    <w:rsid w:val="005A0223"/>
    <w:rsid w:val="005A204B"/>
    <w:rsid w:val="005B279C"/>
    <w:rsid w:val="005C31C5"/>
    <w:rsid w:val="005C3741"/>
    <w:rsid w:val="005C3D7B"/>
    <w:rsid w:val="005C45CC"/>
    <w:rsid w:val="005C6129"/>
    <w:rsid w:val="005C7316"/>
    <w:rsid w:val="005D1B67"/>
    <w:rsid w:val="005D3731"/>
    <w:rsid w:val="005D3FB2"/>
    <w:rsid w:val="005D3FF5"/>
    <w:rsid w:val="005E1464"/>
    <w:rsid w:val="005E14DC"/>
    <w:rsid w:val="005E40C7"/>
    <w:rsid w:val="005E51DF"/>
    <w:rsid w:val="005E547C"/>
    <w:rsid w:val="005F2ECA"/>
    <w:rsid w:val="005F4B89"/>
    <w:rsid w:val="005F50A2"/>
    <w:rsid w:val="00606760"/>
    <w:rsid w:val="00611F24"/>
    <w:rsid w:val="00613F44"/>
    <w:rsid w:val="0061573A"/>
    <w:rsid w:val="00624770"/>
    <w:rsid w:val="00630A51"/>
    <w:rsid w:val="0063298C"/>
    <w:rsid w:val="00633935"/>
    <w:rsid w:val="00635D96"/>
    <w:rsid w:val="00637AE2"/>
    <w:rsid w:val="0064305E"/>
    <w:rsid w:val="006454A1"/>
    <w:rsid w:val="006503E1"/>
    <w:rsid w:val="00664285"/>
    <w:rsid w:val="00666862"/>
    <w:rsid w:val="00666C05"/>
    <w:rsid w:val="00667686"/>
    <w:rsid w:val="006679C3"/>
    <w:rsid w:val="006729C6"/>
    <w:rsid w:val="00680A1A"/>
    <w:rsid w:val="006830A8"/>
    <w:rsid w:val="00684C0B"/>
    <w:rsid w:val="00686B3D"/>
    <w:rsid w:val="006A0371"/>
    <w:rsid w:val="006A13EC"/>
    <w:rsid w:val="006A2E06"/>
    <w:rsid w:val="006A31CB"/>
    <w:rsid w:val="006A59BB"/>
    <w:rsid w:val="006B372E"/>
    <w:rsid w:val="006C7443"/>
    <w:rsid w:val="006D03DB"/>
    <w:rsid w:val="006D03EA"/>
    <w:rsid w:val="006D172C"/>
    <w:rsid w:val="006D2DAF"/>
    <w:rsid w:val="006E772D"/>
    <w:rsid w:val="006F1BF4"/>
    <w:rsid w:val="006F1D19"/>
    <w:rsid w:val="006F2D27"/>
    <w:rsid w:val="007005C7"/>
    <w:rsid w:val="00706A7C"/>
    <w:rsid w:val="00712209"/>
    <w:rsid w:val="00712FAC"/>
    <w:rsid w:val="007133E0"/>
    <w:rsid w:val="00717D86"/>
    <w:rsid w:val="0072344A"/>
    <w:rsid w:val="00731666"/>
    <w:rsid w:val="00736FF1"/>
    <w:rsid w:val="00743E75"/>
    <w:rsid w:val="0074653A"/>
    <w:rsid w:val="007533F4"/>
    <w:rsid w:val="007575F2"/>
    <w:rsid w:val="00761CEC"/>
    <w:rsid w:val="007653D5"/>
    <w:rsid w:val="00765FB4"/>
    <w:rsid w:val="00766955"/>
    <w:rsid w:val="00766D0E"/>
    <w:rsid w:val="007674A3"/>
    <w:rsid w:val="00771B40"/>
    <w:rsid w:val="00772B9C"/>
    <w:rsid w:val="00793BCA"/>
    <w:rsid w:val="00797B39"/>
    <w:rsid w:val="007A0D0E"/>
    <w:rsid w:val="007A1AB8"/>
    <w:rsid w:val="007A4206"/>
    <w:rsid w:val="007A45B2"/>
    <w:rsid w:val="007A7280"/>
    <w:rsid w:val="007B268C"/>
    <w:rsid w:val="007B6F01"/>
    <w:rsid w:val="007C35B6"/>
    <w:rsid w:val="007C48E9"/>
    <w:rsid w:val="007C4CA6"/>
    <w:rsid w:val="007D5582"/>
    <w:rsid w:val="007D57AB"/>
    <w:rsid w:val="007D7055"/>
    <w:rsid w:val="007E0472"/>
    <w:rsid w:val="007E0F35"/>
    <w:rsid w:val="007E49C5"/>
    <w:rsid w:val="007F0835"/>
    <w:rsid w:val="007F4E59"/>
    <w:rsid w:val="00802E25"/>
    <w:rsid w:val="00805E3C"/>
    <w:rsid w:val="0081747C"/>
    <w:rsid w:val="00822368"/>
    <w:rsid w:val="00823151"/>
    <w:rsid w:val="00824B58"/>
    <w:rsid w:val="00830BC3"/>
    <w:rsid w:val="00831DD5"/>
    <w:rsid w:val="00832784"/>
    <w:rsid w:val="008363A9"/>
    <w:rsid w:val="008367DB"/>
    <w:rsid w:val="008370D5"/>
    <w:rsid w:val="00843277"/>
    <w:rsid w:val="00844EEE"/>
    <w:rsid w:val="00846C06"/>
    <w:rsid w:val="0085340B"/>
    <w:rsid w:val="0085380A"/>
    <w:rsid w:val="008548C8"/>
    <w:rsid w:val="008629A4"/>
    <w:rsid w:val="0086584B"/>
    <w:rsid w:val="00865922"/>
    <w:rsid w:val="00865AEF"/>
    <w:rsid w:val="00866881"/>
    <w:rsid w:val="0087034A"/>
    <w:rsid w:val="00872544"/>
    <w:rsid w:val="008725DF"/>
    <w:rsid w:val="00872F82"/>
    <w:rsid w:val="0087477A"/>
    <w:rsid w:val="0087624D"/>
    <w:rsid w:val="008773B6"/>
    <w:rsid w:val="00880306"/>
    <w:rsid w:val="008858CF"/>
    <w:rsid w:val="008878BB"/>
    <w:rsid w:val="00895C58"/>
    <w:rsid w:val="008A1708"/>
    <w:rsid w:val="008B0FBE"/>
    <w:rsid w:val="008B271B"/>
    <w:rsid w:val="008C1220"/>
    <w:rsid w:val="008C52D2"/>
    <w:rsid w:val="008C5EB0"/>
    <w:rsid w:val="008D402D"/>
    <w:rsid w:val="008E2041"/>
    <w:rsid w:val="008E29F1"/>
    <w:rsid w:val="008E375B"/>
    <w:rsid w:val="008E396F"/>
    <w:rsid w:val="008F16D8"/>
    <w:rsid w:val="008F1B22"/>
    <w:rsid w:val="00900DEB"/>
    <w:rsid w:val="00905184"/>
    <w:rsid w:val="009077C2"/>
    <w:rsid w:val="00923F37"/>
    <w:rsid w:val="00926008"/>
    <w:rsid w:val="009313B2"/>
    <w:rsid w:val="00931C08"/>
    <w:rsid w:val="00933C94"/>
    <w:rsid w:val="00934D31"/>
    <w:rsid w:val="009513CB"/>
    <w:rsid w:val="00952FA2"/>
    <w:rsid w:val="009542B1"/>
    <w:rsid w:val="009546D3"/>
    <w:rsid w:val="0095503E"/>
    <w:rsid w:val="00956249"/>
    <w:rsid w:val="009660C9"/>
    <w:rsid w:val="00966DDE"/>
    <w:rsid w:val="00974B5C"/>
    <w:rsid w:val="00975508"/>
    <w:rsid w:val="00975639"/>
    <w:rsid w:val="00980BD5"/>
    <w:rsid w:val="00982C23"/>
    <w:rsid w:val="00982CCC"/>
    <w:rsid w:val="009862D8"/>
    <w:rsid w:val="00986D1D"/>
    <w:rsid w:val="00987738"/>
    <w:rsid w:val="009A2D1E"/>
    <w:rsid w:val="009A4526"/>
    <w:rsid w:val="009A6B92"/>
    <w:rsid w:val="009B2EDB"/>
    <w:rsid w:val="009B774A"/>
    <w:rsid w:val="009C182B"/>
    <w:rsid w:val="009C64B1"/>
    <w:rsid w:val="009C7DDB"/>
    <w:rsid w:val="009D0C4B"/>
    <w:rsid w:val="009D3664"/>
    <w:rsid w:val="009D3CA7"/>
    <w:rsid w:val="009E1F61"/>
    <w:rsid w:val="009E2CDB"/>
    <w:rsid w:val="009E7797"/>
    <w:rsid w:val="009E784E"/>
    <w:rsid w:val="009F573D"/>
    <w:rsid w:val="009F5DC7"/>
    <w:rsid w:val="00A005BB"/>
    <w:rsid w:val="00A014ED"/>
    <w:rsid w:val="00A03616"/>
    <w:rsid w:val="00A0523A"/>
    <w:rsid w:val="00A0564B"/>
    <w:rsid w:val="00A110D9"/>
    <w:rsid w:val="00A138C5"/>
    <w:rsid w:val="00A1644F"/>
    <w:rsid w:val="00A222EA"/>
    <w:rsid w:val="00A23092"/>
    <w:rsid w:val="00A27A22"/>
    <w:rsid w:val="00A30111"/>
    <w:rsid w:val="00A32044"/>
    <w:rsid w:val="00A34DD3"/>
    <w:rsid w:val="00A503AF"/>
    <w:rsid w:val="00A51182"/>
    <w:rsid w:val="00A53231"/>
    <w:rsid w:val="00A60A4D"/>
    <w:rsid w:val="00A63175"/>
    <w:rsid w:val="00A64914"/>
    <w:rsid w:val="00A80052"/>
    <w:rsid w:val="00A8538F"/>
    <w:rsid w:val="00A85AEC"/>
    <w:rsid w:val="00A862D5"/>
    <w:rsid w:val="00A86EDD"/>
    <w:rsid w:val="00A90A6C"/>
    <w:rsid w:val="00A90DCF"/>
    <w:rsid w:val="00A97636"/>
    <w:rsid w:val="00AA0EC5"/>
    <w:rsid w:val="00AA3164"/>
    <w:rsid w:val="00AA452E"/>
    <w:rsid w:val="00AA523D"/>
    <w:rsid w:val="00AB3434"/>
    <w:rsid w:val="00AC1D01"/>
    <w:rsid w:val="00AC64FF"/>
    <w:rsid w:val="00AC6643"/>
    <w:rsid w:val="00AD088C"/>
    <w:rsid w:val="00AD10FD"/>
    <w:rsid w:val="00AD20CB"/>
    <w:rsid w:val="00AD24DD"/>
    <w:rsid w:val="00AD4FF6"/>
    <w:rsid w:val="00AD57AC"/>
    <w:rsid w:val="00AE2285"/>
    <w:rsid w:val="00AE2AF9"/>
    <w:rsid w:val="00AE36C6"/>
    <w:rsid w:val="00AE5CA4"/>
    <w:rsid w:val="00AE5F04"/>
    <w:rsid w:val="00AE6745"/>
    <w:rsid w:val="00AE7D3E"/>
    <w:rsid w:val="00AF280C"/>
    <w:rsid w:val="00AF30A0"/>
    <w:rsid w:val="00AF3E21"/>
    <w:rsid w:val="00AF4D6C"/>
    <w:rsid w:val="00AF54D1"/>
    <w:rsid w:val="00AF572B"/>
    <w:rsid w:val="00B03F51"/>
    <w:rsid w:val="00B041AB"/>
    <w:rsid w:val="00B05C61"/>
    <w:rsid w:val="00B0600C"/>
    <w:rsid w:val="00B176CA"/>
    <w:rsid w:val="00B2000F"/>
    <w:rsid w:val="00B20A12"/>
    <w:rsid w:val="00B22090"/>
    <w:rsid w:val="00B24C59"/>
    <w:rsid w:val="00B25C12"/>
    <w:rsid w:val="00B2750C"/>
    <w:rsid w:val="00B36437"/>
    <w:rsid w:val="00B41616"/>
    <w:rsid w:val="00B41EFF"/>
    <w:rsid w:val="00B44510"/>
    <w:rsid w:val="00B449CA"/>
    <w:rsid w:val="00B44D53"/>
    <w:rsid w:val="00B450E5"/>
    <w:rsid w:val="00B4786A"/>
    <w:rsid w:val="00B47AE6"/>
    <w:rsid w:val="00B525C3"/>
    <w:rsid w:val="00B52BEA"/>
    <w:rsid w:val="00B60F02"/>
    <w:rsid w:val="00B62526"/>
    <w:rsid w:val="00B7357F"/>
    <w:rsid w:val="00B81253"/>
    <w:rsid w:val="00B818E6"/>
    <w:rsid w:val="00B83349"/>
    <w:rsid w:val="00B87306"/>
    <w:rsid w:val="00B90A75"/>
    <w:rsid w:val="00B938B0"/>
    <w:rsid w:val="00BA1D3E"/>
    <w:rsid w:val="00BA2D82"/>
    <w:rsid w:val="00BA3058"/>
    <w:rsid w:val="00BA5EFD"/>
    <w:rsid w:val="00BA6EC2"/>
    <w:rsid w:val="00BB0E18"/>
    <w:rsid w:val="00BB21B8"/>
    <w:rsid w:val="00BB2965"/>
    <w:rsid w:val="00BC23BA"/>
    <w:rsid w:val="00BC34C0"/>
    <w:rsid w:val="00BC4CAD"/>
    <w:rsid w:val="00BC5348"/>
    <w:rsid w:val="00BC557F"/>
    <w:rsid w:val="00BD06FB"/>
    <w:rsid w:val="00BD20B9"/>
    <w:rsid w:val="00BD59AA"/>
    <w:rsid w:val="00BD791F"/>
    <w:rsid w:val="00BE32DA"/>
    <w:rsid w:val="00BE453F"/>
    <w:rsid w:val="00BF0BEA"/>
    <w:rsid w:val="00BF3895"/>
    <w:rsid w:val="00BF67BC"/>
    <w:rsid w:val="00BF790E"/>
    <w:rsid w:val="00C00DB8"/>
    <w:rsid w:val="00C0639A"/>
    <w:rsid w:val="00C0712C"/>
    <w:rsid w:val="00C1187A"/>
    <w:rsid w:val="00C20493"/>
    <w:rsid w:val="00C205BD"/>
    <w:rsid w:val="00C223B0"/>
    <w:rsid w:val="00C2409B"/>
    <w:rsid w:val="00C2494E"/>
    <w:rsid w:val="00C40BA4"/>
    <w:rsid w:val="00C413B4"/>
    <w:rsid w:val="00C43A1B"/>
    <w:rsid w:val="00C47773"/>
    <w:rsid w:val="00C530B5"/>
    <w:rsid w:val="00C53976"/>
    <w:rsid w:val="00C577EF"/>
    <w:rsid w:val="00C63A2A"/>
    <w:rsid w:val="00C673B7"/>
    <w:rsid w:val="00C72D01"/>
    <w:rsid w:val="00C75338"/>
    <w:rsid w:val="00C80127"/>
    <w:rsid w:val="00C8442D"/>
    <w:rsid w:val="00C943E3"/>
    <w:rsid w:val="00C95FA7"/>
    <w:rsid w:val="00CA054A"/>
    <w:rsid w:val="00CA0FE9"/>
    <w:rsid w:val="00CA121B"/>
    <w:rsid w:val="00CA19C4"/>
    <w:rsid w:val="00CA3751"/>
    <w:rsid w:val="00CB2741"/>
    <w:rsid w:val="00CB2C8C"/>
    <w:rsid w:val="00CB32D7"/>
    <w:rsid w:val="00CC0B1B"/>
    <w:rsid w:val="00CC6B13"/>
    <w:rsid w:val="00CC7C51"/>
    <w:rsid w:val="00CD36CA"/>
    <w:rsid w:val="00CD52F2"/>
    <w:rsid w:val="00CD5C0B"/>
    <w:rsid w:val="00CD6213"/>
    <w:rsid w:val="00CE0064"/>
    <w:rsid w:val="00CE01E6"/>
    <w:rsid w:val="00CE4D19"/>
    <w:rsid w:val="00CE6520"/>
    <w:rsid w:val="00CF2D1B"/>
    <w:rsid w:val="00D04A3D"/>
    <w:rsid w:val="00D10641"/>
    <w:rsid w:val="00D1142B"/>
    <w:rsid w:val="00D11D0B"/>
    <w:rsid w:val="00D1296C"/>
    <w:rsid w:val="00D1511C"/>
    <w:rsid w:val="00D26B97"/>
    <w:rsid w:val="00D32B8A"/>
    <w:rsid w:val="00D32E9A"/>
    <w:rsid w:val="00D353D6"/>
    <w:rsid w:val="00D37195"/>
    <w:rsid w:val="00D41E3F"/>
    <w:rsid w:val="00D457A7"/>
    <w:rsid w:val="00D468FA"/>
    <w:rsid w:val="00D51E9D"/>
    <w:rsid w:val="00D54731"/>
    <w:rsid w:val="00D67A95"/>
    <w:rsid w:val="00D74E79"/>
    <w:rsid w:val="00D7528B"/>
    <w:rsid w:val="00D817FA"/>
    <w:rsid w:val="00D8242C"/>
    <w:rsid w:val="00D93ACC"/>
    <w:rsid w:val="00DA0425"/>
    <w:rsid w:val="00DA2640"/>
    <w:rsid w:val="00DA5480"/>
    <w:rsid w:val="00DB00F9"/>
    <w:rsid w:val="00DB51F5"/>
    <w:rsid w:val="00DC0896"/>
    <w:rsid w:val="00DC32B4"/>
    <w:rsid w:val="00DC3980"/>
    <w:rsid w:val="00DD0C74"/>
    <w:rsid w:val="00DD5D36"/>
    <w:rsid w:val="00DE032B"/>
    <w:rsid w:val="00DE215F"/>
    <w:rsid w:val="00DE51C4"/>
    <w:rsid w:val="00DF2065"/>
    <w:rsid w:val="00DF3C47"/>
    <w:rsid w:val="00DF7FB9"/>
    <w:rsid w:val="00E030EE"/>
    <w:rsid w:val="00E07227"/>
    <w:rsid w:val="00E12747"/>
    <w:rsid w:val="00E168BE"/>
    <w:rsid w:val="00E2100C"/>
    <w:rsid w:val="00E25723"/>
    <w:rsid w:val="00E25E4A"/>
    <w:rsid w:val="00E274F1"/>
    <w:rsid w:val="00E40070"/>
    <w:rsid w:val="00E446B7"/>
    <w:rsid w:val="00E44EB7"/>
    <w:rsid w:val="00E4616E"/>
    <w:rsid w:val="00E46709"/>
    <w:rsid w:val="00E560E6"/>
    <w:rsid w:val="00E604A4"/>
    <w:rsid w:val="00E621D5"/>
    <w:rsid w:val="00E6256A"/>
    <w:rsid w:val="00E62601"/>
    <w:rsid w:val="00E63501"/>
    <w:rsid w:val="00E65318"/>
    <w:rsid w:val="00E655A2"/>
    <w:rsid w:val="00E704AC"/>
    <w:rsid w:val="00E74174"/>
    <w:rsid w:val="00E753A9"/>
    <w:rsid w:val="00E76542"/>
    <w:rsid w:val="00E77FCF"/>
    <w:rsid w:val="00E81A83"/>
    <w:rsid w:val="00E87635"/>
    <w:rsid w:val="00E9048D"/>
    <w:rsid w:val="00EB15E8"/>
    <w:rsid w:val="00EB19C7"/>
    <w:rsid w:val="00EB48D3"/>
    <w:rsid w:val="00EB73DB"/>
    <w:rsid w:val="00EC0BA3"/>
    <w:rsid w:val="00EC1688"/>
    <w:rsid w:val="00EC1FE3"/>
    <w:rsid w:val="00EC2883"/>
    <w:rsid w:val="00EE032E"/>
    <w:rsid w:val="00EE19B7"/>
    <w:rsid w:val="00EE332E"/>
    <w:rsid w:val="00EF4C20"/>
    <w:rsid w:val="00EF5326"/>
    <w:rsid w:val="00EF6F9C"/>
    <w:rsid w:val="00F03B7E"/>
    <w:rsid w:val="00F06F84"/>
    <w:rsid w:val="00F07D2A"/>
    <w:rsid w:val="00F13D11"/>
    <w:rsid w:val="00F2514C"/>
    <w:rsid w:val="00F30894"/>
    <w:rsid w:val="00F30E80"/>
    <w:rsid w:val="00F34162"/>
    <w:rsid w:val="00F4313E"/>
    <w:rsid w:val="00F52358"/>
    <w:rsid w:val="00F532D0"/>
    <w:rsid w:val="00F576D8"/>
    <w:rsid w:val="00F5796D"/>
    <w:rsid w:val="00F61AEA"/>
    <w:rsid w:val="00F62784"/>
    <w:rsid w:val="00F64B17"/>
    <w:rsid w:val="00F666DF"/>
    <w:rsid w:val="00F75378"/>
    <w:rsid w:val="00F76B82"/>
    <w:rsid w:val="00F83597"/>
    <w:rsid w:val="00F85040"/>
    <w:rsid w:val="00F90579"/>
    <w:rsid w:val="00F928CE"/>
    <w:rsid w:val="00F951B4"/>
    <w:rsid w:val="00FA0BB4"/>
    <w:rsid w:val="00FA1918"/>
    <w:rsid w:val="00FA2004"/>
    <w:rsid w:val="00FA3A27"/>
    <w:rsid w:val="00FA574F"/>
    <w:rsid w:val="00FB2FE8"/>
    <w:rsid w:val="00FB5CB5"/>
    <w:rsid w:val="00FB7472"/>
    <w:rsid w:val="00FB779D"/>
    <w:rsid w:val="00FC113B"/>
    <w:rsid w:val="00FC18BC"/>
    <w:rsid w:val="00FC1E0C"/>
    <w:rsid w:val="00FC7B3A"/>
    <w:rsid w:val="00FD3D13"/>
    <w:rsid w:val="00FE1531"/>
    <w:rsid w:val="00FE67C0"/>
    <w:rsid w:val="00FF410C"/>
    <w:rsid w:val="00FF6463"/>
    <w:rsid w:val="04697E41"/>
    <w:rsid w:val="05847B15"/>
    <w:rsid w:val="0B238489"/>
    <w:rsid w:val="1BD26C27"/>
    <w:rsid w:val="5AB9EAB9"/>
    <w:rsid w:val="7C8D34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4AC232A"/>
  <w15:chartTrackingRefBased/>
  <w15:docId w15:val="{0E615A53-A906-452A-A536-2196DB07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353"/>
    <w:pPr>
      <w:spacing w:after="120" w:line="264" w:lineRule="auto"/>
    </w:pPr>
    <w:rPr>
      <w:rFonts w:ascii="Garamond" w:hAnsi="Garamond"/>
    </w:rPr>
  </w:style>
  <w:style w:type="paragraph" w:styleId="Heading1">
    <w:name w:val="heading 1"/>
    <w:basedOn w:val="Normal"/>
    <w:next w:val="Normal"/>
    <w:link w:val="Heading1Char"/>
    <w:uiPriority w:val="9"/>
    <w:qFormat/>
    <w:rsid w:val="0097035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rsid w:val="0097035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qFormat/>
    <w:rsid w:val="0097035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qFormat/>
    <w:rsid w:val="00970353"/>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qFormat/>
    <w:rsid w:val="00970353"/>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qFormat/>
    <w:rsid w:val="0097035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qFormat/>
    <w:rsid w:val="0097035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qFormat/>
    <w:rsid w:val="0097035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qFormat/>
    <w:rsid w:val="0097035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15C"/>
    <w:pPr>
      <w:autoSpaceDE w:val="0"/>
      <w:autoSpaceDN w:val="0"/>
      <w:adjustRightInd w:val="0"/>
      <w:spacing w:after="120" w:line="264" w:lineRule="auto"/>
    </w:pPr>
    <w:rPr>
      <w:color w:val="000000"/>
      <w:sz w:val="24"/>
      <w:szCs w:val="24"/>
    </w:rPr>
  </w:style>
  <w:style w:type="paragraph" w:styleId="Header">
    <w:name w:val="header"/>
    <w:basedOn w:val="Normal"/>
    <w:link w:val="HeaderChar"/>
    <w:uiPriority w:val="99"/>
    <w:unhideWhenUsed/>
    <w:rsid w:val="00AC4B0B"/>
    <w:pPr>
      <w:tabs>
        <w:tab w:val="center" w:pos="4680"/>
        <w:tab w:val="right" w:pos="9360"/>
      </w:tabs>
    </w:pPr>
  </w:style>
  <w:style w:type="character" w:customStyle="1" w:styleId="HeaderChar">
    <w:name w:val="Header Char"/>
    <w:link w:val="Header"/>
    <w:uiPriority w:val="99"/>
    <w:rsid w:val="00AC4B0B"/>
    <w:rPr>
      <w:sz w:val="24"/>
      <w:szCs w:val="24"/>
    </w:rPr>
  </w:style>
  <w:style w:type="paragraph" w:styleId="Footer">
    <w:name w:val="footer"/>
    <w:basedOn w:val="Normal"/>
    <w:link w:val="FooterChar"/>
    <w:uiPriority w:val="99"/>
    <w:unhideWhenUsed/>
    <w:rsid w:val="00AC4B0B"/>
    <w:pPr>
      <w:tabs>
        <w:tab w:val="center" w:pos="4680"/>
        <w:tab w:val="right" w:pos="9360"/>
      </w:tabs>
    </w:pPr>
  </w:style>
  <w:style w:type="character" w:customStyle="1" w:styleId="FooterChar">
    <w:name w:val="Footer Char"/>
    <w:link w:val="Footer"/>
    <w:uiPriority w:val="99"/>
    <w:rsid w:val="00AC4B0B"/>
    <w:rPr>
      <w:sz w:val="24"/>
      <w:szCs w:val="24"/>
    </w:rPr>
  </w:style>
  <w:style w:type="character" w:customStyle="1" w:styleId="Heading1Char">
    <w:name w:val="Heading 1 Char"/>
    <w:link w:val="Heading1"/>
    <w:uiPriority w:val="9"/>
    <w:rsid w:val="00970353"/>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970353"/>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970353"/>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970353"/>
    <w:rPr>
      <w:rFonts w:ascii="Calibri Light" w:eastAsia="SimSun" w:hAnsi="Calibri Light" w:cs="Times New Roman"/>
      <w:sz w:val="22"/>
      <w:szCs w:val="22"/>
    </w:rPr>
  </w:style>
  <w:style w:type="character" w:customStyle="1" w:styleId="Heading5Char">
    <w:name w:val="Heading 5 Char"/>
    <w:link w:val="Heading5"/>
    <w:uiPriority w:val="9"/>
    <w:semiHidden/>
    <w:rsid w:val="00970353"/>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970353"/>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970353"/>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970353"/>
    <w:rPr>
      <w:rFonts w:ascii="Calibri Light" w:eastAsia="SimSun" w:hAnsi="Calibri Light" w:cs="Times New Roman"/>
      <w:b/>
      <w:bCs/>
      <w:color w:val="44546A"/>
    </w:rPr>
  </w:style>
  <w:style w:type="character" w:customStyle="1" w:styleId="Heading9Char">
    <w:name w:val="Heading 9 Char"/>
    <w:link w:val="Heading9"/>
    <w:uiPriority w:val="9"/>
    <w:semiHidden/>
    <w:rsid w:val="00970353"/>
    <w:rPr>
      <w:rFonts w:ascii="Calibri Light" w:eastAsia="SimSun" w:hAnsi="Calibri Light" w:cs="Times New Roman"/>
      <w:b/>
      <w:bCs/>
      <w:i/>
      <w:iCs/>
      <w:color w:val="44546A"/>
    </w:rPr>
  </w:style>
  <w:style w:type="paragraph" w:styleId="Caption">
    <w:name w:val="caption"/>
    <w:basedOn w:val="Normal"/>
    <w:next w:val="Normal"/>
    <w:uiPriority w:val="35"/>
    <w:qFormat/>
    <w:rsid w:val="00970353"/>
    <w:pPr>
      <w:spacing w:line="240" w:lineRule="auto"/>
    </w:pPr>
    <w:rPr>
      <w:b/>
      <w:bCs/>
      <w:smallCaps/>
      <w:color w:val="595959"/>
      <w:spacing w:val="6"/>
    </w:rPr>
  </w:style>
  <w:style w:type="paragraph" w:styleId="Title">
    <w:name w:val="Title"/>
    <w:basedOn w:val="Normal"/>
    <w:next w:val="Normal"/>
    <w:link w:val="TitleChar"/>
    <w:uiPriority w:val="10"/>
    <w:qFormat/>
    <w:rsid w:val="0097035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970353"/>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97035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970353"/>
    <w:rPr>
      <w:rFonts w:ascii="Calibri Light" w:eastAsia="SimSun" w:hAnsi="Calibri Light" w:cs="Times New Roman"/>
      <w:sz w:val="24"/>
      <w:szCs w:val="24"/>
    </w:rPr>
  </w:style>
  <w:style w:type="character" w:styleId="Strong">
    <w:name w:val="Strong"/>
    <w:uiPriority w:val="22"/>
    <w:qFormat/>
    <w:rsid w:val="00970353"/>
    <w:rPr>
      <w:b/>
      <w:bCs/>
    </w:rPr>
  </w:style>
  <w:style w:type="character" w:styleId="Emphasis">
    <w:name w:val="Emphasis"/>
    <w:uiPriority w:val="20"/>
    <w:qFormat/>
    <w:rsid w:val="00970353"/>
    <w:rPr>
      <w:i/>
      <w:iCs/>
    </w:rPr>
  </w:style>
  <w:style w:type="paragraph" w:styleId="NoSpacing">
    <w:name w:val="No Spacing"/>
    <w:uiPriority w:val="1"/>
    <w:qFormat/>
    <w:rsid w:val="00970353"/>
  </w:style>
  <w:style w:type="paragraph" w:styleId="Quote">
    <w:name w:val="Quote"/>
    <w:basedOn w:val="Normal"/>
    <w:next w:val="Normal"/>
    <w:link w:val="QuoteChar"/>
    <w:uiPriority w:val="29"/>
    <w:qFormat/>
    <w:rsid w:val="00970353"/>
    <w:pPr>
      <w:spacing w:before="160"/>
      <w:ind w:left="720" w:right="720"/>
    </w:pPr>
    <w:rPr>
      <w:i/>
      <w:iCs/>
      <w:color w:val="404040"/>
    </w:rPr>
  </w:style>
  <w:style w:type="character" w:customStyle="1" w:styleId="QuoteChar">
    <w:name w:val="Quote Char"/>
    <w:link w:val="Quote"/>
    <w:uiPriority w:val="29"/>
    <w:rsid w:val="00970353"/>
    <w:rPr>
      <w:i/>
      <w:iCs/>
      <w:color w:val="404040"/>
    </w:rPr>
  </w:style>
  <w:style w:type="paragraph" w:styleId="IntenseQuote">
    <w:name w:val="Intense Quote"/>
    <w:basedOn w:val="Normal"/>
    <w:next w:val="Normal"/>
    <w:link w:val="IntenseQuoteChar"/>
    <w:uiPriority w:val="30"/>
    <w:qFormat/>
    <w:rsid w:val="0097035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970353"/>
    <w:rPr>
      <w:rFonts w:ascii="Calibri Light" w:eastAsia="SimSun" w:hAnsi="Calibri Light" w:cs="Times New Roman"/>
      <w:color w:val="5B9BD5"/>
      <w:sz w:val="28"/>
      <w:szCs w:val="28"/>
    </w:rPr>
  </w:style>
  <w:style w:type="character" w:styleId="SubtleEmphasis">
    <w:name w:val="Subtle Emphasis"/>
    <w:uiPriority w:val="19"/>
    <w:qFormat/>
    <w:rsid w:val="00970353"/>
    <w:rPr>
      <w:i/>
      <w:iCs/>
      <w:color w:val="404040"/>
    </w:rPr>
  </w:style>
  <w:style w:type="character" w:styleId="IntenseEmphasis">
    <w:name w:val="Intense Emphasis"/>
    <w:uiPriority w:val="21"/>
    <w:qFormat/>
    <w:rsid w:val="00970353"/>
    <w:rPr>
      <w:b/>
      <w:bCs/>
      <w:i/>
      <w:iCs/>
    </w:rPr>
  </w:style>
  <w:style w:type="character" w:styleId="SubtleReference">
    <w:name w:val="Subtle Reference"/>
    <w:uiPriority w:val="31"/>
    <w:qFormat/>
    <w:rsid w:val="00970353"/>
    <w:rPr>
      <w:smallCaps/>
      <w:color w:val="404040"/>
      <w:u w:val="single" w:color="7F7F7F"/>
    </w:rPr>
  </w:style>
  <w:style w:type="character" w:styleId="IntenseReference">
    <w:name w:val="Intense Reference"/>
    <w:uiPriority w:val="32"/>
    <w:qFormat/>
    <w:rsid w:val="00970353"/>
    <w:rPr>
      <w:b/>
      <w:bCs/>
      <w:smallCaps/>
      <w:spacing w:val="5"/>
      <w:u w:val="single"/>
    </w:rPr>
  </w:style>
  <w:style w:type="character" w:styleId="BookTitle">
    <w:name w:val="Book Title"/>
    <w:uiPriority w:val="33"/>
    <w:qFormat/>
    <w:rsid w:val="00970353"/>
    <w:rPr>
      <w:b/>
      <w:bCs/>
      <w:smallCaps/>
    </w:rPr>
  </w:style>
  <w:style w:type="paragraph" w:styleId="TOCHeading">
    <w:name w:val="TOC Heading"/>
    <w:basedOn w:val="Heading1"/>
    <w:next w:val="Normal"/>
    <w:uiPriority w:val="39"/>
    <w:qFormat/>
    <w:rsid w:val="00970353"/>
    <w:pPr>
      <w:outlineLvl w:val="9"/>
    </w:pPr>
  </w:style>
  <w:style w:type="paragraph" w:customStyle="1" w:styleId="PBGCGaramond">
    <w:name w:val="PBGC Garamond"/>
    <w:basedOn w:val="Normal"/>
    <w:qFormat/>
    <w:rsid w:val="00E96F27"/>
    <w:rPr>
      <w:sz w:val="22"/>
    </w:rPr>
  </w:style>
  <w:style w:type="paragraph" w:styleId="BalloonText">
    <w:name w:val="Balloon Text"/>
    <w:basedOn w:val="Normal"/>
    <w:link w:val="BalloonTextChar"/>
    <w:uiPriority w:val="99"/>
    <w:semiHidden/>
    <w:unhideWhenUsed/>
    <w:rsid w:val="009703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0341"/>
    <w:rPr>
      <w:rFonts w:ascii="Segoe UI" w:hAnsi="Segoe UI" w:cs="Segoe UI"/>
      <w:sz w:val="18"/>
      <w:szCs w:val="18"/>
    </w:rPr>
  </w:style>
  <w:style w:type="paragraph" w:customStyle="1" w:styleId="Pa0">
    <w:name w:val="Pa0"/>
    <w:basedOn w:val="Normal"/>
    <w:next w:val="Normal"/>
    <w:uiPriority w:val="99"/>
    <w:rsid w:val="009B03F8"/>
    <w:pPr>
      <w:autoSpaceDE w:val="0"/>
      <w:autoSpaceDN w:val="0"/>
      <w:adjustRightInd w:val="0"/>
      <w:spacing w:after="0" w:line="241" w:lineRule="atLeast"/>
    </w:pPr>
    <w:rPr>
      <w:rFonts w:eastAsia="Calibri"/>
      <w:sz w:val="24"/>
      <w:szCs w:val="24"/>
    </w:rPr>
  </w:style>
  <w:style w:type="character" w:customStyle="1" w:styleId="A1">
    <w:name w:val="A1"/>
    <w:uiPriority w:val="99"/>
    <w:rsid w:val="009B03F8"/>
    <w:rPr>
      <w:rFonts w:ascii="Garamond" w:hAnsi="Garamond" w:cs="Garamond" w:hint="default"/>
      <w:color w:val="221E1F"/>
      <w:sz w:val="22"/>
      <w:szCs w:val="22"/>
    </w:rPr>
  </w:style>
  <w:style w:type="table" w:styleId="TableGrid">
    <w:name w:val="Table Grid"/>
    <w:basedOn w:val="TableNormal"/>
    <w:uiPriority w:val="39"/>
    <w:rsid w:val="00391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6584B"/>
    <w:rPr>
      <w:color w:val="0000FF"/>
      <w:u w:val="single"/>
    </w:rPr>
  </w:style>
  <w:style w:type="paragraph" w:styleId="ListParagraph">
    <w:name w:val="List Paragraph"/>
    <w:basedOn w:val="Normal"/>
    <w:uiPriority w:val="1"/>
    <w:qFormat/>
    <w:rsid w:val="0086584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468FA"/>
    <w:rPr>
      <w:sz w:val="16"/>
      <w:szCs w:val="16"/>
    </w:rPr>
  </w:style>
  <w:style w:type="paragraph" w:styleId="CommentText">
    <w:name w:val="annotation text"/>
    <w:basedOn w:val="Normal"/>
    <w:link w:val="CommentTextChar"/>
    <w:uiPriority w:val="99"/>
    <w:unhideWhenUsed/>
    <w:rsid w:val="00D468FA"/>
    <w:pPr>
      <w:spacing w:after="160" w:line="240" w:lineRule="auto"/>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D468FA"/>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F06F84"/>
    <w:pPr>
      <w:spacing w:after="120"/>
    </w:pPr>
    <w:rPr>
      <w:rFonts w:ascii="Garamond" w:eastAsia="Times New Roman" w:hAnsi="Garamond" w:cs="Times New Roman"/>
      <w:b/>
      <w:bCs/>
      <w:kern w:val="0"/>
      <w14:ligatures w14:val="none"/>
    </w:rPr>
  </w:style>
  <w:style w:type="character" w:customStyle="1" w:styleId="CommentSubjectChar">
    <w:name w:val="Comment Subject Char"/>
    <w:basedOn w:val="CommentTextChar"/>
    <w:link w:val="CommentSubject"/>
    <w:uiPriority w:val="99"/>
    <w:semiHidden/>
    <w:rsid w:val="00F06F84"/>
    <w:rPr>
      <w:rFonts w:ascii="Garamond" w:hAnsi="Garamond" w:eastAsiaTheme="minorHAnsi" w:cstheme="minorBidi"/>
      <w:b/>
      <w:bCs/>
      <w:kern w:val="2"/>
      <w14:ligatures w14:val="standardContextual"/>
    </w:rPr>
  </w:style>
  <w:style w:type="paragraph" w:styleId="BodyText">
    <w:name w:val="Body Text"/>
    <w:basedOn w:val="Normal"/>
    <w:link w:val="BodyTextChar"/>
    <w:uiPriority w:val="1"/>
    <w:qFormat/>
    <w:rsid w:val="00843277"/>
    <w:pPr>
      <w:autoSpaceDE w:val="0"/>
      <w:autoSpaceDN w:val="0"/>
      <w:adjustRightInd w:val="0"/>
      <w:spacing w:after="0" w:line="240" w:lineRule="auto"/>
      <w:ind w:left="1478" w:hanging="359"/>
    </w:pPr>
    <w:rPr>
      <w:rFonts w:ascii="Times New Roman" w:hAnsi="Times New Roman"/>
      <w:sz w:val="22"/>
      <w:szCs w:val="22"/>
    </w:rPr>
  </w:style>
  <w:style w:type="character" w:customStyle="1" w:styleId="BodyTextChar">
    <w:name w:val="Body Text Char"/>
    <w:basedOn w:val="DefaultParagraphFont"/>
    <w:link w:val="BodyText"/>
    <w:uiPriority w:val="1"/>
    <w:rsid w:val="00843277"/>
    <w:rPr>
      <w:rFonts w:ascii="Times New Roman" w:hAnsi="Times New Roman"/>
      <w:sz w:val="22"/>
      <w:szCs w:val="22"/>
    </w:rPr>
  </w:style>
  <w:style w:type="paragraph" w:styleId="Revision">
    <w:name w:val="Revision"/>
    <w:hidden/>
    <w:uiPriority w:val="99"/>
    <w:semiHidden/>
    <w:rsid w:val="00A014ED"/>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E7B2A-F241-4540-9D13-0F828F4A80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a8a83a-5e27-410c-a1fc-7c5ac4e503f4"/>
    <ds:schemaRef ds:uri="http://www.w3.org/XML/1998/namespace"/>
    <ds:schemaRef ds:uri="http://purl.org/dc/dcmitype/"/>
  </ds:schemaRefs>
</ds:datastoreItem>
</file>

<file path=customXml/itemProps2.xml><?xml version="1.0" encoding="utf-8"?>
<ds:datastoreItem xmlns:ds="http://schemas.openxmlformats.org/officeDocument/2006/customXml" ds:itemID="{17684810-0FFC-4D41-9AD2-14E53914FC23}">
  <ds:schemaRefs>
    <ds:schemaRef ds:uri="http://schemas.openxmlformats.org/officeDocument/2006/bibliography"/>
  </ds:schemaRefs>
</ds:datastoreItem>
</file>

<file path=customXml/itemProps3.xml><?xml version="1.0" encoding="utf-8"?>
<ds:datastoreItem xmlns:ds="http://schemas.openxmlformats.org/officeDocument/2006/customXml" ds:itemID="{187184E5-7F65-4AF2-AD2F-871E94D6CE12}">
  <ds:schemaRefs>
    <ds:schemaRef ds:uri="Microsoft.SharePoint.Taxonomy.ContentTypeSync"/>
  </ds:schemaRefs>
</ds:datastoreItem>
</file>

<file path=customXml/itemProps4.xml><?xml version="1.0" encoding="utf-8"?>
<ds:datastoreItem xmlns:ds="http://schemas.openxmlformats.org/officeDocument/2006/customXml" ds:itemID="{E17290B9-04B4-496B-AA44-8143BA628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C13184-D6FA-4EB7-8F25-83FDA58D7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5818</Words>
  <Characters>33166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January 00, 0000</vt:lpstr>
    </vt:vector>
  </TitlesOfParts>
  <Company>Pension Benefit Guaranty Corporation</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00, 0000</dc:title>
  <dc:creator>cpxxa62</dc:creator>
  <cp:lastModifiedBy>Levin Karen</cp:lastModifiedBy>
  <cp:revision>2</cp:revision>
  <cp:lastPrinted>2015-07-15T15:17:00Z</cp:lastPrinted>
  <dcterms:created xsi:type="dcterms:W3CDTF">2024-03-26T14:36:00Z</dcterms:created>
  <dcterms:modified xsi:type="dcterms:W3CDTF">2024-03-26T14:36:00Z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ies>
</file>