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D50E4" w14:paraId="378072D7" w14:textId="77777777">
      <w:pPr>
        <w:spacing w:before="89" w:line="230" w:lineRule="auto"/>
        <w:ind w:left="1701" w:right="1500" w:firstLine="1050"/>
        <w:rPr>
          <w:b/>
          <w:sz w:val="23"/>
        </w:rPr>
      </w:pPr>
      <w:r>
        <w:rPr>
          <w:b/>
          <w:sz w:val="23"/>
        </w:rPr>
        <w:t>SUPPORTING STATEMENT FOR THE INFORMATION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COLLECTION</w:t>
      </w:r>
      <w:r>
        <w:rPr>
          <w:b/>
          <w:spacing w:val="-13"/>
          <w:sz w:val="23"/>
        </w:rPr>
        <w:t xml:space="preserve"> </w:t>
      </w:r>
      <w:r>
        <w:rPr>
          <w:b/>
          <w:sz w:val="23"/>
        </w:rPr>
        <w:t>REQUIREMENTS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OF</w:t>
      </w:r>
      <w:r>
        <w:rPr>
          <w:b/>
          <w:spacing w:val="-13"/>
          <w:sz w:val="23"/>
        </w:rPr>
        <w:t xml:space="preserve"> </w:t>
      </w:r>
      <w:r>
        <w:rPr>
          <w:b/>
          <w:sz w:val="23"/>
        </w:rPr>
        <w:t>THE</w:t>
      </w:r>
    </w:p>
    <w:p w:rsidR="00AD50E4" w14:paraId="55C263E4" w14:textId="77777777">
      <w:pPr>
        <w:spacing w:before="2" w:line="230" w:lineRule="auto"/>
        <w:ind w:left="2066" w:right="2505"/>
        <w:jc w:val="center"/>
        <w:rPr>
          <w:b/>
          <w:sz w:val="23"/>
        </w:rPr>
      </w:pPr>
      <w:r>
        <w:rPr>
          <w:b/>
          <w:sz w:val="23"/>
        </w:rPr>
        <w:t>SUSAN</w:t>
      </w:r>
      <w:r>
        <w:rPr>
          <w:b/>
          <w:spacing w:val="-11"/>
          <w:sz w:val="23"/>
        </w:rPr>
        <w:t xml:space="preserve"> </w:t>
      </w:r>
      <w:r>
        <w:rPr>
          <w:b/>
          <w:sz w:val="23"/>
        </w:rPr>
        <w:t>HARWOOD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TRAINING</w:t>
      </w:r>
      <w:r>
        <w:rPr>
          <w:b/>
          <w:spacing w:val="-13"/>
          <w:sz w:val="23"/>
        </w:rPr>
        <w:t xml:space="preserve"> </w:t>
      </w:r>
      <w:r>
        <w:rPr>
          <w:b/>
          <w:sz w:val="23"/>
        </w:rPr>
        <w:t>GRANT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PROGRAM GRANTEE QUARTERLY PROGRESS REPORT OFFICE OF MANAGEMENT AND BUDGET</w:t>
      </w:r>
    </w:p>
    <w:p w:rsidR="00AD50E4" w14:paraId="1D7F0E1A" w14:textId="77777777">
      <w:pPr>
        <w:spacing w:line="255" w:lineRule="exact"/>
        <w:ind w:left="3083" w:right="3517"/>
        <w:jc w:val="center"/>
        <w:rPr>
          <w:b/>
          <w:sz w:val="23"/>
        </w:rPr>
      </w:pPr>
      <w:r>
        <w:rPr>
          <w:b/>
          <w:sz w:val="23"/>
        </w:rPr>
        <w:t>(OMB)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CONTROL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NO.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1218-</w:t>
      </w:r>
      <w:r>
        <w:rPr>
          <w:b/>
          <w:spacing w:val="-4"/>
          <w:sz w:val="23"/>
        </w:rPr>
        <w:t>0100</w:t>
      </w:r>
    </w:p>
    <w:p w:rsidR="00AD50E4" w14:paraId="2E4CC0FB" w14:textId="77777777">
      <w:pPr>
        <w:spacing w:line="260" w:lineRule="exact"/>
        <w:ind w:left="2066" w:right="2496"/>
        <w:jc w:val="center"/>
        <w:rPr>
          <w:b/>
          <w:sz w:val="23"/>
        </w:rPr>
      </w:pPr>
      <w:r>
        <w:rPr>
          <w:b/>
          <w:sz w:val="23"/>
        </w:rPr>
        <w:t>(</w:t>
      </w:r>
      <w:r w:rsidR="000E0419">
        <w:rPr>
          <w:b/>
          <w:sz w:val="23"/>
        </w:rPr>
        <w:t>June</w:t>
      </w:r>
      <w:r>
        <w:rPr>
          <w:b/>
          <w:spacing w:val="-7"/>
          <w:sz w:val="23"/>
        </w:rPr>
        <w:t xml:space="preserve"> </w:t>
      </w:r>
      <w:r>
        <w:rPr>
          <w:b/>
          <w:spacing w:val="-4"/>
          <w:sz w:val="23"/>
        </w:rPr>
        <w:t>2023)</w:t>
      </w:r>
    </w:p>
    <w:p w:rsidR="00AD50E4" w14:paraId="5194263D" w14:textId="77777777">
      <w:pPr>
        <w:pStyle w:val="BodyText"/>
        <w:rPr>
          <w:b/>
        </w:rPr>
      </w:pPr>
    </w:p>
    <w:p w:rsidR="00AD50E4" w14:paraId="3B8BCFD2" w14:textId="77777777">
      <w:pPr>
        <w:pStyle w:val="BodyText"/>
        <w:spacing w:before="10"/>
        <w:rPr>
          <w:b/>
          <w:sz w:val="19"/>
        </w:rPr>
      </w:pPr>
    </w:p>
    <w:p w:rsidR="00AD50E4" w14:paraId="7DB08713" w14:textId="77777777">
      <w:pPr>
        <w:spacing w:line="230" w:lineRule="auto"/>
        <w:ind w:left="120" w:right="642"/>
        <w:rPr>
          <w:sz w:val="23"/>
        </w:rPr>
      </w:pPr>
      <w:r>
        <w:rPr>
          <w:sz w:val="23"/>
        </w:rPr>
        <w:t xml:space="preserve">This information Collection Request (ICR) is a revision to add race, ethnicity, and language to a </w:t>
      </w:r>
      <w:r w:rsidRPr="00FC4D5F">
        <w:rPr>
          <w:sz w:val="23"/>
        </w:rPr>
        <w:t>currently</w:t>
      </w:r>
      <w:r w:rsidRPr="00FC4D5F">
        <w:rPr>
          <w:spacing w:val="-2"/>
          <w:sz w:val="23"/>
        </w:rPr>
        <w:t xml:space="preserve"> </w:t>
      </w:r>
      <w:r w:rsidRPr="00FC4D5F">
        <w:rPr>
          <w:sz w:val="23"/>
        </w:rPr>
        <w:t>approved</w:t>
      </w:r>
      <w:r w:rsidRPr="00FC4D5F">
        <w:rPr>
          <w:spacing w:val="-2"/>
          <w:sz w:val="23"/>
        </w:rPr>
        <w:t xml:space="preserve"> </w:t>
      </w:r>
      <w:r w:rsidRPr="00FC4D5F">
        <w:rPr>
          <w:sz w:val="23"/>
        </w:rPr>
        <w:t>data</w:t>
      </w:r>
      <w:r w:rsidRPr="00FC4D5F">
        <w:rPr>
          <w:spacing w:val="-4"/>
          <w:sz w:val="23"/>
        </w:rPr>
        <w:t xml:space="preserve"> </w:t>
      </w:r>
      <w:r w:rsidRPr="00FC4D5F">
        <w:rPr>
          <w:sz w:val="23"/>
        </w:rPr>
        <w:t>collection.</w:t>
      </w:r>
      <w:r w:rsidRPr="00FC4D5F">
        <w:rPr>
          <w:spacing w:val="40"/>
          <w:sz w:val="23"/>
        </w:rPr>
        <w:t xml:space="preserve"> </w:t>
      </w:r>
      <w:r w:rsidRPr="00FC4D5F">
        <w:rPr>
          <w:sz w:val="23"/>
        </w:rPr>
        <w:t>By</w:t>
      </w:r>
      <w:r w:rsidRPr="00FC4D5F">
        <w:rPr>
          <w:spacing w:val="-7"/>
          <w:sz w:val="23"/>
        </w:rPr>
        <w:t xml:space="preserve"> </w:t>
      </w:r>
      <w:r w:rsidRPr="00FC4D5F">
        <w:rPr>
          <w:sz w:val="23"/>
        </w:rPr>
        <w:t>conducting</w:t>
      </w:r>
      <w:r w:rsidRPr="00FC4D5F">
        <w:rPr>
          <w:spacing w:val="-2"/>
          <w:sz w:val="23"/>
        </w:rPr>
        <w:t xml:space="preserve"> </w:t>
      </w:r>
      <w:r w:rsidRPr="00FC4D5F">
        <w:rPr>
          <w:sz w:val="23"/>
        </w:rPr>
        <w:t>an</w:t>
      </w:r>
      <w:r w:rsidRPr="00FC4D5F">
        <w:rPr>
          <w:spacing w:val="-2"/>
          <w:sz w:val="23"/>
        </w:rPr>
        <w:t xml:space="preserve"> </w:t>
      </w:r>
      <w:r w:rsidRPr="00FC4D5F">
        <w:rPr>
          <w:sz w:val="23"/>
        </w:rPr>
        <w:t>equity</w:t>
      </w:r>
      <w:r w:rsidRPr="00FC4D5F">
        <w:rPr>
          <w:spacing w:val="-2"/>
          <w:sz w:val="23"/>
        </w:rPr>
        <w:t xml:space="preserve"> </w:t>
      </w:r>
      <w:r w:rsidRPr="00FC4D5F">
        <w:rPr>
          <w:sz w:val="23"/>
        </w:rPr>
        <w:t>assessment</w:t>
      </w:r>
      <w:r w:rsidRPr="00FC4D5F">
        <w:rPr>
          <w:spacing w:val="-1"/>
          <w:sz w:val="23"/>
        </w:rPr>
        <w:t xml:space="preserve"> </w:t>
      </w:r>
      <w:r w:rsidRPr="00FC4D5F">
        <w:rPr>
          <w:sz w:val="23"/>
        </w:rPr>
        <w:t>to</w:t>
      </w:r>
      <w:r w:rsidRPr="00FC4D5F">
        <w:rPr>
          <w:spacing w:val="-7"/>
          <w:sz w:val="23"/>
        </w:rPr>
        <w:t xml:space="preserve"> </w:t>
      </w:r>
      <w:r w:rsidRPr="00FC4D5F">
        <w:rPr>
          <w:sz w:val="23"/>
        </w:rPr>
        <w:t>meet</w:t>
      </w:r>
      <w:r w:rsidRPr="00FC4D5F">
        <w:rPr>
          <w:spacing w:val="-1"/>
          <w:sz w:val="23"/>
        </w:rPr>
        <w:t xml:space="preserve"> </w:t>
      </w:r>
      <w:r w:rsidRPr="00FC4D5F">
        <w:rPr>
          <w:sz w:val="23"/>
        </w:rPr>
        <w:t>the</w:t>
      </w:r>
      <w:r w:rsidRPr="00FC4D5F">
        <w:rPr>
          <w:spacing w:val="-3"/>
          <w:sz w:val="23"/>
        </w:rPr>
        <w:t xml:space="preserve"> </w:t>
      </w:r>
      <w:r w:rsidRPr="00FC4D5F">
        <w:rPr>
          <w:sz w:val="23"/>
        </w:rPr>
        <w:t>requirements</w:t>
      </w:r>
      <w:r w:rsidRPr="00FC4D5F">
        <w:rPr>
          <w:spacing w:val="-2"/>
          <w:sz w:val="23"/>
        </w:rPr>
        <w:t xml:space="preserve"> </w:t>
      </w:r>
      <w:r w:rsidRPr="00FC4D5F">
        <w:rPr>
          <w:sz w:val="23"/>
        </w:rPr>
        <w:t>of</w:t>
      </w:r>
      <w:r>
        <w:rPr>
          <w:sz w:val="23"/>
        </w:rPr>
        <w:t xml:space="preserve"> </w:t>
      </w:r>
      <w:r>
        <w:rPr>
          <w:b/>
          <w:sz w:val="23"/>
        </w:rPr>
        <w:t xml:space="preserve">Executive Order (EO) 13895 </w:t>
      </w:r>
      <w:r>
        <w:rPr>
          <w:sz w:val="23"/>
        </w:rPr>
        <w:t xml:space="preserve">on Advancing Racial Equity </w:t>
      </w:r>
      <w:r>
        <w:rPr>
          <w:sz w:val="23"/>
        </w:rPr>
        <w:t>and Support for Underserved Communities Through the Federal Government and the DOL Evidence Building Act Evaluation Plan, Project 38 (See Section 15).</w:t>
      </w:r>
    </w:p>
    <w:p w:rsidR="00AD50E4" w14:paraId="783AD14B" w14:textId="77777777">
      <w:pPr>
        <w:pStyle w:val="BodyText"/>
        <w:spacing w:before="11"/>
        <w:rPr>
          <w:sz w:val="21"/>
        </w:rPr>
      </w:pPr>
    </w:p>
    <w:p w:rsidR="00AD50E4" w14:paraId="037C31F2" w14:textId="77777777">
      <w:pPr>
        <w:pStyle w:val="ListParagraph"/>
        <w:numPr>
          <w:ilvl w:val="0"/>
          <w:numId w:val="2"/>
        </w:numPr>
        <w:tabs>
          <w:tab w:val="left" w:pos="841"/>
        </w:tabs>
        <w:ind w:hanging="361"/>
        <w:rPr>
          <w:b/>
          <w:sz w:val="23"/>
        </w:rPr>
      </w:pPr>
      <w:r>
        <w:rPr>
          <w:b/>
          <w:spacing w:val="-2"/>
          <w:sz w:val="23"/>
        </w:rPr>
        <w:t>JUSTIFICATION</w:t>
      </w:r>
    </w:p>
    <w:p w:rsidR="00AD50E4" w14:paraId="4E94C297" w14:textId="77777777">
      <w:pPr>
        <w:pStyle w:val="BodyText"/>
        <w:rPr>
          <w:b/>
        </w:rPr>
      </w:pPr>
    </w:p>
    <w:p w:rsidR="00AD50E4" w14:paraId="3BFA051B" w14:textId="77777777">
      <w:pPr>
        <w:pStyle w:val="BodyText"/>
        <w:spacing w:before="4"/>
        <w:rPr>
          <w:b/>
          <w:sz w:val="20"/>
        </w:rPr>
      </w:pPr>
    </w:p>
    <w:p w:rsidR="00AD50E4" w14:paraId="01A2A605" w14:textId="77777777">
      <w:pPr>
        <w:pStyle w:val="ListParagraph"/>
        <w:numPr>
          <w:ilvl w:val="0"/>
          <w:numId w:val="1"/>
        </w:numPr>
        <w:tabs>
          <w:tab w:val="left" w:pos="421"/>
        </w:tabs>
        <w:spacing w:line="230" w:lineRule="auto"/>
        <w:ind w:right="588" w:hanging="260"/>
        <w:jc w:val="left"/>
        <w:rPr>
          <w:b/>
          <w:sz w:val="24"/>
        </w:rPr>
      </w:pPr>
      <w:r>
        <w:tab/>
      </w:r>
      <w:r>
        <w:rPr>
          <w:b/>
          <w:sz w:val="24"/>
        </w:rPr>
        <w:t>Explain the circumstances that make the collection of information necessary.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Identify a</w:t>
      </w:r>
      <w:r>
        <w:rPr>
          <w:b/>
          <w:sz w:val="24"/>
        </w:rPr>
        <w:t>ny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legal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administrative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requirements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necessitate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collection.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Attach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copy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 the appropriate section of each statute and regulation mandating or authorizing the collection of information.</w:t>
      </w:r>
    </w:p>
    <w:p w:rsidR="00AD50E4" w14:paraId="57C7ACB0" w14:textId="77777777">
      <w:pPr>
        <w:pStyle w:val="BodyText"/>
        <w:spacing w:before="7"/>
        <w:rPr>
          <w:b/>
          <w:sz w:val="22"/>
        </w:rPr>
      </w:pPr>
    </w:p>
    <w:p w:rsidR="00AD50E4" w14:paraId="2238AF7C" w14:textId="77777777">
      <w:pPr>
        <w:pStyle w:val="BodyText"/>
        <w:spacing w:before="1" w:line="230" w:lineRule="auto"/>
        <w:ind w:left="120" w:right="709"/>
      </w:pPr>
      <w:r>
        <w:t>Section</w:t>
      </w:r>
      <w:r>
        <w:rPr>
          <w:spacing w:val="-2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Occupational</w:t>
      </w:r>
      <w:r>
        <w:rPr>
          <w:spacing w:val="-4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1970</w:t>
      </w:r>
      <w:r>
        <w:rPr>
          <w:spacing w:val="-2"/>
        </w:rPr>
        <w:t xml:space="preserve"> </w:t>
      </w:r>
      <w:r>
        <w:t>(the "OSH</w:t>
      </w:r>
      <w:r>
        <w:rPr>
          <w:spacing w:val="-1"/>
        </w:rPr>
        <w:t xml:space="preserve"> </w:t>
      </w:r>
      <w:r>
        <w:t>Act")</w:t>
      </w:r>
      <w:r>
        <w:rPr>
          <w:spacing w:val="-3"/>
        </w:rPr>
        <w:t xml:space="preserve"> </w:t>
      </w:r>
      <w:r>
        <w:t>(29</w:t>
      </w:r>
      <w:r>
        <w:rPr>
          <w:spacing w:val="-3"/>
        </w:rPr>
        <w:t xml:space="preserve"> </w:t>
      </w:r>
      <w:r>
        <w:t>U.S.C.</w:t>
      </w:r>
      <w:r>
        <w:rPr>
          <w:spacing w:val="-2"/>
        </w:rPr>
        <w:t xml:space="preserve"> </w:t>
      </w:r>
      <w:r>
        <w:t xml:space="preserve">670) authorizes the Occupational Safety and Health Administration (OSHA) to conduct directly, or through grants and contracts, </w:t>
      </w:r>
      <w:r w:rsidR="00B87D83">
        <w:t>education,</w:t>
      </w:r>
      <w:r>
        <w:t xml:space="preserve"> and training courses.</w:t>
      </w:r>
      <w:r>
        <w:rPr>
          <w:spacing w:val="40"/>
        </w:rPr>
        <w:t xml:space="preserve"> </w:t>
      </w:r>
      <w:r>
        <w:t>These courses must ensure an adequate number of qualified</w:t>
      </w:r>
      <w:r>
        <w:t xml:space="preserve"> personnel to fulfill the purposes of the Act, provide them with short-term training, inform them of the importance and proper use of safety and health equipment, and train employers and workers to recognize, avoid, and prevent unsafe and unhealthful worki</w:t>
      </w:r>
      <w:r>
        <w:t>ng conditions.</w:t>
      </w:r>
    </w:p>
    <w:p w:rsidR="00AD50E4" w14:paraId="73B0FB4A" w14:textId="77777777">
      <w:pPr>
        <w:pStyle w:val="BodyText"/>
        <w:spacing w:before="6"/>
        <w:rPr>
          <w:sz w:val="23"/>
        </w:rPr>
      </w:pPr>
    </w:p>
    <w:p w:rsidR="00AD50E4" w14:paraId="67A53E84" w14:textId="77777777">
      <w:pPr>
        <w:pStyle w:val="BodyText"/>
        <w:spacing w:line="230" w:lineRule="auto"/>
        <w:ind w:left="120" w:right="642"/>
      </w:pPr>
      <w:r>
        <w:t>Under Section 21, the Agency awards training grants to nonprofit organizations to provide part of the training.</w:t>
      </w:r>
      <w:r>
        <w:rPr>
          <w:spacing w:val="40"/>
        </w:rPr>
        <w:t xml:space="preserve"> </w:t>
      </w:r>
      <w:r>
        <w:t>Organizations that receive these grants must submit the Grantee Quarterly Progress Report (GQPR; OSHA 171, Revised 5/14) as requ</w:t>
      </w:r>
      <w:r>
        <w:t>ired by the Department of Labor under</w:t>
      </w:r>
      <w:r>
        <w:rPr>
          <w:spacing w:val="-3"/>
        </w:rPr>
        <w:t xml:space="preserve"> </w:t>
      </w:r>
      <w:r>
        <w:t>29</w:t>
      </w:r>
      <w:r>
        <w:rPr>
          <w:spacing w:val="-3"/>
        </w:rPr>
        <w:t xml:space="preserve"> </w:t>
      </w:r>
      <w:r>
        <w:t>CFR</w:t>
      </w:r>
      <w:r>
        <w:rPr>
          <w:spacing w:val="-3"/>
        </w:rPr>
        <w:t xml:space="preserve"> </w:t>
      </w:r>
      <w:r>
        <w:t>95.51.</w:t>
      </w:r>
      <w:r>
        <w:rPr>
          <w:spacing w:val="40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regulation</w:t>
      </w:r>
      <w:r>
        <w:rPr>
          <w:spacing w:val="-3"/>
        </w:rPr>
        <w:t xml:space="preserve"> </w:t>
      </w:r>
      <w:r>
        <w:t>states</w:t>
      </w:r>
      <w:r>
        <w:rPr>
          <w:spacing w:val="-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grant</w:t>
      </w:r>
      <w:r>
        <w:rPr>
          <w:spacing w:val="-1"/>
        </w:rPr>
        <w:t xml:space="preserve"> </w:t>
      </w:r>
      <w:r>
        <w:t>recipients</w:t>
      </w:r>
      <w:r>
        <w:rPr>
          <w:spacing w:val="-2"/>
        </w:rPr>
        <w:t xml:space="preserve"> </w:t>
      </w:r>
      <w:r>
        <w:t>(grantees)</w:t>
      </w:r>
      <w:r>
        <w:rPr>
          <w:spacing w:val="-4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submit</w:t>
      </w:r>
      <w:r>
        <w:rPr>
          <w:spacing w:val="-5"/>
        </w:rPr>
        <w:t xml:space="preserve"> </w:t>
      </w:r>
      <w:r>
        <w:t>progress reports to the awarding Agency at least annually but no more than quarterly.</w:t>
      </w:r>
      <w:r>
        <w:rPr>
          <w:spacing w:val="40"/>
        </w:rPr>
        <w:t xml:space="preserve"> </w:t>
      </w:r>
      <w:r>
        <w:t>The reports must contain a comparison of actual ac</w:t>
      </w:r>
      <w:r>
        <w:t>complishments with goals and objectives established for the reporting period and, if appropriate, the program's output.</w:t>
      </w:r>
      <w:r>
        <w:rPr>
          <w:spacing w:val="40"/>
        </w:rPr>
        <w:t xml:space="preserve"> </w:t>
      </w:r>
      <w:r>
        <w:t>Therefore, the GQPR allows OSHA to monitor a grantee's performance and to determine if a recipient is using funds as specified in its gr</w:t>
      </w:r>
      <w:r>
        <w:t>ant application.</w:t>
      </w:r>
    </w:p>
    <w:p w:rsidR="00AD50E4" w14:paraId="495C38E0" w14:textId="77777777">
      <w:pPr>
        <w:pStyle w:val="BodyText"/>
        <w:spacing w:before="5"/>
        <w:rPr>
          <w:sz w:val="23"/>
        </w:rPr>
      </w:pPr>
    </w:p>
    <w:p w:rsidR="00AD50E4" w14:paraId="71FECAEE" w14:textId="77777777">
      <w:pPr>
        <w:pStyle w:val="ListParagraph"/>
        <w:numPr>
          <w:ilvl w:val="0"/>
          <w:numId w:val="1"/>
        </w:numPr>
        <w:tabs>
          <w:tab w:val="left" w:pos="476"/>
        </w:tabs>
        <w:spacing w:line="232" w:lineRule="auto"/>
        <w:ind w:left="480" w:right="617" w:hanging="306"/>
        <w:jc w:val="left"/>
        <w:rPr>
          <w:b/>
          <w:sz w:val="24"/>
        </w:rPr>
      </w:pPr>
      <w:r>
        <w:rPr>
          <w:b/>
          <w:sz w:val="24"/>
        </w:rPr>
        <w:t>Indicate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how,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whom,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what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purpose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used.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Except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 a new collection, indicate the actual use the Agency has made of the information received from the current collection.</w:t>
      </w:r>
    </w:p>
    <w:p w:rsidR="00AD50E4" w14:paraId="56BBF955" w14:textId="77777777">
      <w:pPr>
        <w:pStyle w:val="BodyText"/>
        <w:spacing w:before="1"/>
        <w:rPr>
          <w:b/>
          <w:sz w:val="22"/>
        </w:rPr>
      </w:pPr>
    </w:p>
    <w:p w:rsidR="00AD50E4" w14:paraId="045908E0" w14:textId="77777777">
      <w:pPr>
        <w:pStyle w:val="BodyText"/>
        <w:spacing w:line="230" w:lineRule="auto"/>
        <w:ind w:left="120" w:right="565"/>
      </w:pPr>
      <w:r>
        <w:t>After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grant</w:t>
      </w:r>
      <w:r>
        <w:rPr>
          <w:spacing w:val="-6"/>
        </w:rPr>
        <w:t xml:space="preserve"> </w:t>
      </w:r>
      <w:r>
        <w:t>recipient</w:t>
      </w:r>
      <w:r>
        <w:rPr>
          <w:spacing w:val="-5"/>
        </w:rPr>
        <w:t xml:space="preserve"> </w:t>
      </w:r>
      <w:r>
        <w:t>submits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GQPR,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Agency</w:t>
      </w:r>
      <w:r>
        <w:rPr>
          <w:spacing w:val="-3"/>
        </w:rPr>
        <w:t xml:space="preserve"> </w:t>
      </w:r>
      <w:r>
        <w:t>compares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provided by</w:t>
      </w:r>
      <w:r>
        <w:rPr>
          <w:spacing w:val="-3"/>
        </w:rPr>
        <w:t xml:space="preserve"> </w:t>
      </w:r>
      <w:r>
        <w:t>the grant recipient in the report to the quarterly milestones proposed by the grant recipient in the work plan and budget that accompanied its grant application.</w:t>
      </w:r>
      <w:r>
        <w:rPr>
          <w:spacing w:val="40"/>
        </w:rPr>
        <w:t xml:space="preserve"> </w:t>
      </w:r>
      <w:r>
        <w:t xml:space="preserve">This information </w:t>
      </w:r>
      <w:r w:rsidR="00B87D83">
        <w:t>includes</w:t>
      </w:r>
      <w:r>
        <w:t xml:space="preserve"> identifier</w:t>
      </w:r>
      <w:r>
        <w:rPr>
          <w:spacing w:val="-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(organization</w:t>
      </w:r>
      <w:r>
        <w:rPr>
          <w:spacing w:val="-1"/>
        </w:rPr>
        <w:t xml:space="preserve"> </w:t>
      </w:r>
      <w:r>
        <w:t>name, grant</w:t>
      </w:r>
      <w:r>
        <w:rPr>
          <w:spacing w:val="-3"/>
        </w:rPr>
        <w:t xml:space="preserve"> </w:t>
      </w:r>
      <w:r>
        <w:t>number,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covered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report);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and location where the training occurred; the number of workers and employers attending training</w:t>
      </w:r>
    </w:p>
    <w:p w:rsidR="00AD50E4" w14:paraId="66B6286E" w14:textId="77777777">
      <w:pPr>
        <w:pStyle w:val="BodyText"/>
        <w:spacing w:before="2"/>
      </w:pPr>
    </w:p>
    <w:p w:rsidR="00AD50E4" w14:paraId="7539E07F" w14:textId="77777777">
      <w:pPr>
        <w:pStyle w:val="BodyText"/>
        <w:spacing w:before="90"/>
        <w:ind w:right="432"/>
        <w:jc w:val="center"/>
      </w:pPr>
      <w:r>
        <w:t>1</w:t>
      </w:r>
    </w:p>
    <w:p w:rsidR="00AD50E4" w14:paraId="48664E7D" w14:textId="77777777">
      <w:pPr>
        <w:jc w:val="center"/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type w:val="continuous"/>
          <w:pgSz w:w="12240" w:h="16340"/>
          <w:pgMar w:top="1560" w:right="880" w:bottom="280" w:left="1320" w:header="717" w:footer="0" w:gutter="0"/>
          <w:pgNumType w:start="1"/>
          <w:cols w:space="720"/>
        </w:sectPr>
      </w:pPr>
    </w:p>
    <w:p w:rsidR="00AD50E4" w14:paraId="17DDF00C" w14:textId="77777777">
      <w:pPr>
        <w:pStyle w:val="BodyText"/>
        <w:spacing w:before="90" w:line="230" w:lineRule="auto"/>
        <w:ind w:left="120" w:right="565"/>
      </w:pPr>
      <w:r>
        <w:t>sessions provided by the organization during the quarter; the class length (in quarter hours); the language used</w:t>
      </w:r>
      <w:r>
        <w:t xml:space="preserve"> to deliver the training;</w:t>
      </w:r>
      <w:r>
        <w:rPr>
          <w:spacing w:val="40"/>
        </w:rPr>
        <w:t xml:space="preserve"> </w:t>
      </w:r>
      <w:r>
        <w:t>a description of the training provided; a narrative account of grant activities during the quarter (including capacity building activities, needs assessment activities, development of training materials/curriculum, evaluation acti</w:t>
      </w:r>
      <w:r>
        <w:t>vities, and other educational activities); and an evaluation of progress regarding planned versus actual work accomplished.</w:t>
      </w:r>
      <w:r>
        <w:rPr>
          <w:spacing w:val="40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information,</w:t>
      </w:r>
      <w:r>
        <w:rPr>
          <w:spacing w:val="-2"/>
        </w:rPr>
        <w:t xml:space="preserve"> </w:t>
      </w:r>
      <w:r>
        <w:t>OSHA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determine</w:t>
      </w:r>
      <w:r>
        <w:rPr>
          <w:spacing w:val="-4"/>
        </w:rPr>
        <w:t xml:space="preserve"> </w:t>
      </w:r>
      <w:r>
        <w:t>if the</w:t>
      </w:r>
      <w:r>
        <w:rPr>
          <w:spacing w:val="-4"/>
        </w:rPr>
        <w:t xml:space="preserve"> </w:t>
      </w:r>
      <w:r>
        <w:t>grant</w:t>
      </w:r>
      <w:r>
        <w:rPr>
          <w:spacing w:val="-4"/>
        </w:rPr>
        <w:t xml:space="preserve"> </w:t>
      </w:r>
      <w:r>
        <w:t>recipient is meeting</w:t>
      </w:r>
      <w:r>
        <w:rPr>
          <w:spacing w:val="-2"/>
        </w:rPr>
        <w:t xml:space="preserve"> </w:t>
      </w:r>
      <w:r>
        <w:t>the proposed</w:t>
      </w:r>
      <w:r>
        <w:rPr>
          <w:spacing w:val="-4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goals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objectives,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described</w:t>
      </w:r>
      <w:r>
        <w:t xml:space="preserve"> in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grant</w:t>
      </w:r>
      <w:r>
        <w:rPr>
          <w:spacing w:val="-6"/>
        </w:rPr>
        <w:t xml:space="preserve"> </w:t>
      </w:r>
      <w:r>
        <w:t>proposal,</w:t>
      </w:r>
      <w:r>
        <w:rPr>
          <w:spacing w:val="-4"/>
        </w:rPr>
        <w:t xml:space="preserve"> </w:t>
      </w:r>
      <w:r>
        <w:t>and is</w:t>
      </w:r>
      <w:r>
        <w:rPr>
          <w:spacing w:val="-3"/>
        </w:rPr>
        <w:t xml:space="preserve"> </w:t>
      </w:r>
      <w:r>
        <w:t>spending</w:t>
      </w:r>
      <w:r>
        <w:rPr>
          <w:spacing w:val="-4"/>
        </w:rPr>
        <w:t xml:space="preserve"> </w:t>
      </w:r>
      <w:r>
        <w:t>funds consistent with the proposed budget.</w:t>
      </w:r>
    </w:p>
    <w:p w:rsidR="00AD50E4" w14:paraId="384EBFA5" w14:textId="77777777">
      <w:pPr>
        <w:pStyle w:val="BodyText"/>
        <w:spacing w:before="6"/>
        <w:rPr>
          <w:sz w:val="23"/>
        </w:rPr>
      </w:pPr>
    </w:p>
    <w:p w:rsidR="00AD50E4" w14:paraId="401AFB20" w14:textId="77777777">
      <w:pPr>
        <w:pStyle w:val="BodyText"/>
        <w:spacing w:before="1" w:line="230" w:lineRule="auto"/>
        <w:ind w:left="120" w:right="642"/>
      </w:pPr>
      <w:r>
        <w:t>The</w:t>
      </w:r>
      <w:r>
        <w:rPr>
          <w:spacing w:val="-1"/>
        </w:rPr>
        <w:t xml:space="preserve"> </w:t>
      </w:r>
      <w:r>
        <w:t>lack of disaggregated demographic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variables impedes efforts to measure</w:t>
      </w:r>
      <w:r>
        <w:rPr>
          <w:spacing w:val="-2"/>
        </w:rPr>
        <w:t xml:space="preserve"> </w:t>
      </w:r>
      <w:r>
        <w:t>and advance equity.</w:t>
      </w:r>
      <w:r>
        <w:rPr>
          <w:spacing w:val="40"/>
        </w:rPr>
        <w:t xml:space="preserve"> </w:t>
      </w:r>
      <w:r>
        <w:t xml:space="preserve">Section 9 of the EO 13895 on Advancing Racial Equity and Support for </w:t>
      </w:r>
      <w:r>
        <w:t>Underserved Communities</w:t>
      </w:r>
      <w:r>
        <w:rPr>
          <w:spacing w:val="-4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Federal</w:t>
      </w:r>
      <w:r>
        <w:rPr>
          <w:spacing w:val="-7"/>
        </w:rPr>
        <w:t xml:space="preserve"> </w:t>
      </w:r>
      <w:r>
        <w:t>Government</w:t>
      </w:r>
      <w:r>
        <w:rPr>
          <w:spacing w:val="-5"/>
        </w:rPr>
        <w:t xml:space="preserve"> </w:t>
      </w:r>
      <w:r>
        <w:t>requires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Agency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evaluate</w:t>
      </w:r>
      <w:r>
        <w:rPr>
          <w:spacing w:val="-6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their policies</w:t>
      </w:r>
      <w:r>
        <w:rPr>
          <w:spacing w:val="-1"/>
        </w:rPr>
        <w:t xml:space="preserve"> </w:t>
      </w:r>
      <w:r>
        <w:t>produce</w:t>
      </w:r>
      <w:r>
        <w:rPr>
          <w:spacing w:val="-4"/>
        </w:rPr>
        <w:t xml:space="preserve"> </w:t>
      </w:r>
      <w:r>
        <w:t>racially</w:t>
      </w:r>
      <w:r>
        <w:rPr>
          <w:spacing w:val="-2"/>
        </w:rPr>
        <w:t xml:space="preserve"> </w:t>
      </w:r>
      <w:r>
        <w:t>inequitable</w:t>
      </w:r>
      <w:r>
        <w:rPr>
          <w:spacing w:val="-4"/>
        </w:rPr>
        <w:t xml:space="preserve"> </w:t>
      </w:r>
      <w:r>
        <w:t>results</w:t>
      </w:r>
      <w:r>
        <w:rPr>
          <w:spacing w:val="-1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implemented</w:t>
      </w:r>
      <w:r>
        <w:rPr>
          <w:spacing w:val="-2"/>
        </w:rPr>
        <w:t xml:space="preserve"> </w:t>
      </w:r>
      <w:r>
        <w:t>and make</w:t>
      </w:r>
      <w:r>
        <w:rPr>
          <w:spacing w:val="-3"/>
        </w:rPr>
        <w:t xml:space="preserve"> </w:t>
      </w:r>
      <w:r>
        <w:t>necessary</w:t>
      </w:r>
      <w:r>
        <w:rPr>
          <w:spacing w:val="-2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to ensure underserved communities are adequately supported.</w:t>
      </w:r>
      <w:r>
        <w:rPr>
          <w:spacing w:val="40"/>
        </w:rPr>
        <w:t xml:space="preserve"> </w:t>
      </w:r>
      <w:r>
        <w:t xml:space="preserve">Our </w:t>
      </w:r>
      <w:r>
        <w:t>first step is to collect disaggregated age, race, ethnicity, gender, and language datasets to make informed program decisions and strategies.</w:t>
      </w:r>
    </w:p>
    <w:p w:rsidR="00AD50E4" w14:paraId="6620E0D3" w14:textId="77777777">
      <w:pPr>
        <w:pStyle w:val="BodyText"/>
        <w:spacing w:before="11"/>
        <w:rPr>
          <w:sz w:val="23"/>
        </w:rPr>
      </w:pPr>
    </w:p>
    <w:p w:rsidR="00AD50E4" w14:paraId="165DF591" w14:textId="77777777">
      <w:pPr>
        <w:pStyle w:val="BodyText"/>
        <w:spacing w:line="230" w:lineRule="auto"/>
        <w:ind w:left="120" w:right="642"/>
      </w:pPr>
      <w:r>
        <w:t>Requiring these reports on a quarterly basis enables the Agency to identify training and expenditure discrepancie</w:t>
      </w:r>
      <w:r>
        <w:t>s in a timely fashion so that it can implement appropriate action.</w:t>
      </w:r>
      <w:r>
        <w:rPr>
          <w:spacing w:val="40"/>
        </w:rPr>
        <w:t xml:space="preserve"> </w:t>
      </w:r>
      <w:r>
        <w:t>In addition, this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permits</w:t>
      </w:r>
      <w:r>
        <w:rPr>
          <w:spacing w:val="-2"/>
        </w:rPr>
        <w:t xml:space="preserve"> </w:t>
      </w:r>
      <w:r>
        <w:t>OSHA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assess</w:t>
      </w:r>
      <w:r>
        <w:rPr>
          <w:spacing w:val="-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grant</w:t>
      </w:r>
      <w:r>
        <w:rPr>
          <w:spacing w:val="-5"/>
        </w:rPr>
        <w:t xml:space="preserve"> </w:t>
      </w:r>
      <w:r>
        <w:t>recipient's</w:t>
      </w:r>
      <w:r>
        <w:rPr>
          <w:spacing w:val="-2"/>
        </w:rPr>
        <w:t xml:space="preserve"> </w:t>
      </w:r>
      <w:r>
        <w:t>ability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meet</w:t>
      </w:r>
      <w:r>
        <w:rPr>
          <w:spacing w:val="-5"/>
        </w:rPr>
        <w:t xml:space="preserve"> </w:t>
      </w:r>
      <w:r>
        <w:t>projected milestones and expenditures.</w:t>
      </w:r>
    </w:p>
    <w:p w:rsidR="00AD50E4" w14:paraId="2DA27945" w14:textId="77777777">
      <w:pPr>
        <w:pStyle w:val="BodyText"/>
        <w:spacing w:before="2"/>
        <w:rPr>
          <w:sz w:val="22"/>
        </w:rPr>
      </w:pPr>
    </w:p>
    <w:p w:rsidR="00AD50E4" w14:paraId="4D130B61" w14:textId="77777777">
      <w:pPr>
        <w:pStyle w:val="ListParagraph"/>
        <w:numPr>
          <w:ilvl w:val="0"/>
          <w:numId w:val="1"/>
        </w:numPr>
        <w:tabs>
          <w:tab w:val="left" w:pos="421"/>
        </w:tabs>
        <w:spacing w:before="1" w:line="230" w:lineRule="auto"/>
        <w:ind w:right="599" w:hanging="260"/>
        <w:jc w:val="left"/>
        <w:rPr>
          <w:b/>
          <w:sz w:val="24"/>
        </w:rPr>
      </w:pPr>
      <w:r>
        <w:tab/>
      </w:r>
      <w:r>
        <w:rPr>
          <w:b/>
          <w:sz w:val="24"/>
        </w:rPr>
        <w:t xml:space="preserve">Describe whether, and to what extent, the </w:t>
      </w:r>
      <w:r>
        <w:rPr>
          <w:b/>
          <w:sz w:val="24"/>
        </w:rPr>
        <w:t>collection of information involves the use of automated, electronic, mechanical, or other technological collection techniques or other forms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technology,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e.g.,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permitting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electronic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submission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responses,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and the basis for the decision for </w:t>
      </w:r>
      <w:r>
        <w:rPr>
          <w:b/>
          <w:sz w:val="24"/>
        </w:rPr>
        <w:t>adopting this means of collection.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Also, describe any consideration of using information technology to reduce burden.</w:t>
      </w:r>
    </w:p>
    <w:p w:rsidR="00AD50E4" w14:paraId="6EA874BB" w14:textId="77777777">
      <w:pPr>
        <w:pStyle w:val="BodyText"/>
        <w:spacing w:before="7"/>
        <w:rPr>
          <w:b/>
          <w:sz w:val="22"/>
        </w:rPr>
      </w:pPr>
    </w:p>
    <w:p w:rsidR="00AD50E4" w14:paraId="4F932ABC" w14:textId="77777777">
      <w:pPr>
        <w:pStyle w:val="BodyText"/>
        <w:spacing w:before="1" w:line="230" w:lineRule="auto"/>
        <w:ind w:left="120" w:right="642"/>
      </w:pPr>
      <w:r>
        <w:t>Grant</w:t>
      </w:r>
      <w:r>
        <w:rPr>
          <w:spacing w:val="-6"/>
        </w:rPr>
        <w:t xml:space="preserve"> </w:t>
      </w:r>
      <w:r>
        <w:t>recipients</w:t>
      </w:r>
      <w:r>
        <w:rPr>
          <w:spacing w:val="-1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 electronic</w:t>
      </w:r>
      <w:r>
        <w:rPr>
          <w:spacing w:val="-1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GQPR</w:t>
      </w:r>
      <w:r>
        <w:rPr>
          <w:spacing w:val="-4"/>
        </w:rPr>
        <w:t xml:space="preserve"> </w:t>
      </w:r>
      <w:r>
        <w:t>via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OSHA</w:t>
      </w:r>
      <w:r>
        <w:rPr>
          <w:spacing w:val="-3"/>
        </w:rPr>
        <w:t xml:space="preserve"> </w:t>
      </w:r>
      <w:r>
        <w:t>Regional Office and may compile the required informat</w:t>
      </w:r>
      <w:r>
        <w:t>ion using personal computers.</w:t>
      </w:r>
      <w:r>
        <w:rPr>
          <w:spacing w:val="40"/>
        </w:rPr>
        <w:t xml:space="preserve"> </w:t>
      </w:r>
      <w:r>
        <w:t>Grant recipients send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GQPR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OSHA</w:t>
      </w:r>
      <w:r>
        <w:rPr>
          <w:spacing w:val="-1"/>
        </w:rPr>
        <w:t xml:space="preserve"> </w:t>
      </w:r>
      <w:r>
        <w:t>(usually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OSHA</w:t>
      </w:r>
      <w:r>
        <w:rPr>
          <w:spacing w:val="-1"/>
        </w:rPr>
        <w:t xml:space="preserve"> </w:t>
      </w:r>
      <w:r>
        <w:t>Regional</w:t>
      </w:r>
      <w:r>
        <w:rPr>
          <w:spacing w:val="-4"/>
        </w:rPr>
        <w:t xml:space="preserve"> </w:t>
      </w:r>
      <w:r>
        <w:t>Office) via</w:t>
      </w:r>
      <w:r>
        <w:rPr>
          <w:spacing w:val="-4"/>
        </w:rPr>
        <w:t xml:space="preserve"> </w:t>
      </w:r>
      <w:r>
        <w:t>e-mail.</w:t>
      </w:r>
      <w:r>
        <w:rPr>
          <w:spacing w:val="4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electronic format</w:t>
      </w:r>
      <w:r>
        <w:rPr>
          <w:spacing w:val="-5"/>
        </w:rPr>
        <w:t xml:space="preserve"> </w:t>
      </w:r>
      <w:r>
        <w:t>reduces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burden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double</w:t>
      </w:r>
      <w:r>
        <w:rPr>
          <w:spacing w:val="-5"/>
        </w:rPr>
        <w:t xml:space="preserve"> </w:t>
      </w:r>
      <w:r>
        <w:t>entry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errors in</w:t>
      </w:r>
      <w:r>
        <w:rPr>
          <w:spacing w:val="-3"/>
        </w:rPr>
        <w:t xml:space="preserve"> </w:t>
      </w:r>
      <w:r>
        <w:t>data transfer.</w:t>
      </w:r>
      <w:r>
        <w:rPr>
          <w:spacing w:val="40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addition,</w:t>
      </w:r>
      <w:r>
        <w:rPr>
          <w:spacing w:val="-3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aids</w:t>
      </w:r>
      <w:r>
        <w:rPr>
          <w:spacing w:val="-2"/>
        </w:rPr>
        <w:t xml:space="preserve"> </w:t>
      </w:r>
      <w:r>
        <w:t xml:space="preserve">OSHA in meeting their reporting requirements as required by the Department of Labor under 29 CFR </w:t>
      </w:r>
      <w:r>
        <w:rPr>
          <w:spacing w:val="-2"/>
        </w:rPr>
        <w:t>95.51.</w:t>
      </w:r>
    </w:p>
    <w:p w:rsidR="00AD50E4" w14:paraId="5BDB516D" w14:textId="77777777">
      <w:pPr>
        <w:pStyle w:val="BodyText"/>
        <w:spacing w:before="3"/>
        <w:rPr>
          <w:sz w:val="23"/>
        </w:rPr>
      </w:pPr>
    </w:p>
    <w:p w:rsidR="00AD50E4" w14:paraId="07CFA85B" w14:textId="77777777">
      <w:pPr>
        <w:pStyle w:val="BodyText"/>
        <w:spacing w:before="1" w:line="232" w:lineRule="auto"/>
        <w:ind w:left="120" w:right="570"/>
      </w:pPr>
      <w:r>
        <w:t xml:space="preserve">The addition of the Trainee Data form with aggregated ethnicity and race for the training recipient to complete, accompanying the GQPR meets the </w:t>
      </w:r>
      <w:r>
        <w:t>requirements of the EO.</w:t>
      </w:r>
      <w:r>
        <w:rPr>
          <w:spacing w:val="40"/>
        </w:rPr>
        <w:t xml:space="preserve"> </w:t>
      </w:r>
      <w:r>
        <w:t>Grant recipients</w:t>
      </w:r>
      <w:r>
        <w:rPr>
          <w:spacing w:val="-2"/>
        </w:rPr>
        <w:t xml:space="preserve"> </w:t>
      </w:r>
      <w:r>
        <w:t>compile the</w:t>
      </w:r>
      <w:r>
        <w:rPr>
          <w:spacing w:val="-5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utilizing</w:t>
      </w:r>
      <w:r>
        <w:rPr>
          <w:spacing w:val="-3"/>
        </w:rPr>
        <w:t xml:space="preserve"> </w:t>
      </w:r>
      <w:r>
        <w:t>the existing</w:t>
      </w:r>
      <w:r>
        <w:rPr>
          <w:spacing w:val="-3"/>
        </w:rPr>
        <w:t xml:space="preserve"> </w:t>
      </w:r>
      <w:r>
        <w:t>process and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website</w:t>
      </w:r>
      <w:r>
        <w:rPr>
          <w:spacing w:val="-5"/>
        </w:rPr>
        <w:t xml:space="preserve"> </w:t>
      </w:r>
      <w:r>
        <w:t>portal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send</w:t>
      </w:r>
      <w:r>
        <w:rPr>
          <w:spacing w:val="-3"/>
        </w:rPr>
        <w:t xml:space="preserve"> </w:t>
      </w:r>
      <w:r>
        <w:t>the GQPR to an OSHA Regional Office.</w:t>
      </w:r>
    </w:p>
    <w:p w:rsidR="00AD50E4" w14:paraId="447A51CC" w14:textId="77777777">
      <w:pPr>
        <w:pStyle w:val="BodyText"/>
        <w:rPr>
          <w:sz w:val="26"/>
        </w:rPr>
      </w:pPr>
    </w:p>
    <w:p w:rsidR="00AD50E4" w14:paraId="23A0D56E" w14:textId="77777777">
      <w:pPr>
        <w:pStyle w:val="ListParagraph"/>
        <w:numPr>
          <w:ilvl w:val="0"/>
          <w:numId w:val="1"/>
        </w:numPr>
        <w:tabs>
          <w:tab w:val="left" w:pos="421"/>
        </w:tabs>
        <w:spacing w:before="218" w:line="230" w:lineRule="auto"/>
        <w:ind w:right="555" w:hanging="260"/>
        <w:jc w:val="left"/>
        <w:rPr>
          <w:b/>
          <w:sz w:val="24"/>
        </w:rPr>
      </w:pPr>
      <w:r>
        <w:tab/>
      </w:r>
      <w:r>
        <w:rPr>
          <w:b/>
          <w:sz w:val="24"/>
        </w:rPr>
        <w:t>Describe efforts to identify duplication.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Show specifically why any similar information al</w:t>
      </w:r>
      <w:r>
        <w:rPr>
          <w:b/>
          <w:sz w:val="24"/>
        </w:rPr>
        <w:t>ready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available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cannot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used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modified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 use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purposes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described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Item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2 </w:t>
      </w:r>
      <w:r>
        <w:rPr>
          <w:b/>
          <w:spacing w:val="-2"/>
          <w:sz w:val="24"/>
        </w:rPr>
        <w:t>above.</w:t>
      </w:r>
    </w:p>
    <w:p w:rsidR="00AD50E4" w14:paraId="6C289A06" w14:textId="77777777">
      <w:pPr>
        <w:pStyle w:val="BodyText"/>
        <w:rPr>
          <w:b/>
          <w:sz w:val="22"/>
        </w:rPr>
      </w:pPr>
    </w:p>
    <w:p w:rsidR="00AD50E4" w14:paraId="6CA9D9CE" w14:textId="77777777">
      <w:pPr>
        <w:pStyle w:val="BodyText"/>
        <w:spacing w:line="232" w:lineRule="auto"/>
        <w:ind w:left="120" w:right="642"/>
      </w:pPr>
      <w:r>
        <w:t>The paperwork requirements of the GQPR are specific to each grant recipient, and no other source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Agency</w:t>
      </w:r>
      <w:r>
        <w:rPr>
          <w:spacing w:val="-4"/>
        </w:rPr>
        <w:t xml:space="preserve"> </w:t>
      </w:r>
      <w:r>
        <w:t>duplicates</w:t>
      </w:r>
      <w:r>
        <w:rPr>
          <w:spacing w:val="-3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information available to OSHA (i.e., the required information is available only from the grant recipient).</w:t>
      </w:r>
    </w:p>
    <w:p w:rsidR="00AD50E4" w14:paraId="4B1596F7" w14:textId="77777777">
      <w:pPr>
        <w:pStyle w:val="BodyText"/>
        <w:spacing w:before="4"/>
        <w:rPr>
          <w:sz w:val="21"/>
        </w:rPr>
      </w:pPr>
    </w:p>
    <w:p w:rsidR="00AD50E4" w14:paraId="164D6790" w14:textId="77777777">
      <w:pPr>
        <w:pStyle w:val="ListParagraph"/>
        <w:numPr>
          <w:ilvl w:val="0"/>
          <w:numId w:val="1"/>
        </w:numPr>
        <w:tabs>
          <w:tab w:val="left" w:pos="421"/>
        </w:tabs>
        <w:ind w:left="420" w:hanging="301"/>
        <w:jc w:val="left"/>
        <w:rPr>
          <w:b/>
          <w:sz w:val="24"/>
        </w:rPr>
      </w:pPr>
      <w:r>
        <w:rPr>
          <w:b/>
          <w:sz w:val="24"/>
        </w:rPr>
        <w:t>If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collection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impacts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small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businesses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other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small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entities,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describe</w:t>
      </w:r>
    </w:p>
    <w:p w:rsidR="00AD50E4" w14:paraId="328AAD05" w14:textId="77777777">
      <w:pPr>
        <w:rPr>
          <w:sz w:val="24"/>
        </w:rPr>
        <w:sectPr>
          <w:headerReference w:type="default" r:id="rId10"/>
          <w:footerReference w:type="default" r:id="rId11"/>
          <w:pgSz w:w="12240" w:h="16340"/>
          <w:pgMar w:top="1560" w:right="880" w:bottom="960" w:left="1320" w:header="717" w:footer="779" w:gutter="0"/>
          <w:pgNumType w:start="2"/>
          <w:cols w:space="720"/>
        </w:sectPr>
      </w:pPr>
    </w:p>
    <w:p w:rsidR="00AD50E4" w14:paraId="0D1C6B04" w14:textId="77777777">
      <w:pPr>
        <w:spacing w:before="81"/>
        <w:ind w:left="380"/>
        <w:rPr>
          <w:b/>
          <w:sz w:val="24"/>
        </w:rPr>
      </w:pPr>
      <w:r>
        <w:rPr>
          <w:b/>
          <w:sz w:val="24"/>
        </w:rPr>
        <w:t>any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methods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used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minimize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burden.</w:t>
      </w:r>
    </w:p>
    <w:p w:rsidR="00AD50E4" w14:paraId="164235E6" w14:textId="77777777">
      <w:pPr>
        <w:pStyle w:val="BodyText"/>
        <w:rPr>
          <w:b/>
          <w:sz w:val="22"/>
        </w:rPr>
      </w:pPr>
    </w:p>
    <w:p w:rsidR="00AD50E4" w14:paraId="051A69F0" w14:textId="77777777">
      <w:pPr>
        <w:pStyle w:val="BodyText"/>
        <w:spacing w:line="230" w:lineRule="auto"/>
        <w:ind w:left="120" w:right="642"/>
      </w:pPr>
      <w:r>
        <w:t>The</w:t>
      </w:r>
      <w:r>
        <w:rPr>
          <w:spacing w:val="-5"/>
        </w:rPr>
        <w:t xml:space="preserve"> </w:t>
      </w:r>
      <w:r>
        <w:t>GQPR</w:t>
      </w:r>
      <w:r>
        <w:rPr>
          <w:spacing w:val="-3"/>
        </w:rPr>
        <w:t xml:space="preserve"> </w:t>
      </w:r>
      <w:r>
        <w:t>obtains</w:t>
      </w:r>
      <w:r>
        <w:rPr>
          <w:spacing w:val="-2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the minimum</w:t>
      </w:r>
      <w:r>
        <w:rPr>
          <w:spacing w:val="-5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necessary from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grant</w:t>
      </w:r>
      <w:r>
        <w:rPr>
          <w:spacing w:val="-5"/>
        </w:rPr>
        <w:t xml:space="preserve"> </w:t>
      </w:r>
      <w:r>
        <w:t>recipient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OSHA to monitor program goals and objectives, as well as grant expenditures, in a timely manner as required by Department of Labor regulation 29 CFR 95.51.</w:t>
      </w:r>
      <w:r>
        <w:rPr>
          <w:spacing w:val="40"/>
        </w:rPr>
        <w:t xml:space="preserve"> </w:t>
      </w:r>
      <w:r>
        <w:t>OSHA grants are issued to approximately 90 non-profit organizations annually.</w:t>
      </w:r>
      <w:r>
        <w:rPr>
          <w:spacing w:val="40"/>
        </w:rPr>
        <w:t xml:space="preserve"> </w:t>
      </w:r>
      <w:r>
        <w:t>Gr</w:t>
      </w:r>
      <w:r>
        <w:t>ant recipients are both large and small entities.</w:t>
      </w:r>
      <w:r>
        <w:rPr>
          <w:spacing w:val="40"/>
        </w:rPr>
        <w:t xml:space="preserve"> </w:t>
      </w:r>
      <w:r>
        <w:t>Information collected only impacts the grant recipients.</w:t>
      </w:r>
    </w:p>
    <w:p w:rsidR="00AD50E4" w14:paraId="615EC433" w14:textId="77777777">
      <w:pPr>
        <w:pStyle w:val="BodyText"/>
        <w:spacing w:before="7"/>
        <w:rPr>
          <w:sz w:val="22"/>
        </w:rPr>
      </w:pPr>
    </w:p>
    <w:p w:rsidR="00AD50E4" w14:paraId="0B99B238" w14:textId="77777777">
      <w:pPr>
        <w:pStyle w:val="ListParagraph"/>
        <w:numPr>
          <w:ilvl w:val="0"/>
          <w:numId w:val="1"/>
        </w:numPr>
        <w:tabs>
          <w:tab w:val="left" w:pos="421"/>
        </w:tabs>
        <w:spacing w:line="230" w:lineRule="auto"/>
        <w:ind w:right="845" w:hanging="260"/>
        <w:jc w:val="both"/>
        <w:rPr>
          <w:b/>
          <w:sz w:val="24"/>
        </w:rPr>
      </w:pPr>
      <w:r>
        <w:tab/>
      </w:r>
      <w:r>
        <w:rPr>
          <w:b/>
          <w:sz w:val="24"/>
        </w:rPr>
        <w:t>Describe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consequence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 federal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program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policy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activities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collection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not conducted 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is conducted less frequently,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as well as any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technical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legal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obstacles to reducing burden.</w:t>
      </w:r>
    </w:p>
    <w:p w:rsidR="00AD50E4" w14:paraId="2256D215" w14:textId="77777777">
      <w:pPr>
        <w:pStyle w:val="BodyText"/>
        <w:spacing w:before="1"/>
        <w:rPr>
          <w:b/>
          <w:sz w:val="22"/>
        </w:rPr>
      </w:pPr>
    </w:p>
    <w:p w:rsidR="00AD50E4" w14:paraId="77C62AE5" w14:textId="77777777">
      <w:pPr>
        <w:pStyle w:val="BodyText"/>
        <w:spacing w:line="232" w:lineRule="auto"/>
        <w:ind w:left="120" w:right="570"/>
      </w:pPr>
      <w:r>
        <w:t>If OSHA could not collect the information provided on the GQPR, or if it was obtained less frequently</w:t>
      </w:r>
      <w:r>
        <w:rPr>
          <w:spacing w:val="-4"/>
        </w:rPr>
        <w:t xml:space="preserve"> </w:t>
      </w:r>
      <w:r>
        <w:t>(greater than</w:t>
      </w:r>
      <w:r>
        <w:rPr>
          <w:spacing w:val="-4"/>
        </w:rPr>
        <w:t xml:space="preserve"> </w:t>
      </w:r>
      <w:r>
        <w:t>quarterly), it</w:t>
      </w:r>
      <w:r>
        <w:rPr>
          <w:spacing w:val="-6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intervene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timely</w:t>
      </w:r>
      <w:r>
        <w:rPr>
          <w:spacing w:val="-4"/>
        </w:rPr>
        <w:t xml:space="preserve"> </w:t>
      </w:r>
      <w:r>
        <w:t>manner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grant</w:t>
      </w:r>
      <w:r>
        <w:rPr>
          <w:spacing w:val="-6"/>
        </w:rPr>
        <w:t xml:space="preserve"> </w:t>
      </w:r>
      <w:r>
        <w:t xml:space="preserve">recipient fails to </w:t>
      </w:r>
      <w:r>
        <w:t>meet program goals or spends funds inappropriately.</w:t>
      </w:r>
    </w:p>
    <w:p w:rsidR="00AD50E4" w14:paraId="08688709" w14:textId="77777777">
      <w:pPr>
        <w:pStyle w:val="BodyText"/>
        <w:spacing w:before="1"/>
        <w:rPr>
          <w:sz w:val="22"/>
        </w:rPr>
      </w:pPr>
    </w:p>
    <w:p w:rsidR="00AD50E4" w14:paraId="2D1110DA" w14:textId="77777777">
      <w:pPr>
        <w:pStyle w:val="ListParagraph"/>
        <w:numPr>
          <w:ilvl w:val="0"/>
          <w:numId w:val="1"/>
        </w:numPr>
        <w:tabs>
          <w:tab w:val="left" w:pos="421"/>
        </w:tabs>
        <w:spacing w:line="230" w:lineRule="auto"/>
        <w:ind w:left="480" w:right="1150" w:hanging="361"/>
        <w:jc w:val="left"/>
        <w:rPr>
          <w:b/>
          <w:sz w:val="24"/>
        </w:rPr>
      </w:pPr>
      <w:r>
        <w:rPr>
          <w:b/>
          <w:sz w:val="24"/>
        </w:rPr>
        <w:t>Explain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special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circumstances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would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cause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collection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 conducted in a manner:</w:t>
      </w:r>
    </w:p>
    <w:p w:rsidR="00AD50E4" w14:paraId="02C057F6" w14:textId="77777777">
      <w:pPr>
        <w:pStyle w:val="BodyText"/>
        <w:spacing w:before="3"/>
        <w:rPr>
          <w:b/>
        </w:rPr>
      </w:pPr>
    </w:p>
    <w:p w:rsidR="00AD50E4" w14:paraId="27FB26E6" w14:textId="77777777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line="230" w:lineRule="auto"/>
        <w:ind w:right="787"/>
        <w:rPr>
          <w:b/>
          <w:sz w:val="24"/>
        </w:rPr>
      </w:pPr>
      <w:r>
        <w:rPr>
          <w:b/>
          <w:sz w:val="24"/>
        </w:rPr>
        <w:t>requiring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respondents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report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Agency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more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often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than quarterly·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Requiring respondents to prepare a written response to a collection of information in fewer than 30 days after receipt of it;</w:t>
      </w:r>
    </w:p>
    <w:p w:rsidR="00AD50E4" w14:paraId="691017AD" w14:textId="77777777">
      <w:pPr>
        <w:pStyle w:val="BodyText"/>
        <w:spacing w:before="2"/>
        <w:rPr>
          <w:b/>
        </w:rPr>
      </w:pPr>
    </w:p>
    <w:p w:rsidR="00AD50E4" w14:paraId="29693BB0" w14:textId="77777777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line="230" w:lineRule="auto"/>
        <w:ind w:right="631"/>
        <w:rPr>
          <w:b/>
          <w:sz w:val="24"/>
        </w:rPr>
      </w:pPr>
      <w:r>
        <w:rPr>
          <w:b/>
          <w:sz w:val="24"/>
        </w:rPr>
        <w:t>requiring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respondents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submit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more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than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original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two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copies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any </w:t>
      </w:r>
      <w:r>
        <w:rPr>
          <w:b/>
          <w:spacing w:val="-2"/>
          <w:sz w:val="24"/>
        </w:rPr>
        <w:t>document;</w:t>
      </w:r>
    </w:p>
    <w:p w:rsidR="00AD50E4" w14:paraId="4523A1BC" w14:textId="77777777">
      <w:pPr>
        <w:pStyle w:val="BodyText"/>
        <w:spacing w:before="2"/>
        <w:rPr>
          <w:b/>
        </w:rPr>
      </w:pPr>
    </w:p>
    <w:p w:rsidR="00AD50E4" w14:paraId="03007820" w14:textId="77777777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line="230" w:lineRule="auto"/>
        <w:ind w:right="658"/>
        <w:rPr>
          <w:b/>
          <w:sz w:val="24"/>
        </w:rPr>
      </w:pPr>
      <w:r>
        <w:rPr>
          <w:b/>
          <w:sz w:val="24"/>
        </w:rPr>
        <w:t>requiring respondents to retain records, o</w:t>
      </w:r>
      <w:r>
        <w:rPr>
          <w:b/>
          <w:sz w:val="24"/>
        </w:rPr>
        <w:t>ther than health, medical, government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contract,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grant-in-aid,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tax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records for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more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than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three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years;</w:t>
      </w:r>
    </w:p>
    <w:p w:rsidR="00AD50E4" w14:paraId="440D1A66" w14:textId="77777777">
      <w:pPr>
        <w:pStyle w:val="BodyText"/>
        <w:spacing w:before="2"/>
        <w:rPr>
          <w:b/>
        </w:rPr>
      </w:pPr>
    </w:p>
    <w:p w:rsidR="00AD50E4" w14:paraId="45BA8C6E" w14:textId="77777777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before="1" w:line="230" w:lineRule="auto"/>
        <w:ind w:right="883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connection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statistical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survey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designed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produce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valid and reliable results that can be generalized to the universe of </w:t>
      </w:r>
      <w:r>
        <w:rPr>
          <w:b/>
          <w:sz w:val="24"/>
        </w:rPr>
        <w:t>study;</w:t>
      </w:r>
    </w:p>
    <w:p w:rsidR="00AD50E4" w14:paraId="20AA2C7B" w14:textId="77777777">
      <w:pPr>
        <w:pStyle w:val="BodyText"/>
        <w:spacing w:before="2"/>
        <w:rPr>
          <w:b/>
        </w:rPr>
      </w:pPr>
    </w:p>
    <w:p w:rsidR="00AD50E4" w14:paraId="3B794054" w14:textId="77777777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line="230" w:lineRule="auto"/>
        <w:ind w:right="758"/>
        <w:rPr>
          <w:b/>
          <w:sz w:val="24"/>
        </w:rPr>
      </w:pPr>
      <w:r>
        <w:rPr>
          <w:b/>
          <w:sz w:val="24"/>
        </w:rPr>
        <w:t>requiring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use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statistical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classification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been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reviewed and approved by OMB;</w:t>
      </w:r>
    </w:p>
    <w:p w:rsidR="00AD50E4" w14:paraId="35A5A198" w14:textId="77777777">
      <w:pPr>
        <w:pStyle w:val="BodyText"/>
        <w:spacing w:before="1"/>
        <w:rPr>
          <w:b/>
        </w:rPr>
      </w:pPr>
    </w:p>
    <w:p w:rsidR="00AD50E4" w14:paraId="2E351E36" w14:textId="77777777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before="1" w:line="230" w:lineRule="auto"/>
        <w:ind w:right="977"/>
        <w:rPr>
          <w:b/>
          <w:sz w:val="24"/>
        </w:rPr>
      </w:pPr>
      <w:r>
        <w:rPr>
          <w:b/>
          <w:sz w:val="24"/>
        </w:rPr>
        <w:t>that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includes a pledge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 confidentially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 not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supported by authority established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statue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regulation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supported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by disclosur</w:t>
      </w:r>
      <w:r>
        <w:rPr>
          <w:b/>
          <w:sz w:val="24"/>
        </w:rPr>
        <w:t>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and data security policies that are consistent with the pledge, or which unnecessarily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impedes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sharing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other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agencies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compatible confidential use; or</w:t>
      </w:r>
    </w:p>
    <w:p w:rsidR="00AD50E4" w14:paraId="46D4B6DD" w14:textId="77777777">
      <w:pPr>
        <w:pStyle w:val="BodyText"/>
        <w:spacing w:before="2"/>
        <w:rPr>
          <w:b/>
        </w:rPr>
      </w:pPr>
    </w:p>
    <w:p w:rsidR="00AD50E4" w14:paraId="69780D6E" w14:textId="77777777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line="230" w:lineRule="auto"/>
        <w:ind w:right="598"/>
        <w:rPr>
          <w:b/>
          <w:sz w:val="24"/>
        </w:rPr>
      </w:pPr>
      <w:r>
        <w:rPr>
          <w:b/>
          <w:sz w:val="24"/>
        </w:rPr>
        <w:t xml:space="preserve">requiring respondents to submit proprietary trade secret, or other </w:t>
      </w:r>
      <w:r>
        <w:rPr>
          <w:b/>
          <w:sz w:val="24"/>
        </w:rPr>
        <w:t>confidential information unless the Agency can prove that it has instituted procedures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protect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information's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confidentially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extent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permitted by law</w:t>
      </w:r>
    </w:p>
    <w:p w:rsidR="00AD50E4" w14:paraId="3DA82A4D" w14:textId="77777777">
      <w:pPr>
        <w:pStyle w:val="BodyText"/>
        <w:spacing w:before="5"/>
        <w:rPr>
          <w:b/>
          <w:sz w:val="23"/>
        </w:rPr>
      </w:pPr>
    </w:p>
    <w:p w:rsidR="00AD50E4" w14:paraId="776B90AE" w14:textId="77777777">
      <w:pPr>
        <w:pStyle w:val="BodyText"/>
        <w:spacing w:before="1" w:line="230" w:lineRule="auto"/>
        <w:ind w:left="120" w:right="1357"/>
        <w:jc w:val="both"/>
      </w:pPr>
      <w:r>
        <w:t>The</w:t>
      </w:r>
      <w:r>
        <w:rPr>
          <w:spacing w:val="-6"/>
        </w:rPr>
        <w:t xml:space="preserve"> </w:t>
      </w:r>
      <w:r>
        <w:t>Agency</w:t>
      </w:r>
      <w:r>
        <w:rPr>
          <w:spacing w:val="-4"/>
        </w:rPr>
        <w:t xml:space="preserve"> </w:t>
      </w:r>
      <w:r>
        <w:t>believes that</w:t>
      </w:r>
      <w:r>
        <w:rPr>
          <w:spacing w:val="-6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special</w:t>
      </w:r>
      <w:r>
        <w:rPr>
          <w:spacing w:val="-1"/>
        </w:rPr>
        <w:t xml:space="preserve"> </w:t>
      </w:r>
      <w:r>
        <w:t>circumstances</w:t>
      </w:r>
      <w:r>
        <w:rPr>
          <w:spacing w:val="-3"/>
        </w:rPr>
        <w:t xml:space="preserve"> </w:t>
      </w:r>
      <w:r>
        <w:t>exist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would cause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collect</w:t>
      </w:r>
      <w:r>
        <w:rPr>
          <w:spacing w:val="-6"/>
        </w:rPr>
        <w:t xml:space="preserve"> </w:t>
      </w:r>
      <w:r>
        <w:t xml:space="preserve">the </w:t>
      </w:r>
      <w:r>
        <w:t>information required by the GQPR in a</w:t>
      </w:r>
      <w:r>
        <w:rPr>
          <w:spacing w:val="-1"/>
        </w:rPr>
        <w:t xml:space="preserve"> </w:t>
      </w:r>
      <w:r>
        <w:t>manner, or using procedures, that</w:t>
      </w:r>
      <w:r>
        <w:rPr>
          <w:spacing w:val="-1"/>
        </w:rPr>
        <w:t xml:space="preserve"> </w:t>
      </w:r>
      <w:r>
        <w:t>differ from the description provided in Item 2 above.</w:t>
      </w:r>
    </w:p>
    <w:p w:rsidR="00AD50E4" w14:paraId="749A52B4" w14:textId="77777777">
      <w:pPr>
        <w:spacing w:line="230" w:lineRule="auto"/>
        <w:jc w:val="both"/>
        <w:sectPr>
          <w:pgSz w:w="12240" w:h="16340"/>
          <w:pgMar w:top="1560" w:right="880" w:bottom="960" w:left="1320" w:header="717" w:footer="779" w:gutter="0"/>
          <w:cols w:space="720"/>
        </w:sectPr>
      </w:pPr>
    </w:p>
    <w:p w:rsidR="00AD50E4" w14:paraId="5F63A805" w14:textId="77777777">
      <w:pPr>
        <w:pStyle w:val="BodyText"/>
        <w:spacing w:before="4"/>
        <w:rPr>
          <w:sz w:val="21"/>
        </w:rPr>
      </w:pPr>
    </w:p>
    <w:p w:rsidR="00AD50E4" w14:paraId="0D319F90" w14:textId="77777777">
      <w:pPr>
        <w:pStyle w:val="ListParagraph"/>
        <w:numPr>
          <w:ilvl w:val="0"/>
          <w:numId w:val="1"/>
        </w:numPr>
        <w:tabs>
          <w:tab w:val="left" w:pos="471"/>
        </w:tabs>
        <w:spacing w:before="99" w:line="230" w:lineRule="auto"/>
        <w:ind w:right="579" w:hanging="210"/>
        <w:jc w:val="left"/>
        <w:rPr>
          <w:b/>
          <w:sz w:val="24"/>
        </w:rPr>
      </w:pPr>
      <w:r>
        <w:rPr>
          <w:b/>
          <w:sz w:val="24"/>
        </w:rPr>
        <w:t>If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applicable,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provide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copy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identify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page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number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publication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the Federal </w:t>
      </w:r>
      <w:r>
        <w:rPr>
          <w:b/>
          <w:sz w:val="24"/>
        </w:rPr>
        <w:t>Register of the Agency's notice, required by 5 CFR 1320.8(d), soliciting comments on 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information collection prior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submission 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OMB.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Summarize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public comments received in response to that notice and describe actions taken by the Agency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response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comments.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Specifically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address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comments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received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cost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hour </w:t>
      </w:r>
      <w:r>
        <w:rPr>
          <w:b/>
          <w:spacing w:val="-2"/>
          <w:sz w:val="24"/>
        </w:rPr>
        <w:t>burden.</w:t>
      </w:r>
    </w:p>
    <w:p w:rsidR="00AD50E4" w14:paraId="43C2FF53" w14:textId="77777777">
      <w:pPr>
        <w:pStyle w:val="BodyText"/>
        <w:spacing w:before="4"/>
        <w:rPr>
          <w:b/>
          <w:sz w:val="23"/>
        </w:rPr>
      </w:pPr>
    </w:p>
    <w:p w:rsidR="00AD50E4" w14:paraId="2AC9ECD8" w14:textId="77777777">
      <w:pPr>
        <w:spacing w:line="232" w:lineRule="auto"/>
        <w:ind w:left="380" w:right="642"/>
        <w:rPr>
          <w:b/>
          <w:sz w:val="24"/>
        </w:rPr>
      </w:pPr>
      <w:r>
        <w:rPr>
          <w:b/>
          <w:sz w:val="24"/>
        </w:rPr>
        <w:t>Describe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efforts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consult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persons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outside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Agency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obtain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their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views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the availability of data, frequency of collection, the clarity of </w:t>
      </w:r>
      <w:r>
        <w:rPr>
          <w:b/>
          <w:sz w:val="24"/>
        </w:rPr>
        <w:t>instructions and recordkeeping, disclosure, 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reporting format (if any), and on 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data elements to be recorded, disclosed, or reported.</w:t>
      </w:r>
    </w:p>
    <w:p w:rsidR="00AD50E4" w14:paraId="1F8FDE35" w14:textId="77777777">
      <w:pPr>
        <w:pStyle w:val="BodyText"/>
        <w:spacing w:before="9"/>
        <w:rPr>
          <w:b/>
          <w:sz w:val="22"/>
        </w:rPr>
      </w:pPr>
    </w:p>
    <w:p w:rsidR="00AD50E4" w14:paraId="6D4C5285" w14:textId="77777777">
      <w:pPr>
        <w:spacing w:line="230" w:lineRule="auto"/>
        <w:ind w:left="380" w:right="642"/>
        <w:rPr>
          <w:b/>
          <w:sz w:val="24"/>
        </w:rPr>
      </w:pPr>
      <w:r>
        <w:rPr>
          <w:b/>
          <w:sz w:val="24"/>
        </w:rPr>
        <w:t>Consultation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representatives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those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whom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obtained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 those who must compile records</w:t>
      </w:r>
      <w:r>
        <w:rPr>
          <w:b/>
          <w:sz w:val="24"/>
        </w:rPr>
        <w:t xml:space="preserve"> should occur at least once every 3 years -- even if the collection of information activity is the same as in prior periods.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There may be circumstances that may preclude consultation in a specific situation.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These circumstances should be explained.</w:t>
      </w:r>
    </w:p>
    <w:p w:rsidR="00AD50E4" w14:paraId="2406AC28" w14:textId="77777777">
      <w:pPr>
        <w:pStyle w:val="BodyText"/>
        <w:spacing w:before="8"/>
        <w:rPr>
          <w:b/>
          <w:sz w:val="22"/>
        </w:rPr>
      </w:pPr>
    </w:p>
    <w:p w:rsidR="004D0156" w:rsidRPr="0025708F" w14:paraId="2F074D7A" w14:textId="77777777">
      <w:pPr>
        <w:pStyle w:val="BodyText"/>
        <w:spacing w:line="230" w:lineRule="auto"/>
        <w:ind w:left="210" w:right="642"/>
      </w:pPr>
      <w:r w:rsidRPr="0025708F">
        <w:t>As req</w:t>
      </w:r>
      <w:r w:rsidRPr="0025708F">
        <w:t>uired by the Paperwork Reduction Act of 1995 (44 U.S.C. 3506(c)(2)(A)), OSHA published a</w:t>
      </w:r>
      <w:r w:rsidRPr="0025708F">
        <w:rPr>
          <w:spacing w:val="-2"/>
        </w:rPr>
        <w:t xml:space="preserve"> </w:t>
      </w:r>
      <w:r w:rsidRPr="0025708F">
        <w:t xml:space="preserve">notice in the </w:t>
      </w:r>
      <w:r w:rsidRPr="0025708F">
        <w:rPr>
          <w:i/>
        </w:rPr>
        <w:t>Federal</w:t>
      </w:r>
      <w:r w:rsidRPr="0025708F">
        <w:rPr>
          <w:i/>
          <w:spacing w:val="-1"/>
        </w:rPr>
        <w:t xml:space="preserve"> </w:t>
      </w:r>
      <w:r w:rsidRPr="0025708F">
        <w:rPr>
          <w:i/>
        </w:rPr>
        <w:t xml:space="preserve">Register </w:t>
      </w:r>
      <w:r w:rsidRPr="0025708F" w:rsidR="008C0EA3">
        <w:rPr>
          <w:iCs/>
        </w:rPr>
        <w:t>on January 26, 2023 (88</w:t>
      </w:r>
      <w:r w:rsidRPr="0025708F" w:rsidR="008C0EA3">
        <w:rPr>
          <w:i/>
        </w:rPr>
        <w:t xml:space="preserve"> </w:t>
      </w:r>
      <w:r w:rsidRPr="0025708F">
        <w:t>FR 5041</w:t>
      </w:r>
      <w:r w:rsidRPr="0025708F" w:rsidR="008C0EA3">
        <w:t>)</w:t>
      </w:r>
      <w:r w:rsidRPr="0025708F">
        <w:t xml:space="preserve"> requesting public</w:t>
      </w:r>
      <w:r w:rsidRPr="0025708F">
        <w:rPr>
          <w:spacing w:val="-2"/>
        </w:rPr>
        <w:t xml:space="preserve"> </w:t>
      </w:r>
      <w:r w:rsidRPr="0025708F">
        <w:t>comment</w:t>
      </w:r>
      <w:r w:rsidRPr="0025708F">
        <w:rPr>
          <w:spacing w:val="-2"/>
        </w:rPr>
        <w:t xml:space="preserve"> </w:t>
      </w:r>
      <w:r w:rsidRPr="0025708F">
        <w:t>on its</w:t>
      </w:r>
      <w:r w:rsidRPr="0025708F">
        <w:rPr>
          <w:spacing w:val="-3"/>
        </w:rPr>
        <w:t xml:space="preserve"> </w:t>
      </w:r>
      <w:r w:rsidRPr="0025708F">
        <w:t>proposed</w:t>
      </w:r>
      <w:r w:rsidRPr="0025708F">
        <w:rPr>
          <w:spacing w:val="-4"/>
        </w:rPr>
        <w:t xml:space="preserve"> </w:t>
      </w:r>
      <w:r w:rsidRPr="0025708F">
        <w:t>extension</w:t>
      </w:r>
      <w:r w:rsidRPr="0025708F">
        <w:rPr>
          <w:spacing w:val="-4"/>
        </w:rPr>
        <w:t xml:space="preserve"> </w:t>
      </w:r>
      <w:r w:rsidRPr="0025708F">
        <w:t>of</w:t>
      </w:r>
      <w:r w:rsidRPr="0025708F">
        <w:rPr>
          <w:spacing w:val="-1"/>
        </w:rPr>
        <w:t xml:space="preserve"> </w:t>
      </w:r>
      <w:r w:rsidRPr="0025708F">
        <w:t>the</w:t>
      </w:r>
      <w:r w:rsidRPr="0025708F">
        <w:rPr>
          <w:spacing w:val="-6"/>
        </w:rPr>
        <w:t xml:space="preserve"> </w:t>
      </w:r>
      <w:r w:rsidRPr="0025708F">
        <w:t>information</w:t>
      </w:r>
      <w:r w:rsidRPr="0025708F">
        <w:rPr>
          <w:spacing w:val="-4"/>
        </w:rPr>
        <w:t xml:space="preserve"> </w:t>
      </w:r>
      <w:r w:rsidRPr="0025708F">
        <w:t>collection</w:t>
      </w:r>
      <w:r w:rsidRPr="0025708F">
        <w:rPr>
          <w:spacing w:val="-3"/>
        </w:rPr>
        <w:t xml:space="preserve"> </w:t>
      </w:r>
      <w:r w:rsidRPr="0025708F">
        <w:t>requirements</w:t>
      </w:r>
      <w:r w:rsidRPr="0025708F">
        <w:rPr>
          <w:spacing w:val="-4"/>
        </w:rPr>
        <w:t xml:space="preserve"> </w:t>
      </w:r>
      <w:r w:rsidRPr="0025708F">
        <w:t>specified</w:t>
      </w:r>
      <w:r w:rsidRPr="0025708F">
        <w:rPr>
          <w:spacing w:val="-4"/>
        </w:rPr>
        <w:t xml:space="preserve"> </w:t>
      </w:r>
      <w:r w:rsidRPr="0025708F">
        <w:t>by</w:t>
      </w:r>
      <w:r w:rsidRPr="0025708F">
        <w:rPr>
          <w:spacing w:val="-4"/>
        </w:rPr>
        <w:t xml:space="preserve"> </w:t>
      </w:r>
      <w:r w:rsidRPr="0025708F">
        <w:t>the GQPR.</w:t>
      </w:r>
      <w:r w:rsidR="0025708F">
        <w:t xml:space="preserve">  The docket number is OSHA-2010-0021</w:t>
      </w:r>
      <w:r w:rsidRPr="0025708F">
        <w:rPr>
          <w:spacing w:val="40"/>
        </w:rPr>
        <w:t xml:space="preserve">. </w:t>
      </w:r>
      <w:r w:rsidRPr="0025708F">
        <w:t>This notice is part of a preclearance consultation program intended to provide interested parties the opportunity</w:t>
      </w:r>
      <w:r w:rsidRPr="0025708F">
        <w:rPr>
          <w:spacing w:val="-1"/>
        </w:rPr>
        <w:t xml:space="preserve"> </w:t>
      </w:r>
      <w:r w:rsidRPr="0025708F">
        <w:t>to comment</w:t>
      </w:r>
      <w:r w:rsidRPr="0025708F">
        <w:rPr>
          <w:spacing w:val="-3"/>
        </w:rPr>
        <w:t xml:space="preserve"> </w:t>
      </w:r>
      <w:r w:rsidRPr="0025708F">
        <w:t>on</w:t>
      </w:r>
      <w:r w:rsidRPr="0025708F">
        <w:rPr>
          <w:spacing w:val="-1"/>
        </w:rPr>
        <w:t xml:space="preserve"> </w:t>
      </w:r>
      <w:r w:rsidRPr="0025708F">
        <w:t>OSHA's request</w:t>
      </w:r>
      <w:r w:rsidRPr="0025708F">
        <w:rPr>
          <w:spacing w:val="-3"/>
        </w:rPr>
        <w:t xml:space="preserve"> </w:t>
      </w:r>
      <w:r w:rsidRPr="0025708F">
        <w:t>for</w:t>
      </w:r>
      <w:r w:rsidRPr="0025708F">
        <w:rPr>
          <w:spacing w:val="-1"/>
        </w:rPr>
        <w:t xml:space="preserve"> </w:t>
      </w:r>
      <w:r w:rsidRPr="0025708F">
        <w:t>an</w:t>
      </w:r>
      <w:r w:rsidRPr="0025708F">
        <w:rPr>
          <w:spacing w:val="-1"/>
        </w:rPr>
        <w:t xml:space="preserve"> </w:t>
      </w:r>
      <w:r w:rsidRPr="0025708F">
        <w:t>extension</w:t>
      </w:r>
      <w:r w:rsidRPr="0025708F">
        <w:rPr>
          <w:spacing w:val="-1"/>
        </w:rPr>
        <w:t xml:space="preserve"> </w:t>
      </w:r>
      <w:r w:rsidRPr="0025708F">
        <w:t>by</w:t>
      </w:r>
      <w:r w:rsidRPr="0025708F">
        <w:rPr>
          <w:spacing w:val="-1"/>
        </w:rPr>
        <w:t xml:space="preserve"> </w:t>
      </w:r>
      <w:r w:rsidRPr="0025708F">
        <w:t>the</w:t>
      </w:r>
      <w:r w:rsidRPr="0025708F">
        <w:rPr>
          <w:spacing w:val="-3"/>
        </w:rPr>
        <w:t xml:space="preserve"> </w:t>
      </w:r>
      <w:r w:rsidRPr="0025708F">
        <w:t>Office</w:t>
      </w:r>
      <w:r w:rsidRPr="0025708F">
        <w:rPr>
          <w:spacing w:val="-4"/>
        </w:rPr>
        <w:t xml:space="preserve"> </w:t>
      </w:r>
      <w:r w:rsidRPr="0025708F">
        <w:t>of</w:t>
      </w:r>
      <w:r w:rsidRPr="0025708F">
        <w:rPr>
          <w:spacing w:val="-2"/>
        </w:rPr>
        <w:t xml:space="preserve"> </w:t>
      </w:r>
      <w:r w:rsidRPr="0025708F">
        <w:t>Manag</w:t>
      </w:r>
      <w:r w:rsidRPr="0025708F">
        <w:t xml:space="preserve">ement and Budget (OMB) of a previous approval of the information collection requirements contained in the GQPR. The Agency received two public comments in response to this notice.  </w:t>
      </w:r>
    </w:p>
    <w:p w:rsidR="004D0156" w:rsidRPr="0025708F" w14:paraId="46341E15" w14:textId="77777777">
      <w:pPr>
        <w:pStyle w:val="BodyText"/>
        <w:spacing w:line="230" w:lineRule="auto"/>
        <w:ind w:left="210" w:right="642"/>
      </w:pPr>
    </w:p>
    <w:p w:rsidR="000A6543" w:rsidRPr="0025708F" w:rsidP="004F347C" w14:paraId="5872E086" w14:textId="77777777">
      <w:pPr>
        <w:pStyle w:val="xmsonormal"/>
        <w:ind w:left="180"/>
        <w:rPr>
          <w:rFonts w:ascii="Times New Roman" w:hAnsi="Times New Roman" w:cs="Times New Roman"/>
          <w:sz w:val="24"/>
          <w:szCs w:val="24"/>
        </w:rPr>
      </w:pPr>
      <w:r w:rsidRPr="0025708F">
        <w:rPr>
          <w:rFonts w:ascii="Times New Roman" w:hAnsi="Times New Roman" w:cs="Times New Roman"/>
          <w:sz w:val="24"/>
          <w:szCs w:val="24"/>
        </w:rPr>
        <w:t>The first commenter expressed that she was not in favor of taxpayers fund</w:t>
      </w:r>
      <w:r w:rsidRPr="0025708F">
        <w:rPr>
          <w:rFonts w:ascii="Times New Roman" w:hAnsi="Times New Roman" w:cs="Times New Roman"/>
          <w:sz w:val="24"/>
          <w:szCs w:val="24"/>
        </w:rPr>
        <w:t xml:space="preserve">ing this program including </w:t>
      </w:r>
      <w:r w:rsidRPr="0025708F" w:rsidR="006220A1">
        <w:rPr>
          <w:rFonts w:ascii="Times New Roman" w:hAnsi="Times New Roman" w:cs="Times New Roman"/>
          <w:sz w:val="24"/>
          <w:szCs w:val="24"/>
        </w:rPr>
        <w:t>for those</w:t>
      </w:r>
      <w:r w:rsidRPr="0025708F">
        <w:rPr>
          <w:rFonts w:ascii="Times New Roman" w:hAnsi="Times New Roman" w:cs="Times New Roman"/>
          <w:sz w:val="24"/>
          <w:szCs w:val="24"/>
        </w:rPr>
        <w:t xml:space="preserve"> that do not speak English (OSHA-2010-0021-0014).  </w:t>
      </w:r>
      <w:r w:rsidRPr="0025708F" w:rsidR="003618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543" w:rsidRPr="0025708F" w:rsidP="004F347C" w14:paraId="4A1C46CD" w14:textId="77777777">
      <w:pPr>
        <w:pStyle w:val="xmsonormal"/>
        <w:ind w:left="180"/>
        <w:rPr>
          <w:rFonts w:ascii="Times New Roman" w:hAnsi="Times New Roman" w:cs="Times New Roman"/>
          <w:sz w:val="24"/>
          <w:szCs w:val="24"/>
        </w:rPr>
      </w:pPr>
    </w:p>
    <w:p w:rsidR="00361817" w:rsidRPr="0025708F" w:rsidP="004F347C" w14:paraId="39D5034F" w14:textId="77777777">
      <w:pPr>
        <w:pStyle w:val="xmsonormal"/>
        <w:ind w:left="180"/>
        <w:rPr>
          <w:rFonts w:ascii="Times New Roman" w:hAnsi="Times New Roman" w:cs="Times New Roman"/>
          <w:sz w:val="24"/>
          <w:szCs w:val="24"/>
        </w:rPr>
      </w:pPr>
      <w:r w:rsidRPr="0025708F">
        <w:rPr>
          <w:rFonts w:ascii="Times New Roman" w:hAnsi="Times New Roman" w:cs="Times New Roman"/>
          <w:b/>
          <w:bCs/>
          <w:sz w:val="24"/>
          <w:szCs w:val="24"/>
        </w:rPr>
        <w:t>OSHA’s Response:</w:t>
      </w:r>
      <w:r w:rsidRPr="0025708F">
        <w:rPr>
          <w:rFonts w:ascii="Times New Roman" w:hAnsi="Times New Roman" w:cs="Times New Roman"/>
          <w:sz w:val="24"/>
          <w:szCs w:val="24"/>
        </w:rPr>
        <w:t xml:space="preserve"> The agency acknowledges receipt of your comment and thanks you for your feedback.</w:t>
      </w:r>
    </w:p>
    <w:p w:rsidR="00361817" w:rsidRPr="0025708F" w:rsidP="004F347C" w14:paraId="3BECC990" w14:textId="77777777">
      <w:pPr>
        <w:pStyle w:val="xmsonormal"/>
        <w:ind w:left="180"/>
        <w:rPr>
          <w:rFonts w:ascii="Times New Roman" w:hAnsi="Times New Roman" w:cs="Times New Roman"/>
          <w:sz w:val="24"/>
          <w:szCs w:val="24"/>
        </w:rPr>
      </w:pPr>
    </w:p>
    <w:p w:rsidR="00361817" w:rsidRPr="0025708F" w:rsidP="004F347C" w14:paraId="05FD6751" w14:textId="77777777">
      <w:pPr>
        <w:pStyle w:val="xmsonormal"/>
        <w:ind w:left="180"/>
        <w:rPr>
          <w:rFonts w:ascii="Times New Roman" w:hAnsi="Times New Roman" w:cs="Times New Roman"/>
          <w:sz w:val="24"/>
          <w:szCs w:val="24"/>
        </w:rPr>
      </w:pPr>
    </w:p>
    <w:p w:rsidR="00361817" w:rsidRPr="0025708F" w:rsidP="004F347C" w14:paraId="65714545" w14:textId="77777777">
      <w:pPr>
        <w:pStyle w:val="xmsonormal"/>
        <w:ind w:left="180"/>
        <w:rPr>
          <w:rFonts w:ascii="Times New Roman" w:hAnsi="Times New Roman" w:cs="Times New Roman"/>
          <w:sz w:val="24"/>
          <w:szCs w:val="24"/>
        </w:rPr>
      </w:pPr>
      <w:r w:rsidRPr="0025708F">
        <w:rPr>
          <w:rFonts w:ascii="Times New Roman" w:hAnsi="Times New Roman" w:cs="Times New Roman"/>
          <w:sz w:val="24"/>
          <w:szCs w:val="24"/>
        </w:rPr>
        <w:t>The second commenter provided 3 recommendations for the Agency to consider</w:t>
      </w:r>
      <w:r w:rsidRPr="0025708F" w:rsidR="004F347C">
        <w:rPr>
          <w:rFonts w:ascii="Times New Roman" w:hAnsi="Times New Roman" w:cs="Times New Roman"/>
          <w:sz w:val="24"/>
          <w:szCs w:val="24"/>
        </w:rPr>
        <w:t xml:space="preserve"> (OSHA-2010-0021-0018)</w:t>
      </w:r>
      <w:r w:rsidRPr="0025708F">
        <w:rPr>
          <w:rFonts w:ascii="Times New Roman" w:hAnsi="Times New Roman" w:cs="Times New Roman"/>
          <w:sz w:val="24"/>
          <w:szCs w:val="24"/>
        </w:rPr>
        <w:t xml:space="preserve">. Below </w:t>
      </w:r>
      <w:r w:rsidRPr="0025708F" w:rsidR="001D2CD6">
        <w:rPr>
          <w:rFonts w:ascii="Times New Roman" w:hAnsi="Times New Roman" w:cs="Times New Roman"/>
          <w:sz w:val="24"/>
          <w:szCs w:val="24"/>
        </w:rPr>
        <w:t>are</w:t>
      </w:r>
      <w:r w:rsidRPr="0025708F">
        <w:rPr>
          <w:rFonts w:ascii="Times New Roman" w:hAnsi="Times New Roman" w:cs="Times New Roman"/>
          <w:sz w:val="24"/>
          <w:szCs w:val="24"/>
        </w:rPr>
        <w:t xml:space="preserve"> the recommendations </w:t>
      </w:r>
      <w:r w:rsidRPr="0025708F" w:rsidR="001D2CD6">
        <w:rPr>
          <w:rFonts w:ascii="Times New Roman" w:hAnsi="Times New Roman" w:cs="Times New Roman"/>
          <w:sz w:val="24"/>
          <w:szCs w:val="24"/>
        </w:rPr>
        <w:t xml:space="preserve">from the commenter </w:t>
      </w:r>
      <w:r w:rsidRPr="0025708F">
        <w:rPr>
          <w:rFonts w:ascii="Times New Roman" w:hAnsi="Times New Roman" w:cs="Times New Roman"/>
          <w:sz w:val="24"/>
          <w:szCs w:val="24"/>
        </w:rPr>
        <w:t xml:space="preserve">and the Agency’s </w:t>
      </w:r>
      <w:r w:rsidRPr="0025708F">
        <w:rPr>
          <w:rFonts w:ascii="Times New Roman" w:hAnsi="Times New Roman" w:cs="Times New Roman"/>
          <w:sz w:val="24"/>
          <w:szCs w:val="24"/>
        </w:rPr>
        <w:t>responses:</w:t>
      </w:r>
    </w:p>
    <w:p w:rsidR="00361817" w:rsidRPr="0025708F" w:rsidP="004F347C" w14:paraId="457B66C5" w14:textId="77777777">
      <w:pPr>
        <w:pStyle w:val="xmsonormal"/>
        <w:ind w:left="180"/>
        <w:rPr>
          <w:rFonts w:ascii="Times New Roman" w:hAnsi="Times New Roman" w:cs="Times New Roman"/>
          <w:sz w:val="24"/>
          <w:szCs w:val="24"/>
        </w:rPr>
      </w:pPr>
    </w:p>
    <w:p w:rsidR="00361817" w:rsidRPr="0025708F" w:rsidP="004F347C" w14:paraId="2A227354" w14:textId="77777777">
      <w:pPr>
        <w:pStyle w:val="xmsonormal"/>
        <w:ind w:left="180"/>
        <w:rPr>
          <w:rFonts w:ascii="Times New Roman" w:hAnsi="Times New Roman" w:cs="Times New Roman"/>
          <w:sz w:val="24"/>
          <w:szCs w:val="24"/>
        </w:rPr>
      </w:pPr>
      <w:r w:rsidRPr="0025708F">
        <w:rPr>
          <w:rFonts w:ascii="Times New Roman" w:hAnsi="Times New Roman" w:cs="Times New Roman"/>
          <w:sz w:val="24"/>
          <w:szCs w:val="24"/>
        </w:rPr>
        <w:t xml:space="preserve">Recommendation 1: Collect disaggregated data on race, ethnicity and language, bur enable grantees to make it optional for trainees to self-report this personal information. Permit the anonymous self-reporting of such data by trainees. </w:t>
      </w:r>
    </w:p>
    <w:p w:rsidR="004F347C" w:rsidRPr="0025708F" w:rsidP="004F347C" w14:paraId="06AF163D" w14:textId="77777777">
      <w:pPr>
        <w:pStyle w:val="xmsonormal"/>
        <w:ind w:left="180"/>
        <w:rPr>
          <w:rFonts w:ascii="Times New Roman" w:hAnsi="Times New Roman" w:cs="Times New Roman"/>
          <w:b/>
          <w:bCs/>
          <w:sz w:val="24"/>
          <w:szCs w:val="24"/>
        </w:rPr>
      </w:pPr>
    </w:p>
    <w:p w:rsidR="00361817" w:rsidRPr="0025708F" w:rsidP="004F347C" w14:paraId="05F4E8E5" w14:textId="77777777">
      <w:pPr>
        <w:pStyle w:val="xmsonormal"/>
        <w:ind w:left="180"/>
        <w:rPr>
          <w:rFonts w:ascii="Times New Roman" w:hAnsi="Times New Roman" w:cs="Times New Roman"/>
          <w:sz w:val="24"/>
          <w:szCs w:val="24"/>
        </w:rPr>
      </w:pPr>
      <w:r w:rsidRPr="0025708F">
        <w:rPr>
          <w:rFonts w:ascii="Times New Roman" w:hAnsi="Times New Roman" w:cs="Times New Roman"/>
          <w:b/>
          <w:bCs/>
          <w:sz w:val="24"/>
          <w:szCs w:val="24"/>
        </w:rPr>
        <w:t xml:space="preserve">OSHA’s </w:t>
      </w:r>
      <w:r w:rsidRPr="0025708F">
        <w:rPr>
          <w:rFonts w:ascii="Times New Roman" w:hAnsi="Times New Roman" w:cs="Times New Roman"/>
          <w:b/>
          <w:bCs/>
          <w:sz w:val="24"/>
          <w:szCs w:val="24"/>
        </w:rPr>
        <w:t>Response</w:t>
      </w:r>
      <w:r w:rsidRPr="0025708F">
        <w:rPr>
          <w:rFonts w:ascii="Times New Roman" w:hAnsi="Times New Roman" w:cs="Times New Roman"/>
          <w:sz w:val="24"/>
          <w:szCs w:val="24"/>
        </w:rPr>
        <w:t>: The agency intends for this collection to be optional for all trainees and for all data reported to the agency to be free from any personally identifying information including name.</w:t>
      </w:r>
    </w:p>
    <w:p w:rsidR="00361817" w:rsidRPr="0025708F" w:rsidP="004F347C" w14:paraId="1F975EA7" w14:textId="77777777">
      <w:pPr>
        <w:pStyle w:val="xmsonormal"/>
        <w:ind w:left="180"/>
        <w:rPr>
          <w:rFonts w:ascii="Times New Roman" w:hAnsi="Times New Roman" w:cs="Times New Roman"/>
          <w:sz w:val="24"/>
          <w:szCs w:val="24"/>
        </w:rPr>
      </w:pPr>
    </w:p>
    <w:p w:rsidR="00361817" w:rsidRPr="0025708F" w:rsidP="004F347C" w14:paraId="0D16EEC2" w14:textId="77777777">
      <w:pPr>
        <w:pStyle w:val="xmsonormal"/>
        <w:ind w:left="180"/>
        <w:rPr>
          <w:rFonts w:ascii="Times New Roman" w:hAnsi="Times New Roman" w:cs="Times New Roman"/>
          <w:sz w:val="24"/>
          <w:szCs w:val="24"/>
        </w:rPr>
      </w:pPr>
      <w:r w:rsidRPr="0025708F">
        <w:rPr>
          <w:rFonts w:ascii="Times New Roman" w:hAnsi="Times New Roman" w:cs="Times New Roman"/>
          <w:sz w:val="24"/>
          <w:szCs w:val="24"/>
        </w:rPr>
        <w:t>Recommendation 2: Include the category “Some other race” for ra</w:t>
      </w:r>
      <w:r w:rsidRPr="0025708F">
        <w:rPr>
          <w:rFonts w:ascii="Times New Roman" w:hAnsi="Times New Roman" w:cs="Times New Roman"/>
          <w:sz w:val="24"/>
          <w:szCs w:val="24"/>
        </w:rPr>
        <w:t>ce reporting; allow individuals to report more than one race.</w:t>
      </w:r>
    </w:p>
    <w:p w:rsidR="004F347C" w:rsidRPr="0025708F" w:rsidP="004F347C" w14:paraId="43D243E5" w14:textId="77777777">
      <w:pPr>
        <w:pStyle w:val="xmsonormal"/>
        <w:ind w:left="180"/>
        <w:rPr>
          <w:rFonts w:ascii="Times New Roman" w:hAnsi="Times New Roman" w:cs="Times New Roman"/>
          <w:b/>
          <w:bCs/>
          <w:sz w:val="24"/>
          <w:szCs w:val="24"/>
        </w:rPr>
      </w:pPr>
    </w:p>
    <w:p w:rsidR="00361817" w:rsidRPr="0025708F" w:rsidP="004F347C" w14:paraId="7483839A" w14:textId="77777777">
      <w:pPr>
        <w:pStyle w:val="xmsonormal"/>
        <w:ind w:left="180"/>
        <w:rPr>
          <w:rFonts w:ascii="Times New Roman" w:eastAsia="Calibri" w:hAnsi="Times New Roman" w:cs="Times New Roman"/>
          <w:sz w:val="24"/>
          <w:szCs w:val="24"/>
        </w:rPr>
      </w:pPr>
      <w:r w:rsidRPr="0025708F">
        <w:rPr>
          <w:rFonts w:ascii="Times New Roman" w:hAnsi="Times New Roman" w:cs="Times New Roman"/>
          <w:b/>
          <w:bCs/>
          <w:sz w:val="24"/>
          <w:szCs w:val="24"/>
        </w:rPr>
        <w:t>OSHA’s Response</w:t>
      </w:r>
      <w:r w:rsidRPr="0025708F">
        <w:rPr>
          <w:rFonts w:ascii="Times New Roman" w:hAnsi="Times New Roman" w:cs="Times New Roman"/>
          <w:sz w:val="24"/>
          <w:szCs w:val="24"/>
        </w:rPr>
        <w:t xml:space="preserve">: </w:t>
      </w:r>
      <w:r w:rsidRPr="0025708F">
        <w:rPr>
          <w:rFonts w:ascii="Times New Roman" w:eastAsia="Calibri" w:hAnsi="Times New Roman" w:cs="Times New Roman"/>
          <w:sz w:val="24"/>
          <w:szCs w:val="24"/>
        </w:rPr>
        <w:t>OMB is actively revising Directive #15, which is the standard that we must currently follow.  We are limited to the five race categories that are currently approved. The standa</w:t>
      </w:r>
      <w:r w:rsidRPr="0025708F">
        <w:rPr>
          <w:rFonts w:ascii="Times New Roman" w:eastAsia="Calibri" w:hAnsi="Times New Roman" w:cs="Times New Roman"/>
          <w:sz w:val="24"/>
          <w:szCs w:val="24"/>
        </w:rPr>
        <w:t xml:space="preserve">rd </w:t>
      </w:r>
      <w:r w:rsidRPr="0025708F">
        <w:rPr>
          <w:rFonts w:ascii="Times New Roman" w:eastAsia="Calibri" w:hAnsi="Times New Roman" w:cs="Times New Roman"/>
          <w:sz w:val="24"/>
          <w:szCs w:val="24"/>
        </w:rPr>
        <w:t xml:space="preserve">requires that we allow more than one race to be chosen to represent “multi- racial” respondents.  Once the revision is finalized, we will have to use the new categories/selections. “Other” may or may not be available for future use.  </w:t>
      </w:r>
    </w:p>
    <w:p w:rsidR="00361817" w:rsidRPr="0025708F" w:rsidP="004F347C" w14:paraId="745C9BDC" w14:textId="77777777">
      <w:pPr>
        <w:pStyle w:val="xmsonormal"/>
        <w:ind w:left="180"/>
        <w:rPr>
          <w:rFonts w:ascii="Times New Roman" w:hAnsi="Times New Roman" w:cs="Times New Roman"/>
          <w:sz w:val="24"/>
          <w:szCs w:val="24"/>
        </w:rPr>
      </w:pPr>
    </w:p>
    <w:p w:rsidR="00361817" w:rsidRPr="0025708F" w:rsidP="004F347C" w14:paraId="1FD43CF0" w14:textId="77777777">
      <w:pPr>
        <w:pStyle w:val="xmsonormal"/>
        <w:ind w:left="180"/>
        <w:rPr>
          <w:rFonts w:ascii="Times New Roman" w:hAnsi="Times New Roman" w:cs="Times New Roman"/>
          <w:sz w:val="24"/>
          <w:szCs w:val="24"/>
        </w:rPr>
      </w:pPr>
    </w:p>
    <w:p w:rsidR="00361817" w:rsidRPr="0025708F" w:rsidP="004F347C" w14:paraId="2C3279F6" w14:textId="77777777">
      <w:pPr>
        <w:pStyle w:val="xmsonormal"/>
        <w:ind w:left="180"/>
        <w:rPr>
          <w:rFonts w:ascii="Times New Roman" w:hAnsi="Times New Roman" w:cs="Times New Roman"/>
          <w:sz w:val="24"/>
          <w:szCs w:val="24"/>
        </w:rPr>
      </w:pPr>
      <w:r w:rsidRPr="0025708F">
        <w:rPr>
          <w:rFonts w:ascii="Times New Roman" w:hAnsi="Times New Roman" w:cs="Times New Roman"/>
          <w:sz w:val="24"/>
          <w:szCs w:val="24"/>
        </w:rPr>
        <w:t>Recommendation 3</w:t>
      </w:r>
      <w:r w:rsidRPr="0025708F">
        <w:rPr>
          <w:rFonts w:ascii="Times New Roman" w:hAnsi="Times New Roman" w:cs="Times New Roman"/>
          <w:sz w:val="24"/>
          <w:szCs w:val="24"/>
        </w:rPr>
        <w:t>: Require grantee reporting of the language in which each training is delivered, while giving trainees the option to self-report the language in which they feel most comfortable conversing.</w:t>
      </w:r>
    </w:p>
    <w:p w:rsidR="004F347C" w:rsidRPr="0025708F" w:rsidP="004F347C" w14:paraId="277DA3BE" w14:textId="77777777">
      <w:pPr>
        <w:pStyle w:val="xmsonormal"/>
        <w:ind w:left="180"/>
        <w:rPr>
          <w:rFonts w:ascii="Times New Roman" w:hAnsi="Times New Roman" w:cs="Times New Roman"/>
          <w:b/>
          <w:bCs/>
          <w:sz w:val="24"/>
          <w:szCs w:val="24"/>
        </w:rPr>
      </w:pPr>
    </w:p>
    <w:p w:rsidR="00361817" w:rsidRPr="0025708F" w:rsidP="004F347C" w14:paraId="19FF6D8B" w14:textId="77777777">
      <w:pPr>
        <w:pStyle w:val="xmsonormal"/>
        <w:ind w:left="180"/>
        <w:rPr>
          <w:rFonts w:ascii="Times New Roman" w:hAnsi="Times New Roman" w:cs="Times New Roman"/>
          <w:sz w:val="24"/>
          <w:szCs w:val="24"/>
        </w:rPr>
      </w:pPr>
      <w:r w:rsidRPr="0025708F">
        <w:rPr>
          <w:rFonts w:ascii="Times New Roman" w:hAnsi="Times New Roman" w:cs="Times New Roman"/>
          <w:b/>
          <w:bCs/>
          <w:sz w:val="24"/>
          <w:szCs w:val="24"/>
        </w:rPr>
        <w:t>OSHA’s Response</w:t>
      </w:r>
      <w:r w:rsidRPr="0025708F">
        <w:rPr>
          <w:rFonts w:ascii="Times New Roman" w:hAnsi="Times New Roman" w:cs="Times New Roman"/>
          <w:sz w:val="24"/>
          <w:szCs w:val="24"/>
        </w:rPr>
        <w:t>: The agency intends to require grantees to report</w:t>
      </w:r>
      <w:r w:rsidRPr="0025708F">
        <w:rPr>
          <w:rFonts w:ascii="Times New Roman" w:hAnsi="Times New Roman" w:cs="Times New Roman"/>
          <w:sz w:val="24"/>
          <w:szCs w:val="24"/>
        </w:rPr>
        <w:t xml:space="preserve"> the language in which each training is delivered and will consider giving trainees the option to self-report the language in which they feel most comfortable conversing.</w:t>
      </w:r>
    </w:p>
    <w:p w:rsidR="00361817" w:rsidRPr="0025708F" w:rsidP="004F347C" w14:paraId="771A25D7" w14:textId="77777777">
      <w:pPr>
        <w:pStyle w:val="xmsonormal"/>
        <w:ind w:left="180"/>
        <w:rPr>
          <w:rFonts w:ascii="Times New Roman" w:hAnsi="Times New Roman" w:cs="Times New Roman"/>
          <w:sz w:val="24"/>
          <w:szCs w:val="24"/>
        </w:rPr>
      </w:pPr>
    </w:p>
    <w:p w:rsidR="00361817" w:rsidRPr="0025708F" w14:paraId="412A99B9" w14:textId="77777777">
      <w:pPr>
        <w:pStyle w:val="BodyText"/>
        <w:spacing w:line="230" w:lineRule="auto"/>
        <w:ind w:left="210" w:right="642"/>
      </w:pPr>
    </w:p>
    <w:p w:rsidR="00AD50E4" w:rsidRPr="0025708F" w:rsidP="00B96C79" w14:paraId="1A582859" w14:textId="77777777">
      <w:pPr>
        <w:spacing w:line="230" w:lineRule="auto"/>
        <w:ind w:left="180" w:right="565"/>
        <w:rPr>
          <w:sz w:val="24"/>
          <w:szCs w:val="24"/>
        </w:rPr>
      </w:pPr>
      <w:r w:rsidRPr="0025708F">
        <w:rPr>
          <w:sz w:val="24"/>
          <w:szCs w:val="24"/>
        </w:rPr>
        <w:t>Also, OSHA is revising this ICR to add race, ethnicity,</w:t>
      </w:r>
      <w:r w:rsidRPr="0025708F">
        <w:rPr>
          <w:spacing w:val="-1"/>
          <w:sz w:val="24"/>
          <w:szCs w:val="24"/>
        </w:rPr>
        <w:t xml:space="preserve"> </w:t>
      </w:r>
      <w:r w:rsidRPr="0025708F">
        <w:rPr>
          <w:sz w:val="24"/>
          <w:szCs w:val="24"/>
        </w:rPr>
        <w:t xml:space="preserve">and language to the </w:t>
      </w:r>
      <w:r w:rsidRPr="0025708F">
        <w:rPr>
          <w:sz w:val="24"/>
          <w:szCs w:val="24"/>
        </w:rPr>
        <w:t>currently approved data collection in this</w:t>
      </w:r>
      <w:r w:rsidRPr="0025708F">
        <w:rPr>
          <w:spacing w:val="-1"/>
          <w:sz w:val="24"/>
          <w:szCs w:val="24"/>
        </w:rPr>
        <w:t xml:space="preserve"> </w:t>
      </w:r>
      <w:r w:rsidRPr="0025708F">
        <w:rPr>
          <w:sz w:val="24"/>
          <w:szCs w:val="24"/>
        </w:rPr>
        <w:t>notice.</w:t>
      </w:r>
      <w:r w:rsidRPr="0025708F">
        <w:rPr>
          <w:spacing w:val="40"/>
          <w:sz w:val="24"/>
          <w:szCs w:val="24"/>
        </w:rPr>
        <w:t xml:space="preserve"> </w:t>
      </w:r>
      <w:r w:rsidRPr="0025708F">
        <w:rPr>
          <w:sz w:val="24"/>
          <w:szCs w:val="24"/>
        </w:rPr>
        <w:t>By</w:t>
      </w:r>
      <w:r w:rsidRPr="0025708F">
        <w:rPr>
          <w:spacing w:val="-1"/>
          <w:sz w:val="24"/>
          <w:szCs w:val="24"/>
        </w:rPr>
        <w:t xml:space="preserve"> </w:t>
      </w:r>
      <w:r w:rsidRPr="0025708F">
        <w:rPr>
          <w:sz w:val="24"/>
          <w:szCs w:val="24"/>
        </w:rPr>
        <w:t>conducting an equity</w:t>
      </w:r>
      <w:r w:rsidRPr="0025708F">
        <w:rPr>
          <w:spacing w:val="-1"/>
          <w:sz w:val="24"/>
          <w:szCs w:val="24"/>
        </w:rPr>
        <w:t xml:space="preserve"> </w:t>
      </w:r>
      <w:r w:rsidRPr="0025708F">
        <w:rPr>
          <w:sz w:val="24"/>
          <w:szCs w:val="24"/>
        </w:rPr>
        <w:t>assessment to</w:t>
      </w:r>
      <w:r w:rsidRPr="0025708F">
        <w:rPr>
          <w:spacing w:val="-1"/>
          <w:sz w:val="24"/>
          <w:szCs w:val="24"/>
        </w:rPr>
        <w:t xml:space="preserve"> </w:t>
      </w:r>
      <w:r w:rsidRPr="0025708F">
        <w:rPr>
          <w:sz w:val="24"/>
          <w:szCs w:val="24"/>
        </w:rPr>
        <w:t xml:space="preserve">meet the requirements of </w:t>
      </w:r>
      <w:r w:rsidRPr="0025708F">
        <w:rPr>
          <w:b/>
          <w:sz w:val="24"/>
          <w:szCs w:val="24"/>
        </w:rPr>
        <w:t>Executive Order</w:t>
      </w:r>
      <w:r w:rsidRPr="0025708F">
        <w:rPr>
          <w:b/>
          <w:spacing w:val="-5"/>
          <w:sz w:val="24"/>
          <w:szCs w:val="24"/>
        </w:rPr>
        <w:t xml:space="preserve"> </w:t>
      </w:r>
      <w:r w:rsidRPr="0025708F">
        <w:rPr>
          <w:b/>
          <w:sz w:val="24"/>
          <w:szCs w:val="24"/>
        </w:rPr>
        <w:t>(EO)</w:t>
      </w:r>
      <w:r w:rsidRPr="0025708F">
        <w:rPr>
          <w:b/>
          <w:spacing w:val="-5"/>
          <w:sz w:val="24"/>
          <w:szCs w:val="24"/>
        </w:rPr>
        <w:t xml:space="preserve"> </w:t>
      </w:r>
      <w:r w:rsidRPr="0025708F">
        <w:rPr>
          <w:b/>
          <w:sz w:val="24"/>
          <w:szCs w:val="24"/>
        </w:rPr>
        <w:t>13895</w:t>
      </w:r>
      <w:r w:rsidRPr="0025708F">
        <w:rPr>
          <w:b/>
          <w:spacing w:val="-1"/>
          <w:sz w:val="24"/>
          <w:szCs w:val="24"/>
        </w:rPr>
        <w:t xml:space="preserve"> </w:t>
      </w:r>
      <w:r w:rsidRPr="0025708F">
        <w:rPr>
          <w:sz w:val="24"/>
          <w:szCs w:val="24"/>
        </w:rPr>
        <w:t>on</w:t>
      </w:r>
      <w:r w:rsidRPr="0025708F">
        <w:rPr>
          <w:spacing w:val="-3"/>
          <w:sz w:val="24"/>
          <w:szCs w:val="24"/>
        </w:rPr>
        <w:t xml:space="preserve"> </w:t>
      </w:r>
      <w:r w:rsidRPr="0025708F">
        <w:rPr>
          <w:sz w:val="24"/>
          <w:szCs w:val="24"/>
        </w:rPr>
        <w:t>Advancing</w:t>
      </w:r>
      <w:r w:rsidRPr="0025708F">
        <w:rPr>
          <w:spacing w:val="-3"/>
          <w:sz w:val="24"/>
          <w:szCs w:val="24"/>
        </w:rPr>
        <w:t xml:space="preserve"> </w:t>
      </w:r>
      <w:r w:rsidRPr="0025708F">
        <w:rPr>
          <w:sz w:val="24"/>
          <w:szCs w:val="24"/>
        </w:rPr>
        <w:t>Racial</w:t>
      </w:r>
      <w:r w:rsidRPr="0025708F">
        <w:rPr>
          <w:spacing w:val="-2"/>
          <w:sz w:val="24"/>
          <w:szCs w:val="24"/>
        </w:rPr>
        <w:t xml:space="preserve"> </w:t>
      </w:r>
      <w:r w:rsidRPr="0025708F">
        <w:rPr>
          <w:sz w:val="24"/>
          <w:szCs w:val="24"/>
        </w:rPr>
        <w:t>Equity</w:t>
      </w:r>
      <w:r w:rsidRPr="0025708F">
        <w:rPr>
          <w:spacing w:val="-7"/>
          <w:sz w:val="24"/>
          <w:szCs w:val="24"/>
        </w:rPr>
        <w:t xml:space="preserve"> </w:t>
      </w:r>
      <w:r w:rsidRPr="0025708F">
        <w:rPr>
          <w:sz w:val="24"/>
          <w:szCs w:val="24"/>
        </w:rPr>
        <w:t>and Support</w:t>
      </w:r>
      <w:r w:rsidRPr="0025708F">
        <w:rPr>
          <w:spacing w:val="-2"/>
          <w:sz w:val="24"/>
          <w:szCs w:val="24"/>
        </w:rPr>
        <w:t xml:space="preserve"> </w:t>
      </w:r>
      <w:r w:rsidRPr="0025708F">
        <w:rPr>
          <w:sz w:val="24"/>
          <w:szCs w:val="24"/>
        </w:rPr>
        <w:t>for</w:t>
      </w:r>
      <w:r w:rsidRPr="0025708F">
        <w:rPr>
          <w:spacing w:val="-5"/>
          <w:sz w:val="24"/>
          <w:szCs w:val="24"/>
        </w:rPr>
        <w:t xml:space="preserve"> </w:t>
      </w:r>
      <w:r w:rsidRPr="0025708F">
        <w:rPr>
          <w:sz w:val="24"/>
          <w:szCs w:val="24"/>
        </w:rPr>
        <w:t>Underserved</w:t>
      </w:r>
      <w:r w:rsidRPr="0025708F">
        <w:rPr>
          <w:spacing w:val="-3"/>
          <w:sz w:val="24"/>
          <w:szCs w:val="24"/>
        </w:rPr>
        <w:t xml:space="preserve"> </w:t>
      </w:r>
      <w:r w:rsidRPr="0025708F">
        <w:rPr>
          <w:sz w:val="24"/>
          <w:szCs w:val="24"/>
        </w:rPr>
        <w:t>Communities</w:t>
      </w:r>
      <w:r w:rsidRPr="0025708F">
        <w:rPr>
          <w:spacing w:val="-3"/>
          <w:sz w:val="24"/>
          <w:szCs w:val="24"/>
        </w:rPr>
        <w:t xml:space="preserve"> </w:t>
      </w:r>
      <w:r w:rsidRPr="0025708F">
        <w:rPr>
          <w:sz w:val="24"/>
          <w:szCs w:val="24"/>
        </w:rPr>
        <w:t>Through the Federal Government and the DOL Evide</w:t>
      </w:r>
      <w:r w:rsidRPr="0025708F">
        <w:rPr>
          <w:sz w:val="24"/>
          <w:szCs w:val="24"/>
        </w:rPr>
        <w:t>nce Building Act Evaluation Plan, Project 38.</w:t>
      </w:r>
    </w:p>
    <w:p w:rsidR="00AD50E4" w:rsidRPr="004F347C" w14:paraId="4310A584" w14:textId="77777777">
      <w:pPr>
        <w:pStyle w:val="BodyText"/>
        <w:spacing w:before="6"/>
      </w:pPr>
    </w:p>
    <w:p w:rsidR="00AD50E4" w14:paraId="70AA81DB" w14:textId="77777777">
      <w:pPr>
        <w:pStyle w:val="ListParagraph"/>
        <w:numPr>
          <w:ilvl w:val="0"/>
          <w:numId w:val="1"/>
        </w:numPr>
        <w:tabs>
          <w:tab w:val="left" w:pos="561"/>
        </w:tabs>
        <w:spacing w:line="230" w:lineRule="auto"/>
        <w:ind w:left="210" w:right="1418" w:firstLine="50"/>
        <w:jc w:val="left"/>
        <w:rPr>
          <w:b/>
          <w:sz w:val="24"/>
        </w:rPr>
      </w:pPr>
      <w:r>
        <w:rPr>
          <w:b/>
          <w:sz w:val="24"/>
        </w:rPr>
        <w:t>Explain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decision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provide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payment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gift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respondents,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other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than remuneration of contractors or grantees.</w:t>
      </w:r>
    </w:p>
    <w:p w:rsidR="00AD50E4" w14:paraId="5844A4A5" w14:textId="77777777">
      <w:pPr>
        <w:pStyle w:val="BodyText"/>
        <w:spacing w:before="5"/>
        <w:rPr>
          <w:b/>
          <w:sz w:val="21"/>
        </w:rPr>
      </w:pPr>
    </w:p>
    <w:p w:rsidR="00AD50E4" w14:paraId="5C6D31F8" w14:textId="77777777">
      <w:pPr>
        <w:pStyle w:val="BodyText"/>
        <w:ind w:left="180"/>
      </w:pPr>
      <w:r>
        <w:t>OSHA</w:t>
      </w:r>
      <w:r>
        <w:rPr>
          <w:spacing w:val="-6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u w:val="single"/>
        </w:rPr>
        <w:t>not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payments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gifts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grantee</w:t>
      </w:r>
      <w:r>
        <w:rPr>
          <w:spacing w:val="-4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complete the</w:t>
      </w:r>
      <w:r>
        <w:rPr>
          <w:spacing w:val="1"/>
        </w:rPr>
        <w:t xml:space="preserve"> </w:t>
      </w:r>
      <w:r>
        <w:rPr>
          <w:spacing w:val="-2"/>
        </w:rPr>
        <w:t>GQPR.</w:t>
      </w:r>
    </w:p>
    <w:p w:rsidR="00AD50E4" w14:paraId="6422E3BD" w14:textId="77777777">
      <w:pPr>
        <w:pStyle w:val="BodyText"/>
        <w:rPr>
          <w:sz w:val="22"/>
        </w:rPr>
      </w:pPr>
    </w:p>
    <w:p w:rsidR="00AD50E4" w14:paraId="2987B209" w14:textId="77777777">
      <w:pPr>
        <w:pStyle w:val="ListParagraph"/>
        <w:numPr>
          <w:ilvl w:val="0"/>
          <w:numId w:val="1"/>
        </w:numPr>
        <w:tabs>
          <w:tab w:val="left" w:pos="541"/>
        </w:tabs>
        <w:spacing w:line="230" w:lineRule="auto"/>
        <w:ind w:left="120" w:right="612" w:firstLine="0"/>
        <w:jc w:val="left"/>
        <w:rPr>
          <w:b/>
          <w:sz w:val="24"/>
        </w:rPr>
      </w:pPr>
      <w:r>
        <w:rPr>
          <w:b/>
          <w:sz w:val="24"/>
        </w:rPr>
        <w:t>Describe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assurance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confidentiality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provided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respondents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basis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 assurance in statute, regulation, or Agency policy.</w:t>
      </w:r>
    </w:p>
    <w:p w:rsidR="00AD50E4" w14:paraId="55C5DE15" w14:textId="77777777">
      <w:pPr>
        <w:pStyle w:val="BodyText"/>
        <w:spacing w:before="9"/>
        <w:rPr>
          <w:b/>
          <w:sz w:val="21"/>
        </w:rPr>
      </w:pPr>
    </w:p>
    <w:p w:rsidR="00AD50E4" w14:paraId="22E5AB2A" w14:textId="77777777">
      <w:pPr>
        <w:pStyle w:val="BodyText"/>
        <w:spacing w:before="1" w:line="235" w:lineRule="auto"/>
        <w:ind w:left="120" w:right="642"/>
      </w:pPr>
      <w:r>
        <w:t>The</w:t>
      </w:r>
      <w:r>
        <w:rPr>
          <w:spacing w:val="-6"/>
        </w:rPr>
        <w:t xml:space="preserve"> </w:t>
      </w:r>
      <w:r>
        <w:t>Agency</w:t>
      </w:r>
      <w:r>
        <w:rPr>
          <w:spacing w:val="-4"/>
        </w:rPr>
        <w:t xml:space="preserve"> </w:t>
      </w:r>
      <w:r>
        <w:t>provides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assurance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confidentiality</w:t>
      </w:r>
      <w:r>
        <w:rPr>
          <w:spacing w:val="-1"/>
        </w:rPr>
        <w:t xml:space="preserve"> </w:t>
      </w:r>
      <w:r>
        <w:t>regarding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collected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 xml:space="preserve">the GQPR because it </w:t>
      </w:r>
      <w:r>
        <w:t>believes that none of this information is confidential.</w:t>
      </w:r>
    </w:p>
    <w:p w:rsidR="00AD50E4" w14:paraId="5FE4346F" w14:textId="77777777">
      <w:pPr>
        <w:pStyle w:val="BodyText"/>
        <w:spacing w:before="10"/>
        <w:rPr>
          <w:sz w:val="22"/>
        </w:rPr>
      </w:pPr>
    </w:p>
    <w:p w:rsidR="00AD50E4" w14:paraId="50BC7FC8" w14:textId="77777777">
      <w:pPr>
        <w:pStyle w:val="ListParagraph"/>
        <w:numPr>
          <w:ilvl w:val="0"/>
          <w:numId w:val="1"/>
        </w:numPr>
        <w:tabs>
          <w:tab w:val="left" w:pos="541"/>
        </w:tabs>
        <w:spacing w:line="230" w:lineRule="auto"/>
        <w:ind w:left="120" w:right="789" w:firstLine="0"/>
        <w:jc w:val="left"/>
        <w:rPr>
          <w:b/>
          <w:sz w:val="24"/>
        </w:rPr>
      </w:pPr>
      <w:r>
        <w:rPr>
          <w:b/>
          <w:sz w:val="24"/>
        </w:rPr>
        <w:t>Provide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additional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justification 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questions 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sensitive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nature,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such as sexual behavior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attitudes,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religious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beliefs,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other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matters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commonly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considered private.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This </w:t>
      </w:r>
      <w:r>
        <w:rPr>
          <w:b/>
          <w:sz w:val="24"/>
        </w:rPr>
        <w:t>justification should include the reasons why the Agency considers the questions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necessary,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specific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uses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information,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 explanation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 given to persons from whom the information is requested, and any steps to be taken to obtain t</w:t>
      </w:r>
      <w:r>
        <w:rPr>
          <w:b/>
          <w:sz w:val="24"/>
        </w:rPr>
        <w:t>heir consent.</w:t>
      </w:r>
    </w:p>
    <w:p w:rsidR="00AD50E4" w14:paraId="6A7F065A" w14:textId="77777777">
      <w:pPr>
        <w:pStyle w:val="BodyText"/>
        <w:spacing w:before="90" w:line="230" w:lineRule="auto"/>
        <w:ind w:left="120" w:right="570"/>
      </w:pPr>
      <w:r>
        <w:t>The Agency believes that collecting sexual attributes (gender) information in the GQPR is sensitive.</w:t>
      </w:r>
      <w:r>
        <w:rPr>
          <w:spacing w:val="40"/>
        </w:rPr>
        <w:t xml:space="preserve"> </w:t>
      </w:r>
      <w:r>
        <w:t>Equity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gender</w:t>
      </w:r>
      <w:r>
        <w:rPr>
          <w:spacing w:val="-3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collected</w:t>
      </w:r>
      <w:r>
        <w:rPr>
          <w:spacing w:val="-3"/>
        </w:rPr>
        <w:t xml:space="preserve"> </w:t>
      </w:r>
      <w:r>
        <w:t>according</w:t>
      </w:r>
      <w:r>
        <w:rPr>
          <w:spacing w:val="-3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OMB</w:t>
      </w:r>
      <w:r>
        <w:rPr>
          <w:spacing w:val="-3"/>
        </w:rPr>
        <w:t xml:space="preserve"> </w:t>
      </w:r>
      <w:r>
        <w:t>Standard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Ethnicity and Race data collections.</w:t>
      </w:r>
    </w:p>
    <w:p w:rsidR="00AD50E4" w14:paraId="26239DB6" w14:textId="77777777">
      <w:pPr>
        <w:pStyle w:val="BodyText"/>
        <w:spacing w:before="9"/>
        <w:rPr>
          <w:sz w:val="21"/>
        </w:rPr>
      </w:pPr>
    </w:p>
    <w:p w:rsidR="00AD50E4" w14:paraId="3F6621FD" w14:textId="77777777">
      <w:pPr>
        <w:pStyle w:val="ListParagraph"/>
        <w:numPr>
          <w:ilvl w:val="0"/>
          <w:numId w:val="1"/>
        </w:numPr>
        <w:tabs>
          <w:tab w:val="left" w:pos="541"/>
        </w:tabs>
        <w:spacing w:line="235" w:lineRule="auto"/>
        <w:ind w:left="120" w:right="837" w:firstLine="0"/>
        <w:jc w:val="left"/>
        <w:rPr>
          <w:b/>
          <w:sz w:val="24"/>
        </w:rPr>
      </w:pPr>
      <w:r>
        <w:rPr>
          <w:b/>
          <w:sz w:val="24"/>
        </w:rPr>
        <w:t>Provide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estimates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hour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burden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collection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information.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statement </w:t>
      </w:r>
      <w:r>
        <w:rPr>
          <w:b/>
          <w:spacing w:val="-2"/>
          <w:sz w:val="24"/>
        </w:rPr>
        <w:t>should:</w:t>
      </w:r>
    </w:p>
    <w:p w:rsidR="00AD50E4" w14:paraId="4C32BCB4" w14:textId="77777777">
      <w:pPr>
        <w:pStyle w:val="BodyText"/>
        <w:spacing w:before="1"/>
        <w:rPr>
          <w:b/>
        </w:rPr>
      </w:pPr>
    </w:p>
    <w:p w:rsidR="00AD50E4" w14:paraId="517E1E68" w14:textId="77777777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line="230" w:lineRule="auto"/>
        <w:ind w:left="841" w:right="735"/>
        <w:rPr>
          <w:b/>
          <w:sz w:val="24"/>
        </w:rPr>
      </w:pPr>
      <w:r>
        <w:rPr>
          <w:b/>
          <w:sz w:val="24"/>
        </w:rPr>
        <w:t>Indicate the number of respondents, frequency of response, annual hour burden, and an explanation of how the burden was estimated.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Unless directed to do so, agencies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should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conduct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special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surveys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obtain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which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base hour burden estimates.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Consultation with a sample (fewer than 10) of potential respondents is desirable.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If the hour burden on respondents is expected to vary widely because of differences in a</w:t>
      </w:r>
      <w:r>
        <w:rPr>
          <w:b/>
          <w:sz w:val="24"/>
        </w:rPr>
        <w:t xml:space="preserve">ctivity, size, or complexity, show the range of </w:t>
      </w:r>
      <w:r>
        <w:rPr>
          <w:b/>
          <w:sz w:val="24"/>
        </w:rPr>
        <w:t>estimated hour burden, and explain the reasons for the variance.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Generally, estimates should not include burden hours for customary and usual business </w:t>
      </w:r>
      <w:r>
        <w:rPr>
          <w:b/>
          <w:spacing w:val="-2"/>
          <w:sz w:val="24"/>
        </w:rPr>
        <w:t>practices.</w:t>
      </w:r>
    </w:p>
    <w:p w:rsidR="00AD50E4" w14:paraId="6E614D87" w14:textId="77777777">
      <w:pPr>
        <w:pStyle w:val="BodyText"/>
        <w:spacing w:before="8"/>
        <w:rPr>
          <w:b/>
        </w:rPr>
      </w:pPr>
    </w:p>
    <w:p w:rsidR="00AD50E4" w14:paraId="25E81467" w14:textId="77777777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line="230" w:lineRule="auto"/>
        <w:ind w:left="841" w:right="1223"/>
        <w:rPr>
          <w:b/>
          <w:sz w:val="24"/>
        </w:rPr>
      </w:pPr>
      <w:r>
        <w:rPr>
          <w:b/>
          <w:sz w:val="24"/>
        </w:rPr>
        <w:t>If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request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approval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covers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form,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provide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separate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hour burden estimate for estimates for each form.</w:t>
      </w:r>
    </w:p>
    <w:p w:rsidR="00AD50E4" w14:paraId="53637DAC" w14:textId="77777777">
      <w:pPr>
        <w:pStyle w:val="BodyText"/>
        <w:spacing w:before="3"/>
        <w:rPr>
          <w:b/>
        </w:rPr>
      </w:pPr>
    </w:p>
    <w:p w:rsidR="00AD50E4" w14:paraId="2AD9098D" w14:textId="77777777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line="230" w:lineRule="auto"/>
        <w:ind w:left="841" w:right="731"/>
        <w:rPr>
          <w:b/>
          <w:sz w:val="24"/>
        </w:rPr>
      </w:pPr>
      <w:r>
        <w:rPr>
          <w:b/>
          <w:sz w:val="24"/>
        </w:rPr>
        <w:t xml:space="preserve">Provide estimates of annualized cost to respondents for the hour burdens for collection of information, identifying and using appropriate wage rate categories. The cost of </w:t>
      </w:r>
      <w:r>
        <w:rPr>
          <w:b/>
          <w:sz w:val="24"/>
        </w:rPr>
        <w:t>contracting out paying outside parties for information collection activities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should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included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here.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Instead,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cost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should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included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Item </w:t>
      </w:r>
      <w:r>
        <w:rPr>
          <w:b/>
          <w:spacing w:val="-4"/>
          <w:sz w:val="24"/>
        </w:rPr>
        <w:t>14.</w:t>
      </w:r>
    </w:p>
    <w:p w:rsidR="00AD50E4" w14:paraId="6350266F" w14:textId="77777777">
      <w:pPr>
        <w:pStyle w:val="BodyText"/>
        <w:rPr>
          <w:b/>
          <w:sz w:val="23"/>
        </w:rPr>
      </w:pPr>
    </w:p>
    <w:p w:rsidR="00AD50E4" w14:paraId="14DF63B7" w14:textId="77777777">
      <w:pPr>
        <w:pStyle w:val="BodyText"/>
        <w:spacing w:line="230" w:lineRule="auto"/>
        <w:ind w:left="120" w:right="582"/>
      </w:pPr>
      <w:r>
        <w:t>Over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last three</w:t>
      </w:r>
      <w:r>
        <w:rPr>
          <w:spacing w:val="-3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(FY</w:t>
      </w:r>
      <w:r>
        <w:rPr>
          <w:spacing w:val="-1"/>
        </w:rPr>
        <w:t xml:space="preserve"> </w:t>
      </w:r>
      <w:r>
        <w:t>2019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FY</w:t>
      </w:r>
      <w:r>
        <w:rPr>
          <w:spacing w:val="-2"/>
        </w:rPr>
        <w:t xml:space="preserve"> </w:t>
      </w:r>
      <w:r>
        <w:t>2021),</w:t>
      </w:r>
      <w:r>
        <w:rPr>
          <w:spacing w:val="-3"/>
        </w:rPr>
        <w:t xml:space="preserve"> </w:t>
      </w:r>
      <w:r>
        <w:t>OSHA</w:t>
      </w:r>
      <w:r>
        <w:rPr>
          <w:spacing w:val="-2"/>
        </w:rPr>
        <w:t xml:space="preserve"> </w:t>
      </w:r>
      <w:r>
        <w:t>managed</w:t>
      </w:r>
      <w:r>
        <w:rPr>
          <w:spacing w:val="-3"/>
        </w:rPr>
        <w:t xml:space="preserve"> </w:t>
      </w:r>
      <w:r>
        <w:t>an average</w:t>
      </w:r>
      <w:r>
        <w:rPr>
          <w:spacing w:val="-5"/>
        </w:rPr>
        <w:t xml:space="preserve"> </w:t>
      </w:r>
      <w:r>
        <w:t>of 93</w:t>
      </w:r>
      <w:r>
        <w:rPr>
          <w:spacing w:val="-3"/>
        </w:rPr>
        <w:t xml:space="preserve"> </w:t>
      </w:r>
      <w:r>
        <w:t>grants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year. The A</w:t>
      </w:r>
      <w:r>
        <w:t>gency estimates that</w:t>
      </w:r>
      <w:r>
        <w:rPr>
          <w:spacing w:val="14"/>
        </w:rPr>
        <w:t xml:space="preserve"> </w:t>
      </w:r>
      <w:r>
        <w:t>it takes each grant recipient 17 hours per quarter, or 68 hours per</w:t>
      </w:r>
      <w:r>
        <w:rPr>
          <w:spacing w:val="40"/>
        </w:rPr>
        <w:t xml:space="preserve"> </w:t>
      </w:r>
      <w:r>
        <w:t>year, to collect, compile, and maintain the information specified on the GQPR, including ethnicity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race</w:t>
      </w:r>
      <w:r>
        <w:rPr>
          <w:spacing w:val="-5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and the</w:t>
      </w:r>
      <w:r>
        <w:rPr>
          <w:spacing w:val="-5"/>
        </w:rPr>
        <w:t xml:space="preserve"> </w:t>
      </w:r>
      <w:r>
        <w:t>narrative</w:t>
      </w:r>
      <w:r>
        <w:rPr>
          <w:spacing w:val="-5"/>
        </w:rPr>
        <w:t xml:space="preserve"> </w:t>
      </w:r>
      <w:r>
        <w:t>description of</w:t>
      </w:r>
      <w:r>
        <w:rPr>
          <w:spacing w:val="-4"/>
        </w:rPr>
        <w:t xml:space="preserve"> </w:t>
      </w:r>
      <w:r>
        <w:t>progress</w:t>
      </w:r>
      <w:r>
        <w:rPr>
          <w:spacing w:val="-3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achieving</w:t>
      </w:r>
      <w:r>
        <w:rPr>
          <w:spacing w:val="-4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goals and objectives.</w:t>
      </w:r>
    </w:p>
    <w:p w:rsidR="00AD50E4" w14:paraId="590132D4" w14:textId="77777777">
      <w:pPr>
        <w:pStyle w:val="BodyText"/>
        <w:spacing w:before="4"/>
        <w:rPr>
          <w:sz w:val="23"/>
        </w:rPr>
      </w:pPr>
    </w:p>
    <w:p w:rsidR="00AD50E4" w14:paraId="1E07D692" w14:textId="77777777">
      <w:pPr>
        <w:pStyle w:val="BodyText"/>
        <w:spacing w:line="232" w:lineRule="auto"/>
        <w:ind w:left="120" w:right="565"/>
      </w:pPr>
      <w:r>
        <w:t xml:space="preserve">The </w:t>
      </w:r>
      <w:r w:rsidR="000E0419">
        <w:t xml:space="preserve">average </w:t>
      </w:r>
      <w:r>
        <w:t>a</w:t>
      </w:r>
      <w:r w:rsidR="000E0419">
        <w:t xml:space="preserve">nnual </w:t>
      </w:r>
      <w:r>
        <w:t>number of trainees that have been trained over the last three years is 45,648. The Trainee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collection</w:t>
      </w:r>
      <w:r>
        <w:rPr>
          <w:spacing w:val="-4"/>
        </w:rPr>
        <w:t xml:space="preserve"> </w:t>
      </w:r>
      <w:r>
        <w:t>process burden</w:t>
      </w:r>
      <w:r>
        <w:rPr>
          <w:spacing w:val="-4"/>
        </w:rPr>
        <w:t xml:space="preserve"> </w:t>
      </w:r>
      <w:r>
        <w:t>estimate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trainee is</w:t>
      </w:r>
      <w:r>
        <w:rPr>
          <w:spacing w:val="-3"/>
        </w:rPr>
        <w:t xml:space="preserve"> </w:t>
      </w:r>
      <w:r>
        <w:t>five</w:t>
      </w:r>
      <w:r>
        <w:rPr>
          <w:spacing w:val="-6"/>
        </w:rPr>
        <w:t xml:space="preserve"> </w:t>
      </w:r>
      <w:r>
        <w:t>(5)</w:t>
      </w:r>
      <w:r>
        <w:rPr>
          <w:spacing w:val="-4"/>
        </w:rPr>
        <w:t xml:space="preserve"> </w:t>
      </w:r>
      <w:r>
        <w:t>minutes,</w:t>
      </w:r>
      <w:r>
        <w:rPr>
          <w:spacing w:val="-4"/>
        </w:rPr>
        <w:t xml:space="preserve"> </w:t>
      </w:r>
      <w:r>
        <w:t>completed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part of the trainin</w:t>
      </w:r>
      <w:r>
        <w:t>g requirement.</w:t>
      </w:r>
    </w:p>
    <w:p w:rsidR="00AD50E4" w14:paraId="2DBF5391" w14:textId="77777777">
      <w:pPr>
        <w:pStyle w:val="BodyText"/>
        <w:spacing w:before="2"/>
        <w:rPr>
          <w:sz w:val="22"/>
        </w:rPr>
      </w:pPr>
    </w:p>
    <w:p w:rsidR="00AD50E4" w14:paraId="1FF5A1D1" w14:textId="77777777">
      <w:pPr>
        <w:spacing w:before="1"/>
        <w:ind w:left="120"/>
        <w:rPr>
          <w:b/>
          <w:sz w:val="24"/>
        </w:rPr>
      </w:pPr>
      <w:r>
        <w:rPr>
          <w:b/>
          <w:sz w:val="24"/>
        </w:rPr>
        <w:t>Wage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Rate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Determinations</w:t>
      </w:r>
    </w:p>
    <w:p w:rsidR="00AD50E4" w14:paraId="2D4D94FC" w14:textId="77777777">
      <w:pPr>
        <w:pStyle w:val="BodyText"/>
        <w:spacing w:before="7"/>
        <w:rPr>
          <w:b/>
          <w:sz w:val="22"/>
        </w:rPr>
      </w:pPr>
    </w:p>
    <w:p w:rsidR="00AD50E4" w14:paraId="14595B05" w14:textId="77777777">
      <w:pPr>
        <w:pStyle w:val="BodyText"/>
        <w:spacing w:line="232" w:lineRule="auto"/>
        <w:ind w:left="120" w:right="549"/>
      </w:pPr>
      <w:r>
        <w:t>The</w:t>
      </w:r>
      <w:r>
        <w:rPr>
          <w:spacing w:val="-4"/>
        </w:rPr>
        <w:t xml:space="preserve"> </w:t>
      </w:r>
      <w:r>
        <w:t>Agency</w:t>
      </w:r>
      <w:r>
        <w:rPr>
          <w:spacing w:val="-3"/>
        </w:rPr>
        <w:t xml:space="preserve"> </w:t>
      </w:r>
      <w:r>
        <w:t>utilized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standardized</w:t>
      </w:r>
      <w:r>
        <w:rPr>
          <w:spacing w:val="-3"/>
        </w:rPr>
        <w:t xml:space="preserve"> </w:t>
      </w:r>
      <w:r>
        <w:t>wage</w:t>
      </w:r>
      <w:r>
        <w:rPr>
          <w:spacing w:val="-5"/>
        </w:rPr>
        <w:t xml:space="preserve"> </w:t>
      </w:r>
      <w:r>
        <w:t>rate methodology</w:t>
      </w:r>
      <w:r>
        <w:rPr>
          <w:spacing w:val="-3"/>
        </w:rPr>
        <w:t xml:space="preserve"> </w:t>
      </w:r>
      <w:r>
        <w:t>similar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used in</w:t>
      </w:r>
      <w:r>
        <w:rPr>
          <w:spacing w:val="-3"/>
        </w:rPr>
        <w:t xml:space="preserve"> </w:t>
      </w:r>
      <w:r>
        <w:t>other Agency ICRs to calculate PRA labor costs.</w:t>
      </w:r>
      <w:r>
        <w:rPr>
          <w:spacing w:val="40"/>
        </w:rPr>
        <w:t xml:space="preserve"> </w:t>
      </w:r>
      <w:r>
        <w:t xml:space="preserve">The Agency determined the wage rate from mean hourly wage earnings to </w:t>
      </w:r>
      <w:r>
        <w:t>represent the cost of employee time.</w:t>
      </w:r>
      <w:r>
        <w:rPr>
          <w:spacing w:val="40"/>
        </w:rPr>
        <w:t xml:space="preserve"> </w:t>
      </w:r>
      <w:r>
        <w:t>For the relevant standard occupational classification category, OSHA used the wage rates reported in the Bureau of Labor Statistics,</w:t>
      </w:r>
    </w:p>
    <w:p w:rsidR="00AD50E4" w14:paraId="43058FA1" w14:textId="77777777">
      <w:pPr>
        <w:pStyle w:val="BodyText"/>
        <w:spacing w:line="230" w:lineRule="auto"/>
        <w:ind w:left="120" w:right="825"/>
      </w:pPr>
      <w:r>
        <w:t xml:space="preserve">U.S. Department of Labor, Occupational Employment Statistics (OES), May 2021 </w:t>
      </w:r>
      <w:r>
        <w:t>[date accessed:</w:t>
      </w:r>
      <w:r>
        <w:rPr>
          <w:spacing w:val="-5"/>
        </w:rPr>
        <w:t xml:space="preserve"> </w:t>
      </w:r>
      <w:r>
        <w:t>September</w:t>
      </w:r>
      <w:r>
        <w:rPr>
          <w:spacing w:val="-3"/>
        </w:rPr>
        <w:t xml:space="preserve"> </w:t>
      </w:r>
      <w:r>
        <w:t>12,</w:t>
      </w:r>
      <w:r>
        <w:rPr>
          <w:spacing w:val="-4"/>
        </w:rPr>
        <w:t xml:space="preserve"> </w:t>
      </w:r>
      <w:r>
        <w:t>2022].</w:t>
      </w:r>
      <w:r>
        <w:rPr>
          <w:spacing w:val="40"/>
        </w:rPr>
        <w:t xml:space="preserve"> </w:t>
      </w:r>
      <w:r>
        <w:t>(OES</w:t>
      </w:r>
      <w:r>
        <w:rPr>
          <w:spacing w:val="-3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t>at</w:t>
      </w:r>
      <w:r>
        <w:rPr>
          <w:spacing w:val="-3"/>
        </w:rPr>
        <w:t xml:space="preserve"> </w:t>
      </w:r>
      <w:hyperlink r:id="rId12">
        <w:r>
          <w:rPr>
            <w:color w:val="0000FF"/>
            <w:u w:val="single" w:color="0000FF"/>
          </w:rPr>
          <w:t>https://www.bls.gov/oes/tables.htm</w:t>
        </w:r>
      </w:hyperlink>
      <w:r>
        <w:t>. To access a wage rate, select the year, "Occupation profiles," and th</w:t>
      </w:r>
      <w:r>
        <w:t>e Standard Occupational Classification (SOC) code.)</w:t>
      </w:r>
    </w:p>
    <w:p w:rsidR="00AD50E4" w14:paraId="4763F1E6" w14:textId="77777777">
      <w:pPr>
        <w:pStyle w:val="BodyText"/>
        <w:spacing w:before="3"/>
        <w:rPr>
          <w:sz w:val="23"/>
        </w:rPr>
      </w:pPr>
    </w:p>
    <w:p w:rsidR="00AD50E4" w14:paraId="6043D94C" w14:textId="77777777">
      <w:pPr>
        <w:pStyle w:val="BodyText"/>
        <w:spacing w:before="90" w:line="230" w:lineRule="auto"/>
        <w:ind w:left="120" w:right="642"/>
      </w:pPr>
      <w:r>
        <w:t>To derive the loaded hourly wage rate presented in the table below, the Agency used data from the</w:t>
      </w:r>
      <w:r>
        <w:rPr>
          <w:spacing w:val="-6"/>
        </w:rPr>
        <w:t xml:space="preserve"> </w:t>
      </w:r>
      <w:r>
        <w:t>Bureau</w:t>
      </w:r>
      <w:r>
        <w:rPr>
          <w:spacing w:val="-4"/>
        </w:rPr>
        <w:t xml:space="preserve"> </w:t>
      </w:r>
      <w:r>
        <w:t>of Labor</w:t>
      </w:r>
      <w:r>
        <w:rPr>
          <w:spacing w:val="-4"/>
        </w:rPr>
        <w:t xml:space="preserve"> </w:t>
      </w:r>
      <w:r>
        <w:t>Statistics'</w:t>
      </w:r>
      <w:r>
        <w:rPr>
          <w:spacing w:val="-8"/>
        </w:rPr>
        <w:t xml:space="preserve"> </w:t>
      </w:r>
      <w:r>
        <w:t>(BLS)</w:t>
      </w:r>
      <w:r>
        <w:rPr>
          <w:spacing w:val="-5"/>
        </w:rPr>
        <w:t xml:space="preserve"> </w:t>
      </w:r>
      <w:r>
        <w:rPr>
          <w:i/>
        </w:rPr>
        <w:t>Occupational</w:t>
      </w:r>
      <w:r>
        <w:rPr>
          <w:i/>
          <w:spacing w:val="-1"/>
        </w:rPr>
        <w:t xml:space="preserve"> </w:t>
      </w:r>
      <w:r>
        <w:rPr>
          <w:i/>
        </w:rPr>
        <w:t>Employment</w:t>
      </w:r>
      <w:r>
        <w:rPr>
          <w:i/>
          <w:spacing w:val="-6"/>
        </w:rPr>
        <w:t xml:space="preserve"> </w:t>
      </w:r>
      <w:r>
        <w:rPr>
          <w:i/>
        </w:rPr>
        <w:t>Statistics</w:t>
      </w:r>
      <w:r>
        <w:rPr>
          <w:i/>
          <w:spacing w:val="-3"/>
        </w:rPr>
        <w:t xml:space="preserve"> </w:t>
      </w:r>
      <w:r>
        <w:rPr>
          <w:i/>
        </w:rPr>
        <w:t>(OES</w:t>
      </w:r>
      <w:r>
        <w:t>),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described</w:t>
      </w:r>
      <w:r>
        <w:rPr>
          <w:spacing w:val="-4"/>
        </w:rPr>
        <w:t xml:space="preserve"> </w:t>
      </w:r>
      <w:r>
        <w:t>in</w:t>
      </w:r>
      <w:r w:rsidR="008712D0">
        <w:t xml:space="preserve"> </w:t>
      </w:r>
      <w:r>
        <w:t>the</w:t>
      </w:r>
      <w:r>
        <w:rPr>
          <w:spacing w:val="-5"/>
        </w:rPr>
        <w:t xml:space="preserve"> </w:t>
      </w:r>
      <w:r>
        <w:t>paragraph</w:t>
      </w:r>
      <w:r>
        <w:rPr>
          <w:spacing w:val="-3"/>
        </w:rPr>
        <w:t xml:space="preserve"> </w:t>
      </w:r>
      <w:r>
        <w:t>above.</w:t>
      </w:r>
      <w:r>
        <w:rPr>
          <w:spacing w:val="-1"/>
        </w:rPr>
        <w:t xml:space="preserve"> </w:t>
      </w:r>
      <w:r>
        <w:t>Then,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Agency</w:t>
      </w:r>
      <w:r>
        <w:rPr>
          <w:spacing w:val="-3"/>
        </w:rPr>
        <w:t xml:space="preserve"> </w:t>
      </w:r>
      <w:r>
        <w:t>applied</w:t>
      </w:r>
      <w:r>
        <w:rPr>
          <w:spacing w:val="-3"/>
        </w:rPr>
        <w:t xml:space="preserve"> </w:t>
      </w:r>
      <w:r>
        <w:t>to the</w:t>
      </w:r>
      <w:r>
        <w:rPr>
          <w:spacing w:val="-5"/>
        </w:rPr>
        <w:t xml:space="preserve"> </w:t>
      </w:r>
      <w:r>
        <w:t>wage</w:t>
      </w:r>
      <w:r>
        <w:rPr>
          <w:spacing w:val="-5"/>
        </w:rPr>
        <w:t xml:space="preserve"> </w:t>
      </w:r>
      <w:r>
        <w:t>rates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fringe</w:t>
      </w:r>
      <w:r>
        <w:rPr>
          <w:spacing w:val="-5"/>
        </w:rPr>
        <w:t xml:space="preserve"> </w:t>
      </w:r>
      <w:r>
        <w:t>benefit markup</w:t>
      </w:r>
      <w:r>
        <w:rPr>
          <w:spacing w:val="-3"/>
        </w:rPr>
        <w:t xml:space="preserve"> </w:t>
      </w:r>
      <w:r>
        <w:t xml:space="preserve">based on data found in Table 1 of the following BLS release: </w:t>
      </w:r>
      <w:r>
        <w:rPr>
          <w:i/>
        </w:rPr>
        <w:t>Employer Costs for Employee Compensation</w:t>
      </w:r>
      <w:r>
        <w:rPr>
          <w:i/>
          <w:spacing w:val="-1"/>
        </w:rPr>
        <w:t xml:space="preserve"> </w:t>
      </w:r>
      <w:r>
        <w:t>news</w:t>
      </w:r>
      <w:r>
        <w:rPr>
          <w:spacing w:val="-1"/>
        </w:rPr>
        <w:t xml:space="preserve"> </w:t>
      </w:r>
      <w:r>
        <w:t>release text,</w:t>
      </w:r>
      <w:r>
        <w:rPr>
          <w:spacing w:val="-2"/>
        </w:rPr>
        <w:t xml:space="preserve"> </w:t>
      </w:r>
      <w:r>
        <w:t>released</w:t>
      </w:r>
      <w:r>
        <w:rPr>
          <w:spacing w:val="-2"/>
        </w:rPr>
        <w:t xml:space="preserve"> </w:t>
      </w:r>
      <w:r>
        <w:t>10:00</w:t>
      </w:r>
      <w:r>
        <w:rPr>
          <w:spacing w:val="-2"/>
        </w:rPr>
        <w:t xml:space="preserve"> </w:t>
      </w:r>
      <w:r>
        <w:t>AM</w:t>
      </w:r>
      <w:r>
        <w:rPr>
          <w:spacing w:val="-1"/>
        </w:rPr>
        <w:t xml:space="preserve"> </w:t>
      </w:r>
      <w:r>
        <w:t>(EDT), December</w:t>
      </w:r>
      <w:r>
        <w:rPr>
          <w:spacing w:val="-1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(</w:t>
      </w:r>
      <w:hyperlink r:id="rId13">
        <w:r>
          <w:rPr>
            <w:color w:val="0000FF"/>
            <w:u w:val="single" w:color="0000FF"/>
          </w:rPr>
          <w:t>Employer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 xml:space="preserve">Costs </w:t>
        </w:r>
      </w:hyperlink>
      <w:r>
        <w:rPr>
          <w:color w:val="0000FF"/>
        </w:rPr>
        <w:t xml:space="preserve"> </w:t>
      </w:r>
      <w:hyperlink r:id="rId13">
        <w:r>
          <w:rPr>
            <w:color w:val="0000FF"/>
            <w:u w:val="single" w:color="0000FF"/>
          </w:rPr>
          <w:t>for Employee Compensation - September 2022 (bls.gov)</w:t>
        </w:r>
      </w:hyperlink>
      <w:r>
        <w:rPr>
          <w:color w:val="0000FF"/>
        </w:rPr>
        <w:t xml:space="preserve"> </w:t>
      </w:r>
      <w:r>
        <w:t>).</w:t>
      </w:r>
      <w:r>
        <w:rPr>
          <w:spacing w:val="40"/>
        </w:rPr>
        <w:t xml:space="preserve"> </w:t>
      </w:r>
      <w:r>
        <w:t>BLS reported that for civilian workers,</w:t>
      </w:r>
      <w:r>
        <w:rPr>
          <w:spacing w:val="-3"/>
        </w:rPr>
        <w:t xml:space="preserve"> </w:t>
      </w:r>
      <w:r>
        <w:t>fringe</w:t>
      </w:r>
      <w:r>
        <w:rPr>
          <w:spacing w:val="-5"/>
        </w:rPr>
        <w:t xml:space="preserve"> </w:t>
      </w:r>
      <w:r>
        <w:t>benefits</w:t>
      </w:r>
      <w:r>
        <w:rPr>
          <w:spacing w:val="-2"/>
        </w:rPr>
        <w:t xml:space="preserve"> </w:t>
      </w:r>
      <w:r>
        <w:t>accounted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31.0</w:t>
      </w:r>
      <w:r>
        <w:rPr>
          <w:spacing w:val="-3"/>
        </w:rPr>
        <w:t xml:space="preserve"> </w:t>
      </w:r>
      <w:r>
        <w:t>percent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total compensation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wages</w:t>
      </w:r>
      <w:r>
        <w:rPr>
          <w:spacing w:val="-2"/>
        </w:rPr>
        <w:t xml:space="preserve"> </w:t>
      </w:r>
      <w:r>
        <w:t>accounted for the remaining 69.0 percent.</w:t>
      </w:r>
      <w:r>
        <w:rPr>
          <w:spacing w:val="40"/>
        </w:rPr>
        <w:t xml:space="preserve"> </w:t>
      </w:r>
      <w:r>
        <w:t xml:space="preserve">To calculate the loaded hourly wage for each occupation, the </w:t>
      </w:r>
      <w:r>
        <w:t>Agency divided the mean hourly wage rate by 1 minus the fringe benefits.</w:t>
      </w:r>
    </w:p>
    <w:p w:rsidR="00AD50E4" w14:paraId="25F42329" w14:textId="77777777">
      <w:pPr>
        <w:pStyle w:val="BodyText"/>
        <w:spacing w:before="6"/>
        <w:rPr>
          <w:sz w:val="23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72"/>
        <w:gridCol w:w="1441"/>
        <w:gridCol w:w="1441"/>
        <w:gridCol w:w="1531"/>
        <w:gridCol w:w="1711"/>
      </w:tblGrid>
      <w:tr w14:paraId="66392DC8" w14:textId="77777777">
        <w:tblPrEx>
          <w:tblW w:w="0" w:type="auto"/>
          <w:tblInd w:w="13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0"/>
        </w:trPr>
        <w:tc>
          <w:tcPr>
            <w:tcW w:w="9096" w:type="dxa"/>
            <w:gridSpan w:val="5"/>
            <w:shd w:val="clear" w:color="auto" w:fill="EAF0DD"/>
          </w:tcPr>
          <w:p w:rsidR="00AD50E4" w14:paraId="21F59A9D" w14:textId="77777777">
            <w:pPr>
              <w:pStyle w:val="TableParagraph"/>
              <w:spacing w:before="29"/>
              <w:ind w:left="2525" w:right="25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TABLE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WAGE HOUR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ESTIMATES </w:t>
            </w:r>
            <w:r>
              <w:rPr>
                <w:b/>
                <w:spacing w:val="-2"/>
                <w:sz w:val="20"/>
              </w:rPr>
              <w:t>(2022)</w:t>
            </w:r>
          </w:p>
        </w:tc>
      </w:tr>
      <w:tr w14:paraId="06968F29" w14:textId="77777777">
        <w:tblPrEx>
          <w:tblW w:w="0" w:type="auto"/>
          <w:tblInd w:w="1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20"/>
        </w:trPr>
        <w:tc>
          <w:tcPr>
            <w:tcW w:w="2972" w:type="dxa"/>
            <w:shd w:val="clear" w:color="auto" w:fill="D5E2BB"/>
          </w:tcPr>
          <w:p w:rsidR="00AD50E4" w14:paraId="3A9E4D10" w14:textId="77777777">
            <w:pPr>
              <w:pStyle w:val="TableParagraph"/>
            </w:pPr>
          </w:p>
          <w:p w:rsidR="00AD50E4" w14:paraId="65FF3EDE" w14:textId="77777777">
            <w:pPr>
              <w:pStyle w:val="TableParagraph"/>
              <w:spacing w:before="9"/>
              <w:rPr>
                <w:sz w:val="24"/>
              </w:rPr>
            </w:pPr>
          </w:p>
          <w:p w:rsidR="00AD50E4" w14:paraId="0C1BC59C" w14:textId="77777777">
            <w:pPr>
              <w:pStyle w:val="TableParagraph"/>
              <w:ind w:left="6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Occupational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1441" w:type="dxa"/>
            <w:shd w:val="clear" w:color="auto" w:fill="D5E2BB"/>
          </w:tcPr>
          <w:p w:rsidR="00AD50E4" w14:paraId="2078A7EC" w14:textId="77777777">
            <w:pPr>
              <w:pStyle w:val="TableParagraph"/>
            </w:pPr>
          </w:p>
          <w:p w:rsidR="00AD50E4" w14:paraId="4FCECFB1" w14:textId="77777777">
            <w:pPr>
              <w:pStyle w:val="TableParagraph"/>
              <w:spacing w:before="9"/>
              <w:rPr>
                <w:sz w:val="24"/>
              </w:rPr>
            </w:pPr>
          </w:p>
          <w:p w:rsidR="00AD50E4" w14:paraId="4C0293AA" w14:textId="77777777">
            <w:pPr>
              <w:pStyle w:val="TableParagraph"/>
              <w:ind w:left="218" w:right="20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SOC</w:t>
            </w:r>
          </w:p>
        </w:tc>
        <w:tc>
          <w:tcPr>
            <w:tcW w:w="1441" w:type="dxa"/>
            <w:shd w:val="clear" w:color="auto" w:fill="D5E2BB"/>
          </w:tcPr>
          <w:p w:rsidR="00AD50E4" w14:paraId="19E7BCD9" w14:textId="77777777">
            <w:pPr>
              <w:pStyle w:val="TableParagraph"/>
              <w:spacing w:before="8"/>
              <w:rPr>
                <w:sz w:val="18"/>
              </w:rPr>
            </w:pPr>
          </w:p>
          <w:p w:rsidR="00AD50E4" w14:paraId="6A448D5F" w14:textId="77777777">
            <w:pPr>
              <w:pStyle w:val="TableParagraph"/>
              <w:spacing w:line="230" w:lineRule="auto"/>
              <w:ind w:left="224" w:right="2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Mean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Hour Wage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Rate</w:t>
            </w:r>
          </w:p>
          <w:p w:rsidR="00AD50E4" w14:paraId="62F06CB9" w14:textId="77777777">
            <w:pPr>
              <w:pStyle w:val="TableParagraph"/>
              <w:spacing w:before="9"/>
              <w:rPr>
                <w:sz w:val="18"/>
              </w:rPr>
            </w:pPr>
          </w:p>
          <w:p w:rsidR="00AD50E4" w14:paraId="3C87CEAC" w14:textId="77777777">
            <w:pPr>
              <w:pStyle w:val="TableParagraph"/>
              <w:ind w:left="214" w:right="20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(A)</w:t>
            </w:r>
          </w:p>
        </w:tc>
        <w:tc>
          <w:tcPr>
            <w:tcW w:w="1531" w:type="dxa"/>
            <w:shd w:val="clear" w:color="auto" w:fill="D5E2BB"/>
          </w:tcPr>
          <w:p w:rsidR="00AD50E4" w14:paraId="411071AE" w14:textId="77777777">
            <w:pPr>
              <w:pStyle w:val="TableParagraph"/>
              <w:spacing w:before="1"/>
              <w:rPr>
                <w:sz w:val="18"/>
              </w:rPr>
            </w:pPr>
          </w:p>
          <w:p w:rsidR="00AD50E4" w14:paraId="2EE5E7D8" w14:textId="77777777">
            <w:pPr>
              <w:pStyle w:val="TableParagraph"/>
              <w:ind w:left="99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Fringe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Benefits</w:t>
            </w:r>
          </w:p>
          <w:p w:rsidR="00AD50E4" w14:paraId="44FC15D2" w14:textId="77777777">
            <w:pPr>
              <w:pStyle w:val="TableParagraph"/>
            </w:pPr>
          </w:p>
          <w:p w:rsidR="00AD50E4" w14:paraId="15DDF6A7" w14:textId="77777777">
            <w:pPr>
              <w:pStyle w:val="TableParagraph"/>
              <w:spacing w:before="182"/>
              <w:ind w:left="99" w:right="7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(B)</w:t>
            </w:r>
          </w:p>
        </w:tc>
        <w:tc>
          <w:tcPr>
            <w:tcW w:w="1711" w:type="dxa"/>
            <w:shd w:val="clear" w:color="auto" w:fill="D5E2BB"/>
          </w:tcPr>
          <w:p w:rsidR="00AD50E4" w14:paraId="7F4C2494" w14:textId="77777777">
            <w:pPr>
              <w:pStyle w:val="TableParagraph"/>
              <w:spacing w:before="8"/>
              <w:rPr>
                <w:sz w:val="18"/>
              </w:rPr>
            </w:pPr>
          </w:p>
          <w:p w:rsidR="00AD50E4" w14:paraId="27243FA6" w14:textId="77777777">
            <w:pPr>
              <w:pStyle w:val="TableParagraph"/>
              <w:spacing w:line="230" w:lineRule="auto"/>
              <w:ind w:left="383" w:right="175" w:hanging="180"/>
              <w:rPr>
                <w:b/>
                <w:sz w:val="20"/>
              </w:rPr>
            </w:pPr>
            <w:r>
              <w:rPr>
                <w:b/>
                <w:sz w:val="20"/>
              </w:rPr>
              <w:t>Loaded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Hourly Wage Rate</w:t>
            </w:r>
          </w:p>
          <w:p w:rsidR="00AD50E4" w14:paraId="34AA7CC7" w14:textId="77777777">
            <w:pPr>
              <w:pStyle w:val="TableParagraph"/>
              <w:spacing w:before="9"/>
              <w:rPr>
                <w:sz w:val="18"/>
              </w:rPr>
            </w:pPr>
          </w:p>
          <w:p w:rsidR="00AD50E4" w14:paraId="0B819DFC" w14:textId="77777777">
            <w:pPr>
              <w:pStyle w:val="TableParagraph"/>
              <w:ind w:left="123"/>
              <w:rPr>
                <w:b/>
                <w:sz w:val="20"/>
              </w:rPr>
            </w:pPr>
            <w:r>
              <w:rPr>
                <w:b/>
                <w:sz w:val="20"/>
              </w:rPr>
              <w:t>(C)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=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((A)/(1-</w:t>
            </w:r>
            <w:r>
              <w:rPr>
                <w:b/>
                <w:spacing w:val="-4"/>
                <w:sz w:val="20"/>
              </w:rPr>
              <w:t>(B))</w:t>
            </w:r>
          </w:p>
        </w:tc>
      </w:tr>
      <w:tr w14:paraId="776F6441" w14:textId="77777777">
        <w:tblPrEx>
          <w:tblW w:w="0" w:type="auto"/>
          <w:tblInd w:w="1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90"/>
        </w:trPr>
        <w:tc>
          <w:tcPr>
            <w:tcW w:w="2972" w:type="dxa"/>
          </w:tcPr>
          <w:p w:rsidR="00AD50E4" w14:paraId="58FEDDBA" w14:textId="77777777">
            <w:pPr>
              <w:pStyle w:val="TableParagraph"/>
              <w:spacing w:line="239" w:lineRule="exact"/>
              <w:ind w:left="110"/>
            </w:pPr>
            <w:r>
              <w:t>Occupational</w:t>
            </w:r>
            <w:r>
              <w:rPr>
                <w:spacing w:val="-7"/>
              </w:rPr>
              <w:t xml:space="preserve"> </w:t>
            </w:r>
            <w:r>
              <w:t>Health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and</w:t>
            </w:r>
          </w:p>
          <w:p w:rsidR="00AD50E4" w14:paraId="448D0D80" w14:textId="77777777">
            <w:pPr>
              <w:pStyle w:val="TableParagraph"/>
              <w:spacing w:line="231" w:lineRule="exact"/>
              <w:ind w:left="110"/>
            </w:pPr>
            <w:r>
              <w:t>Safety</w:t>
            </w:r>
            <w:r>
              <w:rPr>
                <w:spacing w:val="-2"/>
              </w:rPr>
              <w:t xml:space="preserve"> Specialist</w:t>
            </w:r>
          </w:p>
        </w:tc>
        <w:tc>
          <w:tcPr>
            <w:tcW w:w="1441" w:type="dxa"/>
          </w:tcPr>
          <w:p w:rsidR="00AD50E4" w14:paraId="724BB4AC" w14:textId="77777777">
            <w:pPr>
              <w:pStyle w:val="TableParagraph"/>
              <w:spacing w:before="123"/>
              <w:ind w:left="224" w:right="20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19-</w:t>
            </w:r>
            <w:r>
              <w:rPr>
                <w:spacing w:val="-4"/>
                <w:sz w:val="20"/>
              </w:rPr>
              <w:t>5011</w:t>
            </w:r>
          </w:p>
        </w:tc>
        <w:tc>
          <w:tcPr>
            <w:tcW w:w="1441" w:type="dxa"/>
          </w:tcPr>
          <w:p w:rsidR="00AD50E4" w14:paraId="5D5F2E22" w14:textId="77777777">
            <w:pPr>
              <w:pStyle w:val="TableParagraph"/>
              <w:spacing w:before="123"/>
              <w:ind w:right="42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$37.86</w:t>
            </w:r>
          </w:p>
        </w:tc>
        <w:tc>
          <w:tcPr>
            <w:tcW w:w="1531" w:type="dxa"/>
          </w:tcPr>
          <w:p w:rsidR="00AD50E4" w14:paraId="2779ADBD" w14:textId="77777777">
            <w:pPr>
              <w:pStyle w:val="TableParagraph"/>
              <w:spacing w:before="123"/>
              <w:ind w:right="57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0.31</w:t>
            </w:r>
          </w:p>
        </w:tc>
        <w:tc>
          <w:tcPr>
            <w:tcW w:w="1711" w:type="dxa"/>
          </w:tcPr>
          <w:p w:rsidR="00AD50E4" w14:paraId="020AE7E8" w14:textId="77777777">
            <w:pPr>
              <w:pStyle w:val="TableParagraph"/>
              <w:spacing w:before="123"/>
              <w:ind w:left="564" w:right="54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54.87</w:t>
            </w:r>
          </w:p>
        </w:tc>
      </w:tr>
      <w:tr w14:paraId="0D6EA32C" w14:textId="77777777">
        <w:tblPrEx>
          <w:tblW w:w="0" w:type="auto"/>
          <w:tblInd w:w="1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50"/>
        </w:trPr>
        <w:tc>
          <w:tcPr>
            <w:tcW w:w="2972" w:type="dxa"/>
          </w:tcPr>
          <w:p w:rsidR="00AD50E4" w14:paraId="0765FB91" w14:textId="77777777">
            <w:pPr>
              <w:pStyle w:val="TableParagraph"/>
              <w:spacing w:before="180" w:line="228" w:lineRule="auto"/>
              <w:ind w:left="110"/>
            </w:pPr>
            <w:r>
              <w:t>Secretaries</w:t>
            </w:r>
            <w:r>
              <w:rPr>
                <w:spacing w:val="-14"/>
              </w:rPr>
              <w:t xml:space="preserve">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>
              <w:t xml:space="preserve">Administrative </w:t>
            </w:r>
            <w:r>
              <w:rPr>
                <w:spacing w:val="-2"/>
              </w:rPr>
              <w:t>Assistants</w:t>
            </w:r>
          </w:p>
        </w:tc>
        <w:tc>
          <w:tcPr>
            <w:tcW w:w="1441" w:type="dxa"/>
          </w:tcPr>
          <w:p w:rsidR="00AD50E4" w14:paraId="6E70AE15" w14:textId="77777777">
            <w:pPr>
              <w:pStyle w:val="TableParagraph"/>
              <w:spacing w:before="4"/>
              <w:rPr>
                <w:sz w:val="26"/>
              </w:rPr>
            </w:pPr>
          </w:p>
          <w:p w:rsidR="00AD50E4" w14:paraId="73D3559C" w14:textId="77777777">
            <w:pPr>
              <w:pStyle w:val="TableParagraph"/>
              <w:ind w:left="224" w:right="20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43-</w:t>
            </w:r>
            <w:r>
              <w:rPr>
                <w:spacing w:val="-4"/>
                <w:sz w:val="20"/>
              </w:rPr>
              <w:t>6014</w:t>
            </w:r>
          </w:p>
        </w:tc>
        <w:tc>
          <w:tcPr>
            <w:tcW w:w="1441" w:type="dxa"/>
          </w:tcPr>
          <w:p w:rsidR="00AD50E4" w14:paraId="0D8836CA" w14:textId="77777777">
            <w:pPr>
              <w:pStyle w:val="TableParagraph"/>
              <w:spacing w:before="4"/>
              <w:rPr>
                <w:sz w:val="26"/>
              </w:rPr>
            </w:pPr>
          </w:p>
          <w:p w:rsidR="00AD50E4" w14:paraId="3DAA9343" w14:textId="77777777">
            <w:pPr>
              <w:pStyle w:val="TableParagraph"/>
              <w:ind w:right="42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$19.75</w:t>
            </w:r>
          </w:p>
        </w:tc>
        <w:tc>
          <w:tcPr>
            <w:tcW w:w="1531" w:type="dxa"/>
          </w:tcPr>
          <w:p w:rsidR="00AD50E4" w14:paraId="53E04DCD" w14:textId="77777777">
            <w:pPr>
              <w:pStyle w:val="TableParagraph"/>
              <w:spacing w:before="4"/>
              <w:rPr>
                <w:sz w:val="26"/>
              </w:rPr>
            </w:pPr>
          </w:p>
          <w:p w:rsidR="00AD50E4" w14:paraId="5F1590DB" w14:textId="77777777">
            <w:pPr>
              <w:pStyle w:val="TableParagraph"/>
              <w:ind w:right="57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0.31</w:t>
            </w:r>
          </w:p>
        </w:tc>
        <w:tc>
          <w:tcPr>
            <w:tcW w:w="1711" w:type="dxa"/>
          </w:tcPr>
          <w:p w:rsidR="00AD50E4" w14:paraId="5963042A" w14:textId="77777777">
            <w:pPr>
              <w:pStyle w:val="TableParagraph"/>
              <w:spacing w:before="4"/>
              <w:rPr>
                <w:sz w:val="26"/>
              </w:rPr>
            </w:pPr>
          </w:p>
          <w:p w:rsidR="00AD50E4" w14:paraId="46A39A98" w14:textId="77777777">
            <w:pPr>
              <w:pStyle w:val="TableParagraph"/>
              <w:ind w:left="564" w:right="54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$28.62</w:t>
            </w:r>
          </w:p>
        </w:tc>
      </w:tr>
    </w:tbl>
    <w:p w:rsidR="00AD50E4" w14:paraId="68767C50" w14:textId="77777777">
      <w:pPr>
        <w:pStyle w:val="BodyText"/>
        <w:rPr>
          <w:sz w:val="26"/>
        </w:rPr>
      </w:pPr>
    </w:p>
    <w:p w:rsidR="00AD50E4" w14:paraId="248C0525" w14:textId="77777777">
      <w:pPr>
        <w:pStyle w:val="BodyText"/>
        <w:spacing w:before="232" w:line="230" w:lineRule="auto"/>
        <w:ind w:left="120" w:right="565"/>
      </w:pPr>
      <w:r>
        <w:t>OSHA</w:t>
      </w:r>
      <w:r>
        <w:rPr>
          <w:spacing w:val="-2"/>
        </w:rPr>
        <w:t xml:space="preserve"> </w:t>
      </w:r>
      <w:r>
        <w:t>divides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annually</w:t>
      </w:r>
      <w:r>
        <w:rPr>
          <w:spacing w:val="-2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grantee’s</w:t>
      </w:r>
      <w:r>
        <w:rPr>
          <w:spacing w:val="-2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director</w:t>
      </w:r>
      <w:r>
        <w:rPr>
          <w:spacing w:val="-3"/>
        </w:rPr>
        <w:t xml:space="preserve"> </w:t>
      </w:r>
      <w:r>
        <w:t xml:space="preserve">and 7 hours for an </w:t>
      </w:r>
      <w:r>
        <w:t>administrative assistant.</w:t>
      </w:r>
    </w:p>
    <w:p w:rsidR="00AD50E4" w14:paraId="2AAE2E7D" w14:textId="77777777">
      <w:pPr>
        <w:pStyle w:val="BodyText"/>
        <w:spacing w:before="8"/>
        <w:rPr>
          <w:sz w:val="22"/>
        </w:rPr>
      </w:pPr>
    </w:p>
    <w:tbl>
      <w:tblPr>
        <w:tblpPr w:leftFromText="180" w:rightFromText="180" w:vertAnchor="text" w:horzAnchor="margin" w:tblpXSpec="center" w:tblpY="356"/>
        <w:tblW w:w="10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30"/>
        <w:gridCol w:w="1350"/>
        <w:gridCol w:w="1440"/>
        <w:gridCol w:w="1075"/>
        <w:gridCol w:w="1355"/>
        <w:gridCol w:w="1080"/>
        <w:gridCol w:w="1345"/>
        <w:gridCol w:w="1440"/>
      </w:tblGrid>
      <w:tr w14:paraId="77ACB907" w14:textId="77777777" w:rsidTr="001E1A48">
        <w:tblPrEx>
          <w:tblW w:w="1061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75"/>
        </w:trPr>
        <w:tc>
          <w:tcPr>
            <w:tcW w:w="1530" w:type="dxa"/>
          </w:tcPr>
          <w:p w:rsidR="00382961" w:rsidRPr="00711F41" w:rsidP="00382961" w14:paraId="773A4746" w14:textId="77777777">
            <w:pPr>
              <w:pStyle w:val="TableParagraph"/>
              <w:rPr>
                <w:b/>
              </w:rPr>
            </w:pPr>
            <w:r w:rsidRPr="00711F41">
              <w:rPr>
                <w:b/>
              </w:rPr>
              <w:t>Data Collection Instrument /Respondent Type</w:t>
            </w:r>
          </w:p>
        </w:tc>
        <w:tc>
          <w:tcPr>
            <w:tcW w:w="1350" w:type="dxa"/>
            <w:shd w:val="clear" w:color="auto" w:fill="auto"/>
          </w:tcPr>
          <w:p w:rsidR="00382961" w:rsidRPr="0076283C" w:rsidP="00382961" w14:paraId="11CD4EC7" w14:textId="77777777">
            <w:pPr>
              <w:pStyle w:val="TableParagraph"/>
              <w:rPr>
                <w:b/>
                <w:sz w:val="20"/>
                <w:szCs w:val="20"/>
              </w:rPr>
            </w:pPr>
          </w:p>
          <w:p w:rsidR="00382961" w:rsidRPr="00711F41" w:rsidP="00382961" w14:paraId="0C53F5FF" w14:textId="77777777">
            <w:pPr>
              <w:pStyle w:val="TableParagraph"/>
              <w:spacing w:before="187" w:line="246" w:lineRule="exact"/>
              <w:ind w:left="105"/>
              <w:rPr>
                <w:b/>
              </w:rPr>
            </w:pPr>
            <w:r w:rsidRPr="00711F41">
              <w:rPr>
                <w:b/>
              </w:rPr>
              <w:t xml:space="preserve">Total No. of </w:t>
            </w:r>
            <w:r w:rsidRPr="00711F41">
              <w:rPr>
                <w:b/>
                <w:spacing w:val="-2"/>
              </w:rPr>
              <w:t>Respondents</w:t>
            </w:r>
          </w:p>
        </w:tc>
        <w:tc>
          <w:tcPr>
            <w:tcW w:w="1440" w:type="dxa"/>
            <w:shd w:val="clear" w:color="auto" w:fill="auto"/>
          </w:tcPr>
          <w:p w:rsidR="00382961" w:rsidRPr="00711F41" w:rsidP="00382961" w14:paraId="0C10F8FA" w14:textId="77777777">
            <w:pPr>
              <w:pStyle w:val="TableParagraph"/>
              <w:rPr>
                <w:b/>
                <w:sz w:val="20"/>
                <w:szCs w:val="20"/>
              </w:rPr>
            </w:pPr>
          </w:p>
          <w:p w:rsidR="00382961" w:rsidRPr="00711F41" w:rsidP="00382961" w14:paraId="022C5149" w14:textId="77777777">
            <w:pPr>
              <w:pStyle w:val="TableParagraph"/>
              <w:spacing w:before="187" w:line="246" w:lineRule="exact"/>
              <w:ind w:left="105"/>
              <w:rPr>
                <w:b/>
              </w:rPr>
            </w:pPr>
            <w:r w:rsidRPr="00711F41">
              <w:rPr>
                <w:b/>
              </w:rPr>
              <w:t>No.</w:t>
            </w:r>
            <w:r w:rsidRPr="00711F41">
              <w:rPr>
                <w:b/>
                <w:spacing w:val="-14"/>
              </w:rPr>
              <w:t xml:space="preserve"> </w:t>
            </w:r>
            <w:r w:rsidRPr="00711F41">
              <w:rPr>
                <w:b/>
              </w:rPr>
              <w:t>of</w:t>
            </w:r>
            <w:r w:rsidRPr="00711F41">
              <w:rPr>
                <w:b/>
                <w:spacing w:val="-14"/>
              </w:rPr>
              <w:t xml:space="preserve"> </w:t>
            </w:r>
            <w:r w:rsidRPr="00711F41">
              <w:rPr>
                <w:b/>
              </w:rPr>
              <w:t>Responses per Respondent</w:t>
            </w:r>
          </w:p>
        </w:tc>
        <w:tc>
          <w:tcPr>
            <w:tcW w:w="1075" w:type="dxa"/>
            <w:shd w:val="clear" w:color="auto" w:fill="auto"/>
          </w:tcPr>
          <w:p w:rsidR="00382961" w:rsidRPr="0076283C" w:rsidP="00382961" w14:paraId="7937156A" w14:textId="77777777">
            <w:pPr>
              <w:pStyle w:val="TableParagraph"/>
              <w:rPr>
                <w:b/>
                <w:sz w:val="20"/>
                <w:szCs w:val="20"/>
              </w:rPr>
            </w:pPr>
          </w:p>
          <w:p w:rsidR="00382961" w:rsidRPr="00711F41" w:rsidP="00382961" w14:paraId="513D70AE" w14:textId="77777777">
            <w:pPr>
              <w:pStyle w:val="TableParagraph"/>
              <w:spacing w:before="187" w:line="246" w:lineRule="exact"/>
              <w:ind w:left="110"/>
              <w:rPr>
                <w:b/>
              </w:rPr>
            </w:pPr>
            <w:r w:rsidRPr="00711F41">
              <w:rPr>
                <w:b/>
              </w:rPr>
              <w:t>Total</w:t>
            </w:r>
            <w:r w:rsidRPr="00711F41">
              <w:rPr>
                <w:b/>
                <w:spacing w:val="-14"/>
              </w:rPr>
              <w:t xml:space="preserve"> </w:t>
            </w:r>
            <w:r w:rsidRPr="00711F41">
              <w:rPr>
                <w:b/>
              </w:rPr>
              <w:t>No.</w:t>
            </w:r>
            <w:r w:rsidR="00FB4368">
              <w:rPr>
                <w:b/>
              </w:rPr>
              <w:t xml:space="preserve"> </w:t>
            </w:r>
            <w:r w:rsidRPr="00711F41">
              <w:rPr>
                <w:b/>
                <w:spacing w:val="-14"/>
              </w:rPr>
              <w:t xml:space="preserve"> </w:t>
            </w:r>
            <w:r w:rsidRPr="00711F41">
              <w:rPr>
                <w:b/>
              </w:rPr>
              <w:t xml:space="preserve">of </w:t>
            </w:r>
            <w:r w:rsidRPr="00711F41">
              <w:rPr>
                <w:b/>
                <w:spacing w:val="-2"/>
              </w:rPr>
              <w:t>Responses</w:t>
            </w:r>
          </w:p>
        </w:tc>
        <w:tc>
          <w:tcPr>
            <w:tcW w:w="1355" w:type="dxa"/>
            <w:shd w:val="clear" w:color="auto" w:fill="auto"/>
          </w:tcPr>
          <w:p w:rsidR="00382961" w:rsidRPr="0076283C" w:rsidP="00382961" w14:paraId="3D18A6A4" w14:textId="77777777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382961" w:rsidRPr="00711F41" w:rsidP="00382961" w14:paraId="75BDBCD6" w14:textId="77777777">
            <w:pPr>
              <w:pStyle w:val="TableParagraph"/>
              <w:spacing w:line="246" w:lineRule="exact"/>
              <w:ind w:left="111" w:right="164"/>
              <w:rPr>
                <w:b/>
                <w:spacing w:val="-2"/>
              </w:rPr>
            </w:pPr>
            <w:r w:rsidRPr="00711F41">
              <w:rPr>
                <w:b/>
              </w:rPr>
              <w:t xml:space="preserve">Time per </w:t>
            </w:r>
            <w:r w:rsidRPr="00711F41">
              <w:rPr>
                <w:b/>
                <w:spacing w:val="-2"/>
              </w:rPr>
              <w:t>Response</w:t>
            </w:r>
          </w:p>
          <w:p w:rsidR="00382961" w:rsidRPr="0076283C" w:rsidP="00382961" w14:paraId="0B026717" w14:textId="77777777">
            <w:pPr>
              <w:pStyle w:val="TableParagraph"/>
              <w:spacing w:line="246" w:lineRule="exact"/>
              <w:ind w:left="111" w:right="164"/>
              <w:rPr>
                <w:b/>
                <w:sz w:val="20"/>
                <w:szCs w:val="20"/>
              </w:rPr>
            </w:pPr>
            <w:r w:rsidRPr="00711F41">
              <w:rPr>
                <w:b/>
                <w:spacing w:val="-2"/>
              </w:rPr>
              <w:t xml:space="preserve"> (In Hrs.)</w:t>
            </w:r>
          </w:p>
        </w:tc>
        <w:tc>
          <w:tcPr>
            <w:tcW w:w="1080" w:type="dxa"/>
            <w:shd w:val="clear" w:color="auto" w:fill="auto"/>
          </w:tcPr>
          <w:p w:rsidR="00382961" w:rsidRPr="00711F41" w:rsidP="00382961" w14:paraId="76398EE1" w14:textId="77777777">
            <w:pPr>
              <w:pStyle w:val="TableParagraph"/>
              <w:spacing w:before="10"/>
              <w:rPr>
                <w:b/>
              </w:rPr>
            </w:pPr>
          </w:p>
          <w:p w:rsidR="00382961" w:rsidRPr="0076283C" w:rsidP="00382961" w14:paraId="192B506A" w14:textId="77777777">
            <w:pPr>
              <w:pStyle w:val="TableParagraph"/>
              <w:spacing w:line="246" w:lineRule="exact"/>
              <w:ind w:left="111" w:right="176"/>
              <w:rPr>
                <w:b/>
                <w:sz w:val="20"/>
                <w:szCs w:val="20"/>
              </w:rPr>
            </w:pPr>
            <w:r w:rsidRPr="00711F41">
              <w:rPr>
                <w:b/>
                <w:spacing w:val="-2"/>
              </w:rPr>
              <w:t>Total Burden Hours</w:t>
            </w:r>
          </w:p>
        </w:tc>
        <w:tc>
          <w:tcPr>
            <w:tcW w:w="1345" w:type="dxa"/>
            <w:shd w:val="clear" w:color="auto" w:fill="auto"/>
          </w:tcPr>
          <w:p w:rsidR="00382961" w:rsidRPr="00711F41" w:rsidP="00382961" w14:paraId="2DB8C3F5" w14:textId="77777777">
            <w:pPr>
              <w:pStyle w:val="TableParagraph"/>
              <w:spacing w:line="230" w:lineRule="auto"/>
              <w:ind w:left="106" w:right="494"/>
              <w:jc w:val="both"/>
              <w:rPr>
                <w:b/>
              </w:rPr>
            </w:pPr>
            <w:r w:rsidRPr="00711F41">
              <w:rPr>
                <w:b/>
                <w:spacing w:val="-2"/>
              </w:rPr>
              <w:t xml:space="preserve">Loaded Hourly </w:t>
            </w:r>
            <w:r w:rsidRPr="00711F41">
              <w:rPr>
                <w:b/>
                <w:spacing w:val="-4"/>
              </w:rPr>
              <w:t>Wage</w:t>
            </w:r>
          </w:p>
          <w:p w:rsidR="00382961" w:rsidRPr="0076283C" w:rsidP="00382961" w14:paraId="2442527E" w14:textId="77777777">
            <w:pPr>
              <w:pStyle w:val="TableParagraph"/>
              <w:spacing w:line="229" w:lineRule="exact"/>
              <w:ind w:left="106"/>
              <w:rPr>
                <w:b/>
                <w:sz w:val="20"/>
                <w:szCs w:val="20"/>
              </w:rPr>
            </w:pPr>
            <w:r w:rsidRPr="00711F41">
              <w:rPr>
                <w:b/>
                <w:spacing w:val="-2"/>
              </w:rPr>
              <w:t>Rates</w:t>
            </w:r>
          </w:p>
        </w:tc>
        <w:tc>
          <w:tcPr>
            <w:tcW w:w="1440" w:type="dxa"/>
            <w:shd w:val="clear" w:color="auto" w:fill="auto"/>
          </w:tcPr>
          <w:p w:rsidR="00382961" w:rsidRPr="00382961" w:rsidP="00382961" w14:paraId="1F636000" w14:textId="77777777">
            <w:pPr>
              <w:pStyle w:val="TableParagraph"/>
              <w:spacing w:before="118" w:line="230" w:lineRule="auto"/>
              <w:ind w:left="112" w:right="600"/>
              <w:rPr>
                <w:b/>
                <w:spacing w:val="-2"/>
              </w:rPr>
            </w:pPr>
            <w:r w:rsidRPr="00382961">
              <w:rPr>
                <w:b/>
                <w:spacing w:val="-2"/>
              </w:rPr>
              <w:t xml:space="preserve">Total Burden </w:t>
            </w:r>
          </w:p>
          <w:p w:rsidR="00382961" w:rsidRPr="00704CB6" w:rsidP="00382961" w14:paraId="4266AAA1" w14:textId="77777777">
            <w:pPr>
              <w:pStyle w:val="TableParagraph"/>
              <w:spacing w:before="118" w:line="230" w:lineRule="auto"/>
              <w:ind w:left="112" w:right="600"/>
              <w:rPr>
                <w:b/>
                <w:sz w:val="20"/>
                <w:szCs w:val="20"/>
              </w:rPr>
            </w:pPr>
            <w:r w:rsidRPr="00382961">
              <w:rPr>
                <w:b/>
                <w:spacing w:val="-2"/>
              </w:rPr>
              <w:t>Costs</w:t>
            </w:r>
          </w:p>
        </w:tc>
      </w:tr>
      <w:tr w14:paraId="1282C883" w14:textId="77777777" w:rsidTr="001E1A48">
        <w:tblPrEx>
          <w:tblW w:w="106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0"/>
        </w:trPr>
        <w:tc>
          <w:tcPr>
            <w:tcW w:w="1530" w:type="dxa"/>
          </w:tcPr>
          <w:p w:rsidR="00382961" w:rsidRPr="006C38FA" w:rsidP="00382961" w14:paraId="384339E1" w14:textId="77777777">
            <w:pPr>
              <w:pStyle w:val="TableParagraph"/>
              <w:spacing w:before="44" w:line="235" w:lineRule="exact"/>
              <w:ind w:right="98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Quarterly Progress Form (Health Specialist)</w:t>
            </w:r>
          </w:p>
        </w:tc>
        <w:tc>
          <w:tcPr>
            <w:tcW w:w="1350" w:type="dxa"/>
            <w:shd w:val="clear" w:color="auto" w:fill="auto"/>
          </w:tcPr>
          <w:p w:rsidR="00382961" w:rsidRPr="006C38FA" w:rsidP="00382961" w14:paraId="06103BCB" w14:textId="77777777">
            <w:pPr>
              <w:pStyle w:val="TableParagraph"/>
              <w:spacing w:before="44" w:line="235" w:lineRule="exact"/>
              <w:ind w:right="98"/>
              <w:jc w:val="center"/>
              <w:rPr>
                <w:sz w:val="24"/>
                <w:szCs w:val="24"/>
              </w:rPr>
            </w:pPr>
            <w:r w:rsidRPr="006C38FA">
              <w:rPr>
                <w:spacing w:val="-5"/>
                <w:sz w:val="24"/>
                <w:szCs w:val="24"/>
              </w:rPr>
              <w:t>93</w:t>
            </w:r>
          </w:p>
        </w:tc>
        <w:tc>
          <w:tcPr>
            <w:tcW w:w="1440" w:type="dxa"/>
            <w:shd w:val="clear" w:color="auto" w:fill="auto"/>
          </w:tcPr>
          <w:p w:rsidR="00382961" w:rsidRPr="006C38FA" w:rsidP="00382961" w14:paraId="37D28010" w14:textId="77777777">
            <w:pPr>
              <w:pStyle w:val="TableParagraph"/>
              <w:spacing w:before="44" w:line="235" w:lineRule="exact"/>
              <w:ind w:right="97"/>
              <w:jc w:val="center"/>
              <w:rPr>
                <w:sz w:val="24"/>
                <w:szCs w:val="24"/>
              </w:rPr>
            </w:pPr>
            <w:r w:rsidRPr="006C38FA">
              <w:rPr>
                <w:sz w:val="24"/>
                <w:szCs w:val="24"/>
              </w:rPr>
              <w:t>4</w:t>
            </w:r>
          </w:p>
        </w:tc>
        <w:tc>
          <w:tcPr>
            <w:tcW w:w="1075" w:type="dxa"/>
            <w:shd w:val="clear" w:color="auto" w:fill="auto"/>
          </w:tcPr>
          <w:p w:rsidR="00382961" w:rsidRPr="006C38FA" w:rsidP="00382961" w14:paraId="2187AAD3" w14:textId="77777777">
            <w:pPr>
              <w:pStyle w:val="TableParagraph"/>
              <w:spacing w:before="44" w:line="235" w:lineRule="exact"/>
              <w:ind w:right="91"/>
              <w:jc w:val="center"/>
              <w:rPr>
                <w:sz w:val="24"/>
                <w:szCs w:val="24"/>
              </w:rPr>
            </w:pPr>
            <w:r w:rsidRPr="006C38FA">
              <w:rPr>
                <w:spacing w:val="-5"/>
                <w:sz w:val="24"/>
                <w:szCs w:val="24"/>
              </w:rPr>
              <w:t>372</w:t>
            </w:r>
          </w:p>
        </w:tc>
        <w:tc>
          <w:tcPr>
            <w:tcW w:w="1355" w:type="dxa"/>
            <w:shd w:val="clear" w:color="auto" w:fill="auto"/>
          </w:tcPr>
          <w:p w:rsidR="00382961" w:rsidRPr="006C38FA" w:rsidP="00382961" w14:paraId="6CB11F4A" w14:textId="77777777">
            <w:pPr>
              <w:pStyle w:val="TableParagraph"/>
              <w:spacing w:before="44" w:line="235" w:lineRule="exact"/>
              <w:ind w:right="91"/>
              <w:jc w:val="center"/>
              <w:rPr>
                <w:sz w:val="24"/>
                <w:szCs w:val="24"/>
              </w:rPr>
            </w:pPr>
            <w:r w:rsidRPr="006C38FA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:rsidR="00382961" w:rsidRPr="006C38FA" w:rsidP="00382961" w14:paraId="620A5464" w14:textId="77777777">
            <w:pPr>
              <w:pStyle w:val="TableParagraph"/>
              <w:spacing w:before="44" w:line="235" w:lineRule="exact"/>
              <w:ind w:right="95"/>
              <w:jc w:val="center"/>
              <w:rPr>
                <w:sz w:val="24"/>
                <w:szCs w:val="24"/>
              </w:rPr>
            </w:pPr>
            <w:r w:rsidRPr="006C38FA">
              <w:rPr>
                <w:spacing w:val="-2"/>
                <w:sz w:val="24"/>
                <w:szCs w:val="24"/>
              </w:rPr>
              <w:t>3,720</w:t>
            </w:r>
          </w:p>
        </w:tc>
        <w:tc>
          <w:tcPr>
            <w:tcW w:w="1345" w:type="dxa"/>
            <w:shd w:val="clear" w:color="auto" w:fill="auto"/>
          </w:tcPr>
          <w:p w:rsidR="00382961" w:rsidRPr="006C38FA" w:rsidP="00382961" w14:paraId="41545991" w14:textId="77777777">
            <w:pPr>
              <w:pStyle w:val="TableParagraph"/>
              <w:spacing w:before="44" w:line="235" w:lineRule="exact"/>
              <w:ind w:right="95"/>
              <w:jc w:val="center"/>
              <w:rPr>
                <w:sz w:val="24"/>
                <w:szCs w:val="24"/>
              </w:rPr>
            </w:pPr>
            <w:r w:rsidRPr="006C38FA">
              <w:rPr>
                <w:spacing w:val="-2"/>
                <w:sz w:val="24"/>
                <w:szCs w:val="24"/>
              </w:rPr>
              <w:t>$54.87</w:t>
            </w:r>
          </w:p>
        </w:tc>
        <w:tc>
          <w:tcPr>
            <w:tcW w:w="1440" w:type="dxa"/>
            <w:shd w:val="clear" w:color="auto" w:fill="auto"/>
          </w:tcPr>
          <w:p w:rsidR="00382961" w:rsidRPr="006C38FA" w:rsidP="00382961" w14:paraId="5BFCF653" w14:textId="77777777">
            <w:pPr>
              <w:pStyle w:val="TableParagraph"/>
              <w:spacing w:before="44" w:line="235" w:lineRule="exact"/>
              <w:ind w:right="90"/>
              <w:jc w:val="center"/>
              <w:rPr>
                <w:sz w:val="24"/>
                <w:szCs w:val="24"/>
              </w:rPr>
            </w:pPr>
            <w:r w:rsidRPr="006C38FA">
              <w:rPr>
                <w:spacing w:val="-2"/>
                <w:sz w:val="24"/>
                <w:szCs w:val="24"/>
              </w:rPr>
              <w:t>$204,116.40</w:t>
            </w:r>
          </w:p>
        </w:tc>
      </w:tr>
      <w:tr w14:paraId="5AB991C4" w14:textId="77777777" w:rsidTr="001E1A48">
        <w:tblPrEx>
          <w:tblW w:w="106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0"/>
        </w:trPr>
        <w:tc>
          <w:tcPr>
            <w:tcW w:w="1530" w:type="dxa"/>
          </w:tcPr>
          <w:p w:rsidR="00382961" w:rsidRPr="006C38FA" w:rsidP="00382961" w14:paraId="3E5314D1" w14:textId="77777777">
            <w:pPr>
              <w:pStyle w:val="TableParagraph"/>
              <w:spacing w:before="44" w:line="235" w:lineRule="exact"/>
              <w:ind w:right="98"/>
              <w:jc w:val="center"/>
              <w:rPr>
                <w:spacing w:val="-5"/>
                <w:sz w:val="24"/>
                <w:szCs w:val="24"/>
              </w:rPr>
            </w:pPr>
            <w:r w:rsidRPr="0076283C">
              <w:rPr>
                <w:spacing w:val="-5"/>
                <w:sz w:val="24"/>
                <w:szCs w:val="24"/>
              </w:rPr>
              <w:t>Quarterly Progress Form</w:t>
            </w:r>
            <w:r>
              <w:rPr>
                <w:spacing w:val="-5"/>
                <w:sz w:val="24"/>
                <w:szCs w:val="24"/>
              </w:rPr>
              <w:t xml:space="preserve"> (Admin. Secretaries)</w:t>
            </w:r>
          </w:p>
        </w:tc>
        <w:tc>
          <w:tcPr>
            <w:tcW w:w="1350" w:type="dxa"/>
            <w:shd w:val="clear" w:color="auto" w:fill="auto"/>
          </w:tcPr>
          <w:p w:rsidR="00382961" w:rsidRPr="006C38FA" w:rsidP="00382961" w14:paraId="14527DDB" w14:textId="77777777">
            <w:pPr>
              <w:pStyle w:val="TableParagraph"/>
              <w:spacing w:before="44" w:line="235" w:lineRule="exact"/>
              <w:ind w:right="98"/>
              <w:jc w:val="center"/>
              <w:rPr>
                <w:sz w:val="24"/>
                <w:szCs w:val="24"/>
              </w:rPr>
            </w:pPr>
            <w:r w:rsidRPr="006C38FA">
              <w:rPr>
                <w:spacing w:val="-5"/>
                <w:sz w:val="24"/>
                <w:szCs w:val="24"/>
              </w:rPr>
              <w:t>93</w:t>
            </w:r>
          </w:p>
        </w:tc>
        <w:tc>
          <w:tcPr>
            <w:tcW w:w="1440" w:type="dxa"/>
            <w:shd w:val="clear" w:color="auto" w:fill="auto"/>
          </w:tcPr>
          <w:p w:rsidR="00382961" w:rsidRPr="006C38FA" w:rsidP="00382961" w14:paraId="3BB2EB90" w14:textId="77777777">
            <w:pPr>
              <w:pStyle w:val="TableParagraph"/>
              <w:spacing w:before="44" w:line="235" w:lineRule="exact"/>
              <w:ind w:right="97"/>
              <w:jc w:val="center"/>
              <w:rPr>
                <w:sz w:val="24"/>
                <w:szCs w:val="24"/>
              </w:rPr>
            </w:pPr>
            <w:r w:rsidRPr="006C38FA">
              <w:rPr>
                <w:sz w:val="24"/>
                <w:szCs w:val="24"/>
              </w:rPr>
              <w:t>4</w:t>
            </w:r>
          </w:p>
        </w:tc>
        <w:tc>
          <w:tcPr>
            <w:tcW w:w="1075" w:type="dxa"/>
            <w:shd w:val="clear" w:color="auto" w:fill="auto"/>
          </w:tcPr>
          <w:p w:rsidR="00382961" w:rsidRPr="006C38FA" w:rsidP="00382961" w14:paraId="5A03C535" w14:textId="77777777">
            <w:pPr>
              <w:pStyle w:val="TableParagraph"/>
              <w:spacing w:before="44" w:line="235" w:lineRule="exact"/>
              <w:ind w:right="91"/>
              <w:jc w:val="center"/>
              <w:rPr>
                <w:sz w:val="24"/>
                <w:szCs w:val="24"/>
              </w:rPr>
            </w:pPr>
            <w:r w:rsidRPr="006C38FA">
              <w:rPr>
                <w:spacing w:val="-5"/>
                <w:sz w:val="24"/>
                <w:szCs w:val="24"/>
              </w:rPr>
              <w:t>372</w:t>
            </w:r>
          </w:p>
        </w:tc>
        <w:tc>
          <w:tcPr>
            <w:tcW w:w="1355" w:type="dxa"/>
            <w:shd w:val="clear" w:color="auto" w:fill="auto"/>
          </w:tcPr>
          <w:p w:rsidR="00382961" w:rsidRPr="006C38FA" w:rsidP="00382961" w14:paraId="5DB1708C" w14:textId="77777777">
            <w:pPr>
              <w:pStyle w:val="TableParagraph"/>
              <w:spacing w:before="44" w:line="235" w:lineRule="exact"/>
              <w:ind w:right="91"/>
              <w:jc w:val="center"/>
              <w:rPr>
                <w:sz w:val="24"/>
                <w:szCs w:val="24"/>
              </w:rPr>
            </w:pPr>
            <w:r w:rsidRPr="006C38FA">
              <w:rPr>
                <w:sz w:val="24"/>
                <w:szCs w:val="24"/>
              </w:rPr>
              <w:t>7</w:t>
            </w:r>
          </w:p>
        </w:tc>
        <w:tc>
          <w:tcPr>
            <w:tcW w:w="1080" w:type="dxa"/>
            <w:shd w:val="clear" w:color="auto" w:fill="auto"/>
          </w:tcPr>
          <w:p w:rsidR="00382961" w:rsidRPr="006C38FA" w:rsidP="00382961" w14:paraId="7B379315" w14:textId="77777777">
            <w:pPr>
              <w:pStyle w:val="TableParagraph"/>
              <w:spacing w:before="44" w:line="235" w:lineRule="exact"/>
              <w:ind w:right="95"/>
              <w:jc w:val="center"/>
              <w:rPr>
                <w:sz w:val="24"/>
                <w:szCs w:val="24"/>
              </w:rPr>
            </w:pPr>
            <w:r w:rsidRPr="006C38FA">
              <w:rPr>
                <w:spacing w:val="-2"/>
                <w:sz w:val="24"/>
                <w:szCs w:val="24"/>
              </w:rPr>
              <w:t>2,604</w:t>
            </w:r>
          </w:p>
        </w:tc>
        <w:tc>
          <w:tcPr>
            <w:tcW w:w="1345" w:type="dxa"/>
            <w:shd w:val="clear" w:color="auto" w:fill="auto"/>
          </w:tcPr>
          <w:p w:rsidR="00382961" w:rsidRPr="006C38FA" w:rsidP="00382961" w14:paraId="1E127FDF" w14:textId="77777777">
            <w:pPr>
              <w:pStyle w:val="TableParagraph"/>
              <w:spacing w:before="44" w:line="235" w:lineRule="exact"/>
              <w:ind w:right="95"/>
              <w:jc w:val="center"/>
              <w:rPr>
                <w:sz w:val="24"/>
                <w:szCs w:val="24"/>
              </w:rPr>
            </w:pPr>
            <w:r w:rsidRPr="006C38FA">
              <w:rPr>
                <w:spacing w:val="-2"/>
                <w:sz w:val="24"/>
                <w:szCs w:val="24"/>
              </w:rPr>
              <w:t>$28.62</w:t>
            </w:r>
          </w:p>
        </w:tc>
        <w:tc>
          <w:tcPr>
            <w:tcW w:w="1440" w:type="dxa"/>
            <w:shd w:val="clear" w:color="auto" w:fill="auto"/>
          </w:tcPr>
          <w:p w:rsidR="00382961" w:rsidRPr="006C38FA" w:rsidP="00382961" w14:paraId="46C04F93" w14:textId="77777777">
            <w:pPr>
              <w:pStyle w:val="TableParagraph"/>
              <w:spacing w:before="44" w:line="235" w:lineRule="exact"/>
              <w:ind w:right="90"/>
              <w:jc w:val="center"/>
              <w:rPr>
                <w:sz w:val="24"/>
                <w:szCs w:val="24"/>
              </w:rPr>
            </w:pPr>
            <w:r w:rsidRPr="006C38FA">
              <w:rPr>
                <w:spacing w:val="-2"/>
                <w:sz w:val="24"/>
                <w:szCs w:val="24"/>
              </w:rPr>
              <w:t>$74,526.48</w:t>
            </w:r>
          </w:p>
        </w:tc>
      </w:tr>
      <w:tr w14:paraId="69E17B89" w14:textId="77777777" w:rsidTr="001E1A48">
        <w:tblPrEx>
          <w:tblW w:w="106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0"/>
        </w:trPr>
        <w:tc>
          <w:tcPr>
            <w:tcW w:w="1530" w:type="dxa"/>
          </w:tcPr>
          <w:p w:rsidR="00382961" w:rsidRPr="006C38FA" w:rsidP="00382961" w14:paraId="1C1A0477" w14:textId="77777777">
            <w:pPr>
              <w:pStyle w:val="TableParagraph"/>
              <w:spacing w:line="234" w:lineRule="exact"/>
              <w:ind w:left="105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Training Data Form (Trainees)</w:t>
            </w:r>
          </w:p>
        </w:tc>
        <w:tc>
          <w:tcPr>
            <w:tcW w:w="1350" w:type="dxa"/>
            <w:shd w:val="clear" w:color="auto" w:fill="auto"/>
          </w:tcPr>
          <w:p w:rsidR="00382961" w:rsidRPr="006C38FA" w:rsidP="00382961" w14:paraId="2D2A112A" w14:textId="77777777">
            <w:pPr>
              <w:pStyle w:val="TableParagraph"/>
              <w:spacing w:line="234" w:lineRule="exact"/>
              <w:ind w:left="105"/>
              <w:jc w:val="center"/>
              <w:rPr>
                <w:spacing w:val="-2"/>
                <w:sz w:val="24"/>
                <w:szCs w:val="24"/>
              </w:rPr>
            </w:pPr>
            <w:r w:rsidRPr="006C38FA">
              <w:rPr>
                <w:spacing w:val="-2"/>
                <w:sz w:val="24"/>
                <w:szCs w:val="24"/>
              </w:rPr>
              <w:t>45,648</w:t>
            </w:r>
          </w:p>
        </w:tc>
        <w:tc>
          <w:tcPr>
            <w:tcW w:w="1440" w:type="dxa"/>
            <w:shd w:val="clear" w:color="auto" w:fill="auto"/>
          </w:tcPr>
          <w:p w:rsidR="00382961" w:rsidRPr="006C38FA" w:rsidP="00382961" w14:paraId="41E13A1F" w14:textId="77777777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5" w:type="dxa"/>
            <w:shd w:val="clear" w:color="auto" w:fill="auto"/>
          </w:tcPr>
          <w:p w:rsidR="00382961" w:rsidRPr="006C38FA" w:rsidP="00382961" w14:paraId="787F8423" w14:textId="77777777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6C38FA">
              <w:rPr>
                <w:bCs/>
                <w:sz w:val="24"/>
                <w:szCs w:val="24"/>
              </w:rPr>
              <w:t>45,648</w:t>
            </w:r>
          </w:p>
        </w:tc>
        <w:tc>
          <w:tcPr>
            <w:tcW w:w="1355" w:type="dxa"/>
            <w:shd w:val="clear" w:color="auto" w:fill="auto"/>
          </w:tcPr>
          <w:p w:rsidR="00382961" w:rsidRPr="006C38FA" w:rsidP="00382961" w14:paraId="4EFD1A7D" w14:textId="7777777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5/60</w:t>
            </w:r>
          </w:p>
        </w:tc>
        <w:tc>
          <w:tcPr>
            <w:tcW w:w="1080" w:type="dxa"/>
            <w:shd w:val="clear" w:color="auto" w:fill="auto"/>
          </w:tcPr>
          <w:p w:rsidR="00382961" w:rsidRPr="006C38FA" w:rsidP="00382961" w14:paraId="5EEE1D47" w14:textId="77777777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3,804</w:t>
            </w:r>
          </w:p>
        </w:tc>
        <w:tc>
          <w:tcPr>
            <w:tcW w:w="1345" w:type="dxa"/>
            <w:shd w:val="clear" w:color="auto" w:fill="auto"/>
          </w:tcPr>
          <w:p w:rsidR="00382961" w:rsidRPr="006C38FA" w:rsidP="00382961" w14:paraId="6FE60DE6" w14:textId="7777777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$54.87</w:t>
            </w:r>
          </w:p>
        </w:tc>
        <w:tc>
          <w:tcPr>
            <w:tcW w:w="1440" w:type="dxa"/>
            <w:shd w:val="clear" w:color="auto" w:fill="auto"/>
          </w:tcPr>
          <w:p w:rsidR="00382961" w:rsidRPr="00936776" w:rsidP="00382961" w14:paraId="67B019FA" w14:textId="77777777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$</w:t>
            </w:r>
            <w:r w:rsidRPr="00936776">
              <w:rPr>
                <w:bCs/>
                <w:sz w:val="24"/>
                <w:szCs w:val="24"/>
              </w:rPr>
              <w:t>208,725.48</w:t>
            </w:r>
          </w:p>
        </w:tc>
      </w:tr>
      <w:tr w14:paraId="6309BF92" w14:textId="77777777" w:rsidTr="001E1A48">
        <w:tblPrEx>
          <w:tblW w:w="106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1530" w:type="dxa"/>
          </w:tcPr>
          <w:p w:rsidR="00382961" w:rsidRPr="00936776" w:rsidP="00382961" w14:paraId="0A4D304F" w14:textId="77777777">
            <w:pPr>
              <w:pStyle w:val="TableParagraph"/>
              <w:spacing w:line="231" w:lineRule="exact"/>
              <w:ind w:left="10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Totals</w:t>
            </w:r>
          </w:p>
        </w:tc>
        <w:tc>
          <w:tcPr>
            <w:tcW w:w="1350" w:type="dxa"/>
            <w:shd w:val="clear" w:color="auto" w:fill="auto"/>
          </w:tcPr>
          <w:p w:rsidR="00382961" w:rsidRPr="00936776" w:rsidP="00382961" w14:paraId="4E42EBA3" w14:textId="77777777">
            <w:pPr>
              <w:pStyle w:val="TableParagraph"/>
              <w:spacing w:line="231" w:lineRule="exact"/>
              <w:ind w:left="105"/>
              <w:jc w:val="center"/>
              <w:rPr>
                <w:b/>
                <w:bCs/>
                <w:sz w:val="24"/>
                <w:szCs w:val="24"/>
              </w:rPr>
            </w:pPr>
            <w:r w:rsidRPr="00936776">
              <w:rPr>
                <w:b/>
                <w:bCs/>
                <w:sz w:val="24"/>
                <w:szCs w:val="24"/>
              </w:rPr>
              <w:t>45,834</w:t>
            </w:r>
          </w:p>
        </w:tc>
        <w:tc>
          <w:tcPr>
            <w:tcW w:w="1440" w:type="dxa"/>
            <w:shd w:val="clear" w:color="auto" w:fill="auto"/>
          </w:tcPr>
          <w:p w:rsidR="00382961" w:rsidRPr="006C38FA" w:rsidP="00382961" w14:paraId="7856BB1B" w14:textId="77777777">
            <w:pPr>
              <w:pStyle w:val="TableParagraph"/>
              <w:spacing w:line="235" w:lineRule="exact"/>
              <w:ind w:right="99"/>
              <w:jc w:val="center"/>
              <w:rPr>
                <w:sz w:val="24"/>
                <w:szCs w:val="24"/>
              </w:rPr>
            </w:pPr>
            <w:r w:rsidRPr="006C38F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075" w:type="dxa"/>
            <w:shd w:val="clear" w:color="auto" w:fill="auto"/>
          </w:tcPr>
          <w:p w:rsidR="00382961" w:rsidRPr="006C38FA" w:rsidP="00382961" w14:paraId="3254F46B" w14:textId="77777777">
            <w:pPr>
              <w:pStyle w:val="TableParagraph"/>
              <w:spacing w:line="235" w:lineRule="exact"/>
              <w:ind w:right="9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46,392</w:t>
            </w:r>
          </w:p>
        </w:tc>
        <w:tc>
          <w:tcPr>
            <w:tcW w:w="1355" w:type="dxa"/>
            <w:shd w:val="clear" w:color="auto" w:fill="auto"/>
          </w:tcPr>
          <w:p w:rsidR="00382961" w:rsidRPr="006C38FA" w:rsidP="00382961" w14:paraId="00317F39" w14:textId="77777777">
            <w:pPr>
              <w:pStyle w:val="TableParagraph"/>
              <w:jc w:val="center"/>
              <w:rPr>
                <w:sz w:val="24"/>
                <w:szCs w:val="24"/>
              </w:rPr>
            </w:pPr>
            <w:r w:rsidRPr="006C38FA">
              <w:rPr>
                <w:sz w:val="24"/>
                <w:szCs w:val="24"/>
              </w:rPr>
              <w:t>--</w:t>
            </w:r>
          </w:p>
        </w:tc>
        <w:tc>
          <w:tcPr>
            <w:tcW w:w="1080" w:type="dxa"/>
            <w:shd w:val="clear" w:color="auto" w:fill="auto"/>
          </w:tcPr>
          <w:p w:rsidR="00382961" w:rsidRPr="006C38FA" w:rsidP="00382961" w14:paraId="05EA52BA" w14:textId="77777777">
            <w:pPr>
              <w:pStyle w:val="TableParagraph"/>
              <w:spacing w:line="235" w:lineRule="exact"/>
              <w:ind w:right="9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10,128</w:t>
            </w:r>
          </w:p>
        </w:tc>
        <w:tc>
          <w:tcPr>
            <w:tcW w:w="1345" w:type="dxa"/>
            <w:shd w:val="clear" w:color="auto" w:fill="auto"/>
          </w:tcPr>
          <w:p w:rsidR="00382961" w:rsidRPr="006C38FA" w:rsidP="00382961" w14:paraId="097452B6" w14:textId="77777777">
            <w:pPr>
              <w:pStyle w:val="TableParagraph"/>
              <w:jc w:val="center"/>
              <w:rPr>
                <w:sz w:val="24"/>
                <w:szCs w:val="24"/>
              </w:rPr>
            </w:pPr>
            <w:r w:rsidRPr="006C38FA">
              <w:rPr>
                <w:sz w:val="24"/>
                <w:szCs w:val="24"/>
              </w:rPr>
              <w:t>--</w:t>
            </w:r>
          </w:p>
        </w:tc>
        <w:tc>
          <w:tcPr>
            <w:tcW w:w="1440" w:type="dxa"/>
            <w:shd w:val="clear" w:color="auto" w:fill="auto"/>
          </w:tcPr>
          <w:p w:rsidR="00382961" w:rsidRPr="006C38FA" w:rsidP="00382961" w14:paraId="4E95C740" w14:textId="77777777">
            <w:pPr>
              <w:pStyle w:val="TableParagraph"/>
              <w:spacing w:line="235" w:lineRule="exact"/>
              <w:ind w:right="90"/>
              <w:jc w:val="center"/>
              <w:rPr>
                <w:b/>
                <w:sz w:val="24"/>
                <w:szCs w:val="24"/>
              </w:rPr>
            </w:pPr>
            <w:r w:rsidRPr="006C38FA">
              <w:rPr>
                <w:b/>
                <w:spacing w:val="-2"/>
                <w:sz w:val="24"/>
                <w:szCs w:val="24"/>
              </w:rPr>
              <w:t>$</w:t>
            </w:r>
            <w:r>
              <w:rPr>
                <w:b/>
                <w:spacing w:val="-2"/>
                <w:sz w:val="24"/>
                <w:szCs w:val="24"/>
              </w:rPr>
              <w:t>487,368.36</w:t>
            </w:r>
          </w:p>
        </w:tc>
      </w:tr>
    </w:tbl>
    <w:p w:rsidR="00AD50E4" w14:paraId="080739FB" w14:textId="77777777">
      <w:pPr>
        <w:ind w:left="841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2-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Estimated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Annualized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Respondent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Burden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Hours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Costs</w:t>
      </w:r>
    </w:p>
    <w:p w:rsidR="00AD50E4" w14:paraId="184801EA" w14:textId="77777777">
      <w:pPr>
        <w:pStyle w:val="BodyText"/>
        <w:spacing w:before="10"/>
        <w:rPr>
          <w:b/>
          <w:sz w:val="22"/>
        </w:rPr>
      </w:pPr>
    </w:p>
    <w:p w:rsidR="00AD50E4" w14:paraId="1D7E3C89" w14:textId="77777777">
      <w:pPr>
        <w:pStyle w:val="BodyText"/>
        <w:rPr>
          <w:b/>
          <w:sz w:val="26"/>
        </w:rPr>
      </w:pPr>
      <w:r>
        <w:rPr>
          <w:b/>
          <w:sz w:val="26"/>
        </w:rPr>
        <w:t xml:space="preserve">      </w:t>
      </w:r>
    </w:p>
    <w:p w:rsidR="00AD50E4" w14:paraId="0EE51509" w14:textId="77777777">
      <w:pPr>
        <w:pStyle w:val="BodyText"/>
        <w:spacing w:before="7"/>
        <w:rPr>
          <w:b/>
          <w:sz w:val="20"/>
        </w:rPr>
      </w:pPr>
    </w:p>
    <w:p w:rsidR="00AD50E4" w14:paraId="0564B5C4" w14:textId="77777777">
      <w:pPr>
        <w:pStyle w:val="ListParagraph"/>
        <w:numPr>
          <w:ilvl w:val="0"/>
          <w:numId w:val="1"/>
        </w:numPr>
        <w:tabs>
          <w:tab w:val="left" w:pos="541"/>
        </w:tabs>
        <w:spacing w:before="1" w:line="230" w:lineRule="auto"/>
        <w:ind w:left="120" w:right="839" w:firstLine="0"/>
        <w:jc w:val="both"/>
        <w:rPr>
          <w:b/>
          <w:sz w:val="24"/>
        </w:rPr>
      </w:pPr>
      <w:r>
        <w:rPr>
          <w:b/>
          <w:sz w:val="24"/>
        </w:rPr>
        <w:t>Provide an estimate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 the total annual cost burden to respondents or recordkeepers resulting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collection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information.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(Do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include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hour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burden shown in Items 12 and 14.)</w:t>
      </w:r>
    </w:p>
    <w:p w:rsidR="00AD50E4" w14:paraId="039DDC3A" w14:textId="77777777">
      <w:pPr>
        <w:pStyle w:val="BodyText"/>
        <w:spacing w:before="3"/>
        <w:rPr>
          <w:b/>
        </w:rPr>
      </w:pPr>
    </w:p>
    <w:p w:rsidR="00AD50E4" w14:paraId="5A163D23" w14:textId="77777777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line="230" w:lineRule="auto"/>
        <w:ind w:left="841" w:right="631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estimate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should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split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into two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components: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(a)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total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capital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start- up cost component (annualized over its expected useful life); and (b) a total operation and </w:t>
      </w:r>
      <w:r>
        <w:rPr>
          <w:b/>
          <w:sz w:val="24"/>
        </w:rPr>
        <w:t>maintenance and purchase of services component.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The estimates should take into account costs associated with generating, maintaining, and disclosing or providing the information.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Include descriptions of methods used to estimate major cost factors including</w:t>
      </w:r>
      <w:r>
        <w:rPr>
          <w:b/>
          <w:sz w:val="24"/>
        </w:rPr>
        <w:t xml:space="preserve"> system and technology acquisition, expected useful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life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capital equipment,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discount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rate(s),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time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period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over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which costs will be incurred.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Capital and start-up costs include, among other items,</w:t>
      </w:r>
    </w:p>
    <w:p w:rsidR="00AD50E4" w14:paraId="22345E07" w14:textId="77777777">
      <w:pPr>
        <w:spacing w:before="90" w:line="230" w:lineRule="auto"/>
        <w:ind w:left="841" w:right="565"/>
        <w:rPr>
          <w:b/>
          <w:sz w:val="24"/>
        </w:rPr>
      </w:pPr>
      <w:r>
        <w:rPr>
          <w:b/>
          <w:sz w:val="24"/>
        </w:rPr>
        <w:t>preparations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collecting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such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purchasing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computers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software; monitoring, sampling, drilling and testing equipment; and record storage facilities.</w:t>
      </w:r>
    </w:p>
    <w:p w:rsidR="00AD50E4" w14:paraId="4E08051D" w14:textId="77777777">
      <w:pPr>
        <w:pStyle w:val="BodyText"/>
        <w:spacing w:before="2"/>
        <w:rPr>
          <w:b/>
        </w:rPr>
      </w:pPr>
    </w:p>
    <w:p w:rsidR="00AD50E4" w14:paraId="24B909D2" w14:textId="77777777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before="1" w:line="230" w:lineRule="auto"/>
        <w:ind w:left="841" w:right="568"/>
        <w:rPr>
          <w:b/>
          <w:sz w:val="24"/>
        </w:rPr>
      </w:pPr>
      <w:r>
        <w:rPr>
          <w:b/>
          <w:sz w:val="24"/>
        </w:rPr>
        <w:t>If cost estimates are expected to vary widely, agencies should present ranges of cost burdens and explain the reasons for the varian</w:t>
      </w:r>
      <w:r>
        <w:rPr>
          <w:b/>
          <w:sz w:val="24"/>
        </w:rPr>
        <w:t>ce.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The cost of purchasing or contracting out information collection services should be a part of this cost burden </w:t>
      </w:r>
      <w:r>
        <w:rPr>
          <w:b/>
          <w:sz w:val="24"/>
        </w:rPr>
        <w:t>estimate.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In developing cost burden estimates, agencies may consult with a sample of respondents (fewer than 10), utilize the 60-day pre-OMB </w:t>
      </w:r>
      <w:r>
        <w:rPr>
          <w:b/>
          <w:sz w:val="24"/>
        </w:rPr>
        <w:t>submission public comment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process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use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existing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economic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regulatory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impact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analysis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associated with the rulemaking containing the information collection, as appropriate.</w:t>
      </w:r>
    </w:p>
    <w:p w:rsidR="00AD50E4" w14:paraId="69BA806C" w14:textId="77777777">
      <w:pPr>
        <w:pStyle w:val="BodyText"/>
        <w:spacing w:before="7"/>
        <w:rPr>
          <w:b/>
        </w:rPr>
      </w:pPr>
    </w:p>
    <w:p w:rsidR="00AD50E4" w14:paraId="32DDA5D9" w14:textId="77777777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line="230" w:lineRule="auto"/>
        <w:ind w:left="841" w:right="602"/>
        <w:rPr>
          <w:b/>
          <w:sz w:val="24"/>
        </w:rPr>
      </w:pPr>
      <w:r>
        <w:rPr>
          <w:b/>
          <w:sz w:val="24"/>
        </w:rPr>
        <w:t xml:space="preserve">Generally, estimates should not include purchases of equipment or </w:t>
      </w:r>
      <w:r>
        <w:rPr>
          <w:b/>
          <w:sz w:val="24"/>
        </w:rPr>
        <w:t>services, or portions thereof, made: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(1) Prior to October 1, 1995; (2) to achieve regulatory compliance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requirements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associated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with the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collection;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(3)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for reasons other than to provide information or keep records for the government; </w:t>
      </w:r>
      <w:r>
        <w:rPr>
          <w:b/>
          <w:sz w:val="24"/>
        </w:rPr>
        <w:t>or</w:t>
      </w:r>
    </w:p>
    <w:p w:rsidR="00AD50E4" w14:paraId="7C303DE9" w14:textId="77777777">
      <w:pPr>
        <w:spacing w:line="267" w:lineRule="exact"/>
        <w:ind w:left="841"/>
        <w:rPr>
          <w:b/>
          <w:sz w:val="24"/>
        </w:rPr>
      </w:pPr>
      <w:r>
        <w:rPr>
          <w:b/>
          <w:sz w:val="24"/>
        </w:rPr>
        <w:t>(4)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customary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usual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business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private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practices.</w:t>
      </w:r>
    </w:p>
    <w:p w:rsidR="00AD50E4" w14:paraId="61C409CE" w14:textId="77777777">
      <w:pPr>
        <w:pStyle w:val="BodyText"/>
        <w:spacing w:before="3"/>
        <w:rPr>
          <w:b/>
          <w:sz w:val="21"/>
        </w:rPr>
      </w:pPr>
    </w:p>
    <w:p w:rsidR="00AD50E4" w14:paraId="38B90EE9" w14:textId="77777777">
      <w:pPr>
        <w:pStyle w:val="BodyText"/>
        <w:ind w:left="120"/>
      </w:pPr>
      <w:r>
        <w:t>There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costs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respondents</w:t>
      </w:r>
      <w:r>
        <w:rPr>
          <w:spacing w:val="4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time.</w:t>
      </w:r>
    </w:p>
    <w:p w:rsidR="00AD50E4" w14:paraId="2E7DC9C7" w14:textId="77777777">
      <w:pPr>
        <w:pStyle w:val="BodyText"/>
        <w:spacing w:before="5"/>
        <w:rPr>
          <w:sz w:val="22"/>
        </w:rPr>
      </w:pPr>
    </w:p>
    <w:p w:rsidR="00AD50E4" w14:paraId="2AB2958F" w14:textId="77777777">
      <w:pPr>
        <w:pStyle w:val="ListParagraph"/>
        <w:numPr>
          <w:ilvl w:val="0"/>
          <w:numId w:val="1"/>
        </w:numPr>
        <w:tabs>
          <w:tab w:val="left" w:pos="541"/>
        </w:tabs>
        <w:spacing w:line="230" w:lineRule="auto"/>
        <w:ind w:left="120" w:right="578" w:firstLine="0"/>
        <w:jc w:val="left"/>
        <w:rPr>
          <w:b/>
          <w:sz w:val="24"/>
        </w:rPr>
      </w:pPr>
      <w:r>
        <w:rPr>
          <w:b/>
          <w:sz w:val="24"/>
        </w:rPr>
        <w:t>Provide estimates of the annualized cost to the Federal Government.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Also provide a description of the </w:t>
      </w:r>
      <w:r>
        <w:rPr>
          <w:b/>
          <w:sz w:val="24"/>
        </w:rPr>
        <w:t>method used to estimate cost, which should include quantification of hours, operational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expenses (such as equipment,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overhead, printing and support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staff),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 any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other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expense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would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been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incurred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without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collection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information. Agen</w:t>
      </w:r>
      <w:r>
        <w:rPr>
          <w:b/>
          <w:sz w:val="24"/>
        </w:rPr>
        <w:t>cies also may aggregate cost estimates from Items 12, 13, and 14 into single table.</w:t>
      </w:r>
    </w:p>
    <w:p w:rsidR="00AD50E4" w14:paraId="2020669E" w14:textId="77777777">
      <w:pPr>
        <w:pStyle w:val="BodyText"/>
        <w:spacing w:before="10"/>
        <w:rPr>
          <w:b/>
          <w:sz w:val="22"/>
        </w:rPr>
      </w:pPr>
    </w:p>
    <w:p w:rsidR="00AD50E4" w14:paraId="160D82CF" w14:textId="77777777">
      <w:pPr>
        <w:pStyle w:val="BodyText"/>
        <w:spacing w:line="232" w:lineRule="auto"/>
        <w:ind w:left="120" w:right="586"/>
      </w:pPr>
      <w:r>
        <w:t>The</w:t>
      </w:r>
      <w:r>
        <w:rPr>
          <w:spacing w:val="-5"/>
        </w:rPr>
        <w:t xml:space="preserve"> </w:t>
      </w:r>
      <w:r>
        <w:t>cost</w:t>
      </w:r>
      <w:r>
        <w:rPr>
          <w:spacing w:val="-5"/>
        </w:rPr>
        <w:t xml:space="preserve"> </w:t>
      </w:r>
      <w:r>
        <w:t>to the</w:t>
      </w:r>
      <w:r>
        <w:rPr>
          <w:spacing w:val="-5"/>
        </w:rPr>
        <w:t xml:space="preserve"> </w:t>
      </w:r>
      <w:r>
        <w:t>federal</w:t>
      </w:r>
      <w:r>
        <w:rPr>
          <w:spacing w:val="-5"/>
        </w:rPr>
        <w:t xml:space="preserve"> </w:t>
      </w:r>
      <w:r>
        <w:t>government</w:t>
      </w:r>
      <w:r>
        <w:rPr>
          <w:spacing w:val="-1"/>
        </w:rPr>
        <w:t xml:space="preserve"> </w:t>
      </w:r>
      <w:r>
        <w:t>involves</w:t>
      </w:r>
      <w:r>
        <w:rPr>
          <w:spacing w:val="-2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analysis 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OSHA</w:t>
      </w:r>
      <w:r>
        <w:rPr>
          <w:spacing w:val="-2"/>
        </w:rPr>
        <w:t xml:space="preserve"> </w:t>
      </w:r>
      <w:r>
        <w:t>171</w:t>
      </w:r>
      <w:r>
        <w:rPr>
          <w:spacing w:val="-3"/>
        </w:rPr>
        <w:t xml:space="preserve"> </w:t>
      </w:r>
      <w:r>
        <w:t>quarterly progress reports.</w:t>
      </w:r>
      <w:r>
        <w:rPr>
          <w:spacing w:val="40"/>
        </w:rPr>
        <w:t xml:space="preserve"> </w:t>
      </w:r>
      <w:r>
        <w:t xml:space="preserve">The Harwood grantees submit a quarterly report to an </w:t>
      </w:r>
      <w:r>
        <w:t>OSHA regional office where a Program Analyst/Grants Manager reviews the report and provides a written summary of the grantee's performance and the number of workers trained to the OSHA Office of Training</w:t>
      </w:r>
      <w:r>
        <w:rPr>
          <w:spacing w:val="40"/>
        </w:rPr>
        <w:t xml:space="preserve"> </w:t>
      </w:r>
      <w:r>
        <w:t>and Education (OTE).</w:t>
      </w:r>
    </w:p>
    <w:p w:rsidR="00AD50E4" w14:paraId="1F5FF6A6" w14:textId="77777777">
      <w:pPr>
        <w:pStyle w:val="BodyText"/>
        <w:spacing w:before="4"/>
        <w:rPr>
          <w:sz w:val="22"/>
        </w:rPr>
      </w:pPr>
    </w:p>
    <w:p w:rsidR="00AD50E4" w14:paraId="3F8601AA" w14:textId="77777777">
      <w:pPr>
        <w:pStyle w:val="BodyText"/>
        <w:spacing w:line="232" w:lineRule="auto"/>
        <w:ind w:left="120" w:right="642"/>
      </w:pPr>
      <w:r>
        <w:t>The</w:t>
      </w:r>
      <w:r>
        <w:rPr>
          <w:spacing w:val="-5"/>
        </w:rPr>
        <w:t xml:space="preserve"> </w:t>
      </w:r>
      <w:r>
        <w:t>cost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ten</w:t>
      </w:r>
      <w:r>
        <w:rPr>
          <w:spacing w:val="-3"/>
        </w:rPr>
        <w:t xml:space="preserve"> </w:t>
      </w:r>
      <w:r>
        <w:t>regional</w:t>
      </w:r>
      <w:r>
        <w:rPr>
          <w:spacing w:val="-5"/>
        </w:rPr>
        <w:t xml:space="preserve"> </w:t>
      </w:r>
      <w:r>
        <w:t>staf</w:t>
      </w:r>
      <w:r>
        <w:t>f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summarize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OSHA</w:t>
      </w:r>
      <w:r>
        <w:rPr>
          <w:spacing w:val="-2"/>
        </w:rPr>
        <w:t xml:space="preserve"> </w:t>
      </w:r>
      <w:r>
        <w:t>171</w:t>
      </w:r>
      <w:r>
        <w:rPr>
          <w:spacing w:val="-3"/>
        </w:rPr>
        <w:t xml:space="preserve"> </w:t>
      </w:r>
      <w:r>
        <w:t>progress</w:t>
      </w:r>
      <w:r>
        <w:rPr>
          <w:spacing w:val="-2"/>
        </w:rPr>
        <w:t xml:space="preserve"> </w:t>
      </w:r>
      <w:r>
        <w:t>reports</w:t>
      </w:r>
      <w:r>
        <w:rPr>
          <w:spacing w:val="-2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an average grade of GS-13, Step 5, an average salary of $116,500</w:t>
      </w:r>
      <w:r>
        <w:rPr>
          <w:vertAlign w:val="superscript"/>
        </w:rPr>
        <w:t>1</w:t>
      </w:r>
      <w:r>
        <w:t xml:space="preserve">, and an average of 3 hours per quarter per grantee is </w:t>
      </w:r>
      <w:r>
        <w:rPr>
          <w:b/>
        </w:rPr>
        <w:t xml:space="preserve">$62,295 </w:t>
      </w:r>
      <w:r>
        <w:t>[(3 hours x $55.82 hourly rate) x 93 grantees x 4 quarters].</w:t>
      </w:r>
    </w:p>
    <w:p w:rsidR="00AD50E4" w14:paraId="12FABBEA" w14:textId="77777777">
      <w:pPr>
        <w:pStyle w:val="BodyText"/>
        <w:rPr>
          <w:sz w:val="23"/>
        </w:rPr>
      </w:pPr>
    </w:p>
    <w:p w:rsidR="00AD50E4" w14:paraId="3807BBBA" w14:textId="77777777">
      <w:pPr>
        <w:pStyle w:val="BodyText"/>
        <w:spacing w:before="1" w:line="230" w:lineRule="auto"/>
        <w:ind w:left="120" w:right="709"/>
      </w:pPr>
      <w:r>
        <w:t xml:space="preserve">The </w:t>
      </w:r>
      <w:r>
        <w:t>cost for the Harwood Grants Coordinator, GS 13, Step 10, salary of $138,868</w:t>
      </w:r>
      <w:r>
        <w:rPr>
          <w:vertAlign w:val="superscript"/>
        </w:rPr>
        <w:t>2</w:t>
      </w:r>
      <w:r>
        <w:t>, in Washington,</w:t>
      </w:r>
      <w:r>
        <w:rPr>
          <w:spacing w:val="-4"/>
        </w:rPr>
        <w:t xml:space="preserve"> </w:t>
      </w:r>
      <w:r>
        <w:t>DC</w:t>
      </w:r>
      <w:r>
        <w:rPr>
          <w:spacing w:val="-4"/>
        </w:rPr>
        <w:t xml:space="preserve"> </w:t>
      </w:r>
      <w:r>
        <w:t>and GS13,</w:t>
      </w:r>
      <w:r>
        <w:rPr>
          <w:spacing w:val="-4"/>
        </w:rPr>
        <w:t xml:space="preserve"> </w:t>
      </w:r>
      <w:r>
        <w:t>Step</w:t>
      </w:r>
      <w:r>
        <w:rPr>
          <w:spacing w:val="-4"/>
        </w:rPr>
        <w:t xml:space="preserve"> </w:t>
      </w:r>
      <w:r>
        <w:t>5,</w:t>
      </w:r>
      <w:r>
        <w:rPr>
          <w:spacing w:val="-4"/>
        </w:rPr>
        <w:t xml:space="preserve"> </w:t>
      </w:r>
      <w:r>
        <w:t>salary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4112,874</w:t>
      </w:r>
      <w:r>
        <w:rPr>
          <w:spacing w:val="-4"/>
        </w:rPr>
        <w:t xml:space="preserve"> </w:t>
      </w:r>
      <w:r>
        <w:t>located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Atlanta, GA, who</w:t>
      </w:r>
      <w:r>
        <w:rPr>
          <w:spacing w:val="-4"/>
        </w:rPr>
        <w:t xml:space="preserve"> </w:t>
      </w:r>
      <w:r>
        <w:t>spends</w:t>
      </w:r>
      <w:r>
        <w:rPr>
          <w:spacing w:val="-3"/>
        </w:rPr>
        <w:t xml:space="preserve"> </w:t>
      </w:r>
      <w:r>
        <w:t>an</w:t>
      </w:r>
    </w:p>
    <w:p w:rsidR="00AD50E4" w14:paraId="1BB99F7F" w14:textId="77777777">
      <w:pPr>
        <w:pStyle w:val="BodyText"/>
        <w:rPr>
          <w:sz w:val="20"/>
        </w:rPr>
      </w:pPr>
    </w:p>
    <w:p w:rsidR="00AD50E4" w14:paraId="3B288535" w14:textId="77777777">
      <w:pPr>
        <w:pStyle w:val="BodyText"/>
        <w:spacing w:before="3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104775</wp:posOffset>
                </wp:positionV>
                <wp:extent cx="1830070" cy="6350"/>
                <wp:effectExtent l="0" t="0" r="0" b="0"/>
                <wp:wrapTopAndBottom/>
                <wp:docPr id="4" name="docshape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4" o:spid="_x0000_s1025" style="width:144.1pt;height:0.5pt;margin-top:8.25pt;margin-left:72.0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7216" fillcolor="black" stroked="f">
                <w10:wrap type="topAndBottom"/>
              </v:rect>
            </w:pict>
          </mc:Fallback>
        </mc:AlternateContent>
      </w:r>
    </w:p>
    <w:p w:rsidR="00AD50E4" w14:paraId="1C8B1354" w14:textId="77777777">
      <w:pPr>
        <w:spacing w:before="96" w:line="230" w:lineRule="auto"/>
        <w:ind w:left="841" w:right="592" w:hanging="721"/>
        <w:rPr>
          <w:sz w:val="20"/>
        </w:rPr>
      </w:pPr>
      <w:r>
        <w:rPr>
          <w:position w:val="6"/>
          <w:sz w:val="13"/>
        </w:rPr>
        <w:t>1</w:t>
      </w:r>
      <w:r>
        <w:rPr>
          <w:spacing w:val="26"/>
          <w:position w:val="6"/>
          <w:sz w:val="13"/>
        </w:rPr>
        <w:t xml:space="preserve"> </w:t>
      </w:r>
      <w:r>
        <w:rPr>
          <w:sz w:val="20"/>
        </w:rPr>
        <w:t>Source: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U.S. Office of Personnel Management, </w:t>
      </w:r>
      <w:r>
        <w:rPr>
          <w:i/>
          <w:sz w:val="20"/>
        </w:rPr>
        <w:t>General Schedule and Locality Tables, Salary Table 2022-RUS</w:t>
      </w:r>
      <w:r>
        <w:rPr>
          <w:sz w:val="20"/>
        </w:rPr>
        <w:t xml:space="preserve">, </w:t>
      </w:r>
      <w:hyperlink r:id="rId14">
        <w:r>
          <w:rPr>
            <w:color w:val="0000FF"/>
            <w:sz w:val="20"/>
            <w:u w:val="single" w:color="0000FF"/>
          </w:rPr>
          <w:t>www.opm.gov/policy-data-oversight/pay-leave/salaries-wages/salary-tables/pdf/2022/CHI_h.pdf</w:t>
        </w:r>
      </w:hyperlink>
      <w:r>
        <w:rPr>
          <w:color w:val="0000FF"/>
          <w:spacing w:val="80"/>
          <w:sz w:val="20"/>
        </w:rPr>
        <w:t xml:space="preserve"> </w:t>
      </w:r>
      <w:r>
        <w:rPr>
          <w:sz w:val="20"/>
        </w:rPr>
        <w:t>The basis for the hourly wages for pro</w:t>
      </w:r>
      <w:r>
        <w:rPr>
          <w:sz w:val="20"/>
        </w:rPr>
        <w:t>fessional staff is the 2022 government pay scale for a Chicago area GS- 13,</w:t>
      </w:r>
      <w:r>
        <w:rPr>
          <w:spacing w:val="-3"/>
          <w:sz w:val="20"/>
        </w:rPr>
        <w:t xml:space="preserve"> </w:t>
      </w:r>
      <w:r>
        <w:rPr>
          <w:sz w:val="20"/>
        </w:rPr>
        <w:t>step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3"/>
          <w:sz w:val="20"/>
        </w:rPr>
        <w:t xml:space="preserve"> </w:t>
      </w:r>
      <w:r>
        <w:rPr>
          <w:sz w:val="20"/>
        </w:rPr>
        <w:t>($65.38).</w:t>
      </w:r>
      <w:r>
        <w:rPr>
          <w:spacing w:val="40"/>
          <w:sz w:val="20"/>
        </w:rPr>
        <w:t xml:space="preserve"> </w:t>
      </w:r>
      <w:r>
        <w:rPr>
          <w:sz w:val="20"/>
        </w:rPr>
        <w:t>Usually</w:t>
      </w:r>
      <w:r>
        <w:rPr>
          <w:spacing w:val="-3"/>
          <w:sz w:val="20"/>
        </w:rPr>
        <w:t xml:space="preserve"> </w:t>
      </w:r>
      <w:r>
        <w:rPr>
          <w:sz w:val="20"/>
        </w:rPr>
        <w:t>PhDs,</w:t>
      </w:r>
      <w:r>
        <w:rPr>
          <w:spacing w:val="-3"/>
          <w:sz w:val="20"/>
        </w:rPr>
        <w:t xml:space="preserve"> </w:t>
      </w:r>
      <w:r>
        <w:rPr>
          <w:sz w:val="20"/>
        </w:rPr>
        <w:t>certified</w:t>
      </w:r>
      <w:r>
        <w:rPr>
          <w:spacing w:val="-3"/>
          <w:sz w:val="20"/>
        </w:rPr>
        <w:t xml:space="preserve"> </w:t>
      </w:r>
      <w:r>
        <w:rPr>
          <w:sz w:val="20"/>
        </w:rPr>
        <w:t>safety professionals,</w:t>
      </w:r>
      <w:r>
        <w:rPr>
          <w:spacing w:val="-3"/>
          <w:sz w:val="20"/>
        </w:rPr>
        <w:t xml:space="preserve"> </w:t>
      </w:r>
      <w:r>
        <w:rPr>
          <w:sz w:val="20"/>
        </w:rPr>
        <w:t>certified</w:t>
      </w:r>
      <w:r>
        <w:rPr>
          <w:spacing w:val="-3"/>
          <w:sz w:val="20"/>
        </w:rPr>
        <w:t xml:space="preserve"> </w:t>
      </w:r>
      <w:r>
        <w:rPr>
          <w:sz w:val="20"/>
        </w:rPr>
        <w:t>Industrial</w:t>
      </w:r>
      <w:r>
        <w:rPr>
          <w:spacing w:val="-4"/>
          <w:sz w:val="20"/>
        </w:rPr>
        <w:t xml:space="preserve"> </w:t>
      </w:r>
      <w:r>
        <w:rPr>
          <w:sz w:val="20"/>
        </w:rPr>
        <w:t>Hygienists,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other professional staff submit applications.</w:t>
      </w:r>
    </w:p>
    <w:p w:rsidR="00AD50E4" w14:paraId="1E714586" w14:textId="77777777">
      <w:pPr>
        <w:pStyle w:val="BodyText"/>
        <w:spacing w:before="7"/>
        <w:rPr>
          <w:sz w:val="19"/>
        </w:rPr>
      </w:pPr>
    </w:p>
    <w:p w:rsidR="00AD50E4" w14:paraId="7A84EE82" w14:textId="77777777">
      <w:pPr>
        <w:spacing w:before="1" w:line="230" w:lineRule="auto"/>
        <w:ind w:left="841" w:right="825"/>
        <w:rPr>
          <w:sz w:val="20"/>
        </w:rPr>
      </w:pPr>
      <w:r>
        <w:rPr>
          <w:position w:val="6"/>
          <w:sz w:val="13"/>
        </w:rPr>
        <w:t>2</w:t>
      </w:r>
      <w:r>
        <w:rPr>
          <w:spacing w:val="27"/>
          <w:position w:val="6"/>
          <w:sz w:val="13"/>
        </w:rPr>
        <w:t xml:space="preserve"> </w:t>
      </w:r>
      <w:r>
        <w:rPr>
          <w:sz w:val="20"/>
        </w:rPr>
        <w:t>Source:</w:t>
      </w:r>
      <w:r>
        <w:rPr>
          <w:spacing w:val="40"/>
          <w:sz w:val="20"/>
        </w:rPr>
        <w:t xml:space="preserve"> </w:t>
      </w:r>
      <w:r>
        <w:rPr>
          <w:sz w:val="20"/>
        </w:rPr>
        <w:t>U.S. Office of Personn</w:t>
      </w:r>
      <w:r>
        <w:rPr>
          <w:sz w:val="20"/>
        </w:rPr>
        <w:t xml:space="preserve">el Management, </w:t>
      </w:r>
      <w:r>
        <w:rPr>
          <w:i/>
          <w:sz w:val="20"/>
        </w:rPr>
        <w:t xml:space="preserve">General Schedule and Locality Tables, Salary Table 2022-CHI </w:t>
      </w:r>
      <w:hyperlink r:id="rId15">
        <w:r>
          <w:rPr>
            <w:color w:val="0000FF"/>
            <w:sz w:val="20"/>
            <w:u w:val="single" w:color="0000FF"/>
          </w:rPr>
          <w:t>https://www.opm.gov/policy-data-oversight/pay-leave/salaries-wages/salary-</w:t>
        </w:r>
      </w:hyperlink>
      <w:r>
        <w:rPr>
          <w:color w:val="0000FF"/>
          <w:sz w:val="20"/>
        </w:rPr>
        <w:t xml:space="preserve"> </w:t>
      </w:r>
      <w:hyperlink r:id="rId15">
        <w:r>
          <w:rPr>
            <w:color w:val="0000FF"/>
            <w:sz w:val="20"/>
            <w:u w:val="single" w:color="0000FF"/>
          </w:rPr>
          <w:t>tables/p</w:t>
        </w:r>
        <w:r>
          <w:rPr>
            <w:color w:val="0000FF"/>
            <w:sz w:val="20"/>
            <w:u w:val="single" w:color="0000FF"/>
          </w:rPr>
          <w:t>df/2022/CHI_h.pdf</w:t>
        </w:r>
      </w:hyperlink>
      <w:r>
        <w:rPr>
          <w:color w:val="0000FF"/>
          <w:spacing w:val="80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basis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hourly</w:t>
      </w:r>
      <w:r>
        <w:rPr>
          <w:spacing w:val="-4"/>
          <w:sz w:val="20"/>
        </w:rPr>
        <w:t xml:space="preserve"> </w:t>
      </w:r>
      <w:r>
        <w:rPr>
          <w:sz w:val="20"/>
        </w:rPr>
        <w:t>wages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clerical</w:t>
      </w:r>
      <w:r>
        <w:rPr>
          <w:spacing w:val="-4"/>
          <w:sz w:val="20"/>
        </w:rPr>
        <w:t xml:space="preserve"> </w:t>
      </w:r>
      <w:r>
        <w:rPr>
          <w:sz w:val="20"/>
        </w:rPr>
        <w:t>staff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2022</w:t>
      </w:r>
      <w:r>
        <w:rPr>
          <w:spacing w:val="-3"/>
          <w:sz w:val="20"/>
        </w:rPr>
        <w:t xml:space="preserve"> </w:t>
      </w:r>
      <w:r>
        <w:rPr>
          <w:sz w:val="20"/>
        </w:rPr>
        <w:t>government</w:t>
      </w:r>
      <w:r>
        <w:rPr>
          <w:spacing w:val="-4"/>
          <w:sz w:val="20"/>
        </w:rPr>
        <w:t xml:space="preserve"> </w:t>
      </w:r>
      <w:r>
        <w:rPr>
          <w:sz w:val="20"/>
        </w:rPr>
        <w:t>pay scale for a Chicago area GS-7, step 10 ($30.98).</w:t>
      </w:r>
      <w:r>
        <w:rPr>
          <w:spacing w:val="40"/>
          <w:sz w:val="20"/>
        </w:rPr>
        <w:t xml:space="preserve"> </w:t>
      </w:r>
      <w:r>
        <w:rPr>
          <w:sz w:val="20"/>
        </w:rPr>
        <w:t>Clerical elements are performed by secretaries and accounting staff.</w:t>
      </w:r>
    </w:p>
    <w:p w:rsidR="00AD50E4" w14:paraId="58BEE058" w14:textId="77777777">
      <w:pPr>
        <w:spacing w:line="230" w:lineRule="auto"/>
        <w:rPr>
          <w:sz w:val="20"/>
        </w:rPr>
        <w:sectPr>
          <w:pgSz w:w="12240" w:h="16340"/>
          <w:pgMar w:top="1560" w:right="880" w:bottom="960" w:left="1320" w:header="717" w:footer="779" w:gutter="0"/>
          <w:cols w:space="720"/>
        </w:sectPr>
      </w:pPr>
    </w:p>
    <w:p w:rsidR="00AD50E4" w14:paraId="2DB17832" w14:textId="77777777">
      <w:pPr>
        <w:pStyle w:val="BodyText"/>
        <w:spacing w:before="90" w:line="230" w:lineRule="auto"/>
        <w:ind w:left="120" w:right="642"/>
      </w:pPr>
      <w:r>
        <w:t>average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30 minutes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grantee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regions'</w:t>
      </w:r>
      <w:r>
        <w:rPr>
          <w:spacing w:val="-7"/>
        </w:rPr>
        <w:t xml:space="preserve"> </w:t>
      </w:r>
      <w:r>
        <w:t>summary</w:t>
      </w:r>
      <w:r>
        <w:rPr>
          <w:spacing w:val="-3"/>
        </w:rPr>
        <w:t xml:space="preserve"> </w:t>
      </w:r>
      <w:r>
        <w:t>evaluates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compute training numbers is </w:t>
      </w:r>
      <w:r>
        <w:rPr>
          <w:b/>
        </w:rPr>
        <w:t xml:space="preserve">$11,218 </w:t>
      </w:r>
      <w:r>
        <w:t>[.5 hours x $60.31 hourly rate) x 93 grantees x 4 quarters].</w:t>
      </w:r>
    </w:p>
    <w:p w:rsidR="00AD50E4" w14:paraId="0C5CE30B" w14:textId="77777777">
      <w:pPr>
        <w:pStyle w:val="BodyText"/>
        <w:spacing w:before="8"/>
        <w:rPr>
          <w:sz w:val="22"/>
        </w:rPr>
      </w:pPr>
    </w:p>
    <w:p w:rsidR="00AD50E4" w14:paraId="627EDE68" w14:textId="77777777">
      <w:pPr>
        <w:ind w:left="120"/>
        <w:rPr>
          <w:b/>
          <w:sz w:val="24"/>
        </w:rPr>
      </w:pPr>
      <w:r>
        <w:rPr>
          <w:sz w:val="24"/>
        </w:rPr>
        <w:t>Therefore,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total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annual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federal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review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$73,513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($62,295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+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$11,218).</w:t>
      </w:r>
    </w:p>
    <w:p w:rsidR="00AD50E4" w14:paraId="38272B93" w14:textId="77777777">
      <w:pPr>
        <w:pStyle w:val="BodyText"/>
        <w:spacing w:before="2"/>
        <w:rPr>
          <w:b/>
          <w:sz w:val="21"/>
        </w:rPr>
      </w:pPr>
    </w:p>
    <w:p w:rsidR="00AD50E4" w14:paraId="51BF808A" w14:textId="77777777">
      <w:pPr>
        <w:pStyle w:val="ListParagraph"/>
        <w:numPr>
          <w:ilvl w:val="0"/>
          <w:numId w:val="1"/>
        </w:numPr>
        <w:tabs>
          <w:tab w:val="left" w:pos="541"/>
        </w:tabs>
        <w:spacing w:before="1"/>
        <w:ind w:left="540" w:hanging="421"/>
        <w:jc w:val="left"/>
        <w:rPr>
          <w:b/>
          <w:sz w:val="24"/>
        </w:rPr>
      </w:pPr>
      <w:r>
        <w:rPr>
          <w:b/>
          <w:sz w:val="24"/>
        </w:rPr>
        <w:t>Explain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reasons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program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changes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adjustments.</w:t>
      </w:r>
    </w:p>
    <w:p w:rsidR="00AD50E4" w14:paraId="3AB31BAE" w14:textId="77777777">
      <w:pPr>
        <w:pStyle w:val="BodyText"/>
        <w:spacing w:before="10"/>
        <w:rPr>
          <w:b/>
          <w:sz w:val="21"/>
        </w:rPr>
      </w:pPr>
    </w:p>
    <w:p w:rsidR="00AD50E4" w14:paraId="0439AB1F" w14:textId="77777777">
      <w:pPr>
        <w:spacing w:line="230" w:lineRule="auto"/>
        <w:ind w:left="120" w:right="825"/>
        <w:rPr>
          <w:sz w:val="24"/>
        </w:rPr>
      </w:pPr>
      <w:r>
        <w:rPr>
          <w:sz w:val="23"/>
        </w:rPr>
        <w:t>This is a revision that will impact the total burden due to the addition of required aggregated demographic information collected under EO 13985.</w:t>
      </w:r>
      <w:r>
        <w:rPr>
          <w:spacing w:val="40"/>
          <w:sz w:val="23"/>
        </w:rPr>
        <w:t xml:space="preserve"> </w:t>
      </w:r>
      <w:r>
        <w:rPr>
          <w:sz w:val="23"/>
        </w:rPr>
        <w:t>A trainee data form</w:t>
      </w:r>
      <w:r>
        <w:rPr>
          <w:sz w:val="23"/>
        </w:rPr>
        <w:t xml:space="preserve"> was created to be completed by the trainees and submitted to OSHA by the grant recipients.</w:t>
      </w:r>
      <w:r>
        <w:rPr>
          <w:spacing w:val="40"/>
          <w:sz w:val="23"/>
        </w:rPr>
        <w:t xml:space="preserve"> </w:t>
      </w:r>
      <w:r>
        <w:rPr>
          <w:sz w:val="24"/>
        </w:rPr>
        <w:t>The Agency is requesting</w:t>
      </w:r>
      <w:r>
        <w:rPr>
          <w:spacing w:val="-3"/>
          <w:sz w:val="24"/>
        </w:rPr>
        <w:t xml:space="preserve"> </w:t>
      </w:r>
      <w:r>
        <w:rPr>
          <w:sz w:val="24"/>
        </w:rPr>
        <w:t>a total</w:t>
      </w:r>
      <w:r>
        <w:rPr>
          <w:spacing w:val="-4"/>
          <w:sz w:val="24"/>
        </w:rPr>
        <w:t xml:space="preserve"> </w:t>
      </w:r>
      <w:r>
        <w:rPr>
          <w:sz w:val="24"/>
        </w:rPr>
        <w:t>increase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burden</w:t>
      </w:r>
      <w:r>
        <w:rPr>
          <w:spacing w:val="-3"/>
          <w:sz w:val="24"/>
        </w:rPr>
        <w:t xml:space="preserve"> </w:t>
      </w:r>
      <w:r>
        <w:rPr>
          <w:sz w:val="24"/>
        </w:rPr>
        <w:t>hours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6,160</w:t>
      </w:r>
      <w:r>
        <w:rPr>
          <w:spacing w:val="-3"/>
          <w:sz w:val="24"/>
        </w:rPr>
        <w:t xml:space="preserve"> </w:t>
      </w:r>
      <w:r>
        <w:rPr>
          <w:sz w:val="24"/>
        </w:rPr>
        <w:t>hours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10,128 </w:t>
      </w:r>
      <w:r>
        <w:rPr>
          <w:sz w:val="24"/>
        </w:rPr>
        <w:t>hours,</w:t>
      </w:r>
      <w:r>
        <w:rPr>
          <w:spacing w:val="-3"/>
          <w:sz w:val="24"/>
        </w:rPr>
        <w:t xml:space="preserve"> </w:t>
      </w:r>
      <w:r>
        <w:rPr>
          <w:sz w:val="24"/>
        </w:rPr>
        <w:t>difference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3,968</w:t>
      </w:r>
      <w:r>
        <w:rPr>
          <w:sz w:val="24"/>
        </w:rPr>
        <w:t xml:space="preserve"> </w:t>
      </w:r>
      <w:r>
        <w:rPr>
          <w:spacing w:val="-2"/>
          <w:sz w:val="24"/>
        </w:rPr>
        <w:t>hours.</w:t>
      </w:r>
    </w:p>
    <w:p w:rsidR="00AD50E4" w14:paraId="33666DA0" w14:textId="77777777">
      <w:pPr>
        <w:pStyle w:val="BodyText"/>
        <w:rPr>
          <w:sz w:val="26"/>
        </w:rPr>
      </w:pPr>
    </w:p>
    <w:p w:rsidR="00AD50E4" w14:paraId="7B8850CA" w14:textId="77777777">
      <w:pPr>
        <w:pStyle w:val="ListParagraph"/>
        <w:numPr>
          <w:ilvl w:val="0"/>
          <w:numId w:val="1"/>
        </w:numPr>
        <w:tabs>
          <w:tab w:val="left" w:pos="541"/>
        </w:tabs>
        <w:spacing w:before="215" w:line="230" w:lineRule="auto"/>
        <w:ind w:left="120" w:right="588" w:firstLine="0"/>
        <w:jc w:val="left"/>
        <w:rPr>
          <w:b/>
          <w:sz w:val="24"/>
        </w:rPr>
      </w:pPr>
      <w:r>
        <w:rPr>
          <w:b/>
          <w:sz w:val="24"/>
        </w:rPr>
        <w:t xml:space="preserve">For collections of information whose </w:t>
      </w:r>
      <w:r>
        <w:rPr>
          <w:b/>
          <w:sz w:val="24"/>
        </w:rPr>
        <w:t>results will be published, outline plans for tabulations and publication.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Address any complex analytical techniques that will be used. Provide the time schedule for the entire project, including beginning and ending dates of the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collection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information,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completion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report,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publication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dates,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other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actions.</w:t>
      </w:r>
    </w:p>
    <w:p w:rsidR="00AD50E4" w14:paraId="37904208" w14:textId="77777777">
      <w:pPr>
        <w:pStyle w:val="BodyText"/>
        <w:spacing w:before="217"/>
        <w:ind w:left="120"/>
      </w:pPr>
      <w:r>
        <w:t>OSHA</w:t>
      </w:r>
      <w:r>
        <w:rPr>
          <w:spacing w:val="-6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publish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2"/>
        </w:rPr>
        <w:t xml:space="preserve"> </w:t>
      </w:r>
      <w:r>
        <w:t>collected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GQPR.</w:t>
      </w:r>
    </w:p>
    <w:p w:rsidR="00AD50E4" w14:paraId="3441EF12" w14:textId="77777777">
      <w:pPr>
        <w:pStyle w:val="ListParagraph"/>
        <w:numPr>
          <w:ilvl w:val="0"/>
          <w:numId w:val="1"/>
        </w:numPr>
        <w:tabs>
          <w:tab w:val="left" w:pos="541"/>
        </w:tabs>
        <w:spacing w:before="218" w:line="230" w:lineRule="auto"/>
        <w:ind w:left="120" w:right="1469" w:firstLine="0"/>
        <w:jc w:val="left"/>
        <w:rPr>
          <w:b/>
          <w:sz w:val="24"/>
        </w:rPr>
      </w:pPr>
      <w:r>
        <w:rPr>
          <w:b/>
          <w:sz w:val="24"/>
        </w:rPr>
        <w:t>If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seeking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approval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display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expiration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OMB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approval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the information collection, explain the reasons that </w:t>
      </w:r>
      <w:r>
        <w:rPr>
          <w:b/>
          <w:sz w:val="24"/>
        </w:rPr>
        <w:t>display would be inappropriate.</w:t>
      </w:r>
    </w:p>
    <w:p w:rsidR="00AD50E4" w14:paraId="607D47ED" w14:textId="77777777">
      <w:pPr>
        <w:pStyle w:val="BodyText"/>
        <w:spacing w:before="8"/>
        <w:rPr>
          <w:b/>
          <w:sz w:val="22"/>
        </w:rPr>
      </w:pPr>
    </w:p>
    <w:p w:rsidR="00AD50E4" w14:paraId="413D2664" w14:textId="77777777">
      <w:pPr>
        <w:pStyle w:val="BodyText"/>
        <w:ind w:left="120"/>
      </w:pPr>
      <w:r>
        <w:t>The</w:t>
      </w:r>
      <w:r>
        <w:rPr>
          <w:spacing w:val="-5"/>
        </w:rPr>
        <w:t xml:space="preserve"> </w:t>
      </w:r>
      <w:r>
        <w:t>expiration</w:t>
      </w:r>
      <w:r>
        <w:rPr>
          <w:spacing w:val="-2"/>
        </w:rPr>
        <w:t xml:space="preserve"> </w:t>
      </w:r>
      <w:r>
        <w:t>date is</w:t>
      </w:r>
      <w:r>
        <w:rPr>
          <w:spacing w:val="-1"/>
        </w:rPr>
        <w:t xml:space="preserve"> </w:t>
      </w:r>
      <w:r>
        <w:t>displayed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4"/>
        </w:rPr>
        <w:t>GQPR.</w:t>
      </w:r>
    </w:p>
    <w:p w:rsidR="00AD50E4" w14:paraId="61F69541" w14:textId="77777777">
      <w:pPr>
        <w:pStyle w:val="ListParagraph"/>
        <w:numPr>
          <w:ilvl w:val="0"/>
          <w:numId w:val="1"/>
        </w:numPr>
        <w:tabs>
          <w:tab w:val="left" w:pos="541"/>
        </w:tabs>
        <w:spacing w:before="209"/>
        <w:ind w:left="540" w:hanging="421"/>
        <w:jc w:val="left"/>
        <w:rPr>
          <w:b/>
          <w:sz w:val="24"/>
        </w:rPr>
      </w:pPr>
      <w:r>
        <w:rPr>
          <w:b/>
          <w:sz w:val="24"/>
        </w:rPr>
        <w:t>Explain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each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exception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certification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statement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ROCIS.</w:t>
      </w:r>
    </w:p>
    <w:p w:rsidR="00AD50E4" w14:paraId="4BC8D107" w14:textId="77777777">
      <w:pPr>
        <w:pStyle w:val="BodyText"/>
        <w:spacing w:before="215"/>
        <w:ind w:left="120"/>
      </w:pPr>
      <w:r>
        <w:t>OSHA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seeking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exception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certification</w:t>
      </w:r>
      <w:r>
        <w:rPr>
          <w:spacing w:val="-3"/>
        </w:rPr>
        <w:t xml:space="preserve"> </w:t>
      </w:r>
      <w:r>
        <w:t>statement</w:t>
      </w:r>
      <w:r>
        <w:rPr>
          <w:spacing w:val="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ROCIS.</w:t>
      </w:r>
    </w:p>
    <w:p w:rsidR="00AD50E4" w14:paraId="7207E164" w14:textId="77777777">
      <w:pPr>
        <w:pStyle w:val="BodyText"/>
        <w:rPr>
          <w:sz w:val="26"/>
        </w:rPr>
      </w:pPr>
    </w:p>
    <w:p w:rsidR="00AD50E4" w14:paraId="335EB017" w14:textId="77777777">
      <w:pPr>
        <w:pStyle w:val="ListParagraph"/>
        <w:numPr>
          <w:ilvl w:val="0"/>
          <w:numId w:val="2"/>
        </w:numPr>
        <w:tabs>
          <w:tab w:val="left" w:pos="841"/>
        </w:tabs>
        <w:spacing w:before="175"/>
        <w:ind w:hanging="361"/>
        <w:rPr>
          <w:b/>
          <w:sz w:val="24"/>
        </w:rPr>
      </w:pPr>
      <w:r>
        <w:rPr>
          <w:b/>
          <w:sz w:val="24"/>
        </w:rPr>
        <w:t>COLLECTION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EMPLOYING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STATISTICAL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METHODS</w:t>
      </w:r>
    </w:p>
    <w:p w:rsidR="00AD50E4" w14:paraId="52963873" w14:textId="77777777">
      <w:pPr>
        <w:pStyle w:val="BodyText"/>
        <w:spacing w:before="2"/>
        <w:rPr>
          <w:b/>
          <w:sz w:val="21"/>
        </w:rPr>
      </w:pPr>
    </w:p>
    <w:p w:rsidR="00AD50E4" w14:paraId="6800624D" w14:textId="77777777">
      <w:pPr>
        <w:ind w:left="120"/>
        <w:rPr>
          <w:spacing w:val="-2"/>
          <w:sz w:val="23"/>
        </w:rPr>
      </w:pPr>
      <w:r>
        <w:rPr>
          <w:sz w:val="23"/>
        </w:rPr>
        <w:t>The</w:t>
      </w:r>
      <w:r>
        <w:rPr>
          <w:spacing w:val="-5"/>
          <w:sz w:val="23"/>
        </w:rPr>
        <w:t xml:space="preserve"> </w:t>
      </w:r>
      <w:r>
        <w:rPr>
          <w:sz w:val="23"/>
        </w:rPr>
        <w:t>grant</w:t>
      </w:r>
      <w:r>
        <w:rPr>
          <w:spacing w:val="-1"/>
          <w:sz w:val="23"/>
        </w:rPr>
        <w:t xml:space="preserve"> </w:t>
      </w:r>
      <w:r>
        <w:rPr>
          <w:sz w:val="23"/>
        </w:rPr>
        <w:t>forms</w:t>
      </w:r>
      <w:r>
        <w:rPr>
          <w:spacing w:val="-1"/>
          <w:sz w:val="23"/>
        </w:rPr>
        <w:t xml:space="preserve"> </w:t>
      </w:r>
      <w:r>
        <w:rPr>
          <w:sz w:val="23"/>
        </w:rPr>
        <w:t>employ</w:t>
      </w:r>
      <w:r>
        <w:rPr>
          <w:spacing w:val="-3"/>
          <w:sz w:val="23"/>
        </w:rPr>
        <w:t xml:space="preserve"> </w:t>
      </w:r>
      <w:r>
        <w:rPr>
          <w:sz w:val="23"/>
        </w:rPr>
        <w:t>no</w:t>
      </w:r>
      <w:r>
        <w:rPr>
          <w:spacing w:val="-2"/>
          <w:sz w:val="23"/>
        </w:rPr>
        <w:t xml:space="preserve"> </w:t>
      </w:r>
      <w:r>
        <w:rPr>
          <w:sz w:val="23"/>
        </w:rPr>
        <w:t>statistical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methods.</w:t>
      </w:r>
    </w:p>
    <w:p w:rsidR="00A9159A" w14:paraId="71C80B99" w14:textId="77777777">
      <w:pPr>
        <w:ind w:left="120"/>
        <w:rPr>
          <w:spacing w:val="-2"/>
          <w:sz w:val="23"/>
        </w:rPr>
      </w:pPr>
    </w:p>
    <w:p w:rsidR="00A9159A" w:rsidP="00B96C79" w14:paraId="2271CE71" w14:textId="77777777">
      <w:pPr>
        <w:widowControl/>
        <w:shd w:val="clear" w:color="auto" w:fill="FFFFFF"/>
        <w:autoSpaceDE/>
        <w:autoSpaceDN/>
        <w:rPr>
          <w:sz w:val="23"/>
        </w:rPr>
      </w:pPr>
      <w:bookmarkStart w:id="0" w:name="Section21(a)(1)"/>
      <w:bookmarkStart w:id="1" w:name="Section21(a)(2)"/>
      <w:bookmarkStart w:id="2" w:name="Section21(b)"/>
      <w:bookmarkStart w:id="3" w:name="Section21(c)"/>
      <w:bookmarkStart w:id="4" w:name="Section21(c)(1)"/>
      <w:bookmarkStart w:id="5" w:name="Section21(c)(2)"/>
      <w:bookmarkStart w:id="6" w:name="Section21(d)"/>
      <w:bookmarkStart w:id="7" w:name="Section21(d)(1)"/>
      <w:bookmarkStart w:id="8" w:name="Section21(d)(1)(A)"/>
      <w:bookmarkStart w:id="9" w:name="Section21(d)(1)(B)"/>
      <w:bookmarkStart w:id="10" w:name="Section21(d)(2)"/>
      <w:bookmarkStart w:id="11" w:name="Section21(d)(3)"/>
      <w:bookmarkStart w:id="12" w:name="Section21(d)(4)"/>
      <w:bookmarkStart w:id="13" w:name="Section21(d)(4)(A)"/>
      <w:bookmarkStart w:id="14" w:name="Section21(d)(4)(B)"/>
      <w:bookmarkStart w:id="15" w:name="Section21(d)(4)(C)"/>
      <w:bookmarkStart w:id="16" w:name="Section21(d)(5)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sectPr>
      <w:pgSz w:w="12240" w:h="16340"/>
      <w:pgMar w:top="1560" w:right="880" w:bottom="960" w:left="1320" w:header="717" w:footer="77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F0090" w14:paraId="34A27EB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F0090" w14:paraId="3B192CB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F0090" w14:paraId="4EAFE78A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D50E4" w14:paraId="554E0C77" w14:textId="777777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3811905</wp:posOffset>
              </wp:positionH>
              <wp:positionV relativeFrom="page">
                <wp:posOffset>9741535</wp:posOffset>
              </wp:positionV>
              <wp:extent cx="165100" cy="194310"/>
              <wp:effectExtent l="0" t="0" r="0" b="0"/>
              <wp:wrapNone/>
              <wp:docPr id="1" name="docshape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50E4" w14:textId="77777777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2049" type="#_x0000_t202" style="width:13pt;height:15.3pt;margin-top:767.05pt;margin-left:300.1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 inset="0,0,0,0">
                <w:txbxContent>
                  <w:p w:rsidR="00AD50E4" w14:paraId="4A176523" w14:textId="77777777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F0090" w14:paraId="46CAF17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62077" w14:paraId="0893F080" w14:textId="77777777">
    <w:pPr>
      <w:pStyle w:val="Header"/>
    </w:pPr>
    <w:r>
      <w:t xml:space="preserve">Susan Harwood Training Grant </w:t>
    </w:r>
    <w:r>
      <w:t>Program Grantee Quarterly Progress Report</w:t>
    </w:r>
    <w:r w:rsidR="004D0156">
      <w:t xml:space="preserve"> (29 CFR 95.51)</w:t>
    </w:r>
  </w:p>
  <w:p w:rsidR="004D0156" w14:paraId="2E7E03D1" w14:textId="77777777">
    <w:pPr>
      <w:pStyle w:val="Header"/>
    </w:pPr>
    <w:r>
      <w:t>OMB Control Number 1218-0100</w:t>
    </w:r>
  </w:p>
  <w:p w:rsidR="004D0156" w14:paraId="33652DF0" w14:textId="77777777">
    <w:pPr>
      <w:pStyle w:val="Header"/>
    </w:pPr>
    <w:r>
      <w:t xml:space="preserve">Expiration Date:  March </w:t>
    </w:r>
    <w:r w:rsidR="000E0419">
      <w:t xml:space="preserve">31, </w:t>
    </w:r>
    <w:r>
      <w:t>2024</w:t>
    </w:r>
  </w:p>
  <w:p w:rsidR="00AD50E4" w14:paraId="4BA00ED4" w14:textId="77777777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F0090" w14:paraId="6D0675A9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F0090" w:rsidP="005F0090" w14:paraId="1648333A" w14:textId="6D8AAABA">
    <w:pPr>
      <w:pStyle w:val="Header"/>
    </w:pPr>
    <w:r>
      <w:t>Susan Harwood Training Grant Program Grantee Quarterly Progress Report (29 CFR 95.51)</w:t>
    </w:r>
  </w:p>
  <w:p w:rsidR="005F0090" w:rsidP="005F0090" w14:paraId="6AE1F416" w14:textId="77777777">
    <w:pPr>
      <w:pStyle w:val="Header"/>
    </w:pPr>
    <w:r>
      <w:t>OMB Control Number 1218-0100</w:t>
    </w:r>
  </w:p>
  <w:p w:rsidR="005F0090" w:rsidP="005F0090" w14:paraId="795DDCC9" w14:textId="77777777">
    <w:pPr>
      <w:pStyle w:val="Header"/>
    </w:pPr>
    <w:r>
      <w:t>Expiration Date:  March 31, 2024</w:t>
    </w:r>
  </w:p>
  <w:p w:rsidR="005F0090" w14:paraId="1DAC93DE" w14:textId="0A760AD8">
    <w:pPr>
      <w:pStyle w:val="Header"/>
    </w:pPr>
  </w:p>
  <w:p w:rsidR="00AD50E4" w14:paraId="15FD9110" w14:textId="622460CF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B736AFF"/>
    <w:multiLevelType w:val="hybridMultilevel"/>
    <w:tmpl w:val="1BB413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FF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5304A"/>
    <w:multiLevelType w:val="hybridMultilevel"/>
    <w:tmpl w:val="A15E2162"/>
    <w:lvl w:ilvl="0">
      <w:start w:val="1"/>
      <w:numFmt w:val="decimal"/>
      <w:lvlText w:val="%1."/>
      <w:lvlJc w:val="left"/>
      <w:pPr>
        <w:ind w:left="380" w:hanging="3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56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2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abstractNum w:abstractNumId="2">
    <w:nsid w:val="221D5913"/>
    <w:multiLevelType w:val="hybridMultilevel"/>
    <w:tmpl w:val="87FC5FDE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FF000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0D5187"/>
    <w:multiLevelType w:val="hybridMultilevel"/>
    <w:tmpl w:val="2534AEF4"/>
    <w:lvl w:ilvl="0">
      <w:start w:val="1"/>
      <w:numFmt w:val="lowerLetter"/>
      <w:lvlText w:val="%1."/>
      <w:lvlJc w:val="left"/>
      <w:pPr>
        <w:ind w:left="1800" w:hanging="360"/>
      </w:pPr>
      <w:rPr>
        <w:rFonts w:hint="default"/>
        <w:color w:val="FF0000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767165C"/>
    <w:multiLevelType w:val="hybridMultilevel"/>
    <w:tmpl w:val="EBAA940E"/>
    <w:lvl w:ilvl="0">
      <w:start w:val="1"/>
      <w:numFmt w:val="upperLetter"/>
      <w:lvlText w:val="%1."/>
      <w:lvlJc w:val="left"/>
      <w:pPr>
        <w:ind w:left="841" w:hanging="360"/>
      </w:pPr>
      <w:rPr>
        <w:rFonts w:hint="default"/>
        <w:spacing w:val="-2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0" w:hanging="360"/>
      </w:pPr>
      <w:rPr>
        <w:rFonts w:hint="default"/>
        <w:lang w:val="en-US" w:eastAsia="en-US" w:bidi="ar-SA"/>
      </w:rPr>
    </w:lvl>
  </w:abstractNum>
  <w:num w:numId="1" w16cid:durableId="215704973">
    <w:abstractNumId w:val="1"/>
  </w:num>
  <w:num w:numId="2" w16cid:durableId="817259482">
    <w:abstractNumId w:val="4"/>
  </w:num>
  <w:num w:numId="3" w16cid:durableId="637030706">
    <w:abstractNumId w:val="0"/>
  </w:num>
  <w:num w:numId="4" w16cid:durableId="9719674">
    <w:abstractNumId w:val="3"/>
  </w:num>
  <w:num w:numId="5" w16cid:durableId="1306275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0E4"/>
    <w:rsid w:val="00070681"/>
    <w:rsid w:val="000A6543"/>
    <w:rsid w:val="000B41DD"/>
    <w:rsid w:val="000E0419"/>
    <w:rsid w:val="00132909"/>
    <w:rsid w:val="001D2CD6"/>
    <w:rsid w:val="001D38B9"/>
    <w:rsid w:val="001E1A48"/>
    <w:rsid w:val="0025708F"/>
    <w:rsid w:val="002F2323"/>
    <w:rsid w:val="0032040E"/>
    <w:rsid w:val="003559E6"/>
    <w:rsid w:val="00361817"/>
    <w:rsid w:val="00382961"/>
    <w:rsid w:val="003F3571"/>
    <w:rsid w:val="004D0156"/>
    <w:rsid w:val="004F347C"/>
    <w:rsid w:val="00590D1A"/>
    <w:rsid w:val="005F0090"/>
    <w:rsid w:val="006220A1"/>
    <w:rsid w:val="00640892"/>
    <w:rsid w:val="006C38FA"/>
    <w:rsid w:val="006E2C4E"/>
    <w:rsid w:val="00704CB6"/>
    <w:rsid w:val="00711F41"/>
    <w:rsid w:val="0076283C"/>
    <w:rsid w:val="0082414C"/>
    <w:rsid w:val="008702FB"/>
    <w:rsid w:val="008712D0"/>
    <w:rsid w:val="008C0EA3"/>
    <w:rsid w:val="008E1B46"/>
    <w:rsid w:val="008E2A05"/>
    <w:rsid w:val="008F2C03"/>
    <w:rsid w:val="00936776"/>
    <w:rsid w:val="00A62077"/>
    <w:rsid w:val="00A9159A"/>
    <w:rsid w:val="00AD50E4"/>
    <w:rsid w:val="00B259B5"/>
    <w:rsid w:val="00B50B2D"/>
    <w:rsid w:val="00B87D83"/>
    <w:rsid w:val="00B96C79"/>
    <w:rsid w:val="00BA586E"/>
    <w:rsid w:val="00ED18E6"/>
    <w:rsid w:val="00F31CAC"/>
    <w:rsid w:val="00FB4368"/>
    <w:rsid w:val="00FC4D5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D4B6BE3"/>
  <w15:docId w15:val="{03C5119A-181E-41A3-96F3-3AFDE7142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A9159A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0B41DD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customStyle="1" w:styleId="field--name-field-paragraph-law-id">
    <w:name w:val="field--name-field-paragraph-law-id"/>
    <w:basedOn w:val="DefaultParagraphFont"/>
    <w:rsid w:val="00A9159A"/>
  </w:style>
  <w:style w:type="paragraph" w:styleId="NormalWeb">
    <w:name w:val="Normal (Web)"/>
    <w:basedOn w:val="Normal"/>
    <w:uiPriority w:val="99"/>
    <w:semiHidden/>
    <w:unhideWhenUsed/>
    <w:rsid w:val="00A9159A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9159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indent-1">
    <w:name w:val="indent-1"/>
    <w:basedOn w:val="Normal"/>
    <w:rsid w:val="00A9159A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paragraph-hierarchy">
    <w:name w:val="paragraph-hierarchy"/>
    <w:basedOn w:val="DefaultParagraphFont"/>
    <w:rsid w:val="00A9159A"/>
  </w:style>
  <w:style w:type="character" w:customStyle="1" w:styleId="paren">
    <w:name w:val="paren"/>
    <w:basedOn w:val="DefaultParagraphFont"/>
    <w:rsid w:val="00A9159A"/>
  </w:style>
  <w:style w:type="character" w:styleId="Hyperlink">
    <w:name w:val="Hyperlink"/>
    <w:basedOn w:val="DefaultParagraphFont"/>
    <w:uiPriority w:val="99"/>
    <w:semiHidden/>
    <w:unhideWhenUsed/>
    <w:rsid w:val="00A9159A"/>
    <w:rPr>
      <w:color w:val="0000FF"/>
      <w:u w:val="single"/>
    </w:rPr>
  </w:style>
  <w:style w:type="paragraph" w:customStyle="1" w:styleId="indent-2">
    <w:name w:val="indent-2"/>
    <w:basedOn w:val="Normal"/>
    <w:rsid w:val="00A9159A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pproved">
    <w:name w:val="approved"/>
    <w:basedOn w:val="Normal"/>
    <w:rsid w:val="00A9159A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620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207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620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2077"/>
    <w:rPr>
      <w:rFonts w:ascii="Times New Roman" w:eastAsia="Times New Roman" w:hAnsi="Times New Roman" w:cs="Times New Roman"/>
    </w:rPr>
  </w:style>
  <w:style w:type="paragraph" w:customStyle="1" w:styleId="xmsonormal">
    <w:name w:val="x_msonormal"/>
    <w:basedOn w:val="Normal"/>
    <w:rsid w:val="004D0156"/>
    <w:pPr>
      <w:widowControl/>
      <w:autoSpaceDE/>
      <w:autoSpaceDN/>
    </w:pPr>
    <w:rPr>
      <w:rFonts w:ascii="Calibri" w:hAnsi="Calibri" w:eastAsia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footer" Target="footer4.xml" /><Relationship Id="rId12" Type="http://schemas.openxmlformats.org/officeDocument/2006/relationships/hyperlink" Target="https://www.bls.gov/oes/tables.htm" TargetMode="External" /><Relationship Id="rId13" Type="http://schemas.openxmlformats.org/officeDocument/2006/relationships/hyperlink" Target="https://www.bls.gov/news.release/archives/ecec_12152022.pdf" TargetMode="External" /><Relationship Id="rId14" Type="http://schemas.openxmlformats.org/officeDocument/2006/relationships/hyperlink" Target="https://gcc02.safelinks.protection.outlook.com/?url=http%3A%2F%2Fwww.opm.gov%2Fpolicy-data-oversight%2Fpay-leave%2Fsalaries-wages%2Fsalary-tables%2Fpdf%2F2022%2FCHI_h.pdf&amp;data=05%7C01%7Cwashington.l.sherea%40dol.gov%7Cfa3bd169add746fe083a08da973938b0%7C75a6305472044e0c9126adab971d4aca%7C0%7C0%7C637988569263389076%7CUnknown%7CTWFpbGZsb3d8eyJWIjoiMC4wLjAwMDAiLCJQIjoiV2luMzIiLCJBTiI6Ik1haWwiLCJXVCI6Mn0%3D%7C3000%7C%7C%7C&amp;sdata=FDKOsZeg3YK4f3DzKeoq%2B85MtpjJXCtAbvl1eIboXZs%3D&amp;reserved=0" TargetMode="External" /><Relationship Id="rId15" Type="http://schemas.openxmlformats.org/officeDocument/2006/relationships/hyperlink" Target="https://gcc02.safelinks.protection.outlook.com/?url=https%3A%2F%2Fwww.opm.gov%2Fpolicy-data-oversight%2Fpay-leave%2Fsalaries-wages%2Fsalary-tables%2Fpdf%2F2022%2FCHI_h.pdf&amp;data=05%7C01%7Cwashington.l.sherea%40dol.gov%7Cfa3bd169add746fe083a08da973938b0%7C75a6305472044e0c9126adab971d4aca%7C0%7C0%7C637988569263389076%7CUnknown%7CTWFpbGZsb3d8eyJWIjoiMC4wLjAwMDAiLCJQIjoiV2luMzIiLCJBTiI6Ik1haWwiLCJXVCI6Mn0%3D%7C3000%7C%7C%7C&amp;sdata=3Y9OAIaNkQgRJFcPHPdbA0ZlTcnulOP4ZcdKuY5yn%2Bc%3D&amp;reserved=0" TargetMode="Externa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3856</Words>
  <Characters>21983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 FOR THE</vt:lpstr>
    </vt:vector>
  </TitlesOfParts>
  <Company>U.S. Department of Labor</Company>
  <LinksUpToDate>false</LinksUpToDate>
  <CharactersWithSpaces>25788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 FOR THE</dc:title>
  <dc:creator>OSHA_User</dc:creator>
  <cp:lastModifiedBy>Andrews, Peter - OSHA</cp:lastModifiedBy>
  <cp:revision>2</cp:revision>
  <dcterms:created xsi:type="dcterms:W3CDTF">2023-06-29T22:41:00Z</dcterms:created>
  <dcterms:modified xsi:type="dcterms:W3CDTF">2023-06-29T22:41:00Z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2023-01-17T00:00:00Z</vt:filetime>
  </property>
</Properties>
</file>