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819BA" w:rsidRPr="00670DBE" w:rsidP="00670DBE" w14:paraId="50A867A1" w14:textId="1C44CA36">
      <w:pPr>
        <w:widowControl/>
        <w:jc w:val="center"/>
        <w:rPr>
          <w:rFonts w:ascii="Times New Roman" w:hAnsi="Times New Roman"/>
          <w:b/>
          <w:snapToGrid/>
          <w:szCs w:val="24"/>
        </w:rPr>
      </w:pPr>
      <w:r w:rsidRPr="00670DBE">
        <w:rPr>
          <w:rFonts w:ascii="Times New Roman" w:hAnsi="Times New Roman"/>
          <w:b/>
          <w:snapToGrid/>
          <w:szCs w:val="24"/>
        </w:rPr>
        <w:t>Supporting Statement for</w:t>
      </w:r>
      <w:r w:rsidRPr="00670DBE" w:rsidR="003639E5">
        <w:rPr>
          <w:rFonts w:ascii="Times New Roman" w:hAnsi="Times New Roman"/>
          <w:b/>
          <w:snapToGrid/>
          <w:szCs w:val="24"/>
        </w:rPr>
        <w:t xml:space="preserve"> </w:t>
      </w:r>
    </w:p>
    <w:p w:rsidR="009A4E77" w:rsidRPr="00670DBE" w:rsidP="00670DBE" w14:paraId="0124AC74" w14:textId="03FE5FA8">
      <w:pPr>
        <w:widowControl/>
        <w:jc w:val="center"/>
        <w:rPr>
          <w:rFonts w:ascii="Times New Roman" w:hAnsi="Times New Roman"/>
          <w:b/>
          <w:snapToGrid/>
          <w:szCs w:val="24"/>
        </w:rPr>
      </w:pPr>
      <w:r w:rsidRPr="00670DBE">
        <w:rPr>
          <w:rFonts w:ascii="Times New Roman" w:hAnsi="Times New Roman"/>
          <w:b/>
          <w:snapToGrid/>
          <w:szCs w:val="24"/>
        </w:rPr>
        <w:t>Operations Mining Under a Body of Water</w:t>
      </w:r>
    </w:p>
    <w:p w:rsidR="009A4E77" w:rsidRPr="00670DBE" w:rsidP="00670DBE" w14:paraId="76F89CDA" w14:textId="5C1409E8">
      <w:pPr>
        <w:widowControl/>
        <w:jc w:val="center"/>
        <w:rPr>
          <w:rFonts w:ascii="Times New Roman" w:hAnsi="Times New Roman"/>
          <w:b/>
          <w:snapToGrid/>
          <w:szCs w:val="24"/>
        </w:rPr>
      </w:pPr>
      <w:r w:rsidRPr="00670DBE">
        <w:rPr>
          <w:rFonts w:ascii="Times New Roman" w:hAnsi="Times New Roman"/>
          <w:b/>
          <w:snapToGrid/>
          <w:szCs w:val="24"/>
        </w:rPr>
        <w:t>Paperwork Reduction Act Submission</w:t>
      </w:r>
    </w:p>
    <w:p w:rsidR="009A4E77" w:rsidRPr="00670DBE" w:rsidP="00670DBE" w14:paraId="3AA658AC" w14:textId="77777777">
      <w:pPr>
        <w:widowControl/>
        <w:tabs>
          <w:tab w:val="left" w:pos="-720"/>
        </w:tabs>
        <w:rPr>
          <w:rFonts w:ascii="Times New Roman" w:hAnsi="Times New Roman"/>
          <w:b/>
          <w:snapToGrid/>
          <w:szCs w:val="24"/>
        </w:rPr>
      </w:pPr>
    </w:p>
    <w:p w:rsidR="000D5E06" w:rsidRPr="00670DBE" w:rsidP="00670DBE" w14:paraId="2EFCBD37" w14:textId="365ED931">
      <w:pPr>
        <w:widowControl/>
        <w:rPr>
          <w:rFonts w:ascii="Times New Roman" w:hAnsi="Times New Roman"/>
          <w:szCs w:val="24"/>
        </w:rPr>
      </w:pPr>
      <w:r w:rsidRPr="00670DBE">
        <w:rPr>
          <w:rFonts w:ascii="Times New Roman" w:hAnsi="Times New Roman"/>
          <w:szCs w:val="24"/>
        </w:rPr>
        <w:t xml:space="preserve">This </w:t>
      </w:r>
      <w:r w:rsidRPr="00670DBE" w:rsidR="002D10DB">
        <w:rPr>
          <w:rFonts w:ascii="Times New Roman" w:hAnsi="Times New Roman"/>
          <w:szCs w:val="24"/>
        </w:rPr>
        <w:t>information collection request (</w:t>
      </w:r>
      <w:r w:rsidRPr="00670DBE">
        <w:rPr>
          <w:rFonts w:ascii="Times New Roman" w:hAnsi="Times New Roman"/>
          <w:szCs w:val="24"/>
        </w:rPr>
        <w:t>ICR</w:t>
      </w:r>
      <w:r w:rsidRPr="00670DBE" w:rsidR="002D10DB">
        <w:rPr>
          <w:rFonts w:ascii="Times New Roman" w:hAnsi="Times New Roman"/>
          <w:szCs w:val="24"/>
        </w:rPr>
        <w:t>)</w:t>
      </w:r>
      <w:r w:rsidRPr="00670DBE">
        <w:rPr>
          <w:rFonts w:ascii="Times New Roman" w:hAnsi="Times New Roman"/>
          <w:szCs w:val="24"/>
        </w:rPr>
        <w:t xml:space="preserve"> seeks to extend, without change, a</w:t>
      </w:r>
      <w:r w:rsidRPr="00670DBE" w:rsidR="00942741">
        <w:rPr>
          <w:rFonts w:ascii="Times New Roman" w:hAnsi="Times New Roman"/>
          <w:szCs w:val="24"/>
        </w:rPr>
        <w:t xml:space="preserve"> currently approved </w:t>
      </w:r>
      <w:r w:rsidRPr="00670DBE">
        <w:rPr>
          <w:rFonts w:ascii="Times New Roman" w:hAnsi="Times New Roman"/>
          <w:szCs w:val="24"/>
        </w:rPr>
        <w:t xml:space="preserve">information collection.  </w:t>
      </w:r>
    </w:p>
    <w:p w:rsidR="003639E5" w:rsidRPr="00670DBE" w:rsidP="00670DBE" w14:paraId="52640510" w14:textId="77777777">
      <w:pPr>
        <w:widowControl/>
        <w:tabs>
          <w:tab w:val="left" w:pos="-720"/>
        </w:tabs>
        <w:rPr>
          <w:rFonts w:ascii="Times New Roman" w:hAnsi="Times New Roman"/>
          <w:b/>
          <w:snapToGrid/>
          <w:szCs w:val="24"/>
        </w:rPr>
      </w:pPr>
    </w:p>
    <w:p w:rsidR="009A4E77" w:rsidRPr="00670DBE" w:rsidP="00670DBE" w14:paraId="1AA49F12" w14:textId="7E80A5E8">
      <w:pPr>
        <w:widowControl/>
        <w:tabs>
          <w:tab w:val="left" w:pos="-720"/>
        </w:tabs>
        <w:rPr>
          <w:rFonts w:ascii="Times New Roman" w:hAnsi="Times New Roman"/>
          <w:b/>
          <w:snapToGrid/>
          <w:szCs w:val="24"/>
        </w:rPr>
      </w:pPr>
      <w:r w:rsidRPr="00670DBE">
        <w:rPr>
          <w:rFonts w:ascii="Times New Roman" w:hAnsi="Times New Roman"/>
          <w:b/>
          <w:snapToGrid/>
          <w:szCs w:val="24"/>
          <w:u w:val="single"/>
        </w:rPr>
        <w:t>OMB Control Number</w:t>
      </w:r>
      <w:r w:rsidRPr="00670DBE">
        <w:rPr>
          <w:rFonts w:ascii="Times New Roman" w:hAnsi="Times New Roman"/>
          <w:b/>
          <w:snapToGrid/>
          <w:szCs w:val="24"/>
        </w:rPr>
        <w:t xml:space="preserve">: </w:t>
      </w:r>
      <w:r w:rsidRPr="00670DBE">
        <w:rPr>
          <w:rFonts w:ascii="Times New Roman" w:hAnsi="Times New Roman"/>
          <w:snapToGrid/>
          <w:szCs w:val="24"/>
        </w:rPr>
        <w:t>1219-0020</w:t>
      </w:r>
    </w:p>
    <w:p w:rsidR="009A4E77" w:rsidRPr="00670DBE" w:rsidP="00670DBE" w14:paraId="38772E30" w14:textId="77777777">
      <w:pPr>
        <w:widowControl/>
        <w:tabs>
          <w:tab w:val="left" w:pos="-720"/>
        </w:tabs>
        <w:rPr>
          <w:rFonts w:ascii="Times New Roman" w:hAnsi="Times New Roman"/>
          <w:b/>
          <w:snapToGrid/>
          <w:szCs w:val="24"/>
        </w:rPr>
      </w:pPr>
    </w:p>
    <w:p w:rsidR="009A4E77" w:rsidRPr="00670DBE" w:rsidP="00670DBE" w14:paraId="4F33A733" w14:textId="2869AFF1">
      <w:pPr>
        <w:widowControl/>
        <w:tabs>
          <w:tab w:val="left" w:pos="-720"/>
        </w:tabs>
        <w:rPr>
          <w:rFonts w:ascii="Times New Roman" w:hAnsi="Times New Roman"/>
          <w:szCs w:val="24"/>
        </w:rPr>
      </w:pPr>
      <w:r w:rsidRPr="00670DBE">
        <w:rPr>
          <w:rFonts w:ascii="Times New Roman" w:hAnsi="Times New Roman"/>
          <w:b/>
          <w:snapToGrid/>
          <w:szCs w:val="24"/>
          <w:u w:val="single"/>
        </w:rPr>
        <w:t xml:space="preserve">Information Collection Request </w:t>
      </w:r>
      <w:r w:rsidRPr="00670DBE" w:rsidR="00A11C40">
        <w:rPr>
          <w:rFonts w:ascii="Times New Roman" w:hAnsi="Times New Roman"/>
          <w:b/>
          <w:snapToGrid/>
          <w:szCs w:val="24"/>
          <w:u w:val="single"/>
        </w:rPr>
        <w:t>Title</w:t>
      </w:r>
      <w:r w:rsidRPr="00670DBE" w:rsidR="00A11C40">
        <w:rPr>
          <w:rFonts w:ascii="Times New Roman" w:hAnsi="Times New Roman"/>
          <w:b/>
          <w:snapToGrid/>
          <w:szCs w:val="24"/>
        </w:rPr>
        <w:t xml:space="preserve">: </w:t>
      </w:r>
      <w:bookmarkStart w:id="0" w:name="_Hlk155780148"/>
      <w:r w:rsidRPr="00670DBE" w:rsidR="000C5FF2">
        <w:rPr>
          <w:rFonts w:ascii="Times New Roman" w:hAnsi="Times New Roman"/>
          <w:szCs w:val="24"/>
        </w:rPr>
        <w:t>Operations Mining Under a Body of Water</w:t>
      </w:r>
      <w:r w:rsidRPr="00670DBE" w:rsidR="00A11C40">
        <w:rPr>
          <w:rFonts w:ascii="Times New Roman" w:hAnsi="Times New Roman"/>
          <w:szCs w:val="24"/>
        </w:rPr>
        <w:t xml:space="preserve"> </w:t>
      </w:r>
      <w:bookmarkEnd w:id="0"/>
    </w:p>
    <w:p w:rsidR="003639E5" w:rsidRPr="00670DBE" w:rsidP="00670DBE" w14:paraId="0EA42BA5" w14:textId="77777777">
      <w:pPr>
        <w:widowControl/>
        <w:tabs>
          <w:tab w:val="left" w:pos="-720"/>
        </w:tabs>
        <w:rPr>
          <w:rFonts w:ascii="Times New Roman" w:hAnsi="Times New Roman"/>
          <w:szCs w:val="24"/>
        </w:rPr>
      </w:pPr>
    </w:p>
    <w:p w:rsidR="003639E5" w:rsidRPr="00670DBE" w:rsidP="00670DBE" w14:paraId="28EFE754" w14:textId="46B5F8B0">
      <w:pPr>
        <w:widowControl/>
        <w:tabs>
          <w:tab w:val="left" w:pos="-720"/>
        </w:tabs>
        <w:rPr>
          <w:rFonts w:ascii="Times New Roman" w:hAnsi="Times New Roman"/>
          <w:szCs w:val="24"/>
        </w:rPr>
      </w:pPr>
      <w:r w:rsidRPr="00670DBE">
        <w:rPr>
          <w:rFonts w:ascii="Times New Roman" w:hAnsi="Times New Roman"/>
          <w:b/>
          <w:bCs/>
          <w:szCs w:val="24"/>
          <w:u w:val="single"/>
        </w:rPr>
        <w:t>Type of OMB Review:</w:t>
      </w:r>
      <w:r w:rsidRPr="00670DBE">
        <w:rPr>
          <w:rFonts w:ascii="Times New Roman" w:hAnsi="Times New Roman"/>
          <w:szCs w:val="24"/>
        </w:rPr>
        <w:t xml:space="preserve"> Extension</w:t>
      </w:r>
    </w:p>
    <w:p w:rsidR="009A4E77" w:rsidRPr="00670DBE" w:rsidP="00670DBE" w14:paraId="76F7736C" w14:textId="77777777">
      <w:pPr>
        <w:widowControl/>
        <w:tabs>
          <w:tab w:val="left" w:pos="-720"/>
        </w:tabs>
        <w:rPr>
          <w:rFonts w:ascii="Times New Roman" w:hAnsi="Times New Roman"/>
          <w:b/>
          <w:snapToGrid/>
          <w:szCs w:val="24"/>
        </w:rPr>
      </w:pPr>
    </w:p>
    <w:p w:rsidR="0033598C" w:rsidRPr="00670DBE" w:rsidP="00670DBE" w14:paraId="6FDD8C92" w14:textId="77777777">
      <w:pPr>
        <w:widowControl/>
        <w:tabs>
          <w:tab w:val="left" w:pos="-720"/>
        </w:tabs>
        <w:rPr>
          <w:rFonts w:ascii="Times New Roman" w:hAnsi="Times New Roman"/>
          <w:b/>
          <w:snapToGrid/>
          <w:szCs w:val="24"/>
        </w:rPr>
      </w:pPr>
      <w:r w:rsidRPr="00670DBE">
        <w:rPr>
          <w:rFonts w:ascii="Times New Roman" w:hAnsi="Times New Roman"/>
          <w:b/>
          <w:snapToGrid/>
          <w:szCs w:val="24"/>
          <w:u w:val="single"/>
        </w:rPr>
        <w:t>Authority</w:t>
      </w:r>
      <w:r w:rsidRPr="00670DBE">
        <w:rPr>
          <w:rFonts w:ascii="Times New Roman" w:hAnsi="Times New Roman"/>
          <w:b/>
          <w:snapToGrid/>
          <w:szCs w:val="24"/>
        </w:rPr>
        <w:t xml:space="preserve">: </w:t>
      </w:r>
    </w:p>
    <w:p w:rsidR="00942741" w:rsidRPr="00670DBE" w:rsidP="00670DBE" w14:paraId="50A52EF7" w14:textId="3F524931">
      <w:pPr>
        <w:widowControl/>
        <w:tabs>
          <w:tab w:val="left" w:pos="-720"/>
        </w:tabs>
        <w:rPr>
          <w:rFonts w:ascii="Times New Roman" w:hAnsi="Times New Roman"/>
          <w:b/>
          <w:snapToGrid/>
          <w:szCs w:val="24"/>
        </w:rPr>
      </w:pPr>
      <w:r w:rsidRPr="00670DBE">
        <w:rPr>
          <w:rFonts w:ascii="Times New Roman" w:hAnsi="Times New Roman"/>
          <w:bCs/>
          <w:snapToGrid/>
          <w:szCs w:val="24"/>
        </w:rPr>
        <w:t>Part 75</w:t>
      </w:r>
      <w:r w:rsidRPr="00670DBE" w:rsidR="00EE4B5B">
        <w:rPr>
          <w:rFonts w:ascii="Times New Roman" w:hAnsi="Times New Roman"/>
          <w:bCs/>
          <w:snapToGrid/>
          <w:szCs w:val="24"/>
        </w:rPr>
        <w:t xml:space="preserve"> </w:t>
      </w:r>
      <w:r w:rsidRPr="00670DBE" w:rsidR="001711FB">
        <w:rPr>
          <w:rFonts w:ascii="Times New Roman" w:hAnsi="Times New Roman"/>
          <w:bCs/>
          <w:snapToGrid/>
          <w:szCs w:val="24"/>
        </w:rPr>
        <w:t xml:space="preserve">– </w:t>
      </w:r>
      <w:r w:rsidRPr="00670DBE">
        <w:rPr>
          <w:rFonts w:ascii="Times New Roman" w:hAnsi="Times New Roman"/>
          <w:bCs/>
          <w:snapToGrid/>
          <w:szCs w:val="24"/>
        </w:rPr>
        <w:t>Mandatory Safety Standards</w:t>
      </w:r>
      <w:r w:rsidRPr="00670DBE" w:rsidR="002819BA">
        <w:rPr>
          <w:rFonts w:ascii="Times New Roman" w:hAnsi="Times New Roman"/>
          <w:bCs/>
          <w:snapToGrid/>
          <w:szCs w:val="24"/>
        </w:rPr>
        <w:t xml:space="preserve"> – </w:t>
      </w:r>
      <w:r w:rsidRPr="00670DBE">
        <w:rPr>
          <w:rFonts w:ascii="Times New Roman" w:hAnsi="Times New Roman"/>
          <w:bCs/>
          <w:snapToGrid/>
          <w:szCs w:val="24"/>
        </w:rPr>
        <w:t>Underground Coal Mines</w:t>
      </w:r>
    </w:p>
    <w:p w:rsidR="003639E5" w:rsidRPr="00670DBE" w:rsidP="00670DBE" w14:paraId="247594E7" w14:textId="40CFD86F">
      <w:pPr>
        <w:autoSpaceDE w:val="0"/>
        <w:autoSpaceDN w:val="0"/>
        <w:adjustRightInd w:val="0"/>
        <w:ind w:left="720" w:hanging="450"/>
        <w:rPr>
          <w:rFonts w:ascii="Times New Roman" w:hAnsi="Times New Roman"/>
          <w:bCs/>
          <w:snapToGrid/>
          <w:szCs w:val="24"/>
        </w:rPr>
      </w:pPr>
      <w:r w:rsidRPr="00670DBE">
        <w:rPr>
          <w:rFonts w:ascii="Times New Roman" w:hAnsi="Times New Roman"/>
          <w:bCs/>
          <w:snapToGrid/>
          <w:szCs w:val="24"/>
        </w:rPr>
        <w:t>Subpart R</w:t>
      </w:r>
      <w:r w:rsidRPr="00670DBE" w:rsidR="002819BA">
        <w:rPr>
          <w:rFonts w:ascii="Times New Roman" w:hAnsi="Times New Roman"/>
          <w:bCs/>
          <w:snapToGrid/>
          <w:szCs w:val="24"/>
        </w:rPr>
        <w:t xml:space="preserve"> – </w:t>
      </w:r>
      <w:r w:rsidRPr="00670DBE">
        <w:rPr>
          <w:rFonts w:ascii="Times New Roman" w:hAnsi="Times New Roman"/>
          <w:bCs/>
          <w:snapToGrid/>
          <w:szCs w:val="24"/>
        </w:rPr>
        <w:t>Miscellaneous</w:t>
      </w:r>
    </w:p>
    <w:p w:rsidR="002819BA" w:rsidRPr="00670DBE" w:rsidP="00670DBE" w14:paraId="7D7397C1" w14:textId="24197459">
      <w:pPr>
        <w:autoSpaceDE w:val="0"/>
        <w:autoSpaceDN w:val="0"/>
        <w:adjustRightInd w:val="0"/>
        <w:ind w:left="720" w:hanging="180"/>
        <w:rPr>
          <w:rFonts w:ascii="Times New Roman" w:hAnsi="Times New Roman"/>
          <w:bCs/>
          <w:snapToGrid/>
          <w:szCs w:val="24"/>
        </w:rPr>
      </w:pPr>
      <w:r w:rsidRPr="00670DBE">
        <w:rPr>
          <w:rFonts w:ascii="Times New Roman" w:hAnsi="Times New Roman"/>
          <w:bCs/>
          <w:snapToGrid/>
          <w:szCs w:val="24"/>
        </w:rPr>
        <w:t xml:space="preserve">30 CFR 75.1716 – Operations </w:t>
      </w:r>
      <w:r w:rsidRPr="00670DBE" w:rsidR="000F3A72">
        <w:rPr>
          <w:rFonts w:ascii="Times New Roman" w:hAnsi="Times New Roman"/>
          <w:bCs/>
          <w:snapToGrid/>
          <w:szCs w:val="24"/>
        </w:rPr>
        <w:t>u</w:t>
      </w:r>
      <w:r w:rsidRPr="00670DBE">
        <w:rPr>
          <w:rFonts w:ascii="Times New Roman" w:hAnsi="Times New Roman"/>
          <w:bCs/>
          <w:snapToGrid/>
          <w:szCs w:val="24"/>
        </w:rPr>
        <w:t>nder</w:t>
      </w:r>
      <w:r w:rsidRPr="00670DBE" w:rsidR="000F3A72">
        <w:rPr>
          <w:rFonts w:ascii="Times New Roman" w:hAnsi="Times New Roman"/>
          <w:bCs/>
          <w:snapToGrid/>
          <w:szCs w:val="24"/>
        </w:rPr>
        <w:t xml:space="preserve"> water</w:t>
      </w:r>
      <w:r w:rsidRPr="00670DBE" w:rsidR="00913D53">
        <w:rPr>
          <w:rFonts w:ascii="Times New Roman" w:hAnsi="Times New Roman"/>
          <w:bCs/>
          <w:snapToGrid/>
          <w:szCs w:val="24"/>
        </w:rPr>
        <w:t>.</w:t>
      </w:r>
    </w:p>
    <w:p w:rsidR="00913D53" w:rsidRPr="00670DBE" w:rsidP="00670DBE" w14:paraId="5F326129" w14:textId="0267101C">
      <w:pPr>
        <w:autoSpaceDE w:val="0"/>
        <w:autoSpaceDN w:val="0"/>
        <w:adjustRightInd w:val="0"/>
        <w:ind w:left="720" w:hanging="180"/>
        <w:rPr>
          <w:rFonts w:ascii="Times New Roman" w:hAnsi="Times New Roman"/>
          <w:bCs/>
          <w:snapToGrid/>
          <w:szCs w:val="24"/>
        </w:rPr>
      </w:pPr>
      <w:r w:rsidRPr="00670DBE">
        <w:rPr>
          <w:rFonts w:ascii="Times New Roman" w:hAnsi="Times New Roman"/>
          <w:bCs/>
          <w:snapToGrid/>
          <w:szCs w:val="24"/>
        </w:rPr>
        <w:t>30 CFR 75.1716-1 – Operations under water; notification by operator</w:t>
      </w:r>
      <w:r w:rsidRPr="00670DBE">
        <w:rPr>
          <w:rFonts w:ascii="Times New Roman" w:hAnsi="Times New Roman"/>
          <w:bCs/>
          <w:snapToGrid/>
          <w:szCs w:val="24"/>
        </w:rPr>
        <w:t>.</w:t>
      </w:r>
    </w:p>
    <w:p w:rsidR="001711FB" w:rsidRPr="00670DBE" w:rsidP="00670DBE" w14:paraId="436F6ABE" w14:textId="7FAE612C">
      <w:pPr>
        <w:autoSpaceDE w:val="0"/>
        <w:autoSpaceDN w:val="0"/>
        <w:adjustRightInd w:val="0"/>
        <w:ind w:left="720" w:hanging="180"/>
        <w:rPr>
          <w:rFonts w:ascii="Times New Roman" w:hAnsi="Times New Roman"/>
          <w:bCs/>
          <w:snapToGrid/>
          <w:szCs w:val="24"/>
        </w:rPr>
      </w:pPr>
      <w:r w:rsidRPr="00670DBE">
        <w:rPr>
          <w:rFonts w:ascii="Times New Roman" w:hAnsi="Times New Roman"/>
          <w:bCs/>
          <w:snapToGrid/>
          <w:szCs w:val="24"/>
        </w:rPr>
        <w:t>30 CFR 75.1716-2 – Permit required.</w:t>
      </w:r>
    </w:p>
    <w:p w:rsidR="009A4E77" w:rsidRPr="00670DBE" w:rsidP="00670DBE" w14:paraId="0E13E641" w14:textId="3E6927E1">
      <w:pPr>
        <w:autoSpaceDE w:val="0"/>
        <w:autoSpaceDN w:val="0"/>
        <w:adjustRightInd w:val="0"/>
        <w:ind w:left="720" w:hanging="180"/>
        <w:rPr>
          <w:rFonts w:ascii="Times New Roman" w:hAnsi="Times New Roman"/>
          <w:bCs/>
          <w:snapToGrid/>
          <w:szCs w:val="24"/>
        </w:rPr>
      </w:pPr>
      <w:r w:rsidRPr="00670DBE">
        <w:rPr>
          <w:rFonts w:ascii="Times New Roman" w:hAnsi="Times New Roman"/>
          <w:bCs/>
          <w:snapToGrid/>
          <w:szCs w:val="24"/>
        </w:rPr>
        <w:t>30 CFR 75.1716</w:t>
      </w:r>
      <w:r w:rsidRPr="00670DBE">
        <w:rPr>
          <w:rFonts w:ascii="Times New Roman" w:hAnsi="Times New Roman"/>
          <w:bCs/>
          <w:snapToGrid/>
          <w:szCs w:val="24"/>
        </w:rPr>
        <w:noBreakHyphen/>
        <w:t>3</w:t>
      </w:r>
      <w:r w:rsidRPr="00670DBE" w:rsidR="002819BA">
        <w:rPr>
          <w:rFonts w:ascii="Times New Roman" w:hAnsi="Times New Roman"/>
          <w:bCs/>
          <w:snapToGrid/>
          <w:szCs w:val="24"/>
        </w:rPr>
        <w:t xml:space="preserve"> –</w:t>
      </w:r>
      <w:r w:rsidRPr="00670DBE" w:rsidR="003639E5">
        <w:rPr>
          <w:rFonts w:ascii="Times New Roman" w:hAnsi="Times New Roman"/>
          <w:bCs/>
          <w:snapToGrid/>
          <w:szCs w:val="24"/>
        </w:rPr>
        <w:t xml:space="preserve"> Applications for permits.</w:t>
      </w:r>
    </w:p>
    <w:p w:rsidR="00913D53" w:rsidRPr="00670DBE" w:rsidP="00670DBE" w14:paraId="2965975B" w14:textId="13EF1ED9">
      <w:pPr>
        <w:autoSpaceDE w:val="0"/>
        <w:autoSpaceDN w:val="0"/>
        <w:adjustRightInd w:val="0"/>
        <w:ind w:left="720" w:hanging="180"/>
        <w:rPr>
          <w:rFonts w:ascii="Times New Roman" w:hAnsi="Times New Roman"/>
          <w:bCs/>
          <w:snapToGrid/>
          <w:szCs w:val="24"/>
        </w:rPr>
      </w:pPr>
      <w:r w:rsidRPr="00670DBE">
        <w:rPr>
          <w:rFonts w:ascii="Times New Roman" w:hAnsi="Times New Roman"/>
          <w:bCs/>
          <w:snapToGrid/>
          <w:szCs w:val="24"/>
        </w:rPr>
        <w:t>30 CFR 75.1716</w:t>
      </w:r>
      <w:r w:rsidRPr="00670DBE">
        <w:rPr>
          <w:rFonts w:ascii="Times New Roman" w:hAnsi="Times New Roman"/>
          <w:bCs/>
          <w:snapToGrid/>
          <w:szCs w:val="24"/>
        </w:rPr>
        <w:noBreakHyphen/>
        <w:t>4 – Issuance of permits.</w:t>
      </w:r>
    </w:p>
    <w:p w:rsidR="003639E5" w:rsidRPr="00670DBE" w:rsidP="00670DBE" w14:paraId="076B25DC" w14:textId="77777777">
      <w:pPr>
        <w:widowControl/>
        <w:tabs>
          <w:tab w:val="left" w:pos="-720"/>
        </w:tabs>
        <w:rPr>
          <w:rFonts w:ascii="Times New Roman" w:hAnsi="Times New Roman"/>
          <w:szCs w:val="24"/>
        </w:rPr>
      </w:pPr>
    </w:p>
    <w:p w:rsidR="003639E5" w:rsidRPr="00670DBE" w:rsidP="00670DBE" w14:paraId="44C60197" w14:textId="0A04651D">
      <w:pPr>
        <w:widowControl/>
        <w:tabs>
          <w:tab w:val="left" w:pos="-720"/>
        </w:tabs>
        <w:rPr>
          <w:rFonts w:ascii="Times New Roman" w:hAnsi="Times New Roman"/>
          <w:b/>
          <w:snapToGrid/>
          <w:szCs w:val="24"/>
        </w:rPr>
      </w:pPr>
      <w:r w:rsidRPr="00670DBE">
        <w:rPr>
          <w:rFonts w:ascii="Times New Roman" w:hAnsi="Times New Roman"/>
          <w:b/>
          <w:snapToGrid/>
          <w:szCs w:val="24"/>
          <w:u w:val="single"/>
        </w:rPr>
        <w:t>Collection Instrument(s)</w:t>
      </w:r>
      <w:r w:rsidRPr="00670DBE">
        <w:rPr>
          <w:rFonts w:ascii="Times New Roman" w:hAnsi="Times New Roman"/>
          <w:b/>
          <w:snapToGrid/>
          <w:szCs w:val="24"/>
        </w:rPr>
        <w:t xml:space="preserve">: </w:t>
      </w:r>
      <w:r w:rsidRPr="00670DBE">
        <w:rPr>
          <w:rFonts w:ascii="Times New Roman" w:hAnsi="Times New Roman"/>
          <w:snapToGrid/>
          <w:szCs w:val="24"/>
        </w:rPr>
        <w:t>None</w:t>
      </w:r>
    </w:p>
    <w:p w:rsidR="009A4E77" w:rsidRPr="00670DBE" w:rsidP="00670DBE" w14:paraId="2C75145F" w14:textId="77777777">
      <w:pPr>
        <w:widowControl/>
        <w:tabs>
          <w:tab w:val="left" w:pos="-720"/>
        </w:tabs>
        <w:rPr>
          <w:rFonts w:ascii="Times New Roman" w:hAnsi="Times New Roman"/>
          <w:snapToGrid/>
          <w:szCs w:val="24"/>
        </w:rPr>
      </w:pPr>
    </w:p>
    <w:p w:rsidR="009A4E77" w:rsidRPr="00670DBE" w:rsidP="00670DBE" w14:paraId="229B424D" w14:textId="77777777">
      <w:pPr>
        <w:widowControl/>
        <w:tabs>
          <w:tab w:val="left" w:pos="-720"/>
        </w:tabs>
        <w:outlineLvl w:val="0"/>
        <w:rPr>
          <w:rFonts w:ascii="Times New Roman" w:hAnsi="Times New Roman"/>
          <w:b/>
          <w:snapToGrid/>
          <w:szCs w:val="24"/>
        </w:rPr>
      </w:pPr>
      <w:r w:rsidRPr="00670DBE">
        <w:rPr>
          <w:rFonts w:ascii="Times New Roman" w:hAnsi="Times New Roman"/>
          <w:b/>
          <w:snapToGrid/>
          <w:szCs w:val="24"/>
        </w:rPr>
        <w:t>General Instructions</w:t>
      </w:r>
    </w:p>
    <w:p w:rsidR="009A4E77" w:rsidRPr="00670DBE" w:rsidP="00670DBE" w14:paraId="394B49E2" w14:textId="77777777">
      <w:pPr>
        <w:widowControl/>
        <w:tabs>
          <w:tab w:val="left" w:pos="-720"/>
        </w:tabs>
        <w:rPr>
          <w:rFonts w:ascii="Times New Roman" w:hAnsi="Times New Roman"/>
          <w:snapToGrid/>
          <w:szCs w:val="24"/>
        </w:rPr>
      </w:pPr>
    </w:p>
    <w:p w:rsidR="009A4E77" w:rsidRPr="00670DBE" w:rsidP="00670DBE" w14:paraId="185E28A3" w14:textId="2166C2CA">
      <w:pPr>
        <w:widowControl/>
        <w:tabs>
          <w:tab w:val="left" w:pos="-720"/>
        </w:tabs>
        <w:rPr>
          <w:rFonts w:ascii="Times New Roman" w:hAnsi="Times New Roman"/>
          <w:b/>
          <w:snapToGrid/>
          <w:szCs w:val="24"/>
        </w:rPr>
      </w:pPr>
      <w:r w:rsidRPr="00670DBE">
        <w:rPr>
          <w:rFonts w:ascii="Times New Roman" w:hAnsi="Times New Roman"/>
          <w:b/>
          <w:snapToGrid/>
          <w:szCs w:val="24"/>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684C94" w:rsidRPr="00670DBE" w:rsidP="00670DBE" w14:paraId="6F49BE44" w14:textId="77777777">
      <w:pPr>
        <w:widowControl/>
        <w:tabs>
          <w:tab w:val="left" w:pos="-720"/>
        </w:tabs>
        <w:rPr>
          <w:rFonts w:ascii="Times New Roman" w:hAnsi="Times New Roman"/>
          <w:snapToGrid/>
          <w:szCs w:val="24"/>
        </w:rPr>
      </w:pPr>
    </w:p>
    <w:p w:rsidR="008976FD" w:rsidRPr="00670DBE" w:rsidP="00670DBE" w14:paraId="7B153AB9" w14:textId="77777777">
      <w:pPr>
        <w:widowControl/>
        <w:tabs>
          <w:tab w:val="left" w:pos="-720"/>
        </w:tabs>
        <w:outlineLvl w:val="0"/>
        <w:rPr>
          <w:rFonts w:ascii="Times New Roman" w:hAnsi="Times New Roman"/>
          <w:szCs w:val="24"/>
        </w:rPr>
      </w:pPr>
      <w:r w:rsidRPr="00670DBE">
        <w:rPr>
          <w:rFonts w:ascii="Times New Roman" w:hAnsi="Times New Roman"/>
          <w:b/>
          <w:snapToGrid/>
          <w:szCs w:val="24"/>
        </w:rPr>
        <w:t>Specific Instructions</w:t>
      </w:r>
      <w:r w:rsidRPr="00670DBE">
        <w:rPr>
          <w:rFonts w:ascii="Times New Roman" w:hAnsi="Times New Roman"/>
          <w:szCs w:val="24"/>
          <w:u w:val="single"/>
        </w:rPr>
        <w:t xml:space="preserve"> </w:t>
      </w:r>
    </w:p>
    <w:p w:rsidR="008976FD" w:rsidRPr="00670DBE" w:rsidP="00670DBE" w14:paraId="787ACD81" w14:textId="77777777">
      <w:pPr>
        <w:widowControl/>
        <w:rPr>
          <w:rFonts w:ascii="Times New Roman" w:hAnsi="Times New Roman"/>
          <w:szCs w:val="24"/>
        </w:rPr>
      </w:pPr>
      <w:r w:rsidRPr="00670DBE">
        <w:rPr>
          <w:rFonts w:ascii="Times New Roman" w:hAnsi="Times New Roman"/>
          <w:szCs w:val="24"/>
        </w:rPr>
        <w:t xml:space="preserve"> </w:t>
      </w:r>
    </w:p>
    <w:p w:rsidR="008976FD" w:rsidRPr="00670DBE" w:rsidP="00670DBE" w14:paraId="1A2AC946" w14:textId="77777777">
      <w:pPr>
        <w:widowControl/>
        <w:rPr>
          <w:rFonts w:ascii="Times New Roman" w:hAnsi="Times New Roman"/>
          <w:szCs w:val="24"/>
        </w:rPr>
      </w:pPr>
      <w:r w:rsidRPr="00670DBE">
        <w:rPr>
          <w:rFonts w:ascii="Times New Roman" w:hAnsi="Times New Roman"/>
          <w:b/>
          <w:szCs w:val="24"/>
        </w:rPr>
        <w:t>A.</w:t>
      </w:r>
      <w:r w:rsidRPr="00670DBE">
        <w:rPr>
          <w:rFonts w:ascii="Times New Roman" w:hAnsi="Times New Roman"/>
          <w:b/>
          <w:szCs w:val="24"/>
        </w:rPr>
        <w:tab/>
        <w:t>JUSTIFICATION</w:t>
      </w:r>
    </w:p>
    <w:p w:rsidR="008976FD" w:rsidRPr="00670DBE" w:rsidP="00670DBE" w14:paraId="76783C32" w14:textId="77777777">
      <w:pPr>
        <w:widowControl/>
        <w:rPr>
          <w:rFonts w:ascii="Times New Roman" w:hAnsi="Times New Roman"/>
          <w:szCs w:val="24"/>
        </w:rPr>
      </w:pPr>
    </w:p>
    <w:p w:rsidR="008976FD" w:rsidRPr="00670DBE" w:rsidP="00670DBE" w14:paraId="7DAA4C16" w14:textId="798F715C">
      <w:pPr>
        <w:pStyle w:val="Default"/>
        <w:rPr>
          <w:rFonts w:ascii="Times New Roman" w:hAnsi="Times New Roman" w:cs="Times New Roman"/>
          <w:color w:val="auto"/>
        </w:rPr>
      </w:pPr>
      <w:r w:rsidRPr="00670DBE">
        <w:rPr>
          <w:rFonts w:ascii="Times New Roman" w:hAnsi="Times New Roman" w:cs="Times New Roman"/>
          <w:b/>
        </w:rPr>
        <w:t>1. Explain the circumstances that make the collection of information necessary.  Identify any legal or administrative requirements that necessitate the collection.</w:t>
      </w:r>
      <w:r w:rsidRPr="00670DBE" w:rsidR="00913D53">
        <w:rPr>
          <w:rFonts w:ascii="Times New Roman" w:hAnsi="Times New Roman" w:cs="Times New Roman"/>
          <w:b/>
        </w:rPr>
        <w:t xml:space="preserve"> </w:t>
      </w:r>
      <w:r w:rsidRPr="00670DBE" w:rsidR="00913D53">
        <w:rPr>
          <w:rFonts w:ascii="Times New Roman" w:hAnsi="Times New Roman" w:cs="Times New Roman"/>
          <w:b/>
          <w:color w:val="auto"/>
        </w:rPr>
        <w:t xml:space="preserve">Attach a copy of </w:t>
      </w:r>
      <w:r w:rsidRPr="00670DBE" w:rsidR="00913D53">
        <w:rPr>
          <w:rFonts w:ascii="Times New Roman" w:hAnsi="Times New Roman" w:cs="Times New Roman"/>
          <w:b/>
          <w:color w:val="auto"/>
        </w:rPr>
        <w:t xml:space="preserve">the appropriate section of each statute and regulation mandating or authorizing the collection of information. </w:t>
      </w:r>
    </w:p>
    <w:p w:rsidR="008976FD" w:rsidRPr="00670DBE" w:rsidP="00670DBE" w14:paraId="0935E700" w14:textId="77777777">
      <w:pPr>
        <w:widowControl/>
        <w:rPr>
          <w:rFonts w:ascii="Times New Roman" w:hAnsi="Times New Roman"/>
          <w:szCs w:val="24"/>
        </w:rPr>
      </w:pPr>
    </w:p>
    <w:p w:rsidR="00E73EC3" w:rsidRPr="00670DBE" w:rsidP="00670DBE" w14:paraId="190CFFC6" w14:textId="77777777">
      <w:pPr>
        <w:pStyle w:val="Default"/>
        <w:rPr>
          <w:rFonts w:ascii="Times New Roman" w:hAnsi="Times New Roman" w:cs="Times New Roman"/>
          <w:color w:val="auto"/>
        </w:rPr>
      </w:pPr>
      <w:r w:rsidRPr="00670DBE">
        <w:rPr>
          <w:rFonts w:ascii="Times New Roman" w:hAnsi="Times New Roman" w:cs="Times New Roman"/>
          <w:color w:val="auto"/>
        </w:rPr>
        <w:t>Section 103(h) of the Federal Mine Safety and Health Act of 1977 (Mine Act)</w:t>
      </w:r>
      <w:r w:rsidRPr="00670DBE">
        <w:rPr>
          <w:rFonts w:ascii="Times New Roman" w:hAnsi="Times New Roman" w:cs="Times New Roman"/>
        </w:rPr>
        <w:t xml:space="preserve"> as amended</w:t>
      </w:r>
      <w:r w:rsidRPr="00670DBE">
        <w:rPr>
          <w:rFonts w:ascii="Times New Roman" w:hAnsi="Times New Roman" w:cs="Times New Roman"/>
          <w:color w:val="auto"/>
        </w:rPr>
        <w:t xml:space="preserve">, 30 U.S.C. 813(h), authorizes the Mine Safety and Health Administration (MSHA) to collect information necessary to carry out its duty in protecting the safety and health of miners. Further, </w:t>
      </w:r>
      <w:bookmarkStart w:id="1" w:name="_Hlk157593570"/>
      <w:r w:rsidRPr="00670DBE">
        <w:rPr>
          <w:rFonts w:ascii="Times New Roman" w:hAnsi="Times New Roman" w:cs="Times New Roman"/>
          <w:color w:val="auto"/>
        </w:rPr>
        <w:t xml:space="preserve">section 101(a) of the Mine Act, 30 U.S.C. 811(a), authorizes the Secretary of Labor (Secretary) </w:t>
      </w:r>
      <w:bookmarkEnd w:id="1"/>
      <w:r w:rsidRPr="00670DBE">
        <w:rPr>
          <w:rFonts w:ascii="Times New Roman" w:hAnsi="Times New Roman" w:cs="Times New Roman"/>
          <w:color w:val="auto"/>
        </w:rPr>
        <w:t>to develop, promulgate, and revise as may be appropriate, improved mandatory health or safety standards for the protection of life and prevention of injuries in coal, metal, and nonmetal mines.</w:t>
      </w:r>
    </w:p>
    <w:p w:rsidR="00E73EC3" w:rsidRPr="00670DBE" w:rsidP="00670DBE" w14:paraId="22BD08B4" w14:textId="77777777">
      <w:pPr>
        <w:pStyle w:val="Default"/>
        <w:rPr>
          <w:rFonts w:ascii="Times New Roman" w:hAnsi="Times New Roman" w:cs="Times New Roman"/>
          <w:color w:val="auto"/>
        </w:rPr>
      </w:pPr>
    </w:p>
    <w:p w:rsidR="002819BA" w:rsidRPr="00670DBE" w:rsidP="00670DBE" w14:paraId="40A99B1A" w14:textId="2CC1A95B">
      <w:pPr>
        <w:pStyle w:val="Default"/>
        <w:rPr>
          <w:rFonts w:ascii="Times New Roman" w:hAnsi="Times New Roman" w:cs="Times New Roman"/>
        </w:rPr>
      </w:pPr>
      <w:r w:rsidRPr="00670DBE">
        <w:rPr>
          <w:rFonts w:ascii="Times New Roman" w:hAnsi="Times New Roman" w:cs="Times New Roman"/>
        </w:rPr>
        <w:t xml:space="preserve">The Paperwork Reduction Act </w:t>
      </w:r>
      <w:r w:rsidRPr="00670DBE" w:rsidR="00C71FF8">
        <w:rPr>
          <w:rFonts w:ascii="Times New Roman" w:hAnsi="Times New Roman" w:cs="Times New Roman"/>
        </w:rPr>
        <w:t xml:space="preserve">of 1995 </w:t>
      </w:r>
      <w:r w:rsidRPr="00670DBE">
        <w:rPr>
          <w:rFonts w:ascii="Times New Roman" w:hAnsi="Times New Roman" w:cs="Times New Roman"/>
        </w:rPr>
        <w:t xml:space="preserve">(PRA) governs paperwork burdens imposed by Federal agencies on the public for using identical questions to collect information from 10 or more persons. </w:t>
      </w:r>
      <w:r w:rsidRPr="00670DBE" w:rsidR="00C71FF8">
        <w:rPr>
          <w:rFonts w:ascii="Times New Roman" w:hAnsi="Times New Roman" w:cs="Times New Roman"/>
        </w:rPr>
        <w:t>The PRA defines p</w:t>
      </w:r>
      <w:r w:rsidRPr="00670DBE">
        <w:rPr>
          <w:rFonts w:ascii="Times New Roman" w:hAnsi="Times New Roman" w:cs="Times New Roman"/>
        </w:rPr>
        <w:t xml:space="preserve">aperwork burden in 44 U.S.C. 3502(2) as time, effort, or financial resources expended to generate, maintain, or provide information to or for a Federal agency. </w:t>
      </w:r>
      <w:r w:rsidR="00670DBE">
        <w:rPr>
          <w:rFonts w:ascii="Times New Roman" w:hAnsi="Times New Roman" w:cs="Times New Roman"/>
        </w:rPr>
        <w:t>U</w:t>
      </w:r>
      <w:r w:rsidRPr="00670DBE" w:rsidR="00670DBE">
        <w:rPr>
          <w:rFonts w:ascii="Times New Roman" w:hAnsi="Times New Roman" w:cs="Times New Roman"/>
        </w:rPr>
        <w:t>nder 44 U.S.C. 3507</w:t>
      </w:r>
      <w:r w:rsidR="00670DBE">
        <w:rPr>
          <w:rFonts w:ascii="Times New Roman" w:hAnsi="Times New Roman" w:cs="Times New Roman"/>
        </w:rPr>
        <w:t>, t</w:t>
      </w:r>
      <w:r w:rsidRPr="00670DBE" w:rsidR="00C71FF8">
        <w:rPr>
          <w:rFonts w:ascii="Times New Roman" w:hAnsi="Times New Roman" w:cs="Times New Roman"/>
        </w:rPr>
        <w:t>he PRA also establishes</w:t>
      </w:r>
      <w:r w:rsidRPr="00670DBE">
        <w:rPr>
          <w:rFonts w:ascii="Times New Roman" w:hAnsi="Times New Roman" w:cs="Times New Roman"/>
        </w:rPr>
        <w:t xml:space="preserve"> policies and procedures of information collection for controlling paperwork burdens imposed by Federal agencies on the public</w:t>
      </w:r>
      <w:r w:rsidRPr="00670DBE">
        <w:rPr>
          <w:rFonts w:ascii="Times New Roman" w:hAnsi="Times New Roman" w:cs="Times New Roman"/>
          <w:bCs/>
        </w:rPr>
        <w:t>, including evaluating public comments</w:t>
      </w:r>
      <w:r w:rsidRPr="00670DBE">
        <w:rPr>
          <w:rFonts w:ascii="Times New Roman" w:hAnsi="Times New Roman" w:cs="Times New Roman"/>
        </w:rPr>
        <w:t>. </w:t>
      </w:r>
    </w:p>
    <w:p w:rsidR="00F67DCF" w:rsidRPr="00670DBE" w:rsidP="00670DBE" w14:paraId="1D12FB01" w14:textId="77777777">
      <w:pPr>
        <w:widowControl/>
        <w:rPr>
          <w:rFonts w:ascii="Times New Roman" w:hAnsi="Times New Roman"/>
          <w:szCs w:val="24"/>
        </w:rPr>
      </w:pPr>
    </w:p>
    <w:p w:rsidR="002517D3" w:rsidRPr="00670DBE" w:rsidP="00670DBE" w14:paraId="64549C35" w14:textId="3299510E">
      <w:pPr>
        <w:widowControl/>
        <w:rPr>
          <w:rFonts w:ascii="Times New Roman" w:hAnsi="Times New Roman"/>
          <w:szCs w:val="24"/>
        </w:rPr>
      </w:pPr>
      <w:r w:rsidRPr="00670DBE">
        <w:rPr>
          <w:rFonts w:ascii="Times New Roman" w:hAnsi="Times New Roman"/>
          <w:szCs w:val="24"/>
        </w:rPr>
        <w:t>To</w:t>
      </w:r>
      <w:r w:rsidRPr="00670DBE" w:rsidR="00F67DCF">
        <w:rPr>
          <w:rFonts w:ascii="Times New Roman" w:hAnsi="Times New Roman"/>
          <w:szCs w:val="24"/>
        </w:rPr>
        <w:t xml:space="preserve"> fulfill </w:t>
      </w:r>
      <w:r w:rsidR="00557177">
        <w:rPr>
          <w:rFonts w:ascii="Times New Roman" w:hAnsi="Times New Roman"/>
          <w:szCs w:val="24"/>
        </w:rPr>
        <w:t>its</w:t>
      </w:r>
      <w:r w:rsidRPr="00670DBE" w:rsidR="00F67DCF">
        <w:rPr>
          <w:rFonts w:ascii="Times New Roman" w:hAnsi="Times New Roman"/>
          <w:szCs w:val="24"/>
        </w:rPr>
        <w:t xml:space="preserve"> statutory mandates to promote miners’ health and safety, </w:t>
      </w:r>
      <w:r w:rsidRPr="00670DBE" w:rsidR="006D7553">
        <w:rPr>
          <w:rFonts w:ascii="Times New Roman" w:hAnsi="Times New Roman"/>
          <w:szCs w:val="24"/>
        </w:rPr>
        <w:t>MSHA requires information</w:t>
      </w:r>
      <w:r w:rsidRPr="00670DBE">
        <w:rPr>
          <w:rFonts w:ascii="Times New Roman" w:hAnsi="Times New Roman"/>
          <w:szCs w:val="24"/>
        </w:rPr>
        <w:t xml:space="preserve"> collected</w:t>
      </w:r>
      <w:r w:rsidRPr="00670DBE" w:rsidR="006D7553">
        <w:rPr>
          <w:rFonts w:ascii="Times New Roman" w:hAnsi="Times New Roman"/>
          <w:szCs w:val="24"/>
        </w:rPr>
        <w:t xml:space="preserve"> under the information collection</w:t>
      </w:r>
      <w:r w:rsidRPr="00670DBE">
        <w:rPr>
          <w:rFonts w:ascii="Times New Roman" w:hAnsi="Times New Roman"/>
          <w:szCs w:val="24"/>
        </w:rPr>
        <w:t xml:space="preserve"> </w:t>
      </w:r>
      <w:r w:rsidRPr="00670DBE" w:rsidR="006D7553">
        <w:rPr>
          <w:rFonts w:ascii="Times New Roman" w:hAnsi="Times New Roman"/>
          <w:szCs w:val="24"/>
        </w:rPr>
        <w:t xml:space="preserve">request </w:t>
      </w:r>
      <w:r w:rsidRPr="00670DBE" w:rsidR="00E73EC3">
        <w:rPr>
          <w:rFonts w:ascii="Times New Roman" w:hAnsi="Times New Roman"/>
          <w:szCs w:val="24"/>
        </w:rPr>
        <w:t xml:space="preserve">(ICR) </w:t>
      </w:r>
      <w:r w:rsidRPr="00670DBE" w:rsidR="006D7553">
        <w:rPr>
          <w:rFonts w:ascii="Times New Roman" w:hAnsi="Times New Roman"/>
          <w:szCs w:val="24"/>
        </w:rPr>
        <w:t xml:space="preserve">titled </w:t>
      </w:r>
      <w:r w:rsidRPr="00670DBE" w:rsidR="0077581E">
        <w:rPr>
          <w:rFonts w:ascii="Times New Roman" w:hAnsi="Times New Roman"/>
          <w:szCs w:val="24"/>
        </w:rPr>
        <w:t>“</w:t>
      </w:r>
      <w:r w:rsidRPr="00670DBE" w:rsidR="00F67DCF">
        <w:rPr>
          <w:rFonts w:ascii="Times New Roman" w:hAnsi="Times New Roman"/>
          <w:szCs w:val="24"/>
        </w:rPr>
        <w:t>Operations Mining Under a Body of Water</w:t>
      </w:r>
      <w:r w:rsidRPr="00670DBE" w:rsidR="00E73EC3">
        <w:rPr>
          <w:rFonts w:ascii="Times New Roman" w:hAnsi="Times New Roman"/>
          <w:szCs w:val="24"/>
        </w:rPr>
        <w:t>.</w:t>
      </w:r>
      <w:r w:rsidRPr="00670DBE" w:rsidR="0077581E">
        <w:rPr>
          <w:rFonts w:ascii="Times New Roman" w:hAnsi="Times New Roman"/>
          <w:szCs w:val="24"/>
        </w:rPr>
        <w:t>”</w:t>
      </w:r>
      <w:r w:rsidRPr="00670DBE" w:rsidR="00F67DCF">
        <w:rPr>
          <w:rFonts w:ascii="Times New Roman" w:hAnsi="Times New Roman"/>
          <w:szCs w:val="24"/>
        </w:rPr>
        <w:t xml:space="preserve"> Th</w:t>
      </w:r>
      <w:r w:rsidRPr="00670DBE" w:rsidR="00BC71E5">
        <w:rPr>
          <w:rFonts w:ascii="Times New Roman" w:hAnsi="Times New Roman"/>
          <w:szCs w:val="24"/>
        </w:rPr>
        <w:t>is</w:t>
      </w:r>
      <w:r w:rsidRPr="00670DBE" w:rsidR="00F67DCF">
        <w:rPr>
          <w:rFonts w:ascii="Times New Roman" w:hAnsi="Times New Roman"/>
          <w:szCs w:val="24"/>
        </w:rPr>
        <w:t xml:space="preserve"> information collection is intended to</w:t>
      </w:r>
      <w:r w:rsidRPr="00670DBE" w:rsidR="002539F4">
        <w:rPr>
          <w:rFonts w:ascii="Times New Roman" w:hAnsi="Times New Roman"/>
          <w:szCs w:val="24"/>
        </w:rPr>
        <w:t xml:space="preserve"> </w:t>
      </w:r>
      <w:r w:rsidRPr="00670DBE">
        <w:rPr>
          <w:rFonts w:ascii="Times New Roman" w:hAnsi="Times New Roman"/>
          <w:szCs w:val="24"/>
        </w:rPr>
        <w:t xml:space="preserve">ensure that </w:t>
      </w:r>
      <w:r w:rsidRPr="00670DBE">
        <w:rPr>
          <w:rFonts w:ascii="Times New Roman" w:hAnsi="Times New Roman"/>
          <w:szCs w:val="24"/>
        </w:rPr>
        <w:t>underground coal mine</w:t>
      </w:r>
      <w:r w:rsidRPr="00670DBE" w:rsidR="00B7654E">
        <w:rPr>
          <w:rFonts w:ascii="Times New Roman" w:hAnsi="Times New Roman"/>
          <w:szCs w:val="24"/>
        </w:rPr>
        <w:t xml:space="preserve"> operator</w:t>
      </w:r>
      <w:r w:rsidRPr="00670DBE">
        <w:rPr>
          <w:rFonts w:ascii="Times New Roman" w:hAnsi="Times New Roman"/>
          <w:szCs w:val="24"/>
        </w:rPr>
        <w:t xml:space="preserve">s </w:t>
      </w:r>
      <w:r w:rsidRPr="00670DBE" w:rsidR="00913D53">
        <w:rPr>
          <w:rFonts w:ascii="Times New Roman" w:hAnsi="Times New Roman"/>
          <w:szCs w:val="24"/>
        </w:rPr>
        <w:t xml:space="preserve">apply for a permit </w:t>
      </w:r>
      <w:r w:rsidRPr="00670DBE">
        <w:rPr>
          <w:rFonts w:ascii="Times New Roman" w:hAnsi="Times New Roman"/>
          <w:szCs w:val="24"/>
        </w:rPr>
        <w:t>before mining under bodies of water</w:t>
      </w:r>
      <w:r w:rsidRPr="00670DBE" w:rsidR="00210E6D">
        <w:rPr>
          <w:rFonts w:ascii="Times New Roman" w:hAnsi="Times New Roman"/>
          <w:szCs w:val="24"/>
        </w:rPr>
        <w:t>.</w:t>
      </w:r>
      <w:r w:rsidRPr="00670DBE">
        <w:rPr>
          <w:rFonts w:ascii="Times New Roman" w:hAnsi="Times New Roman"/>
          <w:szCs w:val="24"/>
        </w:rPr>
        <w:t xml:space="preserve"> </w:t>
      </w:r>
      <w:r w:rsidRPr="00670DBE" w:rsidR="00A87623">
        <w:rPr>
          <w:rFonts w:ascii="Times New Roman" w:hAnsi="Times New Roman"/>
          <w:szCs w:val="24"/>
        </w:rPr>
        <w:t>MSHA review</w:t>
      </w:r>
      <w:r w:rsidRPr="00670DBE" w:rsidR="004D2FB3">
        <w:rPr>
          <w:rFonts w:ascii="Times New Roman" w:hAnsi="Times New Roman"/>
          <w:szCs w:val="24"/>
        </w:rPr>
        <w:t>s</w:t>
      </w:r>
      <w:r w:rsidRPr="00670DBE" w:rsidR="00A87623">
        <w:rPr>
          <w:rFonts w:ascii="Times New Roman" w:hAnsi="Times New Roman"/>
          <w:szCs w:val="24"/>
        </w:rPr>
        <w:t xml:space="preserve"> mine operators’ applications </w:t>
      </w:r>
      <w:r w:rsidRPr="00670DBE" w:rsidR="00A07472">
        <w:rPr>
          <w:rFonts w:ascii="Times New Roman" w:hAnsi="Times New Roman"/>
          <w:szCs w:val="24"/>
        </w:rPr>
        <w:t>and issue</w:t>
      </w:r>
      <w:r w:rsidRPr="00670DBE" w:rsidR="004D2FB3">
        <w:rPr>
          <w:rFonts w:ascii="Times New Roman" w:hAnsi="Times New Roman"/>
          <w:szCs w:val="24"/>
        </w:rPr>
        <w:t>s</w:t>
      </w:r>
      <w:r w:rsidRPr="00670DBE" w:rsidR="00A07472">
        <w:rPr>
          <w:rFonts w:ascii="Times New Roman" w:hAnsi="Times New Roman"/>
          <w:szCs w:val="24"/>
        </w:rPr>
        <w:t xml:space="preserve"> permits </w:t>
      </w:r>
      <w:r w:rsidRPr="00670DBE" w:rsidR="00B832ED">
        <w:rPr>
          <w:rFonts w:ascii="Times New Roman" w:hAnsi="Times New Roman"/>
          <w:szCs w:val="24"/>
        </w:rPr>
        <w:t>t</w:t>
      </w:r>
      <w:r w:rsidRPr="00670DBE" w:rsidR="005F0489">
        <w:rPr>
          <w:rFonts w:ascii="Times New Roman" w:hAnsi="Times New Roman"/>
          <w:szCs w:val="24"/>
        </w:rPr>
        <w:t>o</w:t>
      </w:r>
      <w:r w:rsidRPr="00670DBE" w:rsidR="00B832ED">
        <w:rPr>
          <w:rFonts w:ascii="Times New Roman" w:hAnsi="Times New Roman"/>
          <w:szCs w:val="24"/>
        </w:rPr>
        <w:t xml:space="preserve"> </w:t>
      </w:r>
      <w:r w:rsidRPr="00670DBE">
        <w:rPr>
          <w:rFonts w:ascii="Times New Roman" w:hAnsi="Times New Roman"/>
          <w:szCs w:val="24"/>
        </w:rPr>
        <w:t xml:space="preserve">protect miners from hazards </w:t>
      </w:r>
      <w:r w:rsidR="00670DBE">
        <w:rPr>
          <w:rFonts w:ascii="Times New Roman" w:hAnsi="Times New Roman"/>
          <w:szCs w:val="24"/>
        </w:rPr>
        <w:t xml:space="preserve">related to mining under a body of water </w:t>
      </w:r>
      <w:r w:rsidRPr="00670DBE">
        <w:rPr>
          <w:rFonts w:ascii="Times New Roman" w:hAnsi="Times New Roman"/>
          <w:szCs w:val="24"/>
        </w:rPr>
        <w:t>such as flooding, cave-ins, and drowning.</w:t>
      </w:r>
    </w:p>
    <w:p w:rsidR="002517D3" w:rsidRPr="00670DBE" w:rsidP="00670DBE" w14:paraId="2C28D4AF" w14:textId="77777777">
      <w:pPr>
        <w:widowControl/>
        <w:rPr>
          <w:rFonts w:ascii="Times New Roman" w:hAnsi="Times New Roman"/>
          <w:szCs w:val="24"/>
        </w:rPr>
      </w:pPr>
    </w:p>
    <w:p w:rsidR="00171EC0" w:rsidRPr="00670DBE" w:rsidP="00670DBE" w14:paraId="19682B40" w14:textId="77777777">
      <w:pPr>
        <w:widowControl/>
        <w:rPr>
          <w:rFonts w:ascii="Times New Roman" w:hAnsi="Times New Roman"/>
          <w:szCs w:val="24"/>
        </w:rPr>
      </w:pPr>
      <w:r w:rsidRPr="00670DBE">
        <w:rPr>
          <w:rFonts w:ascii="Times New Roman" w:hAnsi="Times New Roman"/>
          <w:szCs w:val="24"/>
        </w:rPr>
        <w:t>Burden Costs associated with this ICR include</w:t>
      </w:r>
      <w:r w:rsidRPr="00670DBE">
        <w:rPr>
          <w:rFonts w:ascii="Times New Roman" w:hAnsi="Times New Roman"/>
          <w:szCs w:val="24"/>
        </w:rPr>
        <w:t>:</w:t>
      </w:r>
    </w:p>
    <w:p w:rsidR="00171EC0" w:rsidRPr="00670DBE" w:rsidP="00670DBE" w14:paraId="2211E9C3" w14:textId="757DC9D5">
      <w:pPr>
        <w:pStyle w:val="ListParagraph"/>
        <w:numPr>
          <w:ilvl w:val="0"/>
          <w:numId w:val="16"/>
        </w:numPr>
        <w:rPr>
          <w:rFonts w:ascii="Times New Roman" w:hAnsi="Times New Roman"/>
        </w:rPr>
      </w:pPr>
      <w:bookmarkStart w:id="2" w:name="_Hlk193711250"/>
      <w:r w:rsidRPr="00670DBE">
        <w:rPr>
          <w:rFonts w:ascii="Times New Roman" w:hAnsi="Times New Roman"/>
          <w:szCs w:val="24"/>
        </w:rPr>
        <w:t>Mine operators preparing and submitting</w:t>
      </w:r>
      <w:r w:rsidRPr="00670DBE" w:rsidR="001B298A">
        <w:rPr>
          <w:rFonts w:ascii="Times New Roman" w:hAnsi="Times New Roman"/>
        </w:rPr>
        <w:t xml:space="preserve"> a</w:t>
      </w:r>
      <w:r w:rsidRPr="00670DBE" w:rsidR="002819BA">
        <w:rPr>
          <w:rFonts w:ascii="Times New Roman" w:hAnsi="Times New Roman"/>
        </w:rPr>
        <w:t>pplication</w:t>
      </w:r>
      <w:r w:rsidRPr="00670DBE">
        <w:rPr>
          <w:rFonts w:ascii="Times New Roman" w:hAnsi="Times New Roman"/>
        </w:rPr>
        <w:t>s</w:t>
      </w:r>
      <w:r w:rsidRPr="00670DBE" w:rsidR="002819BA">
        <w:rPr>
          <w:rFonts w:ascii="Times New Roman" w:hAnsi="Times New Roman"/>
        </w:rPr>
        <w:t xml:space="preserve"> </w:t>
      </w:r>
      <w:r w:rsidRPr="00670DBE">
        <w:rPr>
          <w:rFonts w:ascii="Times New Roman" w:hAnsi="Times New Roman"/>
        </w:rPr>
        <w:t>for permit</w:t>
      </w:r>
      <w:r w:rsidRPr="00670DBE" w:rsidR="00CC1B1C">
        <w:rPr>
          <w:rFonts w:ascii="Times New Roman" w:hAnsi="Times New Roman"/>
        </w:rPr>
        <w:t>s</w:t>
      </w:r>
      <w:r w:rsidRPr="00670DBE">
        <w:rPr>
          <w:rFonts w:ascii="Times New Roman" w:hAnsi="Times New Roman"/>
        </w:rPr>
        <w:t xml:space="preserve"> </w:t>
      </w:r>
      <w:r w:rsidRPr="00670DBE" w:rsidR="002819BA">
        <w:rPr>
          <w:rFonts w:ascii="Times New Roman" w:hAnsi="Times New Roman"/>
        </w:rPr>
        <w:t xml:space="preserve">to work under </w:t>
      </w:r>
      <w:r w:rsidRPr="00670DBE" w:rsidR="00814B75">
        <w:rPr>
          <w:rFonts w:ascii="Times New Roman" w:hAnsi="Times New Roman"/>
        </w:rPr>
        <w:t xml:space="preserve">a </w:t>
      </w:r>
      <w:r w:rsidRPr="00670DBE" w:rsidR="002819BA">
        <w:rPr>
          <w:rFonts w:ascii="Times New Roman" w:hAnsi="Times New Roman"/>
        </w:rPr>
        <w:t>bod</w:t>
      </w:r>
      <w:r w:rsidRPr="00670DBE" w:rsidR="00814B75">
        <w:rPr>
          <w:rFonts w:ascii="Times New Roman" w:hAnsi="Times New Roman"/>
        </w:rPr>
        <w:t>y</w:t>
      </w:r>
      <w:r w:rsidRPr="00670DBE" w:rsidR="002819BA">
        <w:rPr>
          <w:rFonts w:ascii="Times New Roman" w:hAnsi="Times New Roman"/>
        </w:rPr>
        <w:t xml:space="preserve"> of water</w:t>
      </w:r>
      <w:r w:rsidRPr="00670DBE">
        <w:rPr>
          <w:rFonts w:ascii="Times New Roman" w:hAnsi="Times New Roman"/>
        </w:rPr>
        <w:t>; and</w:t>
      </w:r>
    </w:p>
    <w:p w:rsidR="00FB03C3" w:rsidRPr="00670DBE" w:rsidP="00670DBE" w14:paraId="307F07C1" w14:textId="2A34F4ED">
      <w:pPr>
        <w:pStyle w:val="ListParagraph"/>
        <w:numPr>
          <w:ilvl w:val="0"/>
          <w:numId w:val="16"/>
        </w:numPr>
        <w:rPr>
          <w:rFonts w:ascii="Times New Roman" w:hAnsi="Times New Roman"/>
        </w:rPr>
      </w:pPr>
      <w:r w:rsidRPr="00670DBE">
        <w:rPr>
          <w:rFonts w:ascii="Times New Roman" w:hAnsi="Times New Roman"/>
        </w:rPr>
        <w:t xml:space="preserve">MSHA </w:t>
      </w:r>
      <w:r w:rsidRPr="00670DBE" w:rsidR="001F78A2">
        <w:rPr>
          <w:rFonts w:ascii="Times New Roman" w:hAnsi="Times New Roman"/>
        </w:rPr>
        <w:t xml:space="preserve">reviewing applications and </w:t>
      </w:r>
      <w:r w:rsidRPr="00670DBE" w:rsidR="00E32751">
        <w:rPr>
          <w:rFonts w:ascii="Times New Roman" w:hAnsi="Times New Roman"/>
        </w:rPr>
        <w:t>issu</w:t>
      </w:r>
      <w:r w:rsidRPr="00670DBE">
        <w:rPr>
          <w:rFonts w:ascii="Times New Roman" w:hAnsi="Times New Roman"/>
        </w:rPr>
        <w:t xml:space="preserve">ing permits to work under </w:t>
      </w:r>
      <w:r w:rsidRPr="00670DBE" w:rsidR="00814B75">
        <w:rPr>
          <w:rFonts w:ascii="Times New Roman" w:hAnsi="Times New Roman"/>
        </w:rPr>
        <w:t xml:space="preserve">a </w:t>
      </w:r>
      <w:r w:rsidRPr="00670DBE">
        <w:rPr>
          <w:rFonts w:ascii="Times New Roman" w:hAnsi="Times New Roman"/>
        </w:rPr>
        <w:t>bod</w:t>
      </w:r>
      <w:r w:rsidRPr="00670DBE" w:rsidR="00814B75">
        <w:rPr>
          <w:rFonts w:ascii="Times New Roman" w:hAnsi="Times New Roman"/>
        </w:rPr>
        <w:t>y</w:t>
      </w:r>
      <w:r w:rsidRPr="00670DBE">
        <w:rPr>
          <w:rFonts w:ascii="Times New Roman" w:hAnsi="Times New Roman"/>
        </w:rPr>
        <w:t xml:space="preserve"> of water</w:t>
      </w:r>
      <w:r w:rsidRPr="00670DBE" w:rsidR="00E73EC3">
        <w:rPr>
          <w:rFonts w:ascii="Times New Roman" w:hAnsi="Times New Roman"/>
        </w:rPr>
        <w:t>.</w:t>
      </w:r>
    </w:p>
    <w:bookmarkEnd w:id="2"/>
    <w:p w:rsidR="00767820" w:rsidRPr="00670DBE" w:rsidP="00670DBE" w14:paraId="1C14B885" w14:textId="77777777">
      <w:pPr>
        <w:widowControl/>
        <w:rPr>
          <w:rFonts w:ascii="Times New Roman" w:hAnsi="Times New Roman"/>
          <w:szCs w:val="24"/>
        </w:rPr>
      </w:pPr>
    </w:p>
    <w:p w:rsidR="00767820" w:rsidRPr="00670DBE" w:rsidP="00670DBE" w14:paraId="6CFAC18F" w14:textId="6D19F401">
      <w:pPr>
        <w:widowControl/>
        <w:rPr>
          <w:rFonts w:ascii="Times New Roman" w:hAnsi="Times New Roman"/>
          <w:szCs w:val="24"/>
        </w:rPr>
      </w:pPr>
      <w:r w:rsidRPr="00670DBE">
        <w:rPr>
          <w:rFonts w:ascii="Times New Roman" w:hAnsi="Times New Roman"/>
          <w:szCs w:val="24"/>
        </w:rPr>
        <w:t xml:space="preserve">Authorization and the associated rule text are described </w:t>
      </w:r>
      <w:r w:rsidR="00670DBE">
        <w:rPr>
          <w:rFonts w:ascii="Times New Roman" w:hAnsi="Times New Roman"/>
          <w:szCs w:val="24"/>
        </w:rPr>
        <w:t>below.</w:t>
      </w:r>
    </w:p>
    <w:p w:rsidR="00767820" w:rsidRPr="00670DBE" w:rsidP="00670DBE" w14:paraId="1E0034E3" w14:textId="77777777">
      <w:pPr>
        <w:widowControl/>
        <w:rPr>
          <w:rFonts w:ascii="Times New Roman" w:hAnsi="Times New Roman"/>
          <w:szCs w:val="24"/>
        </w:rPr>
      </w:pPr>
    </w:p>
    <w:p w:rsidR="00BC2359" w:rsidRPr="00670DBE" w:rsidP="00670DBE" w14:paraId="2229A0A3" w14:textId="5FAB492A">
      <w:pPr>
        <w:pStyle w:val="ListParagraph"/>
        <w:widowControl/>
        <w:numPr>
          <w:ilvl w:val="0"/>
          <w:numId w:val="12"/>
        </w:numPr>
        <w:rPr>
          <w:rFonts w:ascii="Times New Roman" w:hAnsi="Times New Roman"/>
          <w:b/>
          <w:bCs/>
          <w:szCs w:val="24"/>
        </w:rPr>
      </w:pPr>
      <w:r w:rsidRPr="00670DBE">
        <w:rPr>
          <w:rFonts w:ascii="Times New Roman" w:hAnsi="Times New Roman"/>
          <w:b/>
          <w:bCs/>
          <w:szCs w:val="24"/>
        </w:rPr>
        <w:t xml:space="preserve">Mine Operators </w:t>
      </w:r>
      <w:r w:rsidRPr="00670DBE" w:rsidR="009D768B">
        <w:rPr>
          <w:rFonts w:ascii="Times New Roman" w:hAnsi="Times New Roman"/>
          <w:b/>
          <w:bCs/>
          <w:szCs w:val="24"/>
        </w:rPr>
        <w:t xml:space="preserve">Preparing and Submitting Applications </w:t>
      </w:r>
      <w:r w:rsidRPr="00670DBE" w:rsidR="00E32751">
        <w:rPr>
          <w:rFonts w:ascii="Times New Roman" w:hAnsi="Times New Roman"/>
          <w:b/>
          <w:bCs/>
          <w:szCs w:val="24"/>
        </w:rPr>
        <w:t>for Permit</w:t>
      </w:r>
      <w:r w:rsidRPr="00670DBE" w:rsidR="00CC1B1C">
        <w:rPr>
          <w:rFonts w:ascii="Times New Roman" w:hAnsi="Times New Roman"/>
          <w:b/>
          <w:bCs/>
          <w:szCs w:val="24"/>
        </w:rPr>
        <w:t>s</w:t>
      </w:r>
      <w:r w:rsidRPr="00670DBE" w:rsidR="00E32751">
        <w:rPr>
          <w:rFonts w:ascii="Times New Roman" w:hAnsi="Times New Roman"/>
          <w:b/>
          <w:bCs/>
          <w:szCs w:val="24"/>
        </w:rPr>
        <w:t xml:space="preserve"> </w:t>
      </w:r>
      <w:r w:rsidRPr="00670DBE" w:rsidR="001B298A">
        <w:rPr>
          <w:rFonts w:ascii="Times New Roman" w:hAnsi="Times New Roman"/>
          <w:b/>
          <w:bCs/>
          <w:szCs w:val="24"/>
        </w:rPr>
        <w:t xml:space="preserve">to Work </w:t>
      </w:r>
      <w:r w:rsidRPr="00670DBE" w:rsidR="009D768B">
        <w:rPr>
          <w:rFonts w:ascii="Times New Roman" w:hAnsi="Times New Roman"/>
          <w:b/>
          <w:bCs/>
          <w:szCs w:val="24"/>
        </w:rPr>
        <w:t>U</w:t>
      </w:r>
      <w:r w:rsidRPr="00670DBE">
        <w:rPr>
          <w:rFonts w:ascii="Times New Roman" w:hAnsi="Times New Roman"/>
          <w:b/>
          <w:bCs/>
          <w:szCs w:val="24"/>
        </w:rPr>
        <w:t>nder</w:t>
      </w:r>
      <w:r w:rsidRPr="00670DBE" w:rsidR="001B298A">
        <w:rPr>
          <w:rFonts w:ascii="Times New Roman" w:hAnsi="Times New Roman"/>
          <w:b/>
          <w:bCs/>
          <w:szCs w:val="24"/>
        </w:rPr>
        <w:t xml:space="preserve"> a Body of</w:t>
      </w:r>
      <w:r w:rsidRPr="00670DBE">
        <w:rPr>
          <w:rFonts w:ascii="Times New Roman" w:hAnsi="Times New Roman"/>
          <w:b/>
          <w:bCs/>
          <w:szCs w:val="24"/>
        </w:rPr>
        <w:t xml:space="preserve"> </w:t>
      </w:r>
      <w:r w:rsidRPr="00670DBE" w:rsidR="009D768B">
        <w:rPr>
          <w:rFonts w:ascii="Times New Roman" w:hAnsi="Times New Roman"/>
          <w:b/>
          <w:bCs/>
          <w:szCs w:val="24"/>
        </w:rPr>
        <w:t>W</w:t>
      </w:r>
      <w:r w:rsidRPr="00670DBE">
        <w:rPr>
          <w:rFonts w:ascii="Times New Roman" w:hAnsi="Times New Roman"/>
          <w:b/>
          <w:bCs/>
          <w:szCs w:val="24"/>
        </w:rPr>
        <w:t>ater</w:t>
      </w:r>
      <w:r w:rsidRPr="00670DBE" w:rsidR="00450356">
        <w:rPr>
          <w:rFonts w:ascii="Times New Roman" w:hAnsi="Times New Roman"/>
          <w:b/>
          <w:bCs/>
          <w:szCs w:val="24"/>
        </w:rPr>
        <w:t xml:space="preserve"> (30 CFR </w:t>
      </w:r>
      <w:r w:rsidRPr="00670DBE" w:rsidR="009D768B">
        <w:rPr>
          <w:rFonts w:ascii="Times New Roman" w:hAnsi="Times New Roman"/>
          <w:b/>
          <w:bCs/>
          <w:szCs w:val="24"/>
        </w:rPr>
        <w:t>75.1716-1</w:t>
      </w:r>
      <w:r w:rsidRPr="00670DBE" w:rsidR="006942EE">
        <w:rPr>
          <w:rFonts w:ascii="Times New Roman" w:hAnsi="Times New Roman"/>
          <w:b/>
          <w:bCs/>
          <w:szCs w:val="24"/>
        </w:rPr>
        <w:t>, 75.1716</w:t>
      </w:r>
      <w:r w:rsidRPr="00670DBE" w:rsidR="003B000E">
        <w:rPr>
          <w:rFonts w:ascii="Times New Roman" w:hAnsi="Times New Roman"/>
          <w:b/>
          <w:bCs/>
          <w:szCs w:val="24"/>
        </w:rPr>
        <w:t>-2,</w:t>
      </w:r>
      <w:r w:rsidRPr="00670DBE" w:rsidR="009D768B">
        <w:rPr>
          <w:rFonts w:ascii="Times New Roman" w:hAnsi="Times New Roman"/>
          <w:b/>
          <w:bCs/>
          <w:szCs w:val="24"/>
        </w:rPr>
        <w:t xml:space="preserve"> and 75.1716-3</w:t>
      </w:r>
      <w:r w:rsidRPr="00670DBE" w:rsidR="00450356">
        <w:rPr>
          <w:rFonts w:ascii="Times New Roman" w:hAnsi="Times New Roman"/>
          <w:b/>
          <w:bCs/>
          <w:szCs w:val="24"/>
        </w:rPr>
        <w:t>)</w:t>
      </w:r>
    </w:p>
    <w:p w:rsidR="00BC2359" w:rsidRPr="00670DBE" w:rsidP="00670DBE" w14:paraId="577B37F2" w14:textId="77777777">
      <w:pPr>
        <w:widowControl/>
        <w:rPr>
          <w:rFonts w:ascii="Times New Roman" w:hAnsi="Times New Roman"/>
          <w:szCs w:val="24"/>
        </w:rPr>
      </w:pPr>
    </w:p>
    <w:p w:rsidR="008C1A25" w:rsidRPr="00670DBE" w:rsidP="00670DBE" w14:paraId="00D0ED53" w14:textId="45C1A1E3">
      <w:pPr>
        <w:widowControl/>
        <w:rPr>
          <w:rFonts w:ascii="Times New Roman" w:hAnsi="Times New Roman"/>
          <w:szCs w:val="24"/>
        </w:rPr>
      </w:pPr>
      <w:r w:rsidRPr="00670DBE">
        <w:rPr>
          <w:rFonts w:ascii="Times New Roman" w:hAnsi="Times New Roman"/>
          <w:szCs w:val="24"/>
        </w:rPr>
        <w:t xml:space="preserve">Under 30 CFR </w:t>
      </w:r>
      <w:r w:rsidRPr="00670DBE" w:rsidR="00BD7893">
        <w:rPr>
          <w:rFonts w:ascii="Times New Roman" w:hAnsi="Times New Roman"/>
          <w:szCs w:val="24"/>
        </w:rPr>
        <w:t>75.</w:t>
      </w:r>
      <w:r w:rsidRPr="00670DBE">
        <w:rPr>
          <w:rFonts w:ascii="Times New Roman" w:hAnsi="Times New Roman"/>
          <w:szCs w:val="24"/>
        </w:rPr>
        <w:t>1716</w:t>
      </w:r>
      <w:r w:rsidRPr="00670DBE">
        <w:rPr>
          <w:rFonts w:ascii="Times New Roman" w:hAnsi="Times New Roman"/>
          <w:szCs w:val="24"/>
        </w:rPr>
        <w:noBreakHyphen/>
        <w:t xml:space="preserve">1, </w:t>
      </w:r>
      <w:r w:rsidRPr="00670DBE" w:rsidR="00BD7893">
        <w:rPr>
          <w:rFonts w:ascii="Times New Roman" w:hAnsi="Times New Roman"/>
          <w:szCs w:val="24"/>
        </w:rPr>
        <w:t xml:space="preserve">whenever an operator plans to mine coal from a coal mine opened after March 30, 1970, or from any working section </w:t>
      </w:r>
      <w:r w:rsidRPr="00670DBE" w:rsidR="00E02910">
        <w:rPr>
          <w:rFonts w:ascii="Times New Roman" w:hAnsi="Times New Roman"/>
          <w:szCs w:val="24"/>
        </w:rPr>
        <w:t>in</w:t>
      </w:r>
      <w:r w:rsidRPr="00670DBE" w:rsidR="00BD7893">
        <w:rPr>
          <w:rFonts w:ascii="Times New Roman" w:hAnsi="Times New Roman"/>
          <w:szCs w:val="24"/>
        </w:rPr>
        <w:t xml:space="preserve"> a mine opened prior to </w:t>
      </w:r>
      <w:r w:rsidRPr="00670DBE" w:rsidR="00612D5F">
        <w:rPr>
          <w:rFonts w:ascii="Times New Roman" w:hAnsi="Times New Roman"/>
          <w:szCs w:val="24"/>
        </w:rPr>
        <w:t>such</w:t>
      </w:r>
      <w:r w:rsidRPr="00670DBE" w:rsidR="00BD7893">
        <w:rPr>
          <w:rFonts w:ascii="Times New Roman" w:hAnsi="Times New Roman"/>
          <w:szCs w:val="24"/>
        </w:rPr>
        <w:t xml:space="preserve"> date, </w:t>
      </w:r>
      <w:r w:rsidRPr="00670DBE" w:rsidR="00CE7EB6">
        <w:rPr>
          <w:rFonts w:ascii="Times New Roman" w:hAnsi="Times New Roman"/>
          <w:szCs w:val="24"/>
        </w:rPr>
        <w:t xml:space="preserve">and </w:t>
      </w:r>
      <w:r w:rsidRPr="00670DBE" w:rsidR="00BD7893">
        <w:rPr>
          <w:rFonts w:ascii="Times New Roman" w:hAnsi="Times New Roman"/>
          <w:szCs w:val="24"/>
        </w:rPr>
        <w:t xml:space="preserve">in </w:t>
      </w:r>
      <w:r w:rsidRPr="00670DBE" w:rsidR="00CE7EB6">
        <w:rPr>
          <w:rFonts w:ascii="Times New Roman" w:hAnsi="Times New Roman"/>
          <w:szCs w:val="24"/>
        </w:rPr>
        <w:t xml:space="preserve">such </w:t>
      </w:r>
      <w:r w:rsidRPr="00670DBE" w:rsidR="00BD7893">
        <w:rPr>
          <w:rFonts w:ascii="Times New Roman" w:hAnsi="Times New Roman"/>
          <w:szCs w:val="24"/>
        </w:rPr>
        <w:t xml:space="preserve">manner that </w:t>
      </w:r>
      <w:r w:rsidRPr="00670DBE" w:rsidR="00CE7EB6">
        <w:rPr>
          <w:rFonts w:ascii="Times New Roman" w:hAnsi="Times New Roman"/>
          <w:szCs w:val="24"/>
        </w:rPr>
        <w:t>mining operations will be conducted</w:t>
      </w:r>
      <w:r w:rsidRPr="00670DBE" w:rsidR="008B7E12">
        <w:rPr>
          <w:rFonts w:ascii="Times New Roman" w:hAnsi="Times New Roman"/>
          <w:szCs w:val="24"/>
        </w:rPr>
        <w:t xml:space="preserve">, or tunnels constructed, </w:t>
      </w:r>
      <w:r w:rsidRPr="00670DBE" w:rsidR="00BD7893">
        <w:rPr>
          <w:rFonts w:ascii="Times New Roman" w:hAnsi="Times New Roman"/>
          <w:szCs w:val="24"/>
        </w:rPr>
        <w:t xml:space="preserve">under any river, stream, lake, or other body of water, </w:t>
      </w:r>
      <w:r w:rsidRPr="00670DBE">
        <w:rPr>
          <w:rFonts w:ascii="Times New Roman" w:hAnsi="Times New Roman"/>
          <w:szCs w:val="24"/>
        </w:rPr>
        <w:t>the coal mine operator must give notice to the District Manager prior to the commencement of coal mining operations.</w:t>
      </w:r>
    </w:p>
    <w:p w:rsidR="008C1A25" w:rsidRPr="00670DBE" w:rsidP="00670DBE" w14:paraId="6FE1DB22" w14:textId="77777777">
      <w:pPr>
        <w:widowControl/>
        <w:rPr>
          <w:rFonts w:ascii="Times New Roman" w:hAnsi="Times New Roman"/>
          <w:szCs w:val="24"/>
        </w:rPr>
      </w:pPr>
    </w:p>
    <w:p w:rsidR="001711FB" w:rsidRPr="00670DBE" w:rsidP="00670DBE" w14:paraId="157CCC26" w14:textId="71B5341F">
      <w:pPr>
        <w:widowControl/>
        <w:rPr>
          <w:rFonts w:ascii="Times New Roman" w:hAnsi="Times New Roman"/>
          <w:szCs w:val="24"/>
        </w:rPr>
      </w:pPr>
      <w:r w:rsidRPr="00670DBE">
        <w:rPr>
          <w:rFonts w:ascii="Times New Roman" w:hAnsi="Times New Roman"/>
          <w:szCs w:val="24"/>
        </w:rPr>
        <w:t>Under 30 CFR 75.1716</w:t>
      </w:r>
      <w:r w:rsidRPr="00670DBE">
        <w:rPr>
          <w:rFonts w:ascii="Times New Roman" w:hAnsi="Times New Roman"/>
          <w:szCs w:val="24"/>
        </w:rPr>
        <w:noBreakHyphen/>
        <w:t xml:space="preserve">2, </w:t>
      </w:r>
      <w:r w:rsidRPr="00670DBE" w:rsidR="00BD7893">
        <w:rPr>
          <w:rFonts w:ascii="Times New Roman" w:hAnsi="Times New Roman"/>
          <w:szCs w:val="24"/>
        </w:rPr>
        <w:t>i</w:t>
      </w:r>
      <w:r w:rsidRPr="00670DBE">
        <w:rPr>
          <w:rFonts w:ascii="Times New Roman" w:hAnsi="Times New Roman"/>
          <w:szCs w:val="24"/>
        </w:rPr>
        <w:t xml:space="preserve">f in the judgment of the District Manager the proposed mining operations constitute a hazard to miners, </w:t>
      </w:r>
      <w:r w:rsidRPr="00670DBE" w:rsidR="005763CD">
        <w:rPr>
          <w:rFonts w:ascii="Times New Roman" w:hAnsi="Times New Roman"/>
          <w:szCs w:val="24"/>
        </w:rPr>
        <w:t>the District Manager</w:t>
      </w:r>
      <w:r w:rsidRPr="00670DBE">
        <w:rPr>
          <w:rFonts w:ascii="Times New Roman" w:hAnsi="Times New Roman"/>
          <w:szCs w:val="24"/>
        </w:rPr>
        <w:t xml:space="preserve"> must promptly notify the operator that a permit is required.</w:t>
      </w:r>
      <w:r w:rsidRPr="00670DBE" w:rsidR="00BD7893">
        <w:rPr>
          <w:rFonts w:ascii="Times New Roman" w:hAnsi="Times New Roman"/>
          <w:szCs w:val="24"/>
        </w:rPr>
        <w:t xml:space="preserve"> </w:t>
      </w:r>
    </w:p>
    <w:p w:rsidR="001711FB" w:rsidRPr="00670DBE" w:rsidP="00670DBE" w14:paraId="0F7BD9EA" w14:textId="77777777">
      <w:pPr>
        <w:widowControl/>
        <w:rPr>
          <w:rFonts w:ascii="Times New Roman" w:hAnsi="Times New Roman"/>
          <w:szCs w:val="24"/>
        </w:rPr>
      </w:pPr>
    </w:p>
    <w:p w:rsidR="00C90A7D" w:rsidRPr="00670DBE" w:rsidP="00670DBE" w14:paraId="6094632D" w14:textId="1A889D1F">
      <w:pPr>
        <w:widowControl/>
        <w:rPr>
          <w:rFonts w:ascii="Times New Roman" w:hAnsi="Times New Roman"/>
          <w:szCs w:val="24"/>
        </w:rPr>
      </w:pPr>
      <w:r w:rsidRPr="00670DBE">
        <w:rPr>
          <w:rFonts w:ascii="Times New Roman" w:hAnsi="Times New Roman"/>
          <w:szCs w:val="24"/>
        </w:rPr>
        <w:t xml:space="preserve">Under </w:t>
      </w:r>
      <w:r w:rsidRPr="00670DBE" w:rsidR="000F3A72">
        <w:rPr>
          <w:rFonts w:ascii="Times New Roman" w:hAnsi="Times New Roman"/>
          <w:szCs w:val="24"/>
        </w:rPr>
        <w:t xml:space="preserve">30 CFR </w:t>
      </w:r>
      <w:r w:rsidRPr="00670DBE" w:rsidR="00BD7893">
        <w:rPr>
          <w:rFonts w:ascii="Times New Roman" w:hAnsi="Times New Roman"/>
          <w:szCs w:val="24"/>
        </w:rPr>
        <w:t>75.</w:t>
      </w:r>
      <w:r w:rsidRPr="00670DBE" w:rsidR="000F3A72">
        <w:rPr>
          <w:rFonts w:ascii="Times New Roman" w:hAnsi="Times New Roman"/>
          <w:szCs w:val="24"/>
        </w:rPr>
        <w:t>1716</w:t>
      </w:r>
      <w:r w:rsidRPr="00670DBE" w:rsidR="000F3A72">
        <w:rPr>
          <w:rFonts w:ascii="Times New Roman" w:hAnsi="Times New Roman"/>
          <w:szCs w:val="24"/>
        </w:rPr>
        <w:noBreakHyphen/>
        <w:t xml:space="preserve">3, </w:t>
      </w:r>
      <w:r w:rsidRPr="00670DBE">
        <w:rPr>
          <w:rFonts w:ascii="Times New Roman" w:hAnsi="Times New Roman"/>
          <w:szCs w:val="24"/>
        </w:rPr>
        <w:t xml:space="preserve">an application </w:t>
      </w:r>
      <w:r w:rsidRPr="00670DBE" w:rsidR="00223B00">
        <w:rPr>
          <w:rFonts w:ascii="Times New Roman" w:hAnsi="Times New Roman"/>
          <w:szCs w:val="24"/>
        </w:rPr>
        <w:t xml:space="preserve">for a permit </w:t>
      </w:r>
      <w:r w:rsidRPr="00670DBE">
        <w:rPr>
          <w:rFonts w:ascii="Times New Roman" w:hAnsi="Times New Roman"/>
          <w:szCs w:val="24"/>
        </w:rPr>
        <w:t>must be filed with the District Manager and must contain the following general information</w:t>
      </w:r>
      <w:r w:rsidRPr="00670DBE" w:rsidR="000F3A72">
        <w:rPr>
          <w:rFonts w:ascii="Times New Roman" w:hAnsi="Times New Roman"/>
          <w:szCs w:val="24"/>
        </w:rPr>
        <w:t>:</w:t>
      </w:r>
    </w:p>
    <w:p w:rsidR="00B973C5" w:rsidRPr="00670DBE" w:rsidP="00670DBE" w14:paraId="710258CB" w14:textId="146422B6">
      <w:pPr>
        <w:widowControl/>
        <w:rPr>
          <w:rFonts w:ascii="Times New Roman" w:hAnsi="Times New Roman"/>
          <w:szCs w:val="24"/>
        </w:rPr>
      </w:pPr>
      <w:r w:rsidRPr="00670DBE">
        <w:rPr>
          <w:rFonts w:ascii="Times New Roman" w:hAnsi="Times New Roman"/>
          <w:szCs w:val="24"/>
        </w:rPr>
        <w:tab/>
      </w:r>
    </w:p>
    <w:p w:rsidR="000F3A72" w:rsidRPr="00670DBE" w:rsidP="00670DBE" w14:paraId="6FE70787" w14:textId="11DB4448">
      <w:pPr>
        <w:pStyle w:val="ListParagraph"/>
        <w:widowControl/>
        <w:numPr>
          <w:ilvl w:val="0"/>
          <w:numId w:val="6"/>
        </w:numPr>
        <w:rPr>
          <w:rFonts w:ascii="Times New Roman" w:hAnsi="Times New Roman"/>
          <w:szCs w:val="24"/>
        </w:rPr>
      </w:pPr>
      <w:r w:rsidRPr="00670DBE">
        <w:rPr>
          <w:rFonts w:ascii="Times New Roman" w:hAnsi="Times New Roman"/>
          <w:szCs w:val="24"/>
        </w:rPr>
        <w:t>N</w:t>
      </w:r>
      <w:r w:rsidRPr="00670DBE">
        <w:rPr>
          <w:rFonts w:ascii="Times New Roman" w:hAnsi="Times New Roman"/>
          <w:szCs w:val="24"/>
        </w:rPr>
        <w:t>ame and address of the company.</w:t>
      </w:r>
    </w:p>
    <w:p w:rsidR="00DF3F3F" w:rsidRPr="00670DBE" w:rsidP="00670DBE" w14:paraId="305F47A2" w14:textId="5FF51F79">
      <w:pPr>
        <w:pStyle w:val="ListParagraph"/>
        <w:widowControl/>
        <w:numPr>
          <w:ilvl w:val="0"/>
          <w:numId w:val="6"/>
        </w:numPr>
        <w:rPr>
          <w:rFonts w:ascii="Times New Roman" w:hAnsi="Times New Roman"/>
          <w:szCs w:val="24"/>
        </w:rPr>
      </w:pPr>
      <w:r w:rsidRPr="00670DBE">
        <w:rPr>
          <w:rFonts w:ascii="Times New Roman" w:hAnsi="Times New Roman"/>
          <w:szCs w:val="24"/>
        </w:rPr>
        <w:t>N</w:t>
      </w:r>
      <w:r w:rsidRPr="00670DBE" w:rsidR="008976FD">
        <w:rPr>
          <w:rFonts w:ascii="Times New Roman" w:hAnsi="Times New Roman"/>
          <w:szCs w:val="24"/>
        </w:rPr>
        <w:t>ame and address of the mine</w:t>
      </w:r>
      <w:r w:rsidRPr="00670DBE" w:rsidR="000F3A72">
        <w:rPr>
          <w:rFonts w:ascii="Times New Roman" w:hAnsi="Times New Roman"/>
          <w:szCs w:val="24"/>
        </w:rPr>
        <w:t>.</w:t>
      </w:r>
      <w:r w:rsidRPr="00670DBE" w:rsidR="008976FD">
        <w:rPr>
          <w:rFonts w:ascii="Times New Roman" w:hAnsi="Times New Roman"/>
          <w:szCs w:val="24"/>
        </w:rPr>
        <w:t xml:space="preserve"> </w:t>
      </w:r>
    </w:p>
    <w:p w:rsidR="00DF3F3F" w:rsidRPr="00670DBE" w:rsidP="00670DBE" w14:paraId="524BD1EA" w14:textId="32C03534">
      <w:pPr>
        <w:pStyle w:val="ListParagraph"/>
        <w:widowControl/>
        <w:numPr>
          <w:ilvl w:val="0"/>
          <w:numId w:val="6"/>
        </w:numPr>
        <w:rPr>
          <w:rFonts w:ascii="Times New Roman" w:hAnsi="Times New Roman"/>
          <w:szCs w:val="24"/>
        </w:rPr>
      </w:pPr>
      <w:r w:rsidRPr="00670DBE">
        <w:rPr>
          <w:rFonts w:ascii="Times New Roman" w:hAnsi="Times New Roman"/>
          <w:szCs w:val="24"/>
        </w:rPr>
        <w:t>P</w:t>
      </w:r>
      <w:r w:rsidRPr="00670DBE" w:rsidR="008976FD">
        <w:rPr>
          <w:rFonts w:ascii="Times New Roman" w:hAnsi="Times New Roman"/>
          <w:szCs w:val="24"/>
        </w:rPr>
        <w:t>rojected mining and ground support plans</w:t>
      </w:r>
      <w:r w:rsidRPr="00670DBE" w:rsidR="000F3A72">
        <w:rPr>
          <w:rFonts w:ascii="Times New Roman" w:hAnsi="Times New Roman"/>
          <w:szCs w:val="24"/>
        </w:rPr>
        <w:t>.</w:t>
      </w:r>
      <w:r w:rsidRPr="00670DBE" w:rsidR="008976FD">
        <w:rPr>
          <w:rFonts w:ascii="Times New Roman" w:hAnsi="Times New Roman"/>
          <w:szCs w:val="24"/>
        </w:rPr>
        <w:t xml:space="preserve"> </w:t>
      </w:r>
    </w:p>
    <w:p w:rsidR="00DF3F3F" w:rsidRPr="00670DBE" w:rsidP="00670DBE" w14:paraId="41C0E376" w14:textId="06F9338E">
      <w:pPr>
        <w:pStyle w:val="ListParagraph"/>
        <w:widowControl/>
        <w:numPr>
          <w:ilvl w:val="0"/>
          <w:numId w:val="6"/>
        </w:numPr>
        <w:rPr>
          <w:rFonts w:ascii="Times New Roman" w:hAnsi="Times New Roman"/>
          <w:szCs w:val="24"/>
        </w:rPr>
      </w:pPr>
      <w:r w:rsidRPr="00670DBE">
        <w:rPr>
          <w:rFonts w:ascii="Times New Roman" w:hAnsi="Times New Roman"/>
          <w:szCs w:val="24"/>
        </w:rPr>
        <w:t>A</w:t>
      </w:r>
      <w:r w:rsidRPr="00670DBE" w:rsidR="008976FD">
        <w:rPr>
          <w:rFonts w:ascii="Times New Roman" w:hAnsi="Times New Roman"/>
          <w:szCs w:val="24"/>
        </w:rPr>
        <w:t xml:space="preserve"> mine map showing the location</w:t>
      </w:r>
      <w:r w:rsidRPr="00670DBE" w:rsidR="00223B00">
        <w:rPr>
          <w:rFonts w:ascii="Times New Roman" w:hAnsi="Times New Roman"/>
          <w:szCs w:val="24"/>
        </w:rPr>
        <w:t>s</w:t>
      </w:r>
      <w:r w:rsidRPr="00670DBE" w:rsidR="008976FD">
        <w:rPr>
          <w:rFonts w:ascii="Times New Roman" w:hAnsi="Times New Roman"/>
          <w:szCs w:val="24"/>
        </w:rPr>
        <w:t xml:space="preserve"> of the river, stream, lake</w:t>
      </w:r>
      <w:r w:rsidRPr="00670DBE" w:rsidR="00282486">
        <w:rPr>
          <w:rFonts w:ascii="Times New Roman" w:hAnsi="Times New Roman"/>
          <w:szCs w:val="24"/>
        </w:rPr>
        <w:t>,</w:t>
      </w:r>
      <w:r w:rsidRPr="00670DBE" w:rsidR="008976FD">
        <w:rPr>
          <w:rFonts w:ascii="Times New Roman" w:hAnsi="Times New Roman"/>
          <w:szCs w:val="24"/>
        </w:rPr>
        <w:t xml:space="preserve"> or other body of</w:t>
      </w:r>
      <w:r w:rsidRPr="00670DBE">
        <w:rPr>
          <w:rFonts w:ascii="Times New Roman" w:hAnsi="Times New Roman"/>
          <w:szCs w:val="24"/>
        </w:rPr>
        <w:t xml:space="preserve"> </w:t>
      </w:r>
      <w:r w:rsidRPr="00670DBE" w:rsidR="008976FD">
        <w:rPr>
          <w:rFonts w:ascii="Times New Roman" w:hAnsi="Times New Roman"/>
          <w:szCs w:val="24"/>
        </w:rPr>
        <w:t>water and its relation to the location of all working places</w:t>
      </w:r>
      <w:r w:rsidRPr="00670DBE" w:rsidR="000F3A72">
        <w:rPr>
          <w:rFonts w:ascii="Times New Roman" w:hAnsi="Times New Roman"/>
          <w:szCs w:val="24"/>
        </w:rPr>
        <w:t>.</w:t>
      </w:r>
      <w:r w:rsidRPr="00670DBE" w:rsidR="002B043F">
        <w:rPr>
          <w:rFonts w:ascii="Times New Roman" w:hAnsi="Times New Roman"/>
          <w:szCs w:val="24"/>
        </w:rPr>
        <w:t xml:space="preserve"> </w:t>
      </w:r>
    </w:p>
    <w:p w:rsidR="00DF3F3F" w:rsidRPr="00670DBE" w:rsidP="00670DBE" w14:paraId="1FE2FD76" w14:textId="30E6BD13">
      <w:pPr>
        <w:pStyle w:val="ListParagraph"/>
        <w:widowControl/>
        <w:numPr>
          <w:ilvl w:val="0"/>
          <w:numId w:val="6"/>
        </w:numPr>
        <w:rPr>
          <w:rFonts w:ascii="Times New Roman" w:hAnsi="Times New Roman"/>
          <w:szCs w:val="24"/>
        </w:rPr>
      </w:pPr>
      <w:r w:rsidRPr="00670DBE">
        <w:rPr>
          <w:rFonts w:ascii="Times New Roman" w:hAnsi="Times New Roman"/>
          <w:szCs w:val="24"/>
        </w:rPr>
        <w:t>A</w:t>
      </w:r>
      <w:r w:rsidRPr="00670DBE" w:rsidR="008976FD">
        <w:rPr>
          <w:rFonts w:ascii="Times New Roman" w:hAnsi="Times New Roman"/>
          <w:szCs w:val="24"/>
        </w:rPr>
        <w:t xml:space="preserve"> profile map showing the type of strata and the distance in elevation between the coal bed and the </w:t>
      </w:r>
      <w:r w:rsidRPr="00670DBE" w:rsidR="00913D53">
        <w:rPr>
          <w:rFonts w:ascii="Times New Roman" w:hAnsi="Times New Roman"/>
          <w:szCs w:val="24"/>
        </w:rPr>
        <w:t xml:space="preserve">river, stream, lake or other body of </w:t>
      </w:r>
      <w:r w:rsidRPr="00670DBE" w:rsidR="008976FD">
        <w:rPr>
          <w:rFonts w:ascii="Times New Roman" w:hAnsi="Times New Roman"/>
          <w:szCs w:val="24"/>
        </w:rPr>
        <w:t xml:space="preserve">water involved. </w:t>
      </w:r>
      <w:r w:rsidRPr="00670DBE" w:rsidR="000F3A72">
        <w:rPr>
          <w:rFonts w:ascii="Times New Roman" w:hAnsi="Times New Roman"/>
          <w:szCs w:val="24"/>
        </w:rPr>
        <w:t>The type of strata will be determined by core test drill holes as prescribed by the District Manager</w:t>
      </w:r>
      <w:r w:rsidRPr="00670DBE" w:rsidR="00B822F9">
        <w:rPr>
          <w:rFonts w:ascii="Times New Roman" w:hAnsi="Times New Roman"/>
          <w:szCs w:val="24"/>
        </w:rPr>
        <w:t>.</w:t>
      </w:r>
    </w:p>
    <w:p w:rsidR="00DF3F3F" w:rsidRPr="00670DBE" w:rsidP="00670DBE" w14:paraId="6222584E" w14:textId="77777777">
      <w:pPr>
        <w:widowControl/>
        <w:rPr>
          <w:rFonts w:ascii="Times New Roman" w:hAnsi="Times New Roman"/>
          <w:szCs w:val="24"/>
        </w:rPr>
      </w:pPr>
    </w:p>
    <w:p w:rsidR="00E32751" w:rsidRPr="00670DBE" w:rsidP="00670DBE" w14:paraId="7BC47D08" w14:textId="507CC09F">
      <w:pPr>
        <w:pStyle w:val="ListParagraph"/>
        <w:widowControl/>
        <w:numPr>
          <w:ilvl w:val="0"/>
          <w:numId w:val="12"/>
        </w:numPr>
        <w:rPr>
          <w:rFonts w:ascii="Times New Roman" w:hAnsi="Times New Roman"/>
          <w:b/>
          <w:bCs/>
          <w:szCs w:val="24"/>
        </w:rPr>
      </w:pPr>
      <w:r w:rsidRPr="00670DBE">
        <w:rPr>
          <w:rFonts w:ascii="Times New Roman" w:hAnsi="Times New Roman"/>
          <w:b/>
          <w:bCs/>
          <w:szCs w:val="24"/>
        </w:rPr>
        <w:t xml:space="preserve">MSHA </w:t>
      </w:r>
      <w:r w:rsidRPr="00670DBE" w:rsidR="00814B75">
        <w:rPr>
          <w:rFonts w:ascii="Times New Roman" w:hAnsi="Times New Roman"/>
          <w:b/>
          <w:bCs/>
          <w:szCs w:val="24"/>
        </w:rPr>
        <w:t xml:space="preserve">Reviewing Applications </w:t>
      </w:r>
      <w:r w:rsidRPr="00670DBE" w:rsidR="002705A8">
        <w:rPr>
          <w:rFonts w:ascii="Times New Roman" w:hAnsi="Times New Roman"/>
          <w:b/>
          <w:bCs/>
          <w:szCs w:val="24"/>
        </w:rPr>
        <w:t>and Issuing</w:t>
      </w:r>
      <w:r w:rsidRPr="00670DBE">
        <w:rPr>
          <w:rFonts w:ascii="Times New Roman" w:hAnsi="Times New Roman"/>
          <w:b/>
          <w:bCs/>
          <w:szCs w:val="24"/>
        </w:rPr>
        <w:t xml:space="preserve"> Permits to Work Under </w:t>
      </w:r>
      <w:r w:rsidRPr="00670DBE" w:rsidR="00814B75">
        <w:rPr>
          <w:rFonts w:ascii="Times New Roman" w:hAnsi="Times New Roman"/>
          <w:b/>
          <w:bCs/>
          <w:szCs w:val="24"/>
        </w:rPr>
        <w:t xml:space="preserve">a </w:t>
      </w:r>
      <w:r w:rsidRPr="00670DBE">
        <w:rPr>
          <w:rFonts w:ascii="Times New Roman" w:hAnsi="Times New Roman"/>
          <w:b/>
          <w:bCs/>
          <w:szCs w:val="24"/>
        </w:rPr>
        <w:t>Bod</w:t>
      </w:r>
      <w:r w:rsidRPr="00670DBE" w:rsidR="00814B75">
        <w:rPr>
          <w:rFonts w:ascii="Times New Roman" w:hAnsi="Times New Roman"/>
          <w:b/>
          <w:bCs/>
          <w:szCs w:val="24"/>
        </w:rPr>
        <w:t>y</w:t>
      </w:r>
      <w:r w:rsidRPr="00670DBE">
        <w:rPr>
          <w:rFonts w:ascii="Times New Roman" w:hAnsi="Times New Roman"/>
          <w:b/>
          <w:bCs/>
          <w:szCs w:val="24"/>
        </w:rPr>
        <w:t xml:space="preserve"> of Water (30 CFR 75.1716-4)</w:t>
      </w:r>
    </w:p>
    <w:p w:rsidR="00E32751" w:rsidRPr="00670DBE" w:rsidP="00670DBE" w14:paraId="524A96FC" w14:textId="77777777">
      <w:pPr>
        <w:widowControl/>
        <w:rPr>
          <w:rFonts w:ascii="Times New Roman" w:hAnsi="Times New Roman"/>
          <w:szCs w:val="24"/>
        </w:rPr>
      </w:pPr>
    </w:p>
    <w:p w:rsidR="00132679" w:rsidRPr="00670DBE" w:rsidP="00670DBE" w14:paraId="6EDF6BFA" w14:textId="5DE0D4BD">
      <w:pPr>
        <w:widowControl/>
        <w:rPr>
          <w:rFonts w:ascii="Times New Roman" w:hAnsi="Times New Roman"/>
          <w:szCs w:val="24"/>
        </w:rPr>
      </w:pPr>
      <w:r w:rsidRPr="00670DBE">
        <w:rPr>
          <w:rFonts w:ascii="Times New Roman" w:hAnsi="Times New Roman"/>
          <w:szCs w:val="24"/>
        </w:rPr>
        <w:t>Under 30 CFR 75.1716</w:t>
      </w:r>
      <w:r w:rsidRPr="00670DBE">
        <w:rPr>
          <w:rFonts w:ascii="Times New Roman" w:hAnsi="Times New Roman"/>
          <w:szCs w:val="24"/>
        </w:rPr>
        <w:noBreakHyphen/>
      </w:r>
      <w:r w:rsidRPr="00670DBE" w:rsidR="00E32751">
        <w:rPr>
          <w:rFonts w:ascii="Times New Roman" w:hAnsi="Times New Roman"/>
          <w:szCs w:val="24"/>
        </w:rPr>
        <w:t>4</w:t>
      </w:r>
      <w:r w:rsidRPr="00670DBE">
        <w:rPr>
          <w:rFonts w:ascii="Times New Roman" w:hAnsi="Times New Roman"/>
          <w:szCs w:val="24"/>
        </w:rPr>
        <w:t xml:space="preserve">, </w:t>
      </w:r>
      <w:r w:rsidRPr="00670DBE" w:rsidR="00E32751">
        <w:rPr>
          <w:rFonts w:ascii="Times New Roman" w:hAnsi="Times New Roman"/>
          <w:szCs w:val="24"/>
        </w:rPr>
        <w:t xml:space="preserve">if the District Manager determines that the proposed mining operations under water can be safely conducted, </w:t>
      </w:r>
      <w:r w:rsidRPr="00670DBE" w:rsidR="005763CD">
        <w:rPr>
          <w:rFonts w:ascii="Times New Roman" w:hAnsi="Times New Roman"/>
          <w:szCs w:val="24"/>
        </w:rPr>
        <w:t>the District Manager</w:t>
      </w:r>
      <w:r w:rsidRPr="00670DBE" w:rsidR="00E32751">
        <w:rPr>
          <w:rFonts w:ascii="Times New Roman" w:hAnsi="Times New Roman"/>
          <w:szCs w:val="24"/>
        </w:rPr>
        <w:t xml:space="preserve"> </w:t>
      </w:r>
      <w:r w:rsidRPr="00670DBE" w:rsidR="00BC71E5">
        <w:rPr>
          <w:rFonts w:ascii="Times New Roman" w:hAnsi="Times New Roman"/>
          <w:szCs w:val="24"/>
        </w:rPr>
        <w:t xml:space="preserve">will </w:t>
      </w:r>
      <w:r w:rsidRPr="00670DBE" w:rsidR="00E32751">
        <w:rPr>
          <w:rFonts w:ascii="Times New Roman" w:hAnsi="Times New Roman"/>
          <w:szCs w:val="24"/>
        </w:rPr>
        <w:t>issue a permit for conduct</w:t>
      </w:r>
      <w:r w:rsidRPr="00670DBE" w:rsidR="00CF7690">
        <w:rPr>
          <w:rFonts w:ascii="Times New Roman" w:hAnsi="Times New Roman"/>
          <w:szCs w:val="24"/>
        </w:rPr>
        <w:t>ing</w:t>
      </w:r>
      <w:r w:rsidRPr="00670DBE" w:rsidR="00E32751">
        <w:rPr>
          <w:rFonts w:ascii="Times New Roman" w:hAnsi="Times New Roman"/>
          <w:szCs w:val="24"/>
        </w:rPr>
        <w:t xml:space="preserve"> the proposed mining operations under the </w:t>
      </w:r>
      <w:r w:rsidRPr="00670DBE">
        <w:rPr>
          <w:rFonts w:ascii="Times New Roman" w:hAnsi="Times New Roman"/>
          <w:szCs w:val="24"/>
        </w:rPr>
        <w:t xml:space="preserve">terms and </w:t>
      </w:r>
      <w:r w:rsidRPr="00670DBE" w:rsidR="00E32751">
        <w:rPr>
          <w:rFonts w:ascii="Times New Roman" w:hAnsi="Times New Roman"/>
          <w:szCs w:val="24"/>
        </w:rPr>
        <w:t>conditions deem</w:t>
      </w:r>
      <w:r w:rsidRPr="00670DBE" w:rsidR="00CF7690">
        <w:rPr>
          <w:rFonts w:ascii="Times New Roman" w:hAnsi="Times New Roman"/>
          <w:szCs w:val="24"/>
        </w:rPr>
        <w:t>ed</w:t>
      </w:r>
      <w:r w:rsidRPr="00670DBE" w:rsidR="00E32751">
        <w:rPr>
          <w:rFonts w:ascii="Times New Roman" w:hAnsi="Times New Roman"/>
          <w:szCs w:val="24"/>
        </w:rPr>
        <w:t xml:space="preserve"> necessary to protect the safety of miners engaged in operations</w:t>
      </w:r>
      <w:r w:rsidRPr="00670DBE" w:rsidR="00BD7893">
        <w:rPr>
          <w:rFonts w:ascii="Times New Roman" w:hAnsi="Times New Roman"/>
          <w:szCs w:val="24"/>
        </w:rPr>
        <w:t>.</w:t>
      </w:r>
      <w:r w:rsidRPr="00670DBE">
        <w:rPr>
          <w:rFonts w:ascii="Times New Roman" w:hAnsi="Times New Roman"/>
          <w:szCs w:val="24"/>
        </w:rPr>
        <w:t xml:space="preserve"> </w:t>
      </w:r>
    </w:p>
    <w:p w:rsidR="00132679" w:rsidRPr="00670DBE" w:rsidP="00670DBE" w14:paraId="3A5BA21E" w14:textId="77777777">
      <w:pPr>
        <w:widowControl/>
        <w:rPr>
          <w:rFonts w:ascii="Times New Roman" w:hAnsi="Times New Roman"/>
          <w:szCs w:val="24"/>
        </w:rPr>
      </w:pPr>
    </w:p>
    <w:p w:rsidR="008976FD" w:rsidRPr="00670DBE" w:rsidP="00670DBE" w14:paraId="21D11B2E" w14:textId="6356DB3B">
      <w:pPr>
        <w:widowControl/>
        <w:rPr>
          <w:rFonts w:ascii="Times New Roman" w:hAnsi="Times New Roman"/>
          <w:b/>
          <w:szCs w:val="24"/>
        </w:rPr>
      </w:pPr>
      <w:r w:rsidRPr="00670DBE">
        <w:rPr>
          <w:rFonts w:ascii="Times New Roman" w:hAnsi="Times New Roman"/>
          <w:b/>
          <w:szCs w:val="24"/>
        </w:rPr>
        <w:t>2. Indicate how, by whom, and for what purpose the information is to be used.  Except for new collections, indicate the actual use the agency has made of the information received from the current collection.</w:t>
      </w:r>
    </w:p>
    <w:p w:rsidR="008976FD" w:rsidRPr="00670DBE" w:rsidP="00670DBE" w14:paraId="6E0C8B26" w14:textId="77777777">
      <w:pPr>
        <w:widowControl/>
        <w:rPr>
          <w:rFonts w:ascii="Times New Roman" w:hAnsi="Times New Roman"/>
          <w:szCs w:val="24"/>
        </w:rPr>
      </w:pPr>
    </w:p>
    <w:p w:rsidR="00661829" w:rsidRPr="00670DBE" w:rsidP="00670DBE" w14:paraId="72433008" w14:textId="103C19E6">
      <w:pPr>
        <w:widowControl/>
        <w:rPr>
          <w:rFonts w:ascii="Times New Roman" w:hAnsi="Times New Roman"/>
          <w:szCs w:val="24"/>
        </w:rPr>
      </w:pPr>
      <w:r w:rsidRPr="00670DBE">
        <w:rPr>
          <w:rFonts w:ascii="Times New Roman" w:hAnsi="Times New Roman"/>
          <w:szCs w:val="24"/>
        </w:rPr>
        <w:t xml:space="preserve">MSHA </w:t>
      </w:r>
      <w:r w:rsidRPr="00670DBE" w:rsidR="008D2AC5">
        <w:rPr>
          <w:rFonts w:ascii="Times New Roman" w:hAnsi="Times New Roman"/>
          <w:szCs w:val="24"/>
        </w:rPr>
        <w:t xml:space="preserve">relies on the information collected </w:t>
      </w:r>
      <w:bookmarkStart w:id="3" w:name="_Hlk171317000"/>
      <w:r w:rsidRPr="00670DBE" w:rsidR="008D2AC5">
        <w:rPr>
          <w:rFonts w:ascii="Times New Roman" w:hAnsi="Times New Roman"/>
          <w:szCs w:val="24"/>
        </w:rPr>
        <w:t>to</w:t>
      </w:r>
      <w:r w:rsidRPr="00670DBE" w:rsidR="00072656">
        <w:rPr>
          <w:rFonts w:ascii="Times New Roman" w:hAnsi="Times New Roman"/>
          <w:szCs w:val="24"/>
        </w:rPr>
        <w:t xml:space="preserve"> conduct</w:t>
      </w:r>
      <w:r w:rsidRPr="00670DBE">
        <w:rPr>
          <w:rFonts w:ascii="Times New Roman" w:hAnsi="Times New Roman"/>
          <w:szCs w:val="24"/>
        </w:rPr>
        <w:t xml:space="preserve"> a detailed analysis of the strata between the body of water and the proposed mine </w:t>
      </w:r>
      <w:r w:rsidRPr="00670DBE" w:rsidR="007F0879">
        <w:rPr>
          <w:rFonts w:ascii="Times New Roman" w:hAnsi="Times New Roman"/>
          <w:szCs w:val="24"/>
        </w:rPr>
        <w:t>workings</w:t>
      </w:r>
      <w:r w:rsidR="007F0879">
        <w:rPr>
          <w:rFonts w:ascii="Times New Roman" w:hAnsi="Times New Roman"/>
          <w:szCs w:val="24"/>
        </w:rPr>
        <w:t xml:space="preserve"> and</w:t>
      </w:r>
      <w:r w:rsidRPr="00670DBE">
        <w:rPr>
          <w:rFonts w:ascii="Times New Roman" w:hAnsi="Times New Roman"/>
          <w:szCs w:val="24"/>
        </w:rPr>
        <w:t xml:space="preserve"> determine</w:t>
      </w:r>
      <w:r w:rsidR="00552AA6">
        <w:rPr>
          <w:rFonts w:ascii="Times New Roman" w:hAnsi="Times New Roman"/>
          <w:szCs w:val="24"/>
        </w:rPr>
        <w:t>s</w:t>
      </w:r>
      <w:r w:rsidRPr="00670DBE">
        <w:rPr>
          <w:rFonts w:ascii="Times New Roman" w:hAnsi="Times New Roman"/>
          <w:szCs w:val="24"/>
        </w:rPr>
        <w:t xml:space="preserve"> if </w:t>
      </w:r>
      <w:r w:rsidRPr="00670DBE" w:rsidR="00E32751">
        <w:rPr>
          <w:rFonts w:ascii="Times New Roman" w:hAnsi="Times New Roman"/>
          <w:szCs w:val="24"/>
        </w:rPr>
        <w:t xml:space="preserve">underground </w:t>
      </w:r>
      <w:r w:rsidRPr="00670DBE" w:rsidR="00E73EC3">
        <w:rPr>
          <w:rFonts w:ascii="Times New Roman" w:hAnsi="Times New Roman"/>
          <w:szCs w:val="24"/>
        </w:rPr>
        <w:t xml:space="preserve">coal </w:t>
      </w:r>
      <w:r w:rsidRPr="00670DBE" w:rsidR="008D2AC5">
        <w:rPr>
          <w:rFonts w:ascii="Times New Roman" w:hAnsi="Times New Roman"/>
          <w:szCs w:val="24"/>
        </w:rPr>
        <w:t>mining can be conducted safely</w:t>
      </w:r>
      <w:r w:rsidRPr="00670DBE" w:rsidR="00E32751">
        <w:rPr>
          <w:rFonts w:ascii="Times New Roman" w:hAnsi="Times New Roman"/>
          <w:szCs w:val="24"/>
        </w:rPr>
        <w:t xml:space="preserve"> under water</w:t>
      </w:r>
      <w:r w:rsidRPr="00670DBE" w:rsidR="008D2AC5">
        <w:rPr>
          <w:rFonts w:ascii="Times New Roman" w:hAnsi="Times New Roman"/>
          <w:szCs w:val="24"/>
        </w:rPr>
        <w:t>.</w:t>
      </w:r>
      <w:r w:rsidRPr="00670DBE">
        <w:rPr>
          <w:rFonts w:ascii="Times New Roman" w:hAnsi="Times New Roman"/>
          <w:szCs w:val="24"/>
        </w:rPr>
        <w:t xml:space="preserve"> </w:t>
      </w:r>
    </w:p>
    <w:p w:rsidR="00E02D46" w:rsidRPr="00670DBE" w:rsidP="00670DBE" w14:paraId="70C80B2D" w14:textId="77777777">
      <w:pPr>
        <w:widowControl/>
        <w:rPr>
          <w:rFonts w:ascii="Times New Roman" w:hAnsi="Times New Roman"/>
          <w:szCs w:val="24"/>
        </w:rPr>
      </w:pPr>
    </w:p>
    <w:bookmarkEnd w:id="3"/>
    <w:p w:rsidR="008976FD" w:rsidRPr="00670DBE" w:rsidP="00670DBE" w14:paraId="28B4E0AF" w14:textId="4A081DDA">
      <w:pPr>
        <w:widowControl/>
        <w:rPr>
          <w:rFonts w:ascii="Times New Roman" w:hAnsi="Times New Roman"/>
          <w:b/>
          <w:szCs w:val="24"/>
        </w:rPr>
      </w:pPr>
      <w:r w:rsidRPr="00670DBE">
        <w:rPr>
          <w:rFonts w:ascii="Times New Roman" w:hAnsi="Times New Roman"/>
          <w:b/>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Pr="00670DBE" w:rsidR="002D1651">
        <w:rPr>
          <w:rFonts w:ascii="Times New Roman" w:hAnsi="Times New Roman"/>
          <w:b/>
          <w:szCs w:val="24"/>
        </w:rPr>
        <w:t>Also,</w:t>
      </w:r>
      <w:r w:rsidRPr="00670DBE">
        <w:rPr>
          <w:rFonts w:ascii="Times New Roman" w:hAnsi="Times New Roman"/>
          <w:b/>
          <w:szCs w:val="24"/>
        </w:rPr>
        <w:t xml:space="preserve"> describe any consideration of using information</w:t>
      </w:r>
      <w:r w:rsidRPr="00670DBE">
        <w:rPr>
          <w:rFonts w:ascii="Times New Roman" w:hAnsi="Times New Roman"/>
          <w:szCs w:val="24"/>
        </w:rPr>
        <w:t xml:space="preserve"> </w:t>
      </w:r>
      <w:r w:rsidRPr="00670DBE">
        <w:rPr>
          <w:rFonts w:ascii="Times New Roman" w:hAnsi="Times New Roman"/>
          <w:b/>
          <w:szCs w:val="24"/>
        </w:rPr>
        <w:t>technology to reduce burden.</w:t>
      </w:r>
    </w:p>
    <w:p w:rsidR="008976FD" w:rsidRPr="00670DBE" w:rsidP="00670DBE" w14:paraId="3E1C61A8" w14:textId="77777777">
      <w:pPr>
        <w:widowControl/>
        <w:rPr>
          <w:rFonts w:ascii="Times New Roman" w:hAnsi="Times New Roman"/>
          <w:szCs w:val="24"/>
        </w:rPr>
      </w:pPr>
    </w:p>
    <w:p w:rsidR="00EB15D2" w:rsidRPr="00670DBE" w:rsidP="00670DBE" w14:paraId="5A03B144" w14:textId="44CEC1CE">
      <w:pPr>
        <w:widowControl/>
        <w:rPr>
          <w:rFonts w:ascii="Times New Roman" w:hAnsi="Times New Roman"/>
          <w:szCs w:val="24"/>
        </w:rPr>
      </w:pPr>
      <w:r w:rsidRPr="00670DBE">
        <w:rPr>
          <w:rFonts w:ascii="Times New Roman" w:hAnsi="Times New Roman"/>
          <w:szCs w:val="24"/>
        </w:rPr>
        <w:t>No improved information technology has been identified that would reduce the burden</w:t>
      </w:r>
      <w:r w:rsidRPr="00670DBE" w:rsidR="00BD6FE0">
        <w:rPr>
          <w:rFonts w:ascii="Times New Roman" w:hAnsi="Times New Roman"/>
          <w:szCs w:val="24"/>
        </w:rPr>
        <w:t xml:space="preserve"> of this collection</w:t>
      </w:r>
      <w:r w:rsidRPr="00670DBE" w:rsidR="00150E5A">
        <w:rPr>
          <w:rFonts w:ascii="Times New Roman" w:hAnsi="Times New Roman"/>
          <w:szCs w:val="24"/>
        </w:rPr>
        <w:t xml:space="preserve">. </w:t>
      </w:r>
      <w:r w:rsidRPr="00670DBE" w:rsidR="00BD6FE0">
        <w:rPr>
          <w:rFonts w:ascii="Times New Roman" w:hAnsi="Times New Roman"/>
          <w:szCs w:val="24"/>
        </w:rPr>
        <w:t>T</w:t>
      </w:r>
      <w:r w:rsidRPr="00670DBE" w:rsidR="00F34FB9">
        <w:rPr>
          <w:rFonts w:ascii="Times New Roman" w:hAnsi="Times New Roman"/>
          <w:szCs w:val="24"/>
        </w:rPr>
        <w:t>o comply with the Government Paperwork Elimination Act, the mine operator may retain records in whatever method they choose, includ</w:t>
      </w:r>
      <w:r w:rsidR="002856FD">
        <w:rPr>
          <w:rFonts w:ascii="Times New Roman" w:hAnsi="Times New Roman"/>
          <w:szCs w:val="24"/>
        </w:rPr>
        <w:t>ing</w:t>
      </w:r>
      <w:r w:rsidRPr="00670DBE" w:rsidR="00F34FB9">
        <w:rPr>
          <w:rFonts w:ascii="Times New Roman" w:hAnsi="Times New Roman"/>
          <w:szCs w:val="24"/>
        </w:rPr>
        <w:t xml:space="preserve"> </w:t>
      </w:r>
      <w:r w:rsidRPr="00670DBE" w:rsidR="005B70CA">
        <w:rPr>
          <w:rFonts w:ascii="Times New Roman" w:hAnsi="Times New Roman"/>
          <w:szCs w:val="24"/>
        </w:rPr>
        <w:t xml:space="preserve">using </w:t>
      </w:r>
      <w:r w:rsidRPr="00670DBE" w:rsidR="00F34FB9">
        <w:rPr>
          <w:rFonts w:ascii="Times New Roman" w:hAnsi="Times New Roman"/>
          <w:szCs w:val="24"/>
        </w:rPr>
        <w:t xml:space="preserve">computer technology to store records electronically. </w:t>
      </w:r>
    </w:p>
    <w:p w:rsidR="00EB15D2" w:rsidRPr="00670DBE" w:rsidP="00670DBE" w14:paraId="287292E7" w14:textId="77777777">
      <w:pPr>
        <w:widowControl/>
        <w:rPr>
          <w:rFonts w:ascii="Times New Roman" w:hAnsi="Times New Roman"/>
          <w:szCs w:val="24"/>
        </w:rPr>
      </w:pPr>
    </w:p>
    <w:p w:rsidR="00F609DE" w:rsidRPr="00670DBE" w:rsidP="00670DBE" w14:paraId="61DB39D4" w14:textId="6BDB5E0C">
      <w:pPr>
        <w:widowControl/>
        <w:rPr>
          <w:rFonts w:ascii="Times New Roman" w:hAnsi="Times New Roman"/>
          <w:szCs w:val="24"/>
        </w:rPr>
      </w:pPr>
      <w:r w:rsidRPr="00670DBE">
        <w:rPr>
          <w:rFonts w:ascii="Times New Roman" w:hAnsi="Times New Roman"/>
          <w:szCs w:val="24"/>
        </w:rPr>
        <w:t>P</w:t>
      </w:r>
      <w:r w:rsidRPr="00670DBE" w:rsidR="00A11C40">
        <w:rPr>
          <w:rFonts w:ascii="Times New Roman" w:hAnsi="Times New Roman"/>
          <w:szCs w:val="24"/>
        </w:rPr>
        <w:t xml:space="preserve">ermit applications submitted under </w:t>
      </w:r>
      <w:r w:rsidRPr="00670DBE" w:rsidR="00A43826">
        <w:rPr>
          <w:rFonts w:ascii="Times New Roman" w:hAnsi="Times New Roman"/>
          <w:szCs w:val="24"/>
        </w:rPr>
        <w:t xml:space="preserve">30 </w:t>
      </w:r>
      <w:r w:rsidRPr="00670DBE" w:rsidR="00D15D68">
        <w:rPr>
          <w:rFonts w:ascii="Times New Roman" w:hAnsi="Times New Roman"/>
          <w:szCs w:val="24"/>
        </w:rPr>
        <w:t>CFR</w:t>
      </w:r>
      <w:r w:rsidRPr="00670DBE">
        <w:rPr>
          <w:rFonts w:ascii="Times New Roman" w:hAnsi="Times New Roman"/>
          <w:szCs w:val="24"/>
        </w:rPr>
        <w:t xml:space="preserve"> </w:t>
      </w:r>
      <w:r w:rsidRPr="00670DBE" w:rsidR="00A11C40">
        <w:rPr>
          <w:rFonts w:ascii="Times New Roman" w:hAnsi="Times New Roman"/>
          <w:szCs w:val="24"/>
        </w:rPr>
        <w:t>75.1716</w:t>
      </w:r>
      <w:r w:rsidRPr="00670DBE" w:rsidR="00A66993">
        <w:rPr>
          <w:rFonts w:ascii="Times New Roman" w:hAnsi="Times New Roman"/>
          <w:szCs w:val="24"/>
        </w:rPr>
        <w:t>-3</w:t>
      </w:r>
      <w:r w:rsidRPr="00670DBE" w:rsidR="00A11C40">
        <w:rPr>
          <w:rFonts w:ascii="Times New Roman" w:hAnsi="Times New Roman"/>
          <w:szCs w:val="24"/>
        </w:rPr>
        <w:t xml:space="preserve"> are written </w:t>
      </w:r>
      <w:r w:rsidRPr="00670DBE" w:rsidR="004A2498">
        <w:rPr>
          <w:rFonts w:ascii="Times New Roman" w:hAnsi="Times New Roman"/>
          <w:szCs w:val="24"/>
        </w:rPr>
        <w:t xml:space="preserve">documents </w:t>
      </w:r>
      <w:r w:rsidRPr="00670DBE" w:rsidR="00A11C40">
        <w:rPr>
          <w:rFonts w:ascii="Times New Roman" w:hAnsi="Times New Roman"/>
          <w:szCs w:val="24"/>
        </w:rPr>
        <w:t>consisting of narratives, descriptions, lists, tables</w:t>
      </w:r>
      <w:r w:rsidRPr="00670DBE" w:rsidR="00BA19B0">
        <w:rPr>
          <w:rFonts w:ascii="Times New Roman" w:hAnsi="Times New Roman"/>
          <w:szCs w:val="24"/>
        </w:rPr>
        <w:t>,</w:t>
      </w:r>
      <w:r w:rsidRPr="00670DBE" w:rsidR="00A11C40">
        <w:rPr>
          <w:rFonts w:ascii="Times New Roman" w:hAnsi="Times New Roman"/>
          <w:szCs w:val="24"/>
        </w:rPr>
        <w:t xml:space="preserve"> and drawing</w:t>
      </w:r>
      <w:r w:rsidRPr="00670DBE" w:rsidR="00150E5A">
        <w:rPr>
          <w:rFonts w:ascii="Times New Roman" w:hAnsi="Times New Roman"/>
          <w:szCs w:val="24"/>
        </w:rPr>
        <w:t xml:space="preserve">s </w:t>
      </w:r>
      <w:r w:rsidRPr="00670DBE" w:rsidR="00F02AE3">
        <w:rPr>
          <w:rFonts w:ascii="Times New Roman" w:hAnsi="Times New Roman"/>
          <w:szCs w:val="24"/>
        </w:rPr>
        <w:t xml:space="preserve">that </w:t>
      </w:r>
      <w:r w:rsidRPr="00670DBE" w:rsidR="00A11C40">
        <w:rPr>
          <w:rFonts w:ascii="Times New Roman" w:hAnsi="Times New Roman"/>
          <w:szCs w:val="24"/>
        </w:rPr>
        <w:t xml:space="preserve">can be prepared using </w:t>
      </w:r>
      <w:r w:rsidRPr="00670DBE" w:rsidR="009E6B95">
        <w:rPr>
          <w:rFonts w:ascii="Times New Roman" w:hAnsi="Times New Roman"/>
          <w:szCs w:val="24"/>
        </w:rPr>
        <w:t>computers and</w:t>
      </w:r>
      <w:r w:rsidRPr="00670DBE" w:rsidR="00A11C40">
        <w:rPr>
          <w:rFonts w:ascii="Times New Roman" w:hAnsi="Times New Roman"/>
          <w:szCs w:val="24"/>
        </w:rPr>
        <w:t xml:space="preserve"> automated drafting and word processing programs</w:t>
      </w:r>
      <w:r w:rsidRPr="00670DBE" w:rsidR="00150E5A">
        <w:rPr>
          <w:rFonts w:ascii="Times New Roman" w:hAnsi="Times New Roman"/>
          <w:szCs w:val="24"/>
        </w:rPr>
        <w:t>.</w:t>
      </w:r>
      <w:r w:rsidRPr="00670DBE" w:rsidR="001C317B">
        <w:rPr>
          <w:rFonts w:ascii="Times New Roman" w:hAnsi="Times New Roman"/>
          <w:szCs w:val="24"/>
        </w:rPr>
        <w:t xml:space="preserve"> </w:t>
      </w:r>
      <w:r w:rsidRPr="00670DBE" w:rsidR="00C46C7F">
        <w:rPr>
          <w:rFonts w:ascii="Times New Roman" w:hAnsi="Times New Roman"/>
          <w:szCs w:val="24"/>
        </w:rPr>
        <w:t>Mine operators may</w:t>
      </w:r>
      <w:r w:rsidRPr="00670DBE" w:rsidR="00EB15D2">
        <w:rPr>
          <w:rFonts w:ascii="Times New Roman" w:hAnsi="Times New Roman"/>
          <w:szCs w:val="24"/>
        </w:rPr>
        <w:t xml:space="preserve"> </w:t>
      </w:r>
      <w:r w:rsidRPr="00670DBE" w:rsidR="00C46C7F">
        <w:rPr>
          <w:rFonts w:ascii="Times New Roman" w:hAnsi="Times New Roman"/>
          <w:szCs w:val="24"/>
        </w:rPr>
        <w:t xml:space="preserve">submit </w:t>
      </w:r>
      <w:r w:rsidRPr="00670DBE" w:rsidR="00150E5A">
        <w:rPr>
          <w:rFonts w:ascii="Times New Roman" w:hAnsi="Times New Roman"/>
          <w:szCs w:val="24"/>
        </w:rPr>
        <w:t xml:space="preserve">documents </w:t>
      </w:r>
      <w:r w:rsidRPr="00670DBE" w:rsidR="00A11C40">
        <w:rPr>
          <w:rFonts w:ascii="Times New Roman" w:hAnsi="Times New Roman"/>
          <w:szCs w:val="24"/>
        </w:rPr>
        <w:t xml:space="preserve">via </w:t>
      </w:r>
      <w:r w:rsidRPr="00670DBE" w:rsidR="00296839">
        <w:rPr>
          <w:rFonts w:ascii="Times New Roman" w:hAnsi="Times New Roman"/>
          <w:szCs w:val="24"/>
        </w:rPr>
        <w:t>e</w:t>
      </w:r>
      <w:r w:rsidRPr="00670DBE" w:rsidR="00A11C40">
        <w:rPr>
          <w:rFonts w:ascii="Times New Roman" w:hAnsi="Times New Roman"/>
          <w:szCs w:val="24"/>
        </w:rPr>
        <w:t>mail</w:t>
      </w:r>
      <w:r w:rsidRPr="00670DBE" w:rsidR="00C71FF8">
        <w:rPr>
          <w:rFonts w:ascii="Times New Roman" w:hAnsi="Times New Roman"/>
          <w:szCs w:val="24"/>
        </w:rPr>
        <w:t xml:space="preserve"> </w:t>
      </w:r>
      <w:r w:rsidRPr="00670DBE" w:rsidR="00A66993">
        <w:rPr>
          <w:rFonts w:ascii="Times New Roman" w:hAnsi="Times New Roman"/>
          <w:szCs w:val="24"/>
        </w:rPr>
        <w:t>if they have the capability of affixing transmittable authorization signatures</w:t>
      </w:r>
      <w:r w:rsidRPr="00670DBE" w:rsidR="00EB15D2">
        <w:rPr>
          <w:rFonts w:ascii="Times New Roman" w:hAnsi="Times New Roman"/>
          <w:szCs w:val="24"/>
        </w:rPr>
        <w:t>.</w:t>
      </w:r>
      <w:r w:rsidRPr="00670DBE" w:rsidR="00A11C40">
        <w:rPr>
          <w:rFonts w:ascii="Times New Roman" w:hAnsi="Times New Roman"/>
          <w:szCs w:val="24"/>
        </w:rPr>
        <w:t xml:space="preserve"> </w:t>
      </w:r>
      <w:r w:rsidRPr="00670DBE" w:rsidR="00ED1A67">
        <w:rPr>
          <w:rFonts w:ascii="Times New Roman" w:hAnsi="Times New Roman"/>
          <w:szCs w:val="24"/>
        </w:rPr>
        <w:t>M</w:t>
      </w:r>
      <w:r w:rsidRPr="00670DBE" w:rsidR="004A2498">
        <w:rPr>
          <w:rFonts w:ascii="Times New Roman" w:hAnsi="Times New Roman"/>
          <w:szCs w:val="24"/>
        </w:rPr>
        <w:t xml:space="preserve">ine operators </w:t>
      </w:r>
      <w:r w:rsidRPr="00670DBE" w:rsidR="002705A8">
        <w:rPr>
          <w:rFonts w:ascii="Times New Roman" w:hAnsi="Times New Roman"/>
          <w:szCs w:val="24"/>
        </w:rPr>
        <w:t>without the capability of affixing transmittable authorization signatures</w:t>
      </w:r>
      <w:r w:rsidRPr="00670DBE" w:rsidR="00EB15D2">
        <w:rPr>
          <w:rFonts w:ascii="Times New Roman" w:hAnsi="Times New Roman"/>
          <w:szCs w:val="24"/>
        </w:rPr>
        <w:t xml:space="preserve"> may </w:t>
      </w:r>
      <w:r w:rsidRPr="00670DBE" w:rsidR="00ED1A67">
        <w:rPr>
          <w:rFonts w:ascii="Times New Roman" w:hAnsi="Times New Roman"/>
          <w:szCs w:val="24"/>
        </w:rPr>
        <w:t xml:space="preserve">still </w:t>
      </w:r>
      <w:r w:rsidRPr="00670DBE" w:rsidR="00EB15D2">
        <w:rPr>
          <w:rFonts w:ascii="Times New Roman" w:hAnsi="Times New Roman"/>
          <w:szCs w:val="24"/>
        </w:rPr>
        <w:t xml:space="preserve">submit the application by </w:t>
      </w:r>
      <w:r w:rsidRPr="00670DBE" w:rsidR="00296839">
        <w:rPr>
          <w:rFonts w:ascii="Times New Roman" w:hAnsi="Times New Roman"/>
          <w:szCs w:val="24"/>
        </w:rPr>
        <w:t>e</w:t>
      </w:r>
      <w:r w:rsidRPr="00670DBE" w:rsidR="00A11C40">
        <w:rPr>
          <w:rFonts w:ascii="Times New Roman" w:hAnsi="Times New Roman"/>
          <w:szCs w:val="24"/>
        </w:rPr>
        <w:t>mail or facsimile i</w:t>
      </w:r>
      <w:r w:rsidRPr="00670DBE" w:rsidR="00EB15D2">
        <w:rPr>
          <w:rFonts w:ascii="Times New Roman" w:hAnsi="Times New Roman"/>
          <w:szCs w:val="24"/>
        </w:rPr>
        <w:t xml:space="preserve">f </w:t>
      </w:r>
      <w:r w:rsidRPr="00670DBE" w:rsidR="00ED1A67">
        <w:rPr>
          <w:rFonts w:ascii="Times New Roman" w:hAnsi="Times New Roman"/>
          <w:szCs w:val="24"/>
        </w:rPr>
        <w:t>they also submit</w:t>
      </w:r>
      <w:r w:rsidRPr="00670DBE" w:rsidR="009053EF">
        <w:rPr>
          <w:rFonts w:ascii="Times New Roman" w:hAnsi="Times New Roman"/>
          <w:szCs w:val="24"/>
        </w:rPr>
        <w:t xml:space="preserve"> </w:t>
      </w:r>
      <w:r w:rsidRPr="00670DBE" w:rsidR="00A11C40">
        <w:rPr>
          <w:rFonts w:ascii="Times New Roman" w:hAnsi="Times New Roman"/>
          <w:szCs w:val="24"/>
        </w:rPr>
        <w:t xml:space="preserve">a signed hard copy. </w:t>
      </w:r>
      <w:r w:rsidRPr="00670DBE" w:rsidR="009053EF">
        <w:rPr>
          <w:rFonts w:ascii="Times New Roman" w:hAnsi="Times New Roman"/>
          <w:szCs w:val="24"/>
        </w:rPr>
        <w:t>MSHA receives e</w:t>
      </w:r>
      <w:r w:rsidRPr="00670DBE" w:rsidR="00D35C9A">
        <w:rPr>
          <w:rFonts w:ascii="Times New Roman" w:hAnsi="Times New Roman"/>
          <w:szCs w:val="24"/>
        </w:rPr>
        <w:t>lectronic</w:t>
      </w:r>
      <w:r w:rsidRPr="00670DBE" w:rsidR="00507E52">
        <w:rPr>
          <w:rFonts w:ascii="Times New Roman" w:hAnsi="Times New Roman"/>
          <w:szCs w:val="24"/>
        </w:rPr>
        <w:t xml:space="preserve"> </w:t>
      </w:r>
      <w:r w:rsidRPr="00670DBE" w:rsidR="00A11C40">
        <w:rPr>
          <w:rFonts w:ascii="Times New Roman" w:hAnsi="Times New Roman"/>
          <w:szCs w:val="24"/>
        </w:rPr>
        <w:t xml:space="preserve">submissions approximately </w:t>
      </w:r>
      <w:r w:rsidRPr="00670DBE" w:rsidR="00D35C9A">
        <w:rPr>
          <w:rFonts w:ascii="Times New Roman" w:hAnsi="Times New Roman"/>
          <w:szCs w:val="24"/>
        </w:rPr>
        <w:t>70</w:t>
      </w:r>
      <w:r w:rsidRPr="00670DBE" w:rsidR="00FE20B7">
        <w:rPr>
          <w:rFonts w:ascii="Times New Roman" w:hAnsi="Times New Roman"/>
          <w:szCs w:val="24"/>
        </w:rPr>
        <w:t xml:space="preserve"> percent</w:t>
      </w:r>
      <w:r w:rsidRPr="00670DBE" w:rsidR="00A11C40">
        <w:rPr>
          <w:rFonts w:ascii="Times New Roman" w:hAnsi="Times New Roman"/>
          <w:szCs w:val="24"/>
        </w:rPr>
        <w:t xml:space="preserve"> of the time.  </w:t>
      </w:r>
    </w:p>
    <w:p w:rsidR="008976FD" w:rsidRPr="00670DBE" w:rsidP="00670DBE" w14:paraId="32466504" w14:textId="77777777">
      <w:pPr>
        <w:widowControl/>
        <w:rPr>
          <w:rFonts w:ascii="Times New Roman" w:hAnsi="Times New Roman"/>
          <w:szCs w:val="24"/>
        </w:rPr>
      </w:pPr>
    </w:p>
    <w:p w:rsidR="008976FD" w:rsidRPr="00670DBE" w:rsidP="00670DBE" w14:paraId="519E0C9D" w14:textId="346E1D65">
      <w:pPr>
        <w:widowControl/>
        <w:rPr>
          <w:rFonts w:ascii="Times New Roman" w:hAnsi="Times New Roman"/>
          <w:b/>
          <w:szCs w:val="24"/>
        </w:rPr>
      </w:pPr>
      <w:r w:rsidRPr="00670DBE">
        <w:rPr>
          <w:rFonts w:ascii="Times New Roman" w:hAnsi="Times New Roman"/>
          <w:b/>
          <w:szCs w:val="24"/>
        </w:rPr>
        <w:t>4. Describe efforts to identify duplication.  Show specifically why any similar information already available cannot be used or modified for use for the purpose(s) described in Item 2 above.</w:t>
      </w:r>
    </w:p>
    <w:p w:rsidR="008976FD" w:rsidRPr="00670DBE" w:rsidP="00670DBE" w14:paraId="3756CBC9" w14:textId="77777777">
      <w:pPr>
        <w:widowControl/>
        <w:rPr>
          <w:rFonts w:ascii="Times New Roman" w:hAnsi="Times New Roman"/>
          <w:szCs w:val="24"/>
        </w:rPr>
      </w:pPr>
    </w:p>
    <w:p w:rsidR="008976FD" w:rsidRPr="00670DBE" w:rsidP="00670DBE" w14:paraId="17D4B550" w14:textId="3B43C0B3">
      <w:pPr>
        <w:widowControl/>
        <w:rPr>
          <w:rFonts w:ascii="Times New Roman" w:hAnsi="Times New Roman"/>
          <w:szCs w:val="24"/>
        </w:rPr>
      </w:pPr>
      <w:r w:rsidRPr="00670DBE">
        <w:rPr>
          <w:rFonts w:ascii="Times New Roman" w:hAnsi="Times New Roman"/>
          <w:szCs w:val="24"/>
        </w:rPr>
        <w:t xml:space="preserve">No similar or duplicate information is available or submitted to MSHA. </w:t>
      </w:r>
    </w:p>
    <w:p w:rsidR="008976FD" w:rsidRPr="00670DBE" w:rsidP="00670DBE" w14:paraId="563C88FD" w14:textId="77777777">
      <w:pPr>
        <w:widowControl/>
        <w:rPr>
          <w:rFonts w:ascii="Times New Roman" w:hAnsi="Times New Roman"/>
          <w:szCs w:val="24"/>
        </w:rPr>
      </w:pPr>
    </w:p>
    <w:p w:rsidR="008976FD" w:rsidRPr="00670DBE" w:rsidP="00670DBE" w14:paraId="6B604453" w14:textId="7F6A866D">
      <w:pPr>
        <w:widowControl/>
        <w:rPr>
          <w:rFonts w:ascii="Times New Roman" w:hAnsi="Times New Roman"/>
          <w:b/>
          <w:szCs w:val="24"/>
        </w:rPr>
      </w:pPr>
      <w:r w:rsidRPr="00670DBE">
        <w:rPr>
          <w:rFonts w:ascii="Times New Roman" w:hAnsi="Times New Roman"/>
          <w:b/>
          <w:szCs w:val="24"/>
        </w:rPr>
        <w:t>5. If the collection of information impacts small businesses or other small entities, describe the methods used to minimize burden.</w:t>
      </w:r>
    </w:p>
    <w:p w:rsidR="008976FD" w:rsidRPr="00670DBE" w:rsidP="00670DBE" w14:paraId="672A0C00" w14:textId="77777777">
      <w:pPr>
        <w:widowControl/>
        <w:rPr>
          <w:rFonts w:ascii="Times New Roman" w:hAnsi="Times New Roman"/>
          <w:szCs w:val="24"/>
        </w:rPr>
      </w:pPr>
    </w:p>
    <w:p w:rsidR="00A12A4F" w:rsidRPr="00670DBE" w:rsidP="00670DBE" w14:paraId="0123072A" w14:textId="4AEDD4ED">
      <w:pPr>
        <w:widowControl/>
        <w:rPr>
          <w:rFonts w:ascii="Times New Roman" w:hAnsi="Times New Roman"/>
          <w:szCs w:val="24"/>
        </w:rPr>
      </w:pPr>
      <w:r w:rsidRPr="00670DBE">
        <w:rPr>
          <w:rFonts w:ascii="Times New Roman" w:hAnsi="Times New Roman"/>
          <w:szCs w:val="24"/>
        </w:rPr>
        <w:t>The information collection provisions apply to all mine operators, both large and small. Congress intended that the Secretary enforce the law at all mining operat</w:t>
      </w:r>
      <w:r w:rsidR="00670DBE">
        <w:rPr>
          <w:rFonts w:ascii="Times New Roman" w:hAnsi="Times New Roman"/>
          <w:szCs w:val="24"/>
        </w:rPr>
        <w:t>ion</w:t>
      </w:r>
      <w:r w:rsidRPr="00670DBE">
        <w:rPr>
          <w:rFonts w:ascii="Times New Roman" w:hAnsi="Times New Roman"/>
          <w:szCs w:val="24"/>
        </w:rPr>
        <w:t xml:space="preserve">s within the Agency’s jurisdiction regardless of size and that information collection and recordkeeping requirements be consistent with efficient and effective enforcement of the Mine Act. [S. Rep. No. 95-181 (1977)]. Section 103(e) of the Mine Act, 30 U.S.C. 813(e), directs the Secretary not to impose an unreasonable burden on small businesses when obtaining any information under the Mine Act. MSHA considered the burden on small mines when developing the collection and believes that the information collection requirements </w:t>
      </w:r>
      <w:r w:rsidRPr="002856FD" w:rsidR="002856FD">
        <w:rPr>
          <w:rFonts w:ascii="Times New Roman" w:hAnsi="Times New Roman"/>
          <w:szCs w:val="24"/>
        </w:rPr>
        <w:t xml:space="preserve">are imposed on all mining operators and </w:t>
      </w:r>
      <w:r w:rsidRPr="00670DBE">
        <w:rPr>
          <w:rFonts w:ascii="Times New Roman" w:hAnsi="Times New Roman"/>
          <w:szCs w:val="24"/>
        </w:rPr>
        <w:t>do not have a significant impact on a substantial number of small business</w:t>
      </w:r>
      <w:r w:rsidRPr="00670DBE" w:rsidR="00B86DF2">
        <w:rPr>
          <w:rFonts w:ascii="Times New Roman" w:hAnsi="Times New Roman"/>
          <w:szCs w:val="24"/>
        </w:rPr>
        <w:t>es</w:t>
      </w:r>
      <w:r w:rsidRPr="00670DBE">
        <w:rPr>
          <w:rFonts w:ascii="Times New Roman" w:hAnsi="Times New Roman"/>
          <w:szCs w:val="24"/>
        </w:rPr>
        <w:t xml:space="preserve"> or other small entities. </w:t>
      </w:r>
    </w:p>
    <w:p w:rsidR="00B86DF2" w:rsidRPr="00670DBE" w:rsidP="00670DBE" w14:paraId="2A01308F" w14:textId="77777777">
      <w:pPr>
        <w:widowControl/>
        <w:rPr>
          <w:rFonts w:ascii="Times New Roman" w:hAnsi="Times New Roman"/>
          <w:szCs w:val="24"/>
        </w:rPr>
      </w:pPr>
    </w:p>
    <w:p w:rsidR="008976FD" w:rsidRPr="00670DBE" w:rsidP="00670DBE" w14:paraId="2E130B43" w14:textId="34B40287">
      <w:pPr>
        <w:widowControl/>
        <w:rPr>
          <w:rFonts w:ascii="Times New Roman" w:hAnsi="Times New Roman"/>
          <w:b/>
          <w:szCs w:val="24"/>
        </w:rPr>
      </w:pPr>
      <w:r w:rsidRPr="00670DBE">
        <w:rPr>
          <w:rFonts w:ascii="Times New Roman" w:hAnsi="Times New Roman"/>
          <w:b/>
          <w:szCs w:val="24"/>
        </w:rPr>
        <w:t>6. Describe the consequence to Federal program or policy activities if the collection is not conducted or is conducted less frequently, as well as any technical or legal obstacles to reducing burden.</w:t>
      </w:r>
    </w:p>
    <w:p w:rsidR="008976FD" w:rsidRPr="00670DBE" w:rsidP="00670DBE" w14:paraId="2BA3CF79" w14:textId="77777777">
      <w:pPr>
        <w:widowControl/>
        <w:rPr>
          <w:rFonts w:ascii="Times New Roman" w:hAnsi="Times New Roman"/>
          <w:szCs w:val="24"/>
        </w:rPr>
      </w:pPr>
    </w:p>
    <w:p w:rsidR="001072A9" w:rsidRPr="00670DBE" w:rsidP="00670DBE" w14:paraId="465B2F65" w14:textId="7B99B5BC">
      <w:pPr>
        <w:widowControl/>
        <w:rPr>
          <w:rFonts w:ascii="Times New Roman" w:hAnsi="Times New Roman"/>
          <w:szCs w:val="24"/>
        </w:rPr>
      </w:pPr>
      <w:r w:rsidRPr="00670DBE">
        <w:rPr>
          <w:rFonts w:ascii="Times New Roman" w:hAnsi="Times New Roman"/>
          <w:szCs w:val="24"/>
        </w:rPr>
        <w:t xml:space="preserve">If MSHA </w:t>
      </w:r>
      <w:r w:rsidRPr="00670DBE" w:rsidR="005B70CA">
        <w:rPr>
          <w:rFonts w:ascii="Times New Roman" w:hAnsi="Times New Roman"/>
          <w:szCs w:val="24"/>
        </w:rPr>
        <w:t xml:space="preserve">did </w:t>
      </w:r>
      <w:r w:rsidRPr="00670DBE">
        <w:rPr>
          <w:rFonts w:ascii="Times New Roman" w:hAnsi="Times New Roman"/>
          <w:szCs w:val="24"/>
        </w:rPr>
        <w:t xml:space="preserve">not collect this </w:t>
      </w:r>
      <w:r w:rsidRPr="00670DBE" w:rsidR="003F3831">
        <w:rPr>
          <w:rFonts w:ascii="Times New Roman" w:hAnsi="Times New Roman"/>
          <w:szCs w:val="24"/>
        </w:rPr>
        <w:t>information,</w:t>
      </w:r>
      <w:r w:rsidRPr="00670DBE">
        <w:rPr>
          <w:rFonts w:ascii="Times New Roman" w:hAnsi="Times New Roman"/>
          <w:szCs w:val="24"/>
        </w:rPr>
        <w:t xml:space="preserve"> </w:t>
      </w:r>
      <w:r w:rsidRPr="00670DBE" w:rsidR="009E6B95">
        <w:rPr>
          <w:rFonts w:ascii="Times New Roman" w:hAnsi="Times New Roman"/>
          <w:szCs w:val="24"/>
        </w:rPr>
        <w:t xml:space="preserve">the Agency </w:t>
      </w:r>
      <w:r w:rsidRPr="00670DBE" w:rsidR="009C30CB">
        <w:rPr>
          <w:rFonts w:ascii="Times New Roman" w:hAnsi="Times New Roman"/>
          <w:szCs w:val="24"/>
        </w:rPr>
        <w:t xml:space="preserve">would </w:t>
      </w:r>
      <w:r w:rsidRPr="00670DBE">
        <w:rPr>
          <w:rFonts w:ascii="Times New Roman" w:hAnsi="Times New Roman"/>
          <w:szCs w:val="24"/>
        </w:rPr>
        <w:t xml:space="preserve">not </w:t>
      </w:r>
      <w:r w:rsidRPr="00670DBE" w:rsidR="009C30CB">
        <w:rPr>
          <w:rFonts w:ascii="Times New Roman" w:hAnsi="Times New Roman"/>
          <w:szCs w:val="24"/>
        </w:rPr>
        <w:t xml:space="preserve">be able to </w:t>
      </w:r>
      <w:r w:rsidRPr="00670DBE">
        <w:rPr>
          <w:rFonts w:ascii="Times New Roman" w:hAnsi="Times New Roman"/>
          <w:szCs w:val="24"/>
        </w:rPr>
        <w:t xml:space="preserve">determine if </w:t>
      </w:r>
      <w:r w:rsidRPr="00670DBE" w:rsidR="00B86DF2">
        <w:rPr>
          <w:rFonts w:ascii="Times New Roman" w:hAnsi="Times New Roman"/>
          <w:szCs w:val="24"/>
        </w:rPr>
        <w:t>mine operators</w:t>
      </w:r>
      <w:r w:rsidRPr="00670DBE" w:rsidR="009C30CB">
        <w:rPr>
          <w:rFonts w:ascii="Times New Roman" w:hAnsi="Times New Roman"/>
          <w:szCs w:val="24"/>
        </w:rPr>
        <w:t xml:space="preserve"> </w:t>
      </w:r>
      <w:r w:rsidRPr="00670DBE" w:rsidR="00580C5C">
        <w:rPr>
          <w:rFonts w:ascii="Times New Roman" w:hAnsi="Times New Roman"/>
          <w:szCs w:val="24"/>
        </w:rPr>
        <w:t>plan</w:t>
      </w:r>
      <w:r w:rsidRPr="00670DBE" w:rsidR="009C30CB">
        <w:rPr>
          <w:rFonts w:ascii="Times New Roman" w:hAnsi="Times New Roman"/>
          <w:szCs w:val="24"/>
        </w:rPr>
        <w:t>ning</w:t>
      </w:r>
      <w:r w:rsidRPr="00670DBE" w:rsidR="00580C5C">
        <w:rPr>
          <w:rFonts w:ascii="Times New Roman" w:hAnsi="Times New Roman"/>
          <w:szCs w:val="24"/>
        </w:rPr>
        <w:t xml:space="preserve"> to </w:t>
      </w:r>
      <w:r w:rsidRPr="00670DBE" w:rsidR="00B5795A">
        <w:rPr>
          <w:rFonts w:ascii="Times New Roman" w:hAnsi="Times New Roman"/>
          <w:szCs w:val="24"/>
        </w:rPr>
        <w:t>mine</w:t>
      </w:r>
      <w:r w:rsidRPr="00670DBE" w:rsidR="00580C5C">
        <w:rPr>
          <w:rFonts w:ascii="Times New Roman" w:hAnsi="Times New Roman"/>
          <w:szCs w:val="24"/>
        </w:rPr>
        <w:t xml:space="preserve"> under bodies of water </w:t>
      </w:r>
      <w:r w:rsidRPr="00670DBE">
        <w:rPr>
          <w:rFonts w:ascii="Times New Roman" w:hAnsi="Times New Roman"/>
          <w:szCs w:val="24"/>
        </w:rPr>
        <w:t xml:space="preserve">could </w:t>
      </w:r>
      <w:r w:rsidRPr="00670DBE" w:rsidR="00580C5C">
        <w:rPr>
          <w:rFonts w:ascii="Times New Roman" w:hAnsi="Times New Roman"/>
          <w:szCs w:val="24"/>
        </w:rPr>
        <w:t xml:space="preserve">proceed </w:t>
      </w:r>
      <w:r w:rsidRPr="00670DBE">
        <w:rPr>
          <w:rFonts w:ascii="Times New Roman" w:hAnsi="Times New Roman"/>
          <w:szCs w:val="24"/>
        </w:rPr>
        <w:t xml:space="preserve">safely. </w:t>
      </w:r>
      <w:r w:rsidRPr="00670DBE" w:rsidR="00664972">
        <w:rPr>
          <w:rFonts w:ascii="Times New Roman" w:hAnsi="Times New Roman"/>
          <w:szCs w:val="24"/>
        </w:rPr>
        <w:t>I</w:t>
      </w:r>
      <w:r w:rsidRPr="00670DBE" w:rsidR="007F170E">
        <w:rPr>
          <w:rFonts w:ascii="Times New Roman" w:hAnsi="Times New Roman"/>
          <w:szCs w:val="24"/>
        </w:rPr>
        <w:t>f a mine</w:t>
      </w:r>
      <w:r w:rsidRPr="00670DBE" w:rsidR="005B70CA">
        <w:rPr>
          <w:rFonts w:ascii="Times New Roman" w:hAnsi="Times New Roman"/>
          <w:szCs w:val="24"/>
        </w:rPr>
        <w:t xml:space="preserve"> operator</w:t>
      </w:r>
      <w:r w:rsidRPr="00670DBE" w:rsidR="007F170E">
        <w:rPr>
          <w:rFonts w:ascii="Times New Roman" w:hAnsi="Times New Roman"/>
          <w:szCs w:val="24"/>
        </w:rPr>
        <w:t xml:space="preserve"> were to proceed to mine under a body of water without an MSHA permit</w:t>
      </w:r>
      <w:r w:rsidRPr="00670DBE" w:rsidR="00E96878">
        <w:rPr>
          <w:rFonts w:ascii="Times New Roman" w:hAnsi="Times New Roman"/>
          <w:szCs w:val="24"/>
        </w:rPr>
        <w:t>,</w:t>
      </w:r>
      <w:r w:rsidRPr="00670DBE" w:rsidR="007F170E">
        <w:rPr>
          <w:rFonts w:ascii="Times New Roman" w:hAnsi="Times New Roman"/>
          <w:szCs w:val="24"/>
        </w:rPr>
        <w:t xml:space="preserve"> the lives of miners would be placed at unnecessary and unacceptable risk.</w:t>
      </w:r>
    </w:p>
    <w:p w:rsidR="00641BE2" w:rsidRPr="00670DBE" w:rsidP="00670DBE" w14:paraId="67816493" w14:textId="77777777">
      <w:pPr>
        <w:widowControl/>
        <w:rPr>
          <w:rFonts w:ascii="Times New Roman" w:hAnsi="Times New Roman"/>
          <w:szCs w:val="24"/>
        </w:rPr>
      </w:pPr>
    </w:p>
    <w:p w:rsidR="008976FD" w:rsidRPr="00670DBE" w:rsidP="00670DBE" w14:paraId="3D60362C" w14:textId="78D1C37D">
      <w:pPr>
        <w:widowControl/>
        <w:rPr>
          <w:rFonts w:ascii="Times New Roman" w:hAnsi="Times New Roman"/>
          <w:szCs w:val="24"/>
        </w:rPr>
      </w:pPr>
      <w:r w:rsidRPr="00670DBE">
        <w:rPr>
          <w:rFonts w:ascii="Times New Roman" w:hAnsi="Times New Roman"/>
          <w:b/>
          <w:szCs w:val="24"/>
        </w:rPr>
        <w:t>7. Explain any special circumstances that would cause an information collection to be conducted in a manner:</w:t>
      </w:r>
    </w:p>
    <w:p w:rsidR="008976FD" w:rsidRPr="00670DBE" w:rsidP="00670DBE" w14:paraId="2F0B0735" w14:textId="77777777">
      <w:pPr>
        <w:widowControl/>
        <w:rPr>
          <w:rFonts w:ascii="Times New Roman" w:hAnsi="Times New Roman"/>
          <w:szCs w:val="24"/>
        </w:rPr>
      </w:pPr>
    </w:p>
    <w:p w:rsidR="008976FD" w:rsidRPr="00670DBE" w:rsidP="00670DBE" w14:paraId="55205232" w14:textId="5B728880">
      <w:pPr>
        <w:widowControl/>
        <w:numPr>
          <w:ilvl w:val="0"/>
          <w:numId w:val="1"/>
        </w:numPr>
        <w:ind w:left="450"/>
        <w:rPr>
          <w:rFonts w:ascii="Times New Roman" w:hAnsi="Times New Roman"/>
          <w:b/>
          <w:szCs w:val="24"/>
        </w:rPr>
      </w:pPr>
      <w:r w:rsidRPr="00670DBE">
        <w:rPr>
          <w:rFonts w:ascii="Times New Roman" w:hAnsi="Times New Roman"/>
          <w:b/>
          <w:szCs w:val="24"/>
        </w:rPr>
        <w:t>Requiring respondents to report information to the agency more often than quarterly;</w:t>
      </w:r>
    </w:p>
    <w:p w:rsidR="008976FD" w:rsidRPr="00670DBE" w:rsidP="00670DBE" w14:paraId="53FE2F1D" w14:textId="77777777">
      <w:pPr>
        <w:widowControl/>
        <w:ind w:left="450"/>
        <w:rPr>
          <w:rFonts w:ascii="Times New Roman" w:hAnsi="Times New Roman"/>
          <w:szCs w:val="24"/>
        </w:rPr>
      </w:pPr>
    </w:p>
    <w:p w:rsidR="008976FD" w:rsidRPr="00670DBE" w:rsidP="00670DBE" w14:paraId="59625B67" w14:textId="53EB6EB1">
      <w:pPr>
        <w:widowControl/>
        <w:numPr>
          <w:ilvl w:val="0"/>
          <w:numId w:val="1"/>
        </w:numPr>
        <w:ind w:left="450"/>
        <w:rPr>
          <w:rFonts w:ascii="Times New Roman" w:hAnsi="Times New Roman"/>
          <w:b/>
          <w:szCs w:val="24"/>
        </w:rPr>
      </w:pPr>
      <w:r w:rsidRPr="00670DBE">
        <w:rPr>
          <w:rFonts w:ascii="Times New Roman" w:hAnsi="Times New Roman"/>
          <w:b/>
          <w:szCs w:val="24"/>
        </w:rPr>
        <w:t>Requiring respondents to prepare a written response to a collection of information in fewer than 30 days after receipt of it;</w:t>
      </w:r>
    </w:p>
    <w:p w:rsidR="0030362B" w:rsidRPr="00670DBE" w:rsidP="00670DBE" w14:paraId="58B2811A" w14:textId="77777777">
      <w:pPr>
        <w:widowControl/>
        <w:ind w:left="450"/>
        <w:rPr>
          <w:rFonts w:ascii="Times New Roman" w:hAnsi="Times New Roman"/>
          <w:b/>
          <w:szCs w:val="24"/>
        </w:rPr>
      </w:pPr>
    </w:p>
    <w:p w:rsidR="008976FD" w:rsidRPr="00670DBE" w:rsidP="00670DBE" w14:paraId="530FB216" w14:textId="0A024E20">
      <w:pPr>
        <w:widowControl/>
        <w:numPr>
          <w:ilvl w:val="0"/>
          <w:numId w:val="1"/>
        </w:numPr>
        <w:ind w:left="450"/>
        <w:rPr>
          <w:rFonts w:ascii="Times New Roman" w:hAnsi="Times New Roman"/>
          <w:b/>
          <w:szCs w:val="24"/>
        </w:rPr>
      </w:pPr>
      <w:r w:rsidRPr="00670DBE">
        <w:rPr>
          <w:rFonts w:ascii="Times New Roman" w:hAnsi="Times New Roman"/>
          <w:b/>
          <w:szCs w:val="24"/>
        </w:rPr>
        <w:t>Requiring respondents to submit more than an original and two copies of any document;</w:t>
      </w:r>
    </w:p>
    <w:p w:rsidR="008976FD" w:rsidRPr="00670DBE" w:rsidP="00670DBE" w14:paraId="1C2FE88F" w14:textId="77777777">
      <w:pPr>
        <w:widowControl/>
        <w:ind w:left="450"/>
        <w:rPr>
          <w:rFonts w:ascii="Times New Roman" w:hAnsi="Times New Roman"/>
          <w:szCs w:val="24"/>
        </w:rPr>
      </w:pPr>
    </w:p>
    <w:p w:rsidR="008976FD" w:rsidRPr="00670DBE" w:rsidP="00670DBE" w14:paraId="74F9855F" w14:textId="157BE297">
      <w:pPr>
        <w:widowControl/>
        <w:numPr>
          <w:ilvl w:val="0"/>
          <w:numId w:val="1"/>
        </w:numPr>
        <w:ind w:left="450"/>
        <w:rPr>
          <w:rFonts w:ascii="Times New Roman" w:hAnsi="Times New Roman"/>
          <w:b/>
          <w:szCs w:val="24"/>
        </w:rPr>
      </w:pPr>
      <w:r w:rsidRPr="00670DBE">
        <w:rPr>
          <w:rFonts w:ascii="Times New Roman" w:hAnsi="Times New Roman"/>
          <w:b/>
          <w:szCs w:val="24"/>
        </w:rPr>
        <w:t>Requiring respondents to retain records, other than health, medical, government contract, grant-in-aid, or tax records for more than three years;</w:t>
      </w:r>
    </w:p>
    <w:p w:rsidR="008976FD" w:rsidRPr="00670DBE" w:rsidP="00670DBE" w14:paraId="237E7C08" w14:textId="77777777">
      <w:pPr>
        <w:widowControl/>
        <w:ind w:left="450"/>
        <w:rPr>
          <w:rFonts w:ascii="Times New Roman" w:hAnsi="Times New Roman"/>
          <w:szCs w:val="24"/>
        </w:rPr>
      </w:pPr>
    </w:p>
    <w:p w:rsidR="008976FD" w:rsidRPr="00670DBE" w:rsidP="00670DBE" w14:paraId="466915C0" w14:textId="4CB080D7">
      <w:pPr>
        <w:widowControl/>
        <w:numPr>
          <w:ilvl w:val="0"/>
          <w:numId w:val="1"/>
        </w:numPr>
        <w:ind w:left="450"/>
        <w:rPr>
          <w:rFonts w:ascii="Times New Roman" w:hAnsi="Times New Roman"/>
          <w:b/>
          <w:szCs w:val="24"/>
        </w:rPr>
      </w:pPr>
      <w:r w:rsidRPr="00670DBE">
        <w:rPr>
          <w:rFonts w:ascii="Times New Roman" w:hAnsi="Times New Roman"/>
          <w:b/>
          <w:szCs w:val="24"/>
        </w:rPr>
        <w:t>In connection with a statistical survey, that is not designed to produce valid and reliable results that can be generalized to the universe of study;</w:t>
      </w:r>
    </w:p>
    <w:p w:rsidR="00EE3DF8" w:rsidRPr="00670DBE" w:rsidP="00670DBE" w14:paraId="72E75B67" w14:textId="77777777">
      <w:pPr>
        <w:widowControl/>
        <w:ind w:left="450"/>
        <w:rPr>
          <w:rFonts w:ascii="Times New Roman" w:hAnsi="Times New Roman"/>
          <w:b/>
          <w:szCs w:val="24"/>
        </w:rPr>
      </w:pPr>
    </w:p>
    <w:p w:rsidR="008976FD" w:rsidRPr="00670DBE" w:rsidP="00670DBE" w14:paraId="2C1E7237" w14:textId="2A4B849C">
      <w:pPr>
        <w:widowControl/>
        <w:numPr>
          <w:ilvl w:val="0"/>
          <w:numId w:val="1"/>
        </w:numPr>
        <w:ind w:left="450"/>
        <w:rPr>
          <w:rFonts w:ascii="Times New Roman" w:hAnsi="Times New Roman"/>
          <w:b/>
          <w:szCs w:val="24"/>
        </w:rPr>
      </w:pPr>
      <w:r w:rsidRPr="00670DBE">
        <w:rPr>
          <w:rFonts w:ascii="Times New Roman" w:hAnsi="Times New Roman"/>
          <w:b/>
          <w:szCs w:val="24"/>
        </w:rPr>
        <w:t>Requiring the use of a statistical data classification that has not been reviewed and approved by OMB;</w:t>
      </w:r>
    </w:p>
    <w:p w:rsidR="008976FD" w:rsidRPr="00670DBE" w:rsidP="00670DBE" w14:paraId="27106739" w14:textId="77777777">
      <w:pPr>
        <w:widowControl/>
        <w:ind w:left="450"/>
        <w:rPr>
          <w:rFonts w:ascii="Times New Roman" w:hAnsi="Times New Roman"/>
          <w:szCs w:val="24"/>
        </w:rPr>
      </w:pPr>
    </w:p>
    <w:p w:rsidR="008976FD" w:rsidRPr="00670DBE" w:rsidP="00670DBE" w14:paraId="3B54B4DF" w14:textId="2E2B199B">
      <w:pPr>
        <w:widowControl/>
        <w:numPr>
          <w:ilvl w:val="0"/>
          <w:numId w:val="1"/>
        </w:numPr>
        <w:ind w:left="450"/>
        <w:rPr>
          <w:rFonts w:ascii="Times New Roman" w:hAnsi="Times New Roman"/>
          <w:b/>
          <w:szCs w:val="24"/>
        </w:rPr>
      </w:pPr>
      <w:r w:rsidRPr="00670DBE">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8976FD" w:rsidRPr="00670DBE" w:rsidP="00670DBE" w14:paraId="3BABAD92" w14:textId="77777777">
      <w:pPr>
        <w:widowControl/>
        <w:ind w:left="450"/>
        <w:rPr>
          <w:rFonts w:ascii="Times New Roman" w:hAnsi="Times New Roman"/>
          <w:szCs w:val="24"/>
        </w:rPr>
      </w:pPr>
    </w:p>
    <w:p w:rsidR="008976FD" w:rsidRPr="00670DBE" w:rsidP="00670DBE" w14:paraId="442E9CB8" w14:textId="46822D58">
      <w:pPr>
        <w:widowControl/>
        <w:numPr>
          <w:ilvl w:val="0"/>
          <w:numId w:val="1"/>
        </w:numPr>
        <w:ind w:left="450"/>
        <w:rPr>
          <w:rFonts w:ascii="Times New Roman" w:hAnsi="Times New Roman"/>
          <w:b/>
          <w:szCs w:val="24"/>
        </w:rPr>
      </w:pPr>
      <w:r w:rsidRPr="00670DBE">
        <w:rPr>
          <w:rFonts w:ascii="Times New Roman" w:hAnsi="Times New Roman"/>
          <w:b/>
          <w:szCs w:val="24"/>
        </w:rPr>
        <w:t>Requiring respondents to submit proprietary trade secret, or other confidential information unless the agency can demonstrate that it has instituted procedures to protect the information's confidentiality to the extent permitted by law.</w:t>
      </w:r>
    </w:p>
    <w:p w:rsidR="008976FD" w:rsidRPr="00670DBE" w:rsidP="00670DBE" w14:paraId="4B3F2126" w14:textId="77777777">
      <w:pPr>
        <w:widowControl/>
        <w:rPr>
          <w:rFonts w:ascii="Times New Roman" w:hAnsi="Times New Roman"/>
          <w:szCs w:val="24"/>
        </w:rPr>
      </w:pPr>
    </w:p>
    <w:p w:rsidR="008976FD" w:rsidRPr="00670DBE" w:rsidP="00670DBE" w14:paraId="4FE794A2" w14:textId="77777777">
      <w:pPr>
        <w:widowControl/>
        <w:rPr>
          <w:rFonts w:ascii="Times New Roman" w:hAnsi="Times New Roman"/>
          <w:szCs w:val="24"/>
        </w:rPr>
      </w:pPr>
      <w:r w:rsidRPr="00670DBE">
        <w:rPr>
          <w:rFonts w:ascii="Times New Roman" w:hAnsi="Times New Roman"/>
          <w:szCs w:val="24"/>
        </w:rPr>
        <w:t xml:space="preserve">This collection of information is consistent with the guidelines in 5 CFR </w:t>
      </w:r>
      <w:r w:rsidRPr="00670DBE" w:rsidR="00FB03C3">
        <w:rPr>
          <w:rFonts w:ascii="Times New Roman" w:hAnsi="Times New Roman"/>
          <w:szCs w:val="24"/>
        </w:rPr>
        <w:t>Section</w:t>
      </w:r>
      <w:r w:rsidRPr="00670DBE">
        <w:rPr>
          <w:rFonts w:ascii="Times New Roman" w:hAnsi="Times New Roman"/>
          <w:szCs w:val="24"/>
        </w:rPr>
        <w:t xml:space="preserve"> 1320.5.</w:t>
      </w:r>
    </w:p>
    <w:p w:rsidR="008976FD" w:rsidRPr="00670DBE" w:rsidP="00670DBE" w14:paraId="023DDEED" w14:textId="77777777">
      <w:pPr>
        <w:widowControl/>
        <w:rPr>
          <w:rFonts w:ascii="Times New Roman" w:hAnsi="Times New Roman"/>
          <w:szCs w:val="24"/>
        </w:rPr>
      </w:pPr>
    </w:p>
    <w:p w:rsidR="008976FD" w:rsidRPr="00670DBE" w:rsidP="00670DBE" w14:paraId="1A9DD5EF" w14:textId="77777777">
      <w:pPr>
        <w:widowControl/>
        <w:rPr>
          <w:rFonts w:ascii="Times New Roman" w:hAnsi="Times New Roman"/>
          <w:b/>
          <w:szCs w:val="24"/>
        </w:rPr>
      </w:pPr>
      <w:r w:rsidRPr="00670DBE">
        <w:rPr>
          <w:rFonts w:ascii="Times New Roman" w:hAnsi="Times New Roman"/>
          <w:b/>
          <w:szCs w:val="24"/>
        </w:rPr>
        <w:t>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 comments.  Specifically address comments received on cost and hour burden.</w:t>
      </w:r>
    </w:p>
    <w:p w:rsidR="008976FD" w:rsidRPr="00670DBE" w:rsidP="00670DBE" w14:paraId="3424EF45" w14:textId="77777777">
      <w:pPr>
        <w:widowControl/>
        <w:rPr>
          <w:rFonts w:ascii="Times New Roman" w:hAnsi="Times New Roman"/>
          <w:b/>
          <w:szCs w:val="24"/>
        </w:rPr>
      </w:pPr>
    </w:p>
    <w:p w:rsidR="008976FD" w:rsidRPr="00670DBE" w:rsidP="00670DBE" w14:paraId="07FBF273" w14:textId="77777777">
      <w:pPr>
        <w:widowControl/>
        <w:rPr>
          <w:rFonts w:ascii="Times New Roman" w:hAnsi="Times New Roman"/>
          <w:b/>
          <w:szCs w:val="24"/>
        </w:rPr>
      </w:pPr>
      <w:r w:rsidRPr="00670DBE">
        <w:rPr>
          <w:rFonts w:ascii="Times New Roman" w:hAnsi="Times New Roman"/>
          <w:b/>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976FD" w:rsidRPr="00670DBE" w:rsidP="00670DBE" w14:paraId="6790EB15" w14:textId="77777777">
      <w:pPr>
        <w:widowControl/>
        <w:rPr>
          <w:rFonts w:ascii="Times New Roman" w:hAnsi="Times New Roman"/>
          <w:b/>
          <w:szCs w:val="24"/>
        </w:rPr>
      </w:pPr>
    </w:p>
    <w:p w:rsidR="008976FD" w:rsidRPr="00670DBE" w:rsidP="00670DBE" w14:paraId="78E98FE2" w14:textId="16891559">
      <w:pPr>
        <w:widowControl/>
        <w:rPr>
          <w:rFonts w:ascii="Times New Roman" w:hAnsi="Times New Roman"/>
          <w:b/>
          <w:szCs w:val="24"/>
        </w:rPr>
      </w:pPr>
      <w:r w:rsidRPr="00670DBE">
        <w:rPr>
          <w:rFonts w:ascii="Times New Roman" w:hAnsi="Times New Roman"/>
          <w:b/>
          <w:szCs w:val="24"/>
        </w:rPr>
        <w:t>Consultation with representatives of those from whom information is to be obtained or those who must compile records should occur at least once every</w:t>
      </w:r>
      <w:r w:rsidRPr="00670DBE" w:rsidR="00D91368">
        <w:rPr>
          <w:rFonts w:ascii="Times New Roman" w:hAnsi="Times New Roman"/>
          <w:b/>
          <w:szCs w:val="24"/>
        </w:rPr>
        <w:t xml:space="preserve"> </w:t>
      </w:r>
      <w:r w:rsidRPr="00670DBE">
        <w:rPr>
          <w:rFonts w:ascii="Times New Roman" w:hAnsi="Times New Roman"/>
          <w:b/>
          <w:szCs w:val="24"/>
        </w:rPr>
        <w:t>3 years</w:t>
      </w:r>
      <w:r w:rsidRPr="00670DBE" w:rsidR="00A74F5B">
        <w:rPr>
          <w:rFonts w:ascii="Times New Roman" w:hAnsi="Times New Roman"/>
          <w:b/>
          <w:szCs w:val="24"/>
        </w:rPr>
        <w:t>,</w:t>
      </w:r>
      <w:r w:rsidRPr="00670DBE">
        <w:rPr>
          <w:rFonts w:ascii="Times New Roman" w:hAnsi="Times New Roman"/>
          <w:b/>
          <w:szCs w:val="24"/>
        </w:rPr>
        <w:t xml:space="preserve"> even if the collection of information activity is the same as in prior periods</w:t>
      </w:r>
      <w:r w:rsidRPr="00670DBE" w:rsidR="00880820">
        <w:rPr>
          <w:rFonts w:ascii="Times New Roman" w:hAnsi="Times New Roman"/>
          <w:b/>
          <w:szCs w:val="24"/>
        </w:rPr>
        <w:t xml:space="preserve">.  </w:t>
      </w:r>
      <w:r w:rsidRPr="00670DBE">
        <w:rPr>
          <w:rFonts w:ascii="Times New Roman" w:hAnsi="Times New Roman"/>
          <w:b/>
          <w:szCs w:val="24"/>
        </w:rPr>
        <w:t xml:space="preserve">There may be </w:t>
      </w:r>
      <w:r w:rsidRPr="00670DBE">
        <w:rPr>
          <w:rFonts w:ascii="Times New Roman" w:hAnsi="Times New Roman"/>
          <w:b/>
          <w:szCs w:val="24"/>
        </w:rPr>
        <w:t>circumstances that may preclude consultation in a specific situation.  These circumstances</w:t>
      </w:r>
      <w:r w:rsidRPr="00670DBE" w:rsidR="001E417F">
        <w:rPr>
          <w:rFonts w:ascii="Times New Roman" w:hAnsi="Times New Roman"/>
          <w:b/>
          <w:szCs w:val="24"/>
        </w:rPr>
        <w:t xml:space="preserve"> </w:t>
      </w:r>
      <w:r w:rsidRPr="00670DBE">
        <w:rPr>
          <w:rFonts w:ascii="Times New Roman" w:hAnsi="Times New Roman"/>
          <w:b/>
          <w:szCs w:val="24"/>
        </w:rPr>
        <w:t>should be explained.</w:t>
      </w:r>
    </w:p>
    <w:p w:rsidR="008976FD" w:rsidRPr="00670DBE" w:rsidP="00670DBE" w14:paraId="3341D221" w14:textId="77777777">
      <w:pPr>
        <w:widowControl/>
        <w:rPr>
          <w:rFonts w:ascii="Times New Roman" w:hAnsi="Times New Roman"/>
          <w:b/>
          <w:szCs w:val="24"/>
        </w:rPr>
      </w:pPr>
    </w:p>
    <w:p w:rsidR="009C30D3" w:rsidRPr="00670DBE" w:rsidP="00670DBE" w14:paraId="44F5372E" w14:textId="7721346C">
      <w:pPr>
        <w:rPr>
          <w:rFonts w:ascii="Times New Roman" w:hAnsi="Times New Roman"/>
          <w:szCs w:val="24"/>
        </w:rPr>
      </w:pPr>
      <w:r w:rsidRPr="00670DBE">
        <w:rPr>
          <w:rFonts w:ascii="Times New Roman" w:hAnsi="Times New Roman"/>
          <w:szCs w:val="24"/>
        </w:rPr>
        <w:t xml:space="preserve">In accordance with 5 CFR 1320.8(d), MSHA will publish the proposed information collection requirements in the </w:t>
      </w:r>
      <w:r w:rsidRPr="00670DBE">
        <w:rPr>
          <w:rFonts w:ascii="Times New Roman" w:hAnsi="Times New Roman"/>
          <w:i/>
          <w:iCs/>
          <w:szCs w:val="24"/>
        </w:rPr>
        <w:t>Federal Register</w:t>
      </w:r>
      <w:r w:rsidRPr="00670DBE">
        <w:rPr>
          <w:rFonts w:ascii="Times New Roman" w:hAnsi="Times New Roman"/>
          <w:szCs w:val="24"/>
        </w:rPr>
        <w:t xml:space="preserve">, notify the public that the information collection requirements are being reviewed in accordance with the </w:t>
      </w:r>
      <w:r w:rsidR="00670DBE">
        <w:rPr>
          <w:rFonts w:ascii="Times New Roman" w:hAnsi="Times New Roman"/>
          <w:szCs w:val="24"/>
        </w:rPr>
        <w:t>PRA</w:t>
      </w:r>
      <w:r w:rsidRPr="00670DBE">
        <w:rPr>
          <w:rFonts w:ascii="Times New Roman" w:hAnsi="Times New Roman"/>
          <w:szCs w:val="24"/>
        </w:rPr>
        <w:t>, and provid</w:t>
      </w:r>
      <w:r w:rsidR="00670DBE">
        <w:rPr>
          <w:rFonts w:ascii="Times New Roman" w:hAnsi="Times New Roman"/>
          <w:szCs w:val="24"/>
        </w:rPr>
        <w:t>e</w:t>
      </w:r>
      <w:r w:rsidRPr="00670DBE">
        <w:rPr>
          <w:rFonts w:ascii="Times New Roman" w:hAnsi="Times New Roman"/>
          <w:szCs w:val="24"/>
        </w:rPr>
        <w:t xml:space="preserve"> 60 days for the public to submit comments.  </w:t>
      </w:r>
      <w:r w:rsidRPr="004C0002" w:rsidR="004C0002">
        <w:rPr>
          <w:rFonts w:ascii="Times New Roman" w:hAnsi="Times New Roman"/>
          <w:szCs w:val="24"/>
        </w:rPr>
        <w:t>MSHA published a 60-day Federal Register notice on July 3, 2025 (90 FR 29585</w:t>
      </w:r>
      <w:r w:rsidR="004C0002">
        <w:rPr>
          <w:rFonts w:ascii="Times New Roman" w:hAnsi="Times New Roman"/>
          <w:szCs w:val="24"/>
        </w:rPr>
        <w:t>).</w:t>
      </w:r>
      <w:r w:rsidR="00C97476">
        <w:rPr>
          <w:rFonts w:ascii="Times New Roman" w:hAnsi="Times New Roman"/>
          <w:szCs w:val="24"/>
        </w:rPr>
        <w:t xml:space="preserve"> MSHA received no comments.</w:t>
      </w:r>
    </w:p>
    <w:p w:rsidR="003D0D38" w:rsidRPr="00670DBE" w:rsidP="00670DBE" w14:paraId="68001918" w14:textId="77777777">
      <w:pPr>
        <w:widowControl/>
        <w:rPr>
          <w:rFonts w:ascii="Times New Roman" w:hAnsi="Times New Roman"/>
          <w:b/>
          <w:szCs w:val="24"/>
        </w:rPr>
      </w:pPr>
    </w:p>
    <w:p w:rsidR="008976FD" w:rsidRPr="00670DBE" w:rsidP="00670DBE" w14:paraId="648E3295" w14:textId="2245996F">
      <w:pPr>
        <w:widowControl/>
        <w:rPr>
          <w:rFonts w:ascii="Times New Roman" w:hAnsi="Times New Roman"/>
          <w:b/>
          <w:szCs w:val="24"/>
        </w:rPr>
      </w:pPr>
      <w:r w:rsidRPr="00670DBE">
        <w:rPr>
          <w:rFonts w:ascii="Times New Roman" w:hAnsi="Times New Roman"/>
          <w:b/>
          <w:szCs w:val="24"/>
        </w:rPr>
        <w:t>9. Explain any decision to provide any payment or gift to respondents, other than re</w:t>
      </w:r>
      <w:r w:rsidRPr="00670DBE" w:rsidR="00A93630">
        <w:rPr>
          <w:rFonts w:ascii="Times New Roman" w:hAnsi="Times New Roman"/>
          <w:b/>
          <w:szCs w:val="24"/>
        </w:rPr>
        <w:t>mun</w:t>
      </w:r>
      <w:r w:rsidRPr="00670DBE">
        <w:rPr>
          <w:rFonts w:ascii="Times New Roman" w:hAnsi="Times New Roman"/>
          <w:b/>
          <w:szCs w:val="24"/>
        </w:rPr>
        <w:t>eration of contractors or grantees.</w:t>
      </w:r>
    </w:p>
    <w:p w:rsidR="008976FD" w:rsidRPr="00670DBE" w:rsidP="00670DBE" w14:paraId="3E3764DB" w14:textId="77777777">
      <w:pPr>
        <w:widowControl/>
        <w:rPr>
          <w:rFonts w:ascii="Times New Roman" w:hAnsi="Times New Roman"/>
          <w:szCs w:val="24"/>
        </w:rPr>
      </w:pPr>
    </w:p>
    <w:p w:rsidR="008976FD" w:rsidRPr="00670DBE" w:rsidP="00670DBE" w14:paraId="6E250085" w14:textId="10C6F77E">
      <w:pPr>
        <w:widowControl/>
        <w:rPr>
          <w:rFonts w:ascii="Times New Roman" w:hAnsi="Times New Roman"/>
          <w:szCs w:val="24"/>
        </w:rPr>
      </w:pPr>
      <w:r w:rsidRPr="00670DBE">
        <w:rPr>
          <w:rFonts w:ascii="Times New Roman" w:hAnsi="Times New Roman"/>
          <w:szCs w:val="24"/>
        </w:rPr>
        <w:t xml:space="preserve">MSHA </w:t>
      </w:r>
      <w:r w:rsidRPr="00670DBE" w:rsidR="00296839">
        <w:rPr>
          <w:rFonts w:ascii="Times New Roman" w:hAnsi="Times New Roman"/>
          <w:szCs w:val="24"/>
        </w:rPr>
        <w:t xml:space="preserve">does not </w:t>
      </w:r>
      <w:r w:rsidRPr="00670DBE">
        <w:rPr>
          <w:rFonts w:ascii="Times New Roman" w:hAnsi="Times New Roman"/>
          <w:szCs w:val="24"/>
        </w:rPr>
        <w:t>provide payment or gifts to respondents.</w:t>
      </w:r>
    </w:p>
    <w:p w:rsidR="009E56B7" w:rsidRPr="00670DBE" w:rsidP="00670DBE" w14:paraId="1494DFE1" w14:textId="0C743A10">
      <w:pPr>
        <w:widowControl/>
        <w:rPr>
          <w:rFonts w:ascii="Times New Roman" w:hAnsi="Times New Roman"/>
          <w:b/>
          <w:szCs w:val="24"/>
        </w:rPr>
      </w:pPr>
    </w:p>
    <w:p w:rsidR="008976FD" w:rsidRPr="00670DBE" w:rsidP="00670DBE" w14:paraId="22A99666" w14:textId="631BF716">
      <w:pPr>
        <w:widowControl/>
        <w:rPr>
          <w:rFonts w:ascii="Times New Roman" w:hAnsi="Times New Roman"/>
          <w:b/>
          <w:szCs w:val="24"/>
        </w:rPr>
      </w:pPr>
      <w:r w:rsidRPr="00670DBE">
        <w:rPr>
          <w:rFonts w:ascii="Times New Roman" w:hAnsi="Times New Roman"/>
          <w:b/>
          <w:szCs w:val="24"/>
        </w:rPr>
        <w:t>10. Describe any assurance of confidentiality provided to respondents and the basis for the assurance in statute, regulation, or agency policy.</w:t>
      </w:r>
    </w:p>
    <w:p w:rsidR="008976FD" w:rsidRPr="00670DBE" w:rsidP="00670DBE" w14:paraId="5EFB7B81" w14:textId="77777777">
      <w:pPr>
        <w:widowControl/>
        <w:rPr>
          <w:rFonts w:ascii="Times New Roman" w:hAnsi="Times New Roman"/>
          <w:szCs w:val="24"/>
        </w:rPr>
      </w:pPr>
    </w:p>
    <w:p w:rsidR="00E96878" w:rsidRPr="00670DBE" w:rsidP="00670DBE" w14:paraId="5AFA61CA" w14:textId="03A5BA45">
      <w:pPr>
        <w:widowControl/>
        <w:rPr>
          <w:rFonts w:ascii="Times New Roman" w:hAnsi="Times New Roman"/>
          <w:szCs w:val="24"/>
        </w:rPr>
      </w:pPr>
      <w:r w:rsidRPr="00670DBE">
        <w:rPr>
          <w:rFonts w:ascii="Times New Roman" w:hAnsi="Times New Roman"/>
        </w:rPr>
        <w:t xml:space="preserve">There is no assurance of confidentiality provided to respondents.  </w:t>
      </w:r>
    </w:p>
    <w:p w:rsidR="00852795" w:rsidRPr="00670DBE" w:rsidP="00670DBE" w14:paraId="4F04C042" w14:textId="77777777">
      <w:pPr>
        <w:widowControl/>
        <w:rPr>
          <w:rFonts w:ascii="Times New Roman" w:hAnsi="Times New Roman"/>
          <w:szCs w:val="24"/>
        </w:rPr>
      </w:pPr>
    </w:p>
    <w:p w:rsidR="008976FD" w:rsidRPr="00670DBE" w:rsidP="00670DBE" w14:paraId="31C8F30B" w14:textId="42E2F6EF">
      <w:pPr>
        <w:widowControl/>
        <w:rPr>
          <w:rFonts w:ascii="Times New Roman" w:hAnsi="Times New Roman"/>
          <w:b/>
          <w:szCs w:val="24"/>
        </w:rPr>
      </w:pPr>
      <w:r w:rsidRPr="00670DBE">
        <w:rPr>
          <w:rFonts w:ascii="Times New Roman" w:hAnsi="Times New Roman"/>
          <w:b/>
          <w:szCs w:val="24"/>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976FD" w:rsidRPr="00670DBE" w:rsidP="00670DBE" w14:paraId="0520BF45" w14:textId="77777777">
      <w:pPr>
        <w:widowControl/>
        <w:rPr>
          <w:rFonts w:ascii="Times New Roman" w:hAnsi="Times New Roman"/>
          <w:szCs w:val="24"/>
        </w:rPr>
      </w:pPr>
    </w:p>
    <w:p w:rsidR="008976FD" w:rsidRPr="00670DBE" w:rsidP="00670DBE" w14:paraId="54567E7A" w14:textId="77777777">
      <w:pPr>
        <w:widowControl/>
        <w:rPr>
          <w:rFonts w:ascii="Times New Roman" w:hAnsi="Times New Roman"/>
          <w:szCs w:val="24"/>
        </w:rPr>
      </w:pPr>
      <w:r w:rsidRPr="00670DBE">
        <w:rPr>
          <w:rFonts w:ascii="Times New Roman" w:hAnsi="Times New Roman"/>
          <w:szCs w:val="24"/>
        </w:rPr>
        <w:t xml:space="preserve">There are no questions of a sensitive nature.  </w:t>
      </w:r>
    </w:p>
    <w:p w:rsidR="00F34FB9" w:rsidRPr="00670DBE" w:rsidP="00670DBE" w14:paraId="50781F93" w14:textId="77777777">
      <w:pPr>
        <w:widowControl/>
        <w:rPr>
          <w:rFonts w:ascii="Times New Roman" w:hAnsi="Times New Roman"/>
          <w:szCs w:val="24"/>
        </w:rPr>
      </w:pPr>
    </w:p>
    <w:p w:rsidR="008976FD" w:rsidRPr="00670DBE" w:rsidP="00670DBE" w14:paraId="286EA94D" w14:textId="182816E7">
      <w:pPr>
        <w:widowControl/>
        <w:rPr>
          <w:rFonts w:ascii="Times New Roman" w:hAnsi="Times New Roman"/>
          <w:b/>
          <w:szCs w:val="24"/>
        </w:rPr>
      </w:pPr>
      <w:r w:rsidRPr="00670DBE">
        <w:rPr>
          <w:rFonts w:ascii="Times New Roman" w:hAnsi="Times New Roman"/>
          <w:b/>
          <w:szCs w:val="24"/>
        </w:rPr>
        <w:t>12. Provide estimates of the hour burden of the collection of information.  The statement should:</w:t>
      </w:r>
    </w:p>
    <w:p w:rsidR="004D6F25" w:rsidRPr="00670DBE" w:rsidP="00670DBE" w14:paraId="2A7B83D2" w14:textId="77777777">
      <w:pPr>
        <w:widowControl/>
        <w:rPr>
          <w:rFonts w:ascii="Times New Roman" w:hAnsi="Times New Roman"/>
          <w:b/>
          <w:szCs w:val="24"/>
        </w:rPr>
      </w:pPr>
    </w:p>
    <w:p w:rsidR="008976FD" w:rsidRPr="00670DBE" w:rsidP="00670DBE" w14:paraId="3861C524" w14:textId="77777777">
      <w:pPr>
        <w:widowControl/>
        <w:numPr>
          <w:ilvl w:val="0"/>
          <w:numId w:val="2"/>
        </w:numPr>
        <w:tabs>
          <w:tab w:val="left" w:pos="-1440"/>
        </w:tabs>
        <w:ind w:left="1080"/>
        <w:rPr>
          <w:rFonts w:ascii="Times New Roman" w:hAnsi="Times New Roman"/>
          <w:szCs w:val="24"/>
        </w:rPr>
      </w:pPr>
      <w:r w:rsidRPr="00670DBE">
        <w:rPr>
          <w:rFonts w:ascii="Times New Roman" w:hAnsi="Times New Roman"/>
          <w:b/>
          <w:szCs w:val="24"/>
        </w:rPr>
        <w:t>Indicate the number of respondents, frequency of response, annual hour burden, and an explanation of how the burden was estimated</w:t>
      </w:r>
      <w:r w:rsidRPr="00670DBE" w:rsidR="002D1651">
        <w:rPr>
          <w:rFonts w:ascii="Times New Roman" w:hAnsi="Times New Roman"/>
          <w:b/>
          <w:szCs w:val="24"/>
        </w:rPr>
        <w:t xml:space="preserve">.  </w:t>
      </w:r>
      <w:r w:rsidRPr="00670DBE">
        <w:rPr>
          <w:rFonts w:ascii="Times New Roman" w:hAnsi="Times New Roman"/>
          <w:b/>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8976FD" w:rsidRPr="00670DBE" w:rsidP="00670DBE" w14:paraId="19D4CB93" w14:textId="77777777">
      <w:pPr>
        <w:widowControl/>
        <w:rPr>
          <w:rFonts w:ascii="Times New Roman" w:hAnsi="Times New Roman"/>
          <w:b/>
          <w:szCs w:val="24"/>
        </w:rPr>
      </w:pPr>
    </w:p>
    <w:p w:rsidR="0030362B" w:rsidRPr="00670DBE" w:rsidP="00670DBE" w14:paraId="1392838C" w14:textId="50AC458D">
      <w:pPr>
        <w:widowControl/>
        <w:numPr>
          <w:ilvl w:val="0"/>
          <w:numId w:val="2"/>
        </w:numPr>
        <w:tabs>
          <w:tab w:val="left" w:pos="-1440"/>
        </w:tabs>
        <w:ind w:left="1080"/>
        <w:rPr>
          <w:rFonts w:ascii="Times New Roman" w:hAnsi="Times New Roman"/>
          <w:b/>
          <w:szCs w:val="24"/>
        </w:rPr>
      </w:pPr>
      <w:r w:rsidRPr="00670DBE">
        <w:rPr>
          <w:rFonts w:ascii="Times New Roman" w:hAnsi="Times New Roman"/>
          <w:b/>
          <w:szCs w:val="24"/>
        </w:rPr>
        <w:t>If this request for approval covers more than one form, provide separate hour burden estimates for each form</w:t>
      </w:r>
      <w:r w:rsidRPr="00670DBE" w:rsidR="00684C94">
        <w:rPr>
          <w:rFonts w:ascii="Times New Roman" w:hAnsi="Times New Roman"/>
          <w:b/>
          <w:szCs w:val="24"/>
        </w:rPr>
        <w:t xml:space="preserve"> and aggregate the hour burdens</w:t>
      </w:r>
      <w:r w:rsidRPr="00670DBE">
        <w:rPr>
          <w:rFonts w:ascii="Times New Roman" w:hAnsi="Times New Roman"/>
          <w:b/>
          <w:szCs w:val="24"/>
        </w:rPr>
        <w:t>.</w:t>
      </w:r>
    </w:p>
    <w:p w:rsidR="004D6F25" w:rsidRPr="00670DBE" w:rsidP="00670DBE" w14:paraId="03890BBB" w14:textId="77777777">
      <w:pPr>
        <w:pStyle w:val="ListParagraph"/>
        <w:rPr>
          <w:rFonts w:ascii="Times New Roman" w:hAnsi="Times New Roman"/>
          <w:b/>
          <w:szCs w:val="24"/>
        </w:rPr>
      </w:pPr>
    </w:p>
    <w:p w:rsidR="008976FD" w:rsidRPr="00670DBE" w:rsidP="00670DBE" w14:paraId="76CD4DB9" w14:textId="77777777">
      <w:pPr>
        <w:widowControl/>
        <w:numPr>
          <w:ilvl w:val="0"/>
          <w:numId w:val="2"/>
        </w:numPr>
        <w:ind w:left="1080"/>
        <w:rPr>
          <w:rFonts w:ascii="Times New Roman" w:hAnsi="Times New Roman"/>
          <w:szCs w:val="24"/>
        </w:rPr>
      </w:pPr>
      <w:r w:rsidRPr="00670DBE">
        <w:rPr>
          <w:rFonts w:ascii="Times New Roman" w:hAnsi="Times New Roman"/>
          <w:b/>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w:t>
      </w:r>
      <w:r w:rsidRPr="00670DBE" w:rsidR="00A73472">
        <w:rPr>
          <w:rFonts w:ascii="Times New Roman" w:hAnsi="Times New Roman"/>
          <w:b/>
          <w:szCs w:val="24"/>
        </w:rPr>
        <w:t>3</w:t>
      </w:r>
      <w:r w:rsidRPr="00670DBE">
        <w:rPr>
          <w:rFonts w:ascii="Times New Roman" w:hAnsi="Times New Roman"/>
          <w:b/>
          <w:szCs w:val="24"/>
        </w:rPr>
        <w:t xml:space="preserve">. </w:t>
      </w:r>
    </w:p>
    <w:p w:rsidR="008976FD" w:rsidRPr="00670DBE" w:rsidP="00670DBE" w14:paraId="3D2BB76E" w14:textId="77777777">
      <w:pPr>
        <w:widowControl/>
        <w:rPr>
          <w:rFonts w:ascii="Times New Roman" w:hAnsi="Times New Roman"/>
          <w:szCs w:val="24"/>
        </w:rPr>
      </w:pPr>
    </w:p>
    <w:p w:rsidR="00C63C1B" w:rsidRPr="00670DBE" w:rsidP="00670DBE" w14:paraId="5A006C26" w14:textId="25851636">
      <w:pPr>
        <w:widowControl/>
        <w:rPr>
          <w:rFonts w:ascii="Times New Roman" w:hAnsi="Times New Roman"/>
          <w:b/>
          <w:bCs/>
          <w:szCs w:val="24"/>
        </w:rPr>
      </w:pPr>
      <w:r w:rsidRPr="00670DBE">
        <w:rPr>
          <w:rFonts w:ascii="Times New Roman" w:hAnsi="Times New Roman"/>
          <w:b/>
          <w:bCs/>
          <w:szCs w:val="24"/>
        </w:rPr>
        <w:t>Respondents</w:t>
      </w:r>
    </w:p>
    <w:p w:rsidR="00C63C1B" w:rsidRPr="00670DBE" w:rsidP="00670DBE" w14:paraId="3FB000B1" w14:textId="77777777">
      <w:pPr>
        <w:widowControl/>
        <w:rPr>
          <w:rFonts w:ascii="Times New Roman" w:hAnsi="Times New Roman"/>
          <w:szCs w:val="24"/>
        </w:rPr>
      </w:pPr>
    </w:p>
    <w:p w:rsidR="0091561C" w:rsidRPr="00670DBE" w:rsidP="00670DBE" w14:paraId="24956743" w14:textId="241D16A9">
      <w:pPr>
        <w:widowControl/>
        <w:rPr>
          <w:rFonts w:ascii="Times New Roman" w:hAnsi="Times New Roman"/>
          <w:snapToGrid/>
          <w:szCs w:val="24"/>
        </w:rPr>
      </w:pPr>
      <w:r w:rsidRPr="00670DBE">
        <w:rPr>
          <w:rFonts w:ascii="Times New Roman" w:hAnsi="Times New Roman"/>
          <w:szCs w:val="24"/>
        </w:rPr>
        <w:t xml:space="preserve">All information related to quantities and inspection rates are estimated by MSHA’s </w:t>
      </w:r>
      <w:r w:rsidRPr="00670DBE" w:rsidR="00670DBE">
        <w:rPr>
          <w:rFonts w:ascii="Times New Roman" w:hAnsi="Times New Roman"/>
          <w:szCs w:val="24"/>
        </w:rPr>
        <w:t xml:space="preserve">Headquarters </w:t>
      </w:r>
      <w:r w:rsidRPr="00670DBE">
        <w:rPr>
          <w:rFonts w:ascii="Times New Roman" w:hAnsi="Times New Roman"/>
          <w:szCs w:val="24"/>
        </w:rPr>
        <w:t xml:space="preserve">Enforcement Division based on field experience with different types of mining operations, sizes </w:t>
      </w:r>
      <w:r w:rsidRPr="00670DBE">
        <w:rPr>
          <w:rFonts w:ascii="Times New Roman" w:hAnsi="Times New Roman"/>
          <w:snapToGrid/>
          <w:szCs w:val="24"/>
        </w:rPr>
        <w:t>of mines, and the frequency of inspections</w:t>
      </w:r>
      <w:r w:rsidRPr="00670DBE" w:rsidR="00670DBE">
        <w:rPr>
          <w:rFonts w:ascii="Times New Roman" w:hAnsi="Times New Roman"/>
          <w:snapToGrid/>
          <w:szCs w:val="24"/>
        </w:rPr>
        <w:t xml:space="preserve"> dictated by statute</w:t>
      </w:r>
      <w:r w:rsidRPr="00670DBE">
        <w:rPr>
          <w:rFonts w:ascii="Times New Roman" w:hAnsi="Times New Roman"/>
          <w:snapToGrid/>
          <w:szCs w:val="24"/>
        </w:rPr>
        <w:t>. Mine operators provide MSHA</w:t>
      </w:r>
      <w:r w:rsidRPr="00670DBE" w:rsidR="00FC2079">
        <w:rPr>
          <w:rFonts w:ascii="Times New Roman" w:hAnsi="Times New Roman"/>
          <w:snapToGrid/>
          <w:szCs w:val="24"/>
        </w:rPr>
        <w:t>’s</w:t>
      </w:r>
      <w:r w:rsidRPr="00670DBE">
        <w:rPr>
          <w:rFonts w:ascii="Times New Roman" w:hAnsi="Times New Roman"/>
          <w:snapToGrid/>
          <w:szCs w:val="24"/>
        </w:rPr>
        <w:t xml:space="preserve"> </w:t>
      </w:r>
      <w:r w:rsidRPr="00670DBE" w:rsidR="00670DBE">
        <w:rPr>
          <w:rFonts w:ascii="Times New Roman" w:hAnsi="Times New Roman"/>
          <w:snapToGrid/>
          <w:szCs w:val="24"/>
        </w:rPr>
        <w:t xml:space="preserve">Headquarters </w:t>
      </w:r>
      <w:r w:rsidRPr="00670DBE">
        <w:rPr>
          <w:rFonts w:ascii="Times New Roman" w:hAnsi="Times New Roman"/>
          <w:snapToGrid/>
          <w:szCs w:val="24"/>
        </w:rPr>
        <w:t xml:space="preserve">Enforcement Division </w:t>
      </w:r>
      <w:r w:rsidRPr="00670DBE" w:rsidR="00391DD9">
        <w:rPr>
          <w:rFonts w:ascii="Times New Roman" w:hAnsi="Times New Roman"/>
          <w:snapToGrid/>
          <w:szCs w:val="24"/>
        </w:rPr>
        <w:t xml:space="preserve">with </w:t>
      </w:r>
      <w:r w:rsidRPr="00670DBE">
        <w:rPr>
          <w:rFonts w:ascii="Times New Roman" w:hAnsi="Times New Roman"/>
          <w:snapToGrid/>
          <w:szCs w:val="24"/>
        </w:rPr>
        <w:t xml:space="preserve">the number of mines </w:t>
      </w:r>
      <w:r w:rsidR="0001706D">
        <w:rPr>
          <w:rFonts w:ascii="Times New Roman" w:hAnsi="Times New Roman"/>
          <w:snapToGrid/>
          <w:szCs w:val="24"/>
        </w:rPr>
        <w:t>as well as</w:t>
      </w:r>
      <w:r w:rsidRPr="00670DBE" w:rsidR="0001706D">
        <w:rPr>
          <w:rFonts w:ascii="Times New Roman" w:hAnsi="Times New Roman"/>
          <w:snapToGrid/>
          <w:szCs w:val="24"/>
        </w:rPr>
        <w:t xml:space="preserve"> </w:t>
      </w:r>
      <w:r w:rsidRPr="00670DBE">
        <w:rPr>
          <w:rFonts w:ascii="Times New Roman" w:hAnsi="Times New Roman"/>
          <w:snapToGrid/>
          <w:szCs w:val="24"/>
        </w:rPr>
        <w:t>employment</w:t>
      </w:r>
      <w:r w:rsidR="00282F80">
        <w:rPr>
          <w:rFonts w:ascii="Times New Roman" w:hAnsi="Times New Roman"/>
          <w:snapToGrid/>
          <w:szCs w:val="24"/>
        </w:rPr>
        <w:t xml:space="preserve"> numbers</w:t>
      </w:r>
      <w:r w:rsidR="00670DBE">
        <w:rPr>
          <w:rFonts w:ascii="Times New Roman" w:hAnsi="Times New Roman"/>
          <w:snapToGrid/>
          <w:szCs w:val="24"/>
        </w:rPr>
        <w:t>,</w:t>
      </w:r>
      <w:r w:rsidRPr="00670DBE">
        <w:rPr>
          <w:rFonts w:ascii="Times New Roman" w:hAnsi="Times New Roman"/>
          <w:snapToGrid/>
          <w:szCs w:val="24"/>
        </w:rPr>
        <w:t xml:space="preserve"> and </w:t>
      </w:r>
      <w:r w:rsidRPr="00670DBE" w:rsidR="00670DBE">
        <w:rPr>
          <w:rFonts w:ascii="Times New Roman" w:hAnsi="Times New Roman"/>
          <w:snapToGrid/>
          <w:szCs w:val="24"/>
        </w:rPr>
        <w:t xml:space="preserve">from this information </w:t>
      </w:r>
      <w:r w:rsidRPr="00670DBE">
        <w:rPr>
          <w:rFonts w:ascii="Times New Roman" w:hAnsi="Times New Roman"/>
          <w:snapToGrid/>
          <w:szCs w:val="24"/>
        </w:rPr>
        <w:t>MSHA tracks the number of active and inactive mines and mine types throughout the United States.</w:t>
      </w:r>
    </w:p>
    <w:p w:rsidR="0091561C" w:rsidRPr="00670DBE" w:rsidP="00670DBE" w14:paraId="1F82B452" w14:textId="77777777">
      <w:pPr>
        <w:widowControl/>
        <w:rPr>
          <w:rFonts w:ascii="Times New Roman" w:hAnsi="Times New Roman"/>
          <w:szCs w:val="24"/>
        </w:rPr>
      </w:pPr>
    </w:p>
    <w:p w:rsidR="00C63C1B" w:rsidRPr="00670DBE" w:rsidP="00670DBE" w14:paraId="3C8D3E24" w14:textId="28F6C101">
      <w:pPr>
        <w:widowControl/>
        <w:rPr>
          <w:rFonts w:ascii="Times New Roman" w:eastAsia="Calibri" w:hAnsi="Times New Roman"/>
          <w:color w:val="000000"/>
          <w:szCs w:val="22"/>
          <w14:ligatures w14:val="standardContextual"/>
        </w:rPr>
      </w:pPr>
      <w:r w:rsidRPr="00670DBE">
        <w:rPr>
          <w:rFonts w:ascii="Times New Roman" w:eastAsia="Calibri" w:hAnsi="Times New Roman"/>
          <w:szCs w:val="22"/>
          <w14:ligatures w14:val="standardContextual"/>
        </w:rPr>
        <w:t xml:space="preserve">Based on internal MSHA data, </w:t>
      </w:r>
      <w:r w:rsidRPr="00670DBE">
        <w:rPr>
          <w:rFonts w:ascii="Times New Roman" w:eastAsia="Calibri" w:hAnsi="Times New Roman"/>
          <w:color w:val="000000" w:themeColor="text1"/>
          <w:szCs w:val="22"/>
          <w14:ligatures w14:val="standardContextual"/>
        </w:rPr>
        <w:t>there are currently 99 active underground</w:t>
      </w:r>
      <w:r w:rsidRPr="00670DBE">
        <w:rPr>
          <w:rFonts w:ascii="Times New Roman" w:eastAsia="Calibri" w:hAnsi="Times New Roman"/>
          <w:szCs w:val="22"/>
          <w14:ligatures w14:val="standardContextual"/>
        </w:rPr>
        <w:t xml:space="preserve"> coal mines </w:t>
      </w:r>
      <w:r w:rsidRPr="00670DBE">
        <w:rPr>
          <w:rFonts w:ascii="Times New Roman" w:eastAsia="Calibri" w:hAnsi="Times New Roman"/>
          <w:color w:val="000000" w:themeColor="text1"/>
          <w:szCs w:val="22"/>
          <w14:ligatures w14:val="standardContextual"/>
        </w:rPr>
        <w:t xml:space="preserve">affected by this information </w:t>
      </w:r>
      <w:r w:rsidRPr="00670DBE">
        <w:rPr>
          <w:rFonts w:ascii="Times New Roman" w:eastAsia="Calibri" w:hAnsi="Times New Roman"/>
          <w:color w:val="000000"/>
          <w:szCs w:val="22"/>
          <w14:ligatures w14:val="standardContextual"/>
        </w:rPr>
        <w:t>collection request.</w:t>
      </w:r>
    </w:p>
    <w:p w:rsidR="00C63C1B" w:rsidRPr="00670DBE" w:rsidP="00670DBE" w14:paraId="27ECBB46" w14:textId="77777777">
      <w:pPr>
        <w:widowControl/>
        <w:rPr>
          <w:rFonts w:ascii="Times New Roman" w:eastAsia="Calibri" w:hAnsi="Times New Roman"/>
          <w:color w:val="000000"/>
          <w:szCs w:val="22"/>
          <w14:ligatures w14:val="standardContextual"/>
        </w:rPr>
      </w:pPr>
    </w:p>
    <w:p w:rsidR="00C63C1B" w:rsidRPr="00670DBE" w:rsidP="00670DBE" w14:paraId="5B1939DA" w14:textId="77777777">
      <w:pPr>
        <w:rPr>
          <w:rFonts w:ascii="Times New Roman" w:hAnsi="Times New Roman"/>
          <w:b/>
        </w:rPr>
      </w:pPr>
      <w:bookmarkStart w:id="4" w:name="_Hlk189055170"/>
      <w:r w:rsidRPr="00670DBE">
        <w:rPr>
          <w:rFonts w:ascii="Times New Roman" w:hAnsi="Times New Roman"/>
          <w:b/>
        </w:rPr>
        <w:t>Wage Rates Determination</w:t>
      </w:r>
      <w:r>
        <w:rPr>
          <w:rStyle w:val="FootnoteReference"/>
          <w:rFonts w:ascii="Times New Roman" w:hAnsi="Times New Roman"/>
          <w:b/>
          <w:vertAlign w:val="superscript"/>
        </w:rPr>
        <w:footnoteReference w:id="2"/>
      </w:r>
    </w:p>
    <w:bookmarkEnd w:id="4"/>
    <w:p w:rsidR="00C63C1B" w:rsidRPr="00670DBE" w:rsidP="00670DBE" w14:paraId="71CD3AC8" w14:textId="77777777">
      <w:pPr>
        <w:rPr>
          <w:rFonts w:ascii="Times New Roman" w:hAnsi="Times New Roman"/>
        </w:rPr>
      </w:pPr>
    </w:p>
    <w:p w:rsidR="00C63C1B" w:rsidRPr="00670DBE" w:rsidP="00670DBE" w14:paraId="6954FBA5" w14:textId="77777777">
      <w:pPr>
        <w:rPr>
          <w:rFonts w:ascii="Times New Roman" w:hAnsi="Times New Roman"/>
        </w:rPr>
      </w:pPr>
      <w:bookmarkStart w:id="7" w:name="_Hlk189054988"/>
      <w:r w:rsidRPr="00670DBE">
        <w:rPr>
          <w:rFonts w:ascii="Times New Roman" w:hAnsi="Times New Roman"/>
        </w:rPr>
        <w:t>MSHA uses data from the May 2023 Occupational Employment and Wage Statistics (OEWS) published by the Bureau of Labor Statistics (BLS) for hourly wage rates</w:t>
      </w:r>
      <w:r>
        <w:rPr>
          <w:rFonts w:ascii="Times New Roman" w:hAnsi="Times New Roman"/>
          <w:vertAlign w:val="superscript"/>
        </w:rPr>
        <w:footnoteReference w:id="3"/>
      </w:r>
      <w:r w:rsidRPr="00670DBE">
        <w:rPr>
          <w:rFonts w:ascii="Times New Roman" w:hAnsi="Times New Roman"/>
        </w:rPr>
        <w:t xml:space="preserve"> and adjusts the rates for </w:t>
      </w:r>
      <w:r w:rsidRPr="00670DBE">
        <w:rPr>
          <w:rFonts w:ascii="Times New Roman" w:hAnsi="Times New Roman"/>
        </w:rPr>
        <w:t>benefits,</w:t>
      </w:r>
      <w:r>
        <w:rPr>
          <w:rFonts w:ascii="Times New Roman" w:hAnsi="Times New Roman"/>
          <w:vertAlign w:val="superscript"/>
        </w:rPr>
        <w:footnoteReference w:id="4"/>
      </w:r>
      <w:r w:rsidRPr="00670DBE">
        <w:rPr>
          <w:rFonts w:ascii="Times New Roman" w:hAnsi="Times New Roman"/>
        </w:rPr>
        <w:t xml:space="preserve"> wage inflation,</w:t>
      </w:r>
      <w:r>
        <w:rPr>
          <w:rFonts w:ascii="Times New Roman" w:hAnsi="Times New Roman"/>
          <w:vertAlign w:val="superscript"/>
        </w:rPr>
        <w:footnoteReference w:id="5"/>
      </w:r>
      <w:r w:rsidRPr="00670DBE">
        <w:rPr>
          <w:rFonts w:ascii="Times New Roman" w:hAnsi="Times New Roman"/>
        </w:rPr>
        <w:t xml:space="preserve"> and overhead costs.</w:t>
      </w:r>
      <w:r>
        <w:rPr>
          <w:rStyle w:val="FootnoteReference"/>
          <w:rFonts w:ascii="Times New Roman" w:hAnsi="Times New Roman"/>
          <w:vertAlign w:val="superscript"/>
        </w:rPr>
        <w:footnoteReference w:id="6"/>
      </w:r>
      <w:r w:rsidRPr="00670DBE">
        <w:rPr>
          <w:rFonts w:ascii="Times New Roman" w:hAnsi="Times New Roman"/>
        </w:rPr>
        <w:t xml:space="preserve"> The occupations listed below in Table 12-1 are those that were determined to be relevant for the cost calculations.</w:t>
      </w:r>
    </w:p>
    <w:p w:rsidR="009E56B7" w:rsidRPr="00670DBE" w:rsidP="00670DBE" w14:paraId="34A5F231" w14:textId="070571E1">
      <w:pPr>
        <w:widowControl/>
        <w:rPr>
          <w:rFonts w:ascii="Times New Roman" w:hAnsi="Times New Roman"/>
          <w:b/>
          <w:bCs/>
          <w:iCs/>
        </w:rPr>
      </w:pPr>
      <w:bookmarkStart w:id="9" w:name="_Hlk114568286"/>
      <w:bookmarkEnd w:id="7"/>
    </w:p>
    <w:p w:rsidR="00C63C1B" w:rsidRPr="00670DBE" w:rsidP="00670DBE" w14:paraId="1C9A22D6" w14:textId="56812CF1">
      <w:pPr>
        <w:rPr>
          <w:rFonts w:ascii="Times New Roman" w:hAnsi="Times New Roman"/>
          <w:b/>
          <w:bCs/>
        </w:rPr>
      </w:pPr>
      <w:r w:rsidRPr="00670DBE">
        <w:rPr>
          <w:rFonts w:ascii="Times New Roman" w:hAnsi="Times New Roman"/>
          <w:b/>
          <w:bCs/>
          <w:iCs/>
        </w:rPr>
        <w:t>Table 12-1. Hourly Wage Rates</w:t>
      </w:r>
    </w:p>
    <w:tbl>
      <w:tblPr>
        <w:tblStyle w:val="TableGrid"/>
        <w:tblW w:w="0" w:type="auto"/>
        <w:tblLook w:val="04A0"/>
      </w:tblPr>
      <w:tblGrid>
        <w:gridCol w:w="1795"/>
        <w:gridCol w:w="990"/>
        <w:gridCol w:w="1482"/>
        <w:gridCol w:w="1078"/>
        <w:gridCol w:w="1078"/>
        <w:gridCol w:w="1426"/>
        <w:gridCol w:w="1501"/>
      </w:tblGrid>
      <w:tr w14:paraId="15D4529E" w14:textId="77777777" w:rsidTr="00132F49">
        <w:tblPrEx>
          <w:tblW w:w="0" w:type="auto"/>
          <w:tblLook w:val="04A0"/>
        </w:tblPrEx>
        <w:tc>
          <w:tcPr>
            <w:tcW w:w="1795" w:type="dxa"/>
            <w:shd w:val="clear" w:color="auto" w:fill="9CC2E5" w:themeFill="accent1" w:themeFillTint="99"/>
            <w:vAlign w:val="center"/>
          </w:tcPr>
          <w:bookmarkEnd w:id="9"/>
          <w:p w:rsidR="00C63C1B" w:rsidRPr="00670DBE" w:rsidP="00670DBE" w14:paraId="60372775" w14:textId="77777777">
            <w:pPr>
              <w:rPr>
                <w:rFonts w:ascii="Times New Roman" w:hAnsi="Times New Roman"/>
                <w:iCs/>
                <w:sz w:val="20"/>
              </w:rPr>
            </w:pPr>
            <w:r w:rsidRPr="00670DBE">
              <w:rPr>
                <w:rFonts w:ascii="Times New Roman" w:hAnsi="Times New Roman"/>
                <w:iCs/>
                <w:sz w:val="20"/>
              </w:rPr>
              <w:t>Occupation</w:t>
            </w:r>
          </w:p>
        </w:tc>
        <w:tc>
          <w:tcPr>
            <w:tcW w:w="990" w:type="dxa"/>
            <w:shd w:val="clear" w:color="auto" w:fill="9CC2E5" w:themeFill="accent1" w:themeFillTint="99"/>
            <w:vAlign w:val="center"/>
          </w:tcPr>
          <w:p w:rsidR="00C63C1B" w:rsidRPr="00670DBE" w:rsidP="00670DBE" w14:paraId="3EF1AACA" w14:textId="77777777">
            <w:pPr>
              <w:jc w:val="center"/>
              <w:rPr>
                <w:rFonts w:ascii="Times New Roman" w:hAnsi="Times New Roman"/>
                <w:iCs/>
                <w:sz w:val="20"/>
              </w:rPr>
            </w:pPr>
            <w:r w:rsidRPr="00670DBE">
              <w:rPr>
                <w:rFonts w:ascii="Times New Roman" w:hAnsi="Times New Roman"/>
                <w:iCs/>
                <w:sz w:val="20"/>
              </w:rPr>
              <w:t>NAICS Code</w:t>
            </w:r>
          </w:p>
        </w:tc>
        <w:tc>
          <w:tcPr>
            <w:tcW w:w="1482" w:type="dxa"/>
            <w:shd w:val="clear" w:color="auto" w:fill="9CC2E5" w:themeFill="accent1" w:themeFillTint="99"/>
            <w:vAlign w:val="center"/>
          </w:tcPr>
          <w:p w:rsidR="00C63C1B" w:rsidRPr="00670DBE" w:rsidP="00670DBE" w14:paraId="5831E7D0" w14:textId="77777777">
            <w:pPr>
              <w:jc w:val="center"/>
              <w:rPr>
                <w:rFonts w:ascii="Times New Roman" w:hAnsi="Times New Roman"/>
                <w:iCs/>
                <w:sz w:val="20"/>
              </w:rPr>
            </w:pPr>
            <w:r w:rsidRPr="00670DBE">
              <w:rPr>
                <w:rFonts w:ascii="Times New Roman" w:hAnsi="Times New Roman"/>
                <w:iCs/>
                <w:sz w:val="20"/>
              </w:rPr>
              <w:t>Mean Hourly Wage Rate</w:t>
            </w:r>
          </w:p>
        </w:tc>
        <w:tc>
          <w:tcPr>
            <w:tcW w:w="1078" w:type="dxa"/>
            <w:shd w:val="clear" w:color="auto" w:fill="9CC2E5" w:themeFill="accent1" w:themeFillTint="99"/>
            <w:vAlign w:val="center"/>
          </w:tcPr>
          <w:p w:rsidR="00C63C1B" w:rsidRPr="00670DBE" w:rsidP="00670DBE" w14:paraId="0D970E00" w14:textId="77777777">
            <w:pPr>
              <w:jc w:val="center"/>
              <w:rPr>
                <w:rFonts w:ascii="Times New Roman" w:hAnsi="Times New Roman"/>
                <w:iCs/>
                <w:sz w:val="20"/>
              </w:rPr>
            </w:pPr>
            <w:r w:rsidRPr="00670DBE">
              <w:rPr>
                <w:rFonts w:ascii="Times New Roman" w:hAnsi="Times New Roman"/>
                <w:iCs/>
                <w:sz w:val="20"/>
              </w:rPr>
              <w:t>Benefit Multiplier</w:t>
            </w:r>
          </w:p>
        </w:tc>
        <w:tc>
          <w:tcPr>
            <w:tcW w:w="1078" w:type="dxa"/>
            <w:shd w:val="clear" w:color="auto" w:fill="9CC2E5" w:themeFill="accent1" w:themeFillTint="99"/>
            <w:vAlign w:val="center"/>
          </w:tcPr>
          <w:p w:rsidR="00C63C1B" w:rsidRPr="00670DBE" w:rsidP="00670DBE" w14:paraId="7700DE01" w14:textId="77777777">
            <w:pPr>
              <w:jc w:val="center"/>
              <w:rPr>
                <w:rFonts w:ascii="Times New Roman" w:hAnsi="Times New Roman"/>
                <w:iCs/>
                <w:sz w:val="20"/>
              </w:rPr>
            </w:pPr>
            <w:r w:rsidRPr="00670DBE">
              <w:rPr>
                <w:rFonts w:ascii="Times New Roman" w:hAnsi="Times New Roman"/>
                <w:iCs/>
                <w:sz w:val="20"/>
              </w:rPr>
              <w:t>Inflation Multiplier</w:t>
            </w:r>
          </w:p>
        </w:tc>
        <w:tc>
          <w:tcPr>
            <w:tcW w:w="1426" w:type="dxa"/>
            <w:shd w:val="clear" w:color="auto" w:fill="9CC2E5" w:themeFill="accent1" w:themeFillTint="99"/>
            <w:vAlign w:val="center"/>
          </w:tcPr>
          <w:p w:rsidR="00C63C1B" w:rsidRPr="00670DBE" w:rsidP="00670DBE" w14:paraId="7751BB8E" w14:textId="77777777">
            <w:pPr>
              <w:jc w:val="center"/>
              <w:rPr>
                <w:rFonts w:ascii="Times New Roman" w:hAnsi="Times New Roman"/>
                <w:iCs/>
                <w:sz w:val="20"/>
              </w:rPr>
            </w:pPr>
            <w:r w:rsidRPr="00670DBE">
              <w:rPr>
                <w:rFonts w:ascii="Times New Roman" w:hAnsi="Times New Roman"/>
                <w:iCs/>
                <w:sz w:val="20"/>
              </w:rPr>
              <w:t>Overhead Cost Multiplier</w:t>
            </w:r>
          </w:p>
        </w:tc>
        <w:tc>
          <w:tcPr>
            <w:tcW w:w="1501" w:type="dxa"/>
            <w:shd w:val="clear" w:color="auto" w:fill="9CC2E5" w:themeFill="accent1" w:themeFillTint="99"/>
            <w:vAlign w:val="center"/>
          </w:tcPr>
          <w:p w:rsidR="00C63C1B" w:rsidRPr="00670DBE" w:rsidP="00670DBE" w14:paraId="159525B5" w14:textId="77777777">
            <w:pPr>
              <w:jc w:val="center"/>
              <w:rPr>
                <w:rFonts w:ascii="Times New Roman" w:hAnsi="Times New Roman"/>
                <w:iCs/>
                <w:sz w:val="20"/>
              </w:rPr>
            </w:pPr>
            <w:r w:rsidRPr="00670DBE">
              <w:rPr>
                <w:rFonts w:ascii="Times New Roman" w:hAnsi="Times New Roman"/>
                <w:iCs/>
                <w:sz w:val="20"/>
              </w:rPr>
              <w:t>Loaded Hourly Wage Rate</w:t>
            </w:r>
          </w:p>
        </w:tc>
      </w:tr>
      <w:tr w14:paraId="41D7A27F" w14:textId="77777777" w:rsidTr="00132F49">
        <w:tblPrEx>
          <w:tblW w:w="0" w:type="auto"/>
          <w:tblLook w:val="04A0"/>
        </w:tblPrEx>
        <w:tc>
          <w:tcPr>
            <w:tcW w:w="1795" w:type="dxa"/>
            <w:shd w:val="clear" w:color="auto" w:fill="9CC2E5" w:themeFill="accent1" w:themeFillTint="99"/>
            <w:vAlign w:val="center"/>
          </w:tcPr>
          <w:p w:rsidR="00C63C1B" w:rsidRPr="00670DBE" w:rsidP="00670DBE" w14:paraId="0D724447" w14:textId="77777777">
            <w:pPr>
              <w:jc w:val="center"/>
              <w:rPr>
                <w:rFonts w:ascii="Times New Roman" w:hAnsi="Times New Roman"/>
                <w:iCs/>
                <w:sz w:val="20"/>
              </w:rPr>
            </w:pPr>
          </w:p>
        </w:tc>
        <w:tc>
          <w:tcPr>
            <w:tcW w:w="990" w:type="dxa"/>
            <w:shd w:val="clear" w:color="auto" w:fill="9CC2E5" w:themeFill="accent1" w:themeFillTint="99"/>
            <w:vAlign w:val="center"/>
          </w:tcPr>
          <w:p w:rsidR="00C63C1B" w:rsidRPr="00670DBE" w:rsidP="00670DBE" w14:paraId="73B21934" w14:textId="77777777">
            <w:pPr>
              <w:jc w:val="center"/>
              <w:rPr>
                <w:rFonts w:ascii="Times New Roman" w:hAnsi="Times New Roman"/>
                <w:iCs/>
                <w:sz w:val="20"/>
              </w:rPr>
            </w:pPr>
          </w:p>
        </w:tc>
        <w:tc>
          <w:tcPr>
            <w:tcW w:w="1482" w:type="dxa"/>
            <w:shd w:val="clear" w:color="auto" w:fill="9CC2E5" w:themeFill="accent1" w:themeFillTint="99"/>
          </w:tcPr>
          <w:p w:rsidR="00C63C1B" w:rsidRPr="00670DBE" w:rsidP="00670DBE" w14:paraId="127DCFB0" w14:textId="77777777">
            <w:pPr>
              <w:jc w:val="center"/>
              <w:rPr>
                <w:rFonts w:ascii="Times New Roman" w:hAnsi="Times New Roman"/>
                <w:iCs/>
                <w:sz w:val="20"/>
              </w:rPr>
            </w:pPr>
            <w:r w:rsidRPr="00670DBE">
              <w:rPr>
                <w:rFonts w:ascii="Times New Roman" w:hAnsi="Times New Roman"/>
                <w:iCs/>
                <w:sz w:val="20"/>
              </w:rPr>
              <w:t>A</w:t>
            </w:r>
          </w:p>
        </w:tc>
        <w:tc>
          <w:tcPr>
            <w:tcW w:w="1078" w:type="dxa"/>
            <w:shd w:val="clear" w:color="auto" w:fill="9CC2E5" w:themeFill="accent1" w:themeFillTint="99"/>
          </w:tcPr>
          <w:p w:rsidR="00C63C1B" w:rsidRPr="00670DBE" w:rsidP="00670DBE" w14:paraId="7F9546B6" w14:textId="77777777">
            <w:pPr>
              <w:jc w:val="center"/>
              <w:rPr>
                <w:rFonts w:ascii="Times New Roman" w:hAnsi="Times New Roman"/>
                <w:iCs/>
                <w:sz w:val="20"/>
              </w:rPr>
            </w:pPr>
            <w:r w:rsidRPr="00670DBE">
              <w:rPr>
                <w:rFonts w:ascii="Times New Roman" w:hAnsi="Times New Roman"/>
                <w:iCs/>
                <w:sz w:val="20"/>
              </w:rPr>
              <w:t>B</w:t>
            </w:r>
          </w:p>
        </w:tc>
        <w:tc>
          <w:tcPr>
            <w:tcW w:w="1078" w:type="dxa"/>
            <w:shd w:val="clear" w:color="auto" w:fill="9CC2E5" w:themeFill="accent1" w:themeFillTint="99"/>
          </w:tcPr>
          <w:p w:rsidR="00C63C1B" w:rsidRPr="00670DBE" w:rsidP="00670DBE" w14:paraId="1CC6A1AA" w14:textId="77777777">
            <w:pPr>
              <w:jc w:val="center"/>
              <w:rPr>
                <w:rFonts w:ascii="Times New Roman" w:hAnsi="Times New Roman"/>
                <w:iCs/>
                <w:sz w:val="20"/>
              </w:rPr>
            </w:pPr>
            <w:r w:rsidRPr="00670DBE">
              <w:rPr>
                <w:rFonts w:ascii="Times New Roman" w:hAnsi="Times New Roman"/>
                <w:iCs/>
                <w:sz w:val="20"/>
              </w:rPr>
              <w:t>C</w:t>
            </w:r>
          </w:p>
        </w:tc>
        <w:tc>
          <w:tcPr>
            <w:tcW w:w="1426" w:type="dxa"/>
            <w:shd w:val="clear" w:color="auto" w:fill="9CC2E5" w:themeFill="accent1" w:themeFillTint="99"/>
          </w:tcPr>
          <w:p w:rsidR="00C63C1B" w:rsidRPr="00670DBE" w:rsidP="00670DBE" w14:paraId="0B34BFD1" w14:textId="77777777">
            <w:pPr>
              <w:jc w:val="center"/>
              <w:rPr>
                <w:rFonts w:ascii="Times New Roman" w:hAnsi="Times New Roman"/>
                <w:iCs/>
                <w:sz w:val="20"/>
              </w:rPr>
            </w:pPr>
            <w:r w:rsidRPr="00670DBE">
              <w:rPr>
                <w:rFonts w:ascii="Times New Roman" w:hAnsi="Times New Roman"/>
                <w:iCs/>
                <w:sz w:val="20"/>
              </w:rPr>
              <w:t>D</w:t>
            </w:r>
          </w:p>
        </w:tc>
        <w:tc>
          <w:tcPr>
            <w:tcW w:w="1501" w:type="dxa"/>
            <w:shd w:val="clear" w:color="auto" w:fill="9CC2E5" w:themeFill="accent1" w:themeFillTint="99"/>
          </w:tcPr>
          <w:p w:rsidR="00C63C1B" w:rsidRPr="00670DBE" w:rsidP="00670DBE" w14:paraId="01AF6C3A" w14:textId="77777777">
            <w:pPr>
              <w:jc w:val="center"/>
              <w:rPr>
                <w:rFonts w:ascii="Times New Roman" w:hAnsi="Times New Roman"/>
                <w:iCs/>
                <w:sz w:val="20"/>
              </w:rPr>
            </w:pPr>
            <w:r w:rsidRPr="00670DBE">
              <w:rPr>
                <w:rFonts w:ascii="Times New Roman" w:hAnsi="Times New Roman"/>
                <w:iCs/>
                <w:sz w:val="20"/>
              </w:rPr>
              <w:t>A x B x C x D</w:t>
            </w:r>
          </w:p>
        </w:tc>
      </w:tr>
      <w:tr w14:paraId="24BB7A01" w14:textId="77777777" w:rsidTr="00132F49">
        <w:tblPrEx>
          <w:tblW w:w="0" w:type="auto"/>
          <w:tblLook w:val="04A0"/>
        </w:tblPrEx>
        <w:tc>
          <w:tcPr>
            <w:tcW w:w="1795" w:type="dxa"/>
            <w:vAlign w:val="center"/>
          </w:tcPr>
          <w:p w:rsidR="00D00504" w:rsidRPr="00670DBE" w:rsidP="00670DBE" w14:paraId="0881A92D" w14:textId="5039050D">
            <w:pPr>
              <w:rPr>
                <w:rFonts w:ascii="Times New Roman" w:hAnsi="Times New Roman"/>
                <w:iCs/>
                <w:sz w:val="20"/>
              </w:rPr>
            </w:pPr>
            <w:r w:rsidRPr="00670DBE">
              <w:rPr>
                <w:rFonts w:ascii="Times New Roman" w:hAnsi="Times New Roman"/>
                <w:iCs/>
                <w:sz w:val="20"/>
              </w:rPr>
              <w:t>Mining Engineer/ Supervisor [a]</w:t>
            </w:r>
          </w:p>
        </w:tc>
        <w:tc>
          <w:tcPr>
            <w:tcW w:w="990" w:type="dxa"/>
            <w:vAlign w:val="center"/>
          </w:tcPr>
          <w:p w:rsidR="00D00504" w:rsidRPr="00670DBE" w:rsidP="00670DBE" w14:paraId="7143CEF4" w14:textId="56168D85">
            <w:pPr>
              <w:jc w:val="center"/>
              <w:rPr>
                <w:rFonts w:ascii="Times New Roman" w:hAnsi="Times New Roman"/>
                <w:iCs/>
                <w:sz w:val="20"/>
              </w:rPr>
            </w:pPr>
            <w:r w:rsidRPr="00670DBE">
              <w:rPr>
                <w:rFonts w:ascii="Times New Roman" w:hAnsi="Times New Roman"/>
                <w:iCs/>
                <w:sz w:val="20"/>
              </w:rPr>
              <w:t>212100</w:t>
            </w:r>
          </w:p>
        </w:tc>
        <w:tc>
          <w:tcPr>
            <w:tcW w:w="1482" w:type="dxa"/>
            <w:vAlign w:val="center"/>
          </w:tcPr>
          <w:p w:rsidR="00D00504" w:rsidRPr="00670DBE" w:rsidP="00670DBE" w14:paraId="51675BE7" w14:textId="763A6BBC">
            <w:pPr>
              <w:jc w:val="center"/>
              <w:rPr>
                <w:rFonts w:ascii="Times New Roman" w:hAnsi="Times New Roman"/>
                <w:iCs/>
                <w:sz w:val="20"/>
              </w:rPr>
            </w:pPr>
            <w:r w:rsidRPr="00670DBE">
              <w:rPr>
                <w:rFonts w:ascii="Times New Roman" w:hAnsi="Times New Roman"/>
                <w:iCs/>
                <w:sz w:val="20"/>
              </w:rPr>
              <w:t>$52.04</w:t>
            </w:r>
          </w:p>
        </w:tc>
        <w:tc>
          <w:tcPr>
            <w:tcW w:w="1078" w:type="dxa"/>
            <w:vAlign w:val="center"/>
          </w:tcPr>
          <w:p w:rsidR="00D00504" w:rsidRPr="00670DBE" w:rsidP="00670DBE" w14:paraId="053D911A" w14:textId="77777777">
            <w:pPr>
              <w:jc w:val="center"/>
              <w:rPr>
                <w:rFonts w:ascii="Times New Roman" w:hAnsi="Times New Roman"/>
                <w:iCs/>
                <w:sz w:val="20"/>
              </w:rPr>
            </w:pPr>
            <w:r w:rsidRPr="00670DBE">
              <w:rPr>
                <w:rFonts w:ascii="Times New Roman" w:hAnsi="Times New Roman"/>
                <w:iCs/>
                <w:sz w:val="20"/>
              </w:rPr>
              <w:t>1.456</w:t>
            </w:r>
          </w:p>
        </w:tc>
        <w:tc>
          <w:tcPr>
            <w:tcW w:w="1078" w:type="dxa"/>
            <w:vAlign w:val="center"/>
          </w:tcPr>
          <w:p w:rsidR="00D00504" w:rsidRPr="00670DBE" w:rsidP="00670DBE" w14:paraId="25F4404E" w14:textId="35678785">
            <w:pPr>
              <w:jc w:val="center"/>
              <w:rPr>
                <w:rFonts w:ascii="Times New Roman" w:hAnsi="Times New Roman"/>
                <w:iCs/>
                <w:sz w:val="20"/>
              </w:rPr>
            </w:pPr>
            <w:r w:rsidRPr="00670DBE">
              <w:rPr>
                <w:rFonts w:ascii="Times New Roman" w:hAnsi="Times New Roman"/>
                <w:iCs/>
                <w:sz w:val="20"/>
              </w:rPr>
              <w:t>1.060</w:t>
            </w:r>
          </w:p>
        </w:tc>
        <w:tc>
          <w:tcPr>
            <w:tcW w:w="1426" w:type="dxa"/>
            <w:vAlign w:val="center"/>
          </w:tcPr>
          <w:p w:rsidR="00D00504" w:rsidRPr="00670DBE" w:rsidP="00670DBE" w14:paraId="2653AA1C" w14:textId="77777777">
            <w:pPr>
              <w:jc w:val="center"/>
              <w:rPr>
                <w:rFonts w:ascii="Times New Roman" w:hAnsi="Times New Roman"/>
                <w:iCs/>
                <w:sz w:val="20"/>
              </w:rPr>
            </w:pPr>
            <w:r w:rsidRPr="00670DBE">
              <w:rPr>
                <w:rFonts w:ascii="Times New Roman" w:hAnsi="Times New Roman"/>
                <w:iCs/>
                <w:sz w:val="20"/>
              </w:rPr>
              <w:t>1.01</w:t>
            </w:r>
          </w:p>
        </w:tc>
        <w:tc>
          <w:tcPr>
            <w:tcW w:w="1501" w:type="dxa"/>
            <w:vAlign w:val="center"/>
          </w:tcPr>
          <w:p w:rsidR="00D00504" w:rsidRPr="00670DBE" w:rsidP="00670DBE" w14:paraId="72B1A95E" w14:textId="33340088">
            <w:pPr>
              <w:jc w:val="center"/>
              <w:rPr>
                <w:rFonts w:ascii="Times New Roman" w:hAnsi="Times New Roman"/>
                <w:iCs/>
                <w:sz w:val="20"/>
              </w:rPr>
            </w:pPr>
            <w:r w:rsidRPr="00670DBE">
              <w:rPr>
                <w:rFonts w:ascii="Times New Roman" w:hAnsi="Times New Roman"/>
                <w:iCs/>
                <w:sz w:val="20"/>
              </w:rPr>
              <w:t>$81.12</w:t>
            </w:r>
          </w:p>
        </w:tc>
      </w:tr>
    </w:tbl>
    <w:p w:rsidR="00C63C1B" w:rsidRPr="00670DBE" w:rsidP="00670DBE" w14:paraId="5C2D84DC" w14:textId="77777777">
      <w:pPr>
        <w:pStyle w:val="Default"/>
        <w:rPr>
          <w:rFonts w:ascii="Times New Roman" w:hAnsi="Times New Roman" w:cs="Times New Roman"/>
          <w:sz w:val="20"/>
          <w:szCs w:val="20"/>
        </w:rPr>
      </w:pPr>
      <w:r w:rsidRPr="00670DBE">
        <w:rPr>
          <w:rFonts w:ascii="Times New Roman" w:hAnsi="Times New Roman" w:cs="Times New Roman"/>
          <w:sz w:val="20"/>
          <w:szCs w:val="20"/>
        </w:rPr>
        <w:t xml:space="preserve">Notes: </w:t>
      </w:r>
    </w:p>
    <w:p w:rsidR="00C63C1B" w:rsidRPr="00670DBE" w:rsidP="00670DBE" w14:paraId="594EDB1D" w14:textId="78CC7B9B">
      <w:pPr>
        <w:pStyle w:val="Default"/>
        <w:rPr>
          <w:rFonts w:ascii="Times New Roman" w:hAnsi="Times New Roman" w:cs="Times New Roman"/>
          <w:sz w:val="20"/>
          <w:szCs w:val="20"/>
        </w:rPr>
      </w:pPr>
      <w:r w:rsidRPr="00670DBE">
        <w:rPr>
          <w:rFonts w:ascii="Times New Roman" w:hAnsi="Times New Roman" w:cs="Times New Roman"/>
          <w:sz w:val="20"/>
          <w:szCs w:val="20"/>
        </w:rPr>
        <w:t>Benefit Multiplier – MSHA uses the latest 4-quarter moving average 2023Q4-2024Q3 to determine that 31.3 percent of total loaded wages are benefits for private industry workers in construction, extraction, farming, fishing, and forestry occupations. The benefit multiplier is 1.456 = 1+(0.313</w:t>
      </w:r>
      <w:r w:rsidRPr="00670DBE" w:rsidR="0044323E">
        <w:rPr>
          <w:rFonts w:ascii="Times New Roman" w:hAnsi="Times New Roman" w:cs="Times New Roman"/>
          <w:sz w:val="20"/>
          <w:szCs w:val="20"/>
        </w:rPr>
        <w:t>/ (</w:t>
      </w:r>
      <w:r w:rsidRPr="00670DBE">
        <w:rPr>
          <w:rFonts w:ascii="Times New Roman" w:hAnsi="Times New Roman" w:cs="Times New Roman"/>
          <w:sz w:val="20"/>
          <w:szCs w:val="20"/>
        </w:rPr>
        <w:t xml:space="preserve">1-0.313)). </w:t>
      </w:r>
    </w:p>
    <w:p w:rsidR="00C63C1B" w:rsidRPr="00670DBE" w:rsidP="00670DBE" w14:paraId="4138D6A7" w14:textId="6897E6F5">
      <w:pPr>
        <w:pStyle w:val="Default"/>
        <w:rPr>
          <w:rFonts w:ascii="Times New Roman" w:hAnsi="Times New Roman" w:cs="Times New Roman"/>
          <w:sz w:val="20"/>
          <w:szCs w:val="20"/>
        </w:rPr>
      </w:pPr>
      <w:r w:rsidRPr="00670DBE">
        <w:rPr>
          <w:rFonts w:ascii="Times New Roman" w:hAnsi="Times New Roman" w:cs="Times New Roman"/>
          <w:sz w:val="20"/>
          <w:szCs w:val="20"/>
        </w:rPr>
        <w:t>Inflation Multiplier – The inflation multiplier is determined by using the employment price index from the most current quarter, 2024Q</w:t>
      </w:r>
      <w:r w:rsidRPr="00670DBE" w:rsidR="006B061E">
        <w:rPr>
          <w:rFonts w:ascii="Times New Roman" w:hAnsi="Times New Roman" w:cs="Times New Roman"/>
          <w:sz w:val="20"/>
          <w:szCs w:val="20"/>
        </w:rPr>
        <w:t>4</w:t>
      </w:r>
      <w:r w:rsidRPr="00670DBE">
        <w:rPr>
          <w:rFonts w:ascii="Times New Roman" w:hAnsi="Times New Roman" w:cs="Times New Roman"/>
          <w:sz w:val="20"/>
          <w:szCs w:val="20"/>
        </w:rPr>
        <w:t>, divided by the base year and quarter of the OEWS employment and wage statistics, 2023Q2, for private industry workers in construction, extraction, farming, fishing, and forestry occupations, current dollar index. The inflation multiplier is 1.0</w:t>
      </w:r>
      <w:r w:rsidRPr="00670DBE" w:rsidR="00ED39FC">
        <w:rPr>
          <w:rFonts w:ascii="Times New Roman" w:hAnsi="Times New Roman" w:cs="Times New Roman"/>
          <w:sz w:val="20"/>
          <w:szCs w:val="20"/>
        </w:rPr>
        <w:t>60</w:t>
      </w:r>
      <w:r w:rsidRPr="00670DBE">
        <w:rPr>
          <w:rFonts w:ascii="Times New Roman" w:hAnsi="Times New Roman" w:cs="Times New Roman"/>
          <w:sz w:val="20"/>
          <w:szCs w:val="20"/>
        </w:rPr>
        <w:t xml:space="preserve"> = 16</w:t>
      </w:r>
      <w:r w:rsidRPr="00670DBE" w:rsidR="006B061E">
        <w:rPr>
          <w:rFonts w:ascii="Times New Roman" w:hAnsi="Times New Roman" w:cs="Times New Roman"/>
          <w:sz w:val="20"/>
          <w:szCs w:val="20"/>
        </w:rPr>
        <w:t>6.7</w:t>
      </w:r>
      <w:r w:rsidRPr="00670DBE">
        <w:rPr>
          <w:rFonts w:ascii="Times New Roman" w:hAnsi="Times New Roman" w:cs="Times New Roman"/>
          <w:sz w:val="20"/>
          <w:szCs w:val="20"/>
        </w:rPr>
        <w:t xml:space="preserve">/157.3. </w:t>
      </w:r>
    </w:p>
    <w:p w:rsidR="00C63C1B" w:rsidRPr="00670DBE" w:rsidP="00670DBE" w14:paraId="3C8FACD2" w14:textId="77777777">
      <w:pPr>
        <w:pStyle w:val="Default"/>
        <w:rPr>
          <w:rFonts w:ascii="Times New Roman" w:hAnsi="Times New Roman" w:cs="Times New Roman"/>
          <w:sz w:val="20"/>
          <w:szCs w:val="20"/>
        </w:rPr>
      </w:pPr>
      <w:bookmarkStart w:id="10" w:name="_Hlk190781081"/>
      <w:r w:rsidRPr="00670DBE">
        <w:rPr>
          <w:rFonts w:ascii="Times New Roman" w:hAnsi="Times New Roman" w:cs="Times New Roman"/>
          <w:sz w:val="20"/>
          <w:szCs w:val="20"/>
        </w:rPr>
        <w:t>Overhead Multiplier – MSHA uses the overhead multiplier of 1.01.</w:t>
      </w:r>
    </w:p>
    <w:p w:rsidR="00D00504" w:rsidRPr="00670DBE" w:rsidP="00670DBE" w14:paraId="3F5DC7F3" w14:textId="358A920D">
      <w:pPr>
        <w:rPr>
          <w:rFonts w:ascii="Times New Roman" w:hAnsi="Times New Roman"/>
          <w:sz w:val="20"/>
        </w:rPr>
      </w:pPr>
      <w:r w:rsidRPr="00670DBE">
        <w:rPr>
          <w:rFonts w:ascii="Times New Roman" w:hAnsi="Times New Roman"/>
          <w:sz w:val="20"/>
        </w:rPr>
        <w:t>[a] The Standard Occupation Codes (SOCs) used for this occupation are (47-1011), (49-1011), (51-1011), (17-2081), (17-2141), and (17-2151).</w:t>
      </w:r>
    </w:p>
    <w:p w:rsidR="00D00504" w:rsidRPr="00670DBE" w:rsidP="00670DBE" w14:paraId="00B09A36" w14:textId="77777777">
      <w:pPr>
        <w:pStyle w:val="Default"/>
        <w:rPr>
          <w:rFonts w:ascii="Times New Roman" w:hAnsi="Times New Roman" w:cs="Times New Roman"/>
          <w:sz w:val="20"/>
          <w:szCs w:val="20"/>
        </w:rPr>
      </w:pPr>
    </w:p>
    <w:bookmarkEnd w:id="10"/>
    <w:p w:rsidR="00C63C1B" w:rsidRPr="00670DBE" w:rsidP="00670DBE" w14:paraId="59940929" w14:textId="7843AFDA">
      <w:pPr>
        <w:widowControl/>
        <w:rPr>
          <w:rFonts w:ascii="Times New Roman" w:eastAsia="Calibri" w:hAnsi="Times New Roman"/>
          <w:b/>
          <w:bCs/>
          <w:szCs w:val="24"/>
          <w14:ligatures w14:val="standardContextual"/>
        </w:rPr>
      </w:pPr>
      <w:r w:rsidRPr="00670DBE">
        <w:rPr>
          <w:rFonts w:ascii="Times New Roman" w:eastAsia="Calibri" w:hAnsi="Times New Roman"/>
          <w:b/>
          <w:bCs/>
          <w:szCs w:val="24"/>
          <w14:ligatures w14:val="standardContextual"/>
        </w:rPr>
        <w:t>Hour Burden</w:t>
      </w:r>
    </w:p>
    <w:p w:rsidR="00D00504" w:rsidRPr="00670DBE" w:rsidP="00670DBE" w14:paraId="134B349B" w14:textId="77777777">
      <w:pPr>
        <w:widowControl/>
        <w:rPr>
          <w:rFonts w:ascii="Times New Roman" w:eastAsia="Calibri" w:hAnsi="Times New Roman"/>
          <w:b/>
          <w:bCs/>
          <w:szCs w:val="24"/>
          <w14:ligatures w14:val="standardContextual"/>
        </w:rPr>
      </w:pPr>
    </w:p>
    <w:p w:rsidR="001B298A" w:rsidRPr="00670DBE" w:rsidP="00670DBE" w14:paraId="2F8BD53A" w14:textId="0B0F5353">
      <w:pPr>
        <w:pStyle w:val="ListParagraph"/>
        <w:widowControl/>
        <w:numPr>
          <w:ilvl w:val="0"/>
          <w:numId w:val="13"/>
        </w:numPr>
        <w:rPr>
          <w:rFonts w:ascii="Times New Roman" w:hAnsi="Times New Roman"/>
          <w:b/>
          <w:bCs/>
          <w:szCs w:val="24"/>
        </w:rPr>
      </w:pPr>
      <w:r w:rsidRPr="00670DBE">
        <w:rPr>
          <w:rFonts w:ascii="Times New Roman" w:hAnsi="Times New Roman"/>
          <w:b/>
          <w:bCs/>
          <w:szCs w:val="24"/>
        </w:rPr>
        <w:t xml:space="preserve">Mine Operators </w:t>
      </w:r>
      <w:r w:rsidRPr="00670DBE">
        <w:rPr>
          <w:rFonts w:ascii="Times New Roman" w:hAnsi="Times New Roman"/>
          <w:b/>
          <w:bCs/>
          <w:szCs w:val="24"/>
        </w:rPr>
        <w:t xml:space="preserve">Preparing and Submitting Applications </w:t>
      </w:r>
      <w:r w:rsidRPr="00670DBE" w:rsidR="001D3AC2">
        <w:rPr>
          <w:rFonts w:ascii="Times New Roman" w:hAnsi="Times New Roman"/>
          <w:b/>
          <w:bCs/>
          <w:szCs w:val="24"/>
        </w:rPr>
        <w:t>for Permit</w:t>
      </w:r>
      <w:r w:rsidRPr="00670DBE" w:rsidR="00CC1B1C">
        <w:rPr>
          <w:rFonts w:ascii="Times New Roman" w:hAnsi="Times New Roman"/>
          <w:b/>
          <w:bCs/>
          <w:szCs w:val="24"/>
        </w:rPr>
        <w:t>s</w:t>
      </w:r>
      <w:r w:rsidRPr="00670DBE" w:rsidR="001D3AC2">
        <w:rPr>
          <w:rFonts w:ascii="Times New Roman" w:hAnsi="Times New Roman"/>
          <w:b/>
          <w:bCs/>
          <w:szCs w:val="24"/>
        </w:rPr>
        <w:t xml:space="preserve"> to Work Under </w:t>
      </w:r>
      <w:r w:rsidRPr="00670DBE" w:rsidR="00814B75">
        <w:rPr>
          <w:rFonts w:ascii="Times New Roman" w:hAnsi="Times New Roman"/>
          <w:b/>
          <w:bCs/>
          <w:szCs w:val="24"/>
        </w:rPr>
        <w:t xml:space="preserve">a </w:t>
      </w:r>
      <w:r w:rsidRPr="00670DBE" w:rsidR="001D3AC2">
        <w:rPr>
          <w:rFonts w:ascii="Times New Roman" w:hAnsi="Times New Roman"/>
          <w:b/>
          <w:bCs/>
          <w:szCs w:val="24"/>
        </w:rPr>
        <w:t>Bod</w:t>
      </w:r>
      <w:r w:rsidRPr="00670DBE" w:rsidR="00814B75">
        <w:rPr>
          <w:rFonts w:ascii="Times New Roman" w:hAnsi="Times New Roman"/>
          <w:b/>
          <w:bCs/>
          <w:szCs w:val="24"/>
        </w:rPr>
        <w:t>y</w:t>
      </w:r>
      <w:r w:rsidRPr="00670DBE" w:rsidR="001D3AC2">
        <w:rPr>
          <w:rFonts w:ascii="Times New Roman" w:hAnsi="Times New Roman"/>
          <w:b/>
          <w:bCs/>
          <w:szCs w:val="24"/>
        </w:rPr>
        <w:t xml:space="preserve"> of Water</w:t>
      </w:r>
      <w:r w:rsidRPr="00670DBE" w:rsidR="001D3AC2">
        <w:rPr>
          <w:rFonts w:ascii="Times New Roman" w:hAnsi="Times New Roman"/>
          <w:b/>
          <w:bCs/>
          <w:szCs w:val="24"/>
        </w:rPr>
        <w:t xml:space="preserve"> </w:t>
      </w:r>
    </w:p>
    <w:p w:rsidR="005B70CA" w:rsidRPr="00670DBE" w:rsidP="00670DBE" w14:paraId="3018260B" w14:textId="77777777">
      <w:pPr>
        <w:widowControl/>
        <w:rPr>
          <w:rFonts w:ascii="Times New Roman" w:hAnsi="Times New Roman"/>
          <w:b/>
          <w:bCs/>
          <w:szCs w:val="24"/>
        </w:rPr>
      </w:pPr>
    </w:p>
    <w:p w:rsidR="00A424C8" w:rsidP="00670DBE" w14:paraId="3DA3993F" w14:textId="77777777">
      <w:pPr>
        <w:widowControl/>
        <w:rPr>
          <w:rFonts w:ascii="Times New Roman" w:hAnsi="Times New Roman"/>
          <w:szCs w:val="24"/>
        </w:rPr>
      </w:pPr>
      <w:r w:rsidRPr="00670DBE">
        <w:rPr>
          <w:rFonts w:ascii="Times New Roman" w:hAnsi="Times New Roman"/>
          <w:szCs w:val="24"/>
        </w:rPr>
        <w:t xml:space="preserve">Under </w:t>
      </w:r>
      <w:r w:rsidRPr="00670DBE" w:rsidR="00132679">
        <w:rPr>
          <w:rFonts w:ascii="Times New Roman" w:hAnsi="Times New Roman"/>
          <w:szCs w:val="24"/>
        </w:rPr>
        <w:t>30 CFR 75.1716-1 and 75.1716-2, b</w:t>
      </w:r>
      <w:r w:rsidRPr="00670DBE" w:rsidR="00E96878">
        <w:rPr>
          <w:rFonts w:ascii="Times New Roman" w:hAnsi="Times New Roman"/>
          <w:szCs w:val="24"/>
        </w:rPr>
        <w:t xml:space="preserve">efore mining under bodies of water, a mine operator must notify and obtain a permit from MSHA. </w:t>
      </w:r>
      <w:r w:rsidRPr="00A424C8">
        <w:rPr>
          <w:rFonts w:ascii="Times New Roman" w:hAnsi="Times New Roman"/>
          <w:szCs w:val="24"/>
        </w:rPr>
        <w:t xml:space="preserve">Usually, the permit application is submitted at the recommendation of MSHA. MSHA makes these recommendations at the same time that the Agency conducts annual reviews of mining projections, submitted by the mine operator in </w:t>
      </w:r>
      <w:r w:rsidRPr="00A424C8">
        <w:rPr>
          <w:rFonts w:ascii="Times New Roman" w:hAnsi="Times New Roman"/>
          <w:szCs w:val="24"/>
        </w:rPr>
        <w:t xml:space="preserve">accordance with requirement for mine ventilation maps required in 30 CFR 75.371 and mine maps required in section 75.1203.  </w:t>
      </w:r>
    </w:p>
    <w:p w:rsidR="00A424C8" w:rsidP="00670DBE" w14:paraId="435C4F77" w14:textId="77777777">
      <w:pPr>
        <w:widowControl/>
        <w:rPr>
          <w:rFonts w:ascii="Times New Roman" w:hAnsi="Times New Roman"/>
          <w:szCs w:val="24"/>
        </w:rPr>
      </w:pPr>
    </w:p>
    <w:p w:rsidR="00276168" w:rsidRPr="00670DBE" w:rsidP="00670DBE" w14:paraId="4619E59F" w14:textId="7EEF74AF">
      <w:pPr>
        <w:widowControl/>
        <w:rPr>
          <w:rFonts w:ascii="Times New Roman" w:hAnsi="Times New Roman"/>
          <w:szCs w:val="24"/>
        </w:rPr>
      </w:pPr>
      <w:r w:rsidRPr="00670DBE">
        <w:rPr>
          <w:rFonts w:ascii="Times New Roman" w:hAnsi="Times New Roman"/>
          <w:szCs w:val="24"/>
        </w:rPr>
        <w:t xml:space="preserve">MSHA encourages mine operators to provide more information </w:t>
      </w:r>
      <w:r w:rsidRPr="00670DBE">
        <w:rPr>
          <w:rFonts w:ascii="Times New Roman" w:hAnsi="Times New Roman"/>
          <w:szCs w:val="24"/>
        </w:rPr>
        <w:t xml:space="preserve">in their applications </w:t>
      </w:r>
      <w:r w:rsidRPr="00670DBE">
        <w:rPr>
          <w:rFonts w:ascii="Times New Roman" w:hAnsi="Times New Roman"/>
          <w:szCs w:val="24"/>
        </w:rPr>
        <w:t xml:space="preserve">than </w:t>
      </w:r>
      <w:r w:rsidRPr="00670DBE">
        <w:rPr>
          <w:rFonts w:ascii="Times New Roman" w:hAnsi="Times New Roman"/>
          <w:szCs w:val="24"/>
        </w:rPr>
        <w:t xml:space="preserve">what </w:t>
      </w:r>
      <w:r w:rsidRPr="00670DBE">
        <w:rPr>
          <w:rFonts w:ascii="Times New Roman" w:hAnsi="Times New Roman"/>
          <w:szCs w:val="24"/>
        </w:rPr>
        <w:t xml:space="preserve">is strictly required under 30 CFR 75.1716-3. </w:t>
      </w:r>
      <w:r w:rsidRPr="00670DBE" w:rsidR="003D53DF">
        <w:rPr>
          <w:rFonts w:ascii="Times New Roman" w:hAnsi="Times New Roman"/>
          <w:szCs w:val="24"/>
        </w:rPr>
        <w:t>A permit application typically contains mining projections, information on proposed roof support systems, and an analysis of the potential for inundation based upon the type of strata separating the proposed workings from the body of water.</w:t>
      </w:r>
    </w:p>
    <w:p w:rsidR="00276168" w:rsidRPr="00670DBE" w:rsidP="00670DBE" w14:paraId="2F4A8349" w14:textId="77777777">
      <w:pPr>
        <w:widowControl/>
        <w:rPr>
          <w:rFonts w:ascii="Times New Roman" w:hAnsi="Times New Roman"/>
          <w:szCs w:val="24"/>
        </w:rPr>
      </w:pPr>
    </w:p>
    <w:p w:rsidR="00913D53" w:rsidRPr="00670DBE" w:rsidP="00670DBE" w14:paraId="7495A46A" w14:textId="1B51E1A7">
      <w:pPr>
        <w:widowControl/>
        <w:rPr>
          <w:rFonts w:ascii="Times New Roman" w:hAnsi="Times New Roman"/>
          <w:szCs w:val="24"/>
        </w:rPr>
      </w:pPr>
      <w:r w:rsidRPr="00670DBE">
        <w:rPr>
          <w:rFonts w:ascii="Times New Roman" w:hAnsi="Times New Roman"/>
          <w:szCs w:val="24"/>
        </w:rPr>
        <w:t>The application may</w:t>
      </w:r>
      <w:r w:rsidRPr="00670DBE">
        <w:rPr>
          <w:rFonts w:ascii="Times New Roman" w:hAnsi="Times New Roman"/>
          <w:szCs w:val="24"/>
        </w:rPr>
        <w:t xml:space="preserve"> </w:t>
      </w:r>
      <w:r w:rsidRPr="00670DBE">
        <w:rPr>
          <w:rFonts w:ascii="Times New Roman" w:hAnsi="Times New Roman"/>
          <w:szCs w:val="24"/>
        </w:rPr>
        <w:t>i</w:t>
      </w:r>
      <w:r w:rsidRPr="00670DBE">
        <w:rPr>
          <w:rFonts w:ascii="Times New Roman" w:hAnsi="Times New Roman"/>
          <w:szCs w:val="24"/>
        </w:rPr>
        <w:t>nclud</w:t>
      </w:r>
      <w:r w:rsidRPr="00670DBE">
        <w:rPr>
          <w:rFonts w:ascii="Times New Roman" w:hAnsi="Times New Roman"/>
          <w:szCs w:val="24"/>
        </w:rPr>
        <w:t>e</w:t>
      </w:r>
      <w:r w:rsidRPr="00670DBE">
        <w:rPr>
          <w:rFonts w:ascii="Times New Roman" w:hAnsi="Times New Roman"/>
          <w:szCs w:val="24"/>
        </w:rPr>
        <w:t xml:space="preserve"> a map of the active areas of the mine under the body of water showing the following: </w:t>
      </w:r>
    </w:p>
    <w:p w:rsidR="00913D53" w:rsidRPr="00670DBE" w:rsidP="00670DBE" w14:paraId="2BD178E2" w14:textId="77777777">
      <w:pPr>
        <w:widowControl/>
        <w:rPr>
          <w:rFonts w:ascii="Times New Roman" w:hAnsi="Times New Roman"/>
          <w:szCs w:val="24"/>
        </w:rPr>
      </w:pPr>
      <w:r w:rsidRPr="00670DBE">
        <w:rPr>
          <w:rFonts w:ascii="Times New Roman" w:hAnsi="Times New Roman"/>
          <w:szCs w:val="24"/>
        </w:rPr>
        <w:t xml:space="preserve"> </w:t>
      </w:r>
    </w:p>
    <w:p w:rsidR="00913D53" w:rsidRPr="00670DBE" w:rsidP="00670DBE" w14:paraId="1E17520A" w14:textId="77777777">
      <w:pPr>
        <w:pStyle w:val="ListParagraph"/>
        <w:widowControl/>
        <w:numPr>
          <w:ilvl w:val="0"/>
          <w:numId w:val="7"/>
        </w:numPr>
        <w:rPr>
          <w:rFonts w:ascii="Times New Roman" w:hAnsi="Times New Roman"/>
          <w:szCs w:val="24"/>
        </w:rPr>
      </w:pPr>
      <w:r w:rsidRPr="00670DBE">
        <w:rPr>
          <w:rFonts w:ascii="Times New Roman" w:hAnsi="Times New Roman"/>
          <w:szCs w:val="24"/>
        </w:rPr>
        <w:t xml:space="preserve">Bottom of coal elevations (minimum 10-fee contour intervals); </w:t>
      </w:r>
    </w:p>
    <w:p w:rsidR="00913D53" w:rsidRPr="00670DBE" w:rsidP="00670DBE" w14:paraId="7FB31E99" w14:textId="77777777">
      <w:pPr>
        <w:pStyle w:val="ListParagraph"/>
        <w:widowControl/>
        <w:numPr>
          <w:ilvl w:val="0"/>
          <w:numId w:val="7"/>
        </w:numPr>
        <w:rPr>
          <w:rFonts w:ascii="Times New Roman" w:hAnsi="Times New Roman"/>
          <w:szCs w:val="24"/>
        </w:rPr>
      </w:pPr>
      <w:r w:rsidRPr="00670DBE">
        <w:rPr>
          <w:rFonts w:ascii="Times New Roman" w:hAnsi="Times New Roman"/>
          <w:szCs w:val="24"/>
        </w:rPr>
        <w:t xml:space="preserve">The limits of the body of water and the estimated quantity of water in the pool; </w:t>
      </w:r>
    </w:p>
    <w:p w:rsidR="00913D53" w:rsidRPr="00670DBE" w:rsidP="00670DBE" w14:paraId="15A9D30A" w14:textId="77777777">
      <w:pPr>
        <w:pStyle w:val="ListParagraph"/>
        <w:widowControl/>
        <w:numPr>
          <w:ilvl w:val="0"/>
          <w:numId w:val="7"/>
        </w:numPr>
        <w:rPr>
          <w:rFonts w:ascii="Times New Roman" w:hAnsi="Times New Roman"/>
          <w:szCs w:val="24"/>
        </w:rPr>
      </w:pPr>
      <w:r w:rsidRPr="00670DBE">
        <w:rPr>
          <w:rFonts w:ascii="Times New Roman" w:hAnsi="Times New Roman"/>
          <w:szCs w:val="24"/>
        </w:rPr>
        <w:t xml:space="preserve">The limits of the proposed “safety zone” within which precautions will be taken; </w:t>
      </w:r>
    </w:p>
    <w:p w:rsidR="00913D53" w:rsidRPr="00670DBE" w:rsidP="00670DBE" w14:paraId="2F11D910" w14:textId="77777777">
      <w:pPr>
        <w:pStyle w:val="ListParagraph"/>
        <w:widowControl/>
        <w:numPr>
          <w:ilvl w:val="0"/>
          <w:numId w:val="7"/>
        </w:numPr>
        <w:rPr>
          <w:rFonts w:ascii="Times New Roman" w:hAnsi="Times New Roman"/>
          <w:szCs w:val="24"/>
        </w:rPr>
      </w:pPr>
      <w:r w:rsidRPr="00670DBE">
        <w:rPr>
          <w:rFonts w:ascii="Times New Roman" w:hAnsi="Times New Roman"/>
          <w:szCs w:val="24"/>
        </w:rPr>
        <w:t xml:space="preserve">Overburden thickness (depth of cover) contours; </w:t>
      </w:r>
    </w:p>
    <w:p w:rsidR="00913D53" w:rsidRPr="00670DBE" w:rsidP="00670DBE" w14:paraId="5AC0F7A7" w14:textId="77777777">
      <w:pPr>
        <w:pStyle w:val="ListParagraph"/>
        <w:widowControl/>
        <w:numPr>
          <w:ilvl w:val="0"/>
          <w:numId w:val="7"/>
        </w:numPr>
        <w:rPr>
          <w:rFonts w:ascii="Times New Roman" w:hAnsi="Times New Roman"/>
          <w:szCs w:val="24"/>
        </w:rPr>
      </w:pPr>
      <w:r w:rsidRPr="00670DBE">
        <w:rPr>
          <w:rFonts w:ascii="Times New Roman" w:hAnsi="Times New Roman"/>
          <w:szCs w:val="24"/>
        </w:rPr>
        <w:t xml:space="preserve">Corehole locations; and </w:t>
      </w:r>
    </w:p>
    <w:p w:rsidR="00913D53" w:rsidRPr="00670DBE" w:rsidP="00670DBE" w14:paraId="37E9AE64" w14:textId="77777777">
      <w:pPr>
        <w:pStyle w:val="ListParagraph"/>
        <w:widowControl/>
        <w:numPr>
          <w:ilvl w:val="0"/>
          <w:numId w:val="7"/>
        </w:numPr>
        <w:rPr>
          <w:rFonts w:ascii="Times New Roman" w:hAnsi="Times New Roman"/>
          <w:szCs w:val="24"/>
        </w:rPr>
      </w:pPr>
      <w:r w:rsidRPr="00670DBE">
        <w:rPr>
          <w:rFonts w:ascii="Times New Roman" w:hAnsi="Times New Roman"/>
          <w:szCs w:val="24"/>
        </w:rPr>
        <w:t>Known faults, lineaments, and other geologic features.</w:t>
      </w:r>
    </w:p>
    <w:p w:rsidR="00913D53" w:rsidRPr="00670DBE" w:rsidP="00670DBE" w14:paraId="1AD3FB50" w14:textId="77777777">
      <w:pPr>
        <w:widowControl/>
        <w:rPr>
          <w:rFonts w:ascii="Times New Roman" w:hAnsi="Times New Roman"/>
          <w:szCs w:val="24"/>
        </w:rPr>
      </w:pPr>
    </w:p>
    <w:p w:rsidR="00913D53" w:rsidRPr="00670DBE" w:rsidP="00670DBE" w14:paraId="5DA1A0DB" w14:textId="70A2D77C">
      <w:pPr>
        <w:widowControl/>
        <w:rPr>
          <w:rFonts w:ascii="Times New Roman" w:hAnsi="Times New Roman"/>
          <w:szCs w:val="24"/>
        </w:rPr>
      </w:pPr>
      <w:r w:rsidRPr="00670DBE">
        <w:rPr>
          <w:rFonts w:ascii="Times New Roman" w:hAnsi="Times New Roman"/>
          <w:szCs w:val="24"/>
        </w:rPr>
        <w:t>If the body of water is completely within the boundaries of the overlying mine, MSHA recommends a map of the overlying mine be provided that shows:</w:t>
      </w:r>
    </w:p>
    <w:p w:rsidR="00E96878" w:rsidRPr="00670DBE" w:rsidP="00670DBE" w14:paraId="718D4683" w14:textId="77777777">
      <w:pPr>
        <w:widowControl/>
        <w:rPr>
          <w:rFonts w:ascii="Times New Roman" w:hAnsi="Times New Roman"/>
          <w:szCs w:val="24"/>
        </w:rPr>
      </w:pPr>
    </w:p>
    <w:p w:rsidR="00913D53" w:rsidRPr="00670DBE" w:rsidP="00670DBE" w14:paraId="1CA4D06C" w14:textId="77777777">
      <w:pPr>
        <w:pStyle w:val="ListParagraph"/>
        <w:widowControl/>
        <w:numPr>
          <w:ilvl w:val="0"/>
          <w:numId w:val="8"/>
        </w:numPr>
        <w:rPr>
          <w:rFonts w:ascii="Times New Roman" w:hAnsi="Times New Roman"/>
          <w:szCs w:val="24"/>
        </w:rPr>
      </w:pPr>
      <w:r w:rsidRPr="00670DBE">
        <w:rPr>
          <w:rFonts w:ascii="Times New Roman" w:hAnsi="Times New Roman"/>
          <w:szCs w:val="24"/>
        </w:rPr>
        <w:t>Bottom of coal elevations (minimum 10-feet contour intervals), when available;</w:t>
      </w:r>
    </w:p>
    <w:p w:rsidR="00913D53" w:rsidRPr="00670DBE" w:rsidP="00670DBE" w14:paraId="79DC710F" w14:textId="77777777">
      <w:pPr>
        <w:pStyle w:val="ListParagraph"/>
        <w:widowControl/>
        <w:numPr>
          <w:ilvl w:val="0"/>
          <w:numId w:val="8"/>
        </w:numPr>
        <w:rPr>
          <w:rFonts w:ascii="Times New Roman" w:hAnsi="Times New Roman"/>
          <w:szCs w:val="24"/>
        </w:rPr>
      </w:pPr>
      <w:r w:rsidRPr="00670DBE">
        <w:rPr>
          <w:rFonts w:ascii="Times New Roman" w:hAnsi="Times New Roman"/>
          <w:szCs w:val="24"/>
        </w:rPr>
        <w:t>Corehole locations;</w:t>
      </w:r>
    </w:p>
    <w:p w:rsidR="00913D53" w:rsidRPr="00670DBE" w:rsidP="00670DBE" w14:paraId="18EA44A3" w14:textId="77777777">
      <w:pPr>
        <w:pStyle w:val="ListParagraph"/>
        <w:widowControl/>
        <w:numPr>
          <w:ilvl w:val="0"/>
          <w:numId w:val="8"/>
        </w:numPr>
        <w:rPr>
          <w:rFonts w:ascii="Times New Roman" w:hAnsi="Times New Roman"/>
          <w:szCs w:val="24"/>
        </w:rPr>
      </w:pPr>
      <w:r w:rsidRPr="00670DBE">
        <w:rPr>
          <w:rFonts w:ascii="Times New Roman" w:hAnsi="Times New Roman"/>
          <w:szCs w:val="24"/>
        </w:rPr>
        <w:t xml:space="preserve">The limits of the body of water with the estimated quantity of water; and </w:t>
      </w:r>
    </w:p>
    <w:p w:rsidR="00913D53" w:rsidRPr="00670DBE" w:rsidP="00670DBE" w14:paraId="6E57E22D" w14:textId="77777777">
      <w:pPr>
        <w:pStyle w:val="ListParagraph"/>
        <w:widowControl/>
        <w:numPr>
          <w:ilvl w:val="0"/>
          <w:numId w:val="8"/>
        </w:numPr>
        <w:rPr>
          <w:rFonts w:ascii="Times New Roman" w:hAnsi="Times New Roman"/>
          <w:szCs w:val="24"/>
        </w:rPr>
      </w:pPr>
      <w:r w:rsidRPr="00670DBE">
        <w:rPr>
          <w:rFonts w:ascii="Times New Roman" w:hAnsi="Times New Roman"/>
          <w:szCs w:val="24"/>
        </w:rPr>
        <w:t xml:space="preserve">Interburden to the active mine below.  </w:t>
      </w:r>
    </w:p>
    <w:p w:rsidR="00913D53" w:rsidRPr="00670DBE" w:rsidP="00670DBE" w14:paraId="3C8CC4B2" w14:textId="77777777">
      <w:pPr>
        <w:widowControl/>
        <w:rPr>
          <w:rFonts w:ascii="Times New Roman" w:hAnsi="Times New Roman"/>
          <w:szCs w:val="24"/>
        </w:rPr>
      </w:pPr>
    </w:p>
    <w:p w:rsidR="00913D53" w:rsidRPr="00670DBE" w:rsidP="00670DBE" w14:paraId="7F62AD50" w14:textId="6F4023DD">
      <w:pPr>
        <w:widowControl/>
        <w:rPr>
          <w:rFonts w:ascii="Times New Roman" w:hAnsi="Times New Roman"/>
          <w:szCs w:val="24"/>
        </w:rPr>
      </w:pPr>
      <w:r w:rsidRPr="00670DBE">
        <w:rPr>
          <w:rFonts w:ascii="Times New Roman" w:hAnsi="Times New Roman"/>
          <w:szCs w:val="24"/>
        </w:rPr>
        <w:t>Operators may also be asked to submit:</w:t>
      </w:r>
    </w:p>
    <w:p w:rsidR="00913D53" w:rsidRPr="00670DBE" w:rsidP="00670DBE" w14:paraId="079FCF4D" w14:textId="77777777">
      <w:pPr>
        <w:widowControl/>
        <w:rPr>
          <w:rFonts w:ascii="Times New Roman" w:hAnsi="Times New Roman"/>
          <w:szCs w:val="24"/>
        </w:rPr>
      </w:pPr>
    </w:p>
    <w:p w:rsidR="00913D53" w:rsidRPr="00670DBE" w:rsidP="00670DBE" w14:paraId="18E06C8E"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The methods that were used to estimate the quantity of water;</w:t>
      </w:r>
    </w:p>
    <w:p w:rsidR="00913D53" w:rsidRPr="00670DBE" w:rsidP="00670DBE" w14:paraId="74B1442C"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 xml:space="preserve">Borehole logs, including geotechnical information Rock Quality Designation (RQD, fracture logs, etc.) if available;  </w:t>
      </w:r>
    </w:p>
    <w:p w:rsidR="00913D53" w:rsidRPr="00670DBE" w:rsidP="00670DBE" w14:paraId="4F913BDA"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 xml:space="preserve">Rock mechanics data on the overburden, interburden, mine roof, and mine floor, if available; </w:t>
      </w:r>
    </w:p>
    <w:p w:rsidR="00913D53" w:rsidRPr="00670DBE" w:rsidP="00670DBE" w14:paraId="11B1FB61"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 xml:space="preserve">Mining height of the seam being mined; </w:t>
      </w:r>
    </w:p>
    <w:p w:rsidR="00913D53" w:rsidRPr="00670DBE" w:rsidP="00670DBE" w14:paraId="74058244"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 xml:space="preserve">Pillar and floor stability analyses for the active mine; </w:t>
      </w:r>
    </w:p>
    <w:p w:rsidR="00913D53" w:rsidRPr="00670DBE" w:rsidP="00670DBE" w14:paraId="1263563A"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 xml:space="preserve">Whether second mining is planned; </w:t>
      </w:r>
    </w:p>
    <w:p w:rsidR="00913D53" w:rsidRPr="00670DBE" w:rsidP="00670DBE" w14:paraId="07EFBBBA"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 xml:space="preserve">Whether mining will be conducted down-dip or up-dip; </w:t>
      </w:r>
    </w:p>
    <w:p w:rsidR="00913D53" w:rsidRPr="00670DBE" w:rsidP="00670DBE" w14:paraId="13017B15"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 xml:space="preserve">Where water, if encountered, will flow to in the active mine; </w:t>
      </w:r>
    </w:p>
    <w:p w:rsidR="00913D53" w:rsidRPr="00670DBE" w:rsidP="00670DBE" w14:paraId="3ADB840F"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Pumping capabilities for dewatering;</w:t>
      </w:r>
    </w:p>
    <w:p w:rsidR="00913D53" w:rsidRPr="00670DBE" w:rsidP="00670DBE" w14:paraId="12660C78"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 xml:space="preserve">A comprehensive evacuation plan for the miners; </w:t>
      </w:r>
    </w:p>
    <w:p w:rsidR="00913D53" w:rsidRPr="00670DBE" w:rsidP="00670DBE" w14:paraId="6FF902FA"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 xml:space="preserve">A statement of what in-mine conditions would trigger the implementation of the evacuation plan; and </w:t>
      </w:r>
    </w:p>
    <w:p w:rsidR="00913D53" w:rsidRPr="00670DBE" w:rsidP="00670DBE" w14:paraId="3EF4112E" w14:textId="77777777">
      <w:pPr>
        <w:pStyle w:val="ListParagraph"/>
        <w:widowControl/>
        <w:numPr>
          <w:ilvl w:val="0"/>
          <w:numId w:val="9"/>
        </w:numPr>
        <w:rPr>
          <w:rFonts w:ascii="Times New Roman" w:hAnsi="Times New Roman"/>
          <w:szCs w:val="24"/>
        </w:rPr>
      </w:pPr>
      <w:r w:rsidRPr="00670DBE">
        <w:rPr>
          <w:rFonts w:ascii="Times New Roman" w:hAnsi="Times New Roman"/>
          <w:szCs w:val="24"/>
        </w:rPr>
        <w:t>A statement of training that will be provided to the miners regarding the potential hazards.</w:t>
      </w:r>
    </w:p>
    <w:p w:rsidR="00913D53" w:rsidRPr="00670DBE" w:rsidP="00670DBE" w14:paraId="07B5BC56" w14:textId="77777777">
      <w:pPr>
        <w:widowControl/>
        <w:rPr>
          <w:rFonts w:ascii="Times New Roman" w:eastAsia="Calibri" w:hAnsi="Times New Roman"/>
          <w:szCs w:val="24"/>
          <w14:ligatures w14:val="standardContextual"/>
        </w:rPr>
      </w:pPr>
    </w:p>
    <w:p w:rsidR="00B30A0F" w:rsidRPr="00670DBE" w:rsidP="00670DBE" w14:paraId="001FCA0B" w14:textId="02511D79">
      <w:pPr>
        <w:widowControl/>
        <w:rPr>
          <w:rFonts w:ascii="Times New Roman" w:hAnsi="Times New Roman"/>
          <w:szCs w:val="24"/>
        </w:rPr>
      </w:pPr>
      <w:r w:rsidRPr="00670DBE">
        <w:rPr>
          <w:rFonts w:ascii="Times New Roman" w:hAnsi="Times New Roman"/>
          <w:szCs w:val="24"/>
        </w:rPr>
        <w:t xml:space="preserve">MSHA </w:t>
      </w:r>
      <w:r w:rsidRPr="00670DBE" w:rsidR="00685FBC">
        <w:rPr>
          <w:rFonts w:ascii="Times New Roman" w:hAnsi="Times New Roman"/>
          <w:szCs w:val="24"/>
        </w:rPr>
        <w:t xml:space="preserve">estimates that </w:t>
      </w:r>
      <w:r w:rsidRPr="00670DBE" w:rsidR="00814B75">
        <w:rPr>
          <w:rFonts w:ascii="Times New Roman" w:hAnsi="Times New Roman"/>
          <w:szCs w:val="24"/>
        </w:rPr>
        <w:t>99</w:t>
      </w:r>
      <w:r w:rsidRPr="00670DBE" w:rsidR="00814B75">
        <w:rPr>
          <w:rFonts w:ascii="Times New Roman" w:eastAsia="Calibri" w:hAnsi="Times New Roman"/>
          <w:color w:val="000000" w:themeColor="text1"/>
          <w:szCs w:val="22"/>
          <w14:ligatures w14:val="standardContextual"/>
        </w:rPr>
        <w:t xml:space="preserve"> underground</w:t>
      </w:r>
      <w:r w:rsidRPr="00670DBE" w:rsidR="00814B75">
        <w:rPr>
          <w:rFonts w:ascii="Times New Roman" w:eastAsia="Calibri" w:hAnsi="Times New Roman"/>
          <w:szCs w:val="22"/>
          <w14:ligatures w14:val="standardContextual"/>
        </w:rPr>
        <w:t xml:space="preserve"> coal </w:t>
      </w:r>
      <w:r w:rsidRPr="00670DBE" w:rsidR="00252C55">
        <w:rPr>
          <w:rFonts w:ascii="Times New Roman" w:hAnsi="Times New Roman"/>
          <w:szCs w:val="24"/>
        </w:rPr>
        <w:t xml:space="preserve">mine operators </w:t>
      </w:r>
      <w:r w:rsidRPr="00670DBE" w:rsidR="00685FBC">
        <w:rPr>
          <w:rFonts w:ascii="Times New Roman" w:hAnsi="Times New Roman"/>
          <w:szCs w:val="24"/>
        </w:rPr>
        <w:t xml:space="preserve">will </w:t>
      </w:r>
      <w:r w:rsidRPr="00670DBE" w:rsidR="00252C55">
        <w:rPr>
          <w:rFonts w:ascii="Times New Roman" w:hAnsi="Times New Roman"/>
          <w:szCs w:val="24"/>
        </w:rPr>
        <w:t>submit</w:t>
      </w:r>
      <w:r w:rsidRPr="00670DBE" w:rsidR="00685FBC">
        <w:rPr>
          <w:rFonts w:ascii="Times New Roman" w:hAnsi="Times New Roman"/>
          <w:szCs w:val="24"/>
        </w:rPr>
        <w:t xml:space="preserve"> a total of</w:t>
      </w:r>
      <w:r w:rsidRPr="00670DBE" w:rsidR="00A13DF4">
        <w:rPr>
          <w:rFonts w:ascii="Times New Roman" w:hAnsi="Times New Roman"/>
          <w:szCs w:val="24"/>
        </w:rPr>
        <w:t> </w:t>
      </w:r>
      <w:r w:rsidRPr="00670DBE">
        <w:rPr>
          <w:rFonts w:ascii="Times New Roman" w:hAnsi="Times New Roman"/>
          <w:szCs w:val="24"/>
        </w:rPr>
        <w:t xml:space="preserve">50 </w:t>
      </w:r>
      <w:r w:rsidRPr="00670DBE">
        <w:rPr>
          <w:rFonts w:ascii="Times New Roman" w:hAnsi="Times New Roman"/>
          <w:szCs w:val="24"/>
        </w:rPr>
        <w:t xml:space="preserve">permit applications each year. </w:t>
      </w:r>
    </w:p>
    <w:p w:rsidR="00B30A0F" w:rsidRPr="00670DBE" w:rsidP="00670DBE" w14:paraId="699FD3E4" w14:textId="77777777">
      <w:pPr>
        <w:widowControl/>
        <w:rPr>
          <w:rFonts w:ascii="Times New Roman" w:hAnsi="Times New Roman"/>
          <w:szCs w:val="24"/>
        </w:rPr>
      </w:pPr>
    </w:p>
    <w:p w:rsidR="00F67166" w:rsidRPr="00670DBE" w:rsidP="00670DBE" w14:paraId="7256106E" w14:textId="3E00BCF2">
      <w:pPr>
        <w:widowControl/>
        <w:rPr>
          <w:rFonts w:ascii="Times New Roman" w:hAnsi="Times New Roman"/>
          <w:szCs w:val="24"/>
        </w:rPr>
      </w:pPr>
      <w:r w:rsidRPr="00670DBE">
        <w:rPr>
          <w:rFonts w:ascii="Times New Roman" w:hAnsi="Times New Roman"/>
          <w:szCs w:val="24"/>
        </w:rPr>
        <w:t>MSHA estimates that it take</w:t>
      </w:r>
      <w:r w:rsidRPr="00670DBE" w:rsidR="00C63C1B">
        <w:rPr>
          <w:rFonts w:ascii="Times New Roman" w:hAnsi="Times New Roman"/>
          <w:szCs w:val="24"/>
        </w:rPr>
        <w:t>s</w:t>
      </w:r>
      <w:r w:rsidRPr="00670DBE">
        <w:rPr>
          <w:rFonts w:ascii="Times New Roman" w:hAnsi="Times New Roman"/>
          <w:szCs w:val="24"/>
        </w:rPr>
        <w:t xml:space="preserve"> </w:t>
      </w:r>
      <w:r w:rsidRPr="00670DBE" w:rsidR="00E96878">
        <w:rPr>
          <w:rFonts w:ascii="Times New Roman" w:hAnsi="Times New Roman"/>
          <w:szCs w:val="24"/>
        </w:rPr>
        <w:t xml:space="preserve">a supervisory geological or mining engineer or engineering consultant, earning $81.12 per hour, </w:t>
      </w:r>
      <w:r w:rsidRPr="00670DBE" w:rsidR="000E2566">
        <w:rPr>
          <w:rFonts w:ascii="Times New Roman" w:hAnsi="Times New Roman"/>
          <w:szCs w:val="24"/>
        </w:rPr>
        <w:t>5</w:t>
      </w:r>
      <w:r w:rsidRPr="00670DBE">
        <w:rPr>
          <w:rFonts w:ascii="Times New Roman" w:hAnsi="Times New Roman"/>
          <w:szCs w:val="24"/>
        </w:rPr>
        <w:t xml:space="preserve"> hours</w:t>
      </w:r>
      <w:r w:rsidRPr="00670DBE" w:rsidR="000E2566">
        <w:rPr>
          <w:rFonts w:ascii="Times New Roman" w:hAnsi="Times New Roman"/>
          <w:szCs w:val="24"/>
        </w:rPr>
        <w:t xml:space="preserve"> and 30 minutes</w:t>
      </w:r>
      <w:r w:rsidRPr="00670DBE">
        <w:rPr>
          <w:rFonts w:ascii="Times New Roman" w:hAnsi="Times New Roman"/>
          <w:szCs w:val="24"/>
        </w:rPr>
        <w:t xml:space="preserve"> to prepare </w:t>
      </w:r>
      <w:r w:rsidRPr="00670DBE" w:rsidR="00A13DF4">
        <w:rPr>
          <w:rFonts w:ascii="Times New Roman" w:hAnsi="Times New Roman"/>
          <w:szCs w:val="24"/>
        </w:rPr>
        <w:t xml:space="preserve">and submit </w:t>
      </w:r>
      <w:r w:rsidRPr="00670DBE">
        <w:rPr>
          <w:rFonts w:ascii="Times New Roman" w:hAnsi="Times New Roman"/>
          <w:szCs w:val="24"/>
        </w:rPr>
        <w:t>a permit application</w:t>
      </w:r>
      <w:r w:rsidRPr="00670DBE" w:rsidR="001D3AC2">
        <w:rPr>
          <w:rFonts w:ascii="Times New Roman" w:hAnsi="Times New Roman"/>
          <w:szCs w:val="24"/>
        </w:rPr>
        <w:t xml:space="preserve">, </w:t>
      </w:r>
      <w:r w:rsidRPr="00670DBE" w:rsidR="00C63C1B">
        <w:rPr>
          <w:rFonts w:ascii="Times New Roman" w:hAnsi="Times New Roman"/>
          <w:szCs w:val="24"/>
        </w:rPr>
        <w:t>includ</w:t>
      </w:r>
      <w:r w:rsidRPr="00670DBE" w:rsidR="00673406">
        <w:rPr>
          <w:rFonts w:ascii="Times New Roman" w:hAnsi="Times New Roman"/>
          <w:szCs w:val="24"/>
        </w:rPr>
        <w:t>ing</w:t>
      </w:r>
      <w:r w:rsidRPr="00670DBE" w:rsidR="00C63C1B">
        <w:rPr>
          <w:rFonts w:ascii="Times New Roman" w:hAnsi="Times New Roman"/>
          <w:szCs w:val="24"/>
        </w:rPr>
        <w:t xml:space="preserve"> the time necessary for operators to provide the additional information</w:t>
      </w:r>
      <w:r w:rsidRPr="00670DBE" w:rsidR="00685FBC">
        <w:rPr>
          <w:rFonts w:ascii="Times New Roman" w:hAnsi="Times New Roman"/>
          <w:szCs w:val="24"/>
        </w:rPr>
        <w:t xml:space="preserve"> </w:t>
      </w:r>
      <w:r w:rsidRPr="00670DBE" w:rsidR="006A6483">
        <w:rPr>
          <w:rFonts w:ascii="Times New Roman" w:hAnsi="Times New Roman"/>
          <w:szCs w:val="24"/>
        </w:rPr>
        <w:t>MSHA recommends</w:t>
      </w:r>
      <w:r w:rsidRPr="00670DBE" w:rsidR="00C95BC4">
        <w:rPr>
          <w:rFonts w:ascii="Times New Roman" w:hAnsi="Times New Roman"/>
          <w:szCs w:val="24"/>
        </w:rPr>
        <w:t>.</w:t>
      </w:r>
    </w:p>
    <w:p w:rsidR="00817049" w:rsidRPr="00670DBE" w:rsidP="00670DBE" w14:paraId="781F502F" w14:textId="77777777">
      <w:pPr>
        <w:widowControl/>
        <w:rPr>
          <w:rFonts w:ascii="Times New Roman" w:hAnsi="Times New Roman"/>
          <w:szCs w:val="24"/>
        </w:rPr>
      </w:pPr>
    </w:p>
    <w:p w:rsidR="001B298A" w:rsidRPr="00670DBE" w:rsidP="00670DBE" w14:paraId="0E9AA38A" w14:textId="711BEA82">
      <w:pPr>
        <w:widowControl/>
        <w:rPr>
          <w:rFonts w:ascii="Times New Roman" w:hAnsi="Times New Roman"/>
          <w:b/>
          <w:bCs/>
          <w:color w:val="000000"/>
        </w:rPr>
      </w:pPr>
      <w:bookmarkStart w:id="11" w:name="_Hlk114568917"/>
      <w:r w:rsidRPr="00670DBE">
        <w:rPr>
          <w:rFonts w:ascii="Times New Roman" w:hAnsi="Times New Roman"/>
          <w:b/>
          <w:bCs/>
          <w:color w:val="000000"/>
        </w:rPr>
        <w:t>Table 12-2. Estimated Annual Respondent Hour and Cost Burden, Preparing and Submitting Application</w:t>
      </w:r>
      <w:r w:rsidRPr="00670DBE" w:rsidR="001D3AC2">
        <w:rPr>
          <w:rFonts w:ascii="Times New Roman" w:hAnsi="Times New Roman"/>
          <w:b/>
          <w:bCs/>
          <w:color w:val="000000"/>
        </w:rPr>
        <w:t>s</w:t>
      </w:r>
      <w:r w:rsidRPr="00670DBE">
        <w:rPr>
          <w:rFonts w:ascii="Times New Roman" w:hAnsi="Times New Roman"/>
          <w:b/>
          <w:bCs/>
          <w:color w:val="000000"/>
        </w:rPr>
        <w:t xml:space="preserve"> (30 CFR 75.1716-1</w:t>
      </w:r>
      <w:r w:rsidRPr="00670DBE" w:rsidR="00B30A0F">
        <w:rPr>
          <w:rFonts w:ascii="Times New Roman" w:hAnsi="Times New Roman"/>
          <w:b/>
          <w:bCs/>
          <w:color w:val="000000"/>
        </w:rPr>
        <w:t xml:space="preserve"> through</w:t>
      </w:r>
      <w:r w:rsidRPr="00670DBE">
        <w:rPr>
          <w:rFonts w:ascii="Times New Roman" w:hAnsi="Times New Roman"/>
          <w:b/>
          <w:bCs/>
          <w:color w:val="000000"/>
        </w:rPr>
        <w:t xml:space="preserve"> 75.1716-3)</w:t>
      </w:r>
    </w:p>
    <w:tbl>
      <w:tblPr>
        <w:tblStyle w:val="TableGrid"/>
        <w:tblW w:w="9625" w:type="dxa"/>
        <w:tblLayout w:type="fixed"/>
        <w:tblLook w:val="04A0"/>
      </w:tblPr>
      <w:tblGrid>
        <w:gridCol w:w="1975"/>
        <w:gridCol w:w="1260"/>
        <w:gridCol w:w="1170"/>
        <w:gridCol w:w="1440"/>
        <w:gridCol w:w="900"/>
        <w:gridCol w:w="900"/>
        <w:gridCol w:w="810"/>
        <w:gridCol w:w="1170"/>
      </w:tblGrid>
      <w:tr w14:paraId="18963CAD" w14:textId="77777777" w:rsidTr="00132F49">
        <w:tblPrEx>
          <w:tblW w:w="9625" w:type="dxa"/>
          <w:tblLayout w:type="fixed"/>
          <w:tblLook w:val="04A0"/>
        </w:tblPrEx>
        <w:trPr>
          <w:trHeight w:val="747"/>
        </w:trPr>
        <w:tc>
          <w:tcPr>
            <w:tcW w:w="1975" w:type="dxa"/>
            <w:shd w:val="clear" w:color="auto" w:fill="9CC2E5" w:themeFill="accent1" w:themeFillTint="99"/>
            <w:vAlign w:val="center"/>
            <w:hideMark/>
          </w:tcPr>
          <w:p w:rsidR="001B298A" w:rsidRPr="00670DBE" w:rsidP="00670DBE" w14:paraId="5D8095AF" w14:textId="77777777">
            <w:pPr>
              <w:widowControl/>
              <w:rPr>
                <w:rFonts w:ascii="Times New Roman" w:hAnsi="Times New Roman" w:eastAsiaTheme="minorHAnsi"/>
                <w:sz w:val="20"/>
              </w:rPr>
            </w:pPr>
            <w:bookmarkStart w:id="12" w:name="_Hlk114568834"/>
            <w:bookmarkEnd w:id="11"/>
            <w:r w:rsidRPr="00670DBE">
              <w:rPr>
                <w:rFonts w:ascii="Times New Roman" w:hAnsi="Times New Roman" w:eastAsiaTheme="minorHAnsi"/>
                <w:sz w:val="20"/>
              </w:rPr>
              <w:t>Activity (Occupation)</w:t>
            </w:r>
          </w:p>
        </w:tc>
        <w:tc>
          <w:tcPr>
            <w:tcW w:w="1260" w:type="dxa"/>
            <w:shd w:val="clear" w:color="auto" w:fill="9CC2E5" w:themeFill="accent1" w:themeFillTint="99"/>
            <w:vAlign w:val="center"/>
            <w:hideMark/>
          </w:tcPr>
          <w:p w:rsidR="001B298A" w:rsidRPr="00670DBE" w:rsidP="00670DBE" w14:paraId="28FB4F64" w14:textId="77777777">
            <w:pPr>
              <w:widowControl/>
              <w:jc w:val="center"/>
              <w:rPr>
                <w:rFonts w:ascii="Times New Roman" w:hAnsi="Times New Roman" w:eastAsiaTheme="minorHAnsi"/>
                <w:sz w:val="20"/>
              </w:rPr>
            </w:pPr>
            <w:r w:rsidRPr="00670DBE">
              <w:rPr>
                <w:rFonts w:ascii="Times New Roman" w:hAnsi="Times New Roman" w:eastAsiaTheme="minorHAnsi"/>
                <w:sz w:val="20"/>
              </w:rPr>
              <w:t>Number of Respondents</w:t>
            </w:r>
          </w:p>
          <w:p w:rsidR="001B298A" w:rsidRPr="00670DBE" w:rsidP="00670DBE" w14:paraId="4C21699F" w14:textId="17AAA71C">
            <w:pPr>
              <w:widowControl/>
              <w:jc w:val="center"/>
              <w:rPr>
                <w:rFonts w:ascii="Times New Roman" w:hAnsi="Times New Roman" w:eastAsiaTheme="minorHAnsi"/>
                <w:sz w:val="20"/>
              </w:rPr>
            </w:pPr>
            <w:r w:rsidRPr="00670DBE">
              <w:rPr>
                <w:rFonts w:ascii="Times New Roman" w:hAnsi="Times New Roman" w:eastAsiaTheme="minorHAnsi"/>
                <w:sz w:val="20"/>
              </w:rPr>
              <w:t>(Mines)</w:t>
            </w:r>
          </w:p>
        </w:tc>
        <w:tc>
          <w:tcPr>
            <w:tcW w:w="1170" w:type="dxa"/>
            <w:shd w:val="clear" w:color="auto" w:fill="9CC2E5" w:themeFill="accent1" w:themeFillTint="99"/>
            <w:vAlign w:val="center"/>
          </w:tcPr>
          <w:p w:rsidR="001B298A" w:rsidRPr="00670DBE" w:rsidP="00670DBE" w14:paraId="38DDDEBD" w14:textId="77777777">
            <w:pPr>
              <w:widowControl/>
              <w:jc w:val="center"/>
              <w:rPr>
                <w:rFonts w:ascii="Times New Roman" w:hAnsi="Times New Roman" w:eastAsiaTheme="minorHAnsi"/>
                <w:sz w:val="20"/>
              </w:rPr>
            </w:pPr>
            <w:r w:rsidRPr="00670DBE">
              <w:rPr>
                <w:rFonts w:ascii="Times New Roman" w:hAnsi="Times New Roman" w:eastAsiaTheme="minorHAnsi"/>
                <w:sz w:val="20"/>
              </w:rPr>
              <w:t>Number of Responses per Respondent</w:t>
            </w:r>
          </w:p>
        </w:tc>
        <w:tc>
          <w:tcPr>
            <w:tcW w:w="1440" w:type="dxa"/>
            <w:shd w:val="clear" w:color="auto" w:fill="9CC2E5" w:themeFill="accent1" w:themeFillTint="99"/>
            <w:vAlign w:val="center"/>
          </w:tcPr>
          <w:p w:rsidR="001B298A" w:rsidRPr="00670DBE" w:rsidP="00670DBE" w14:paraId="32B6DAAB" w14:textId="469412FA">
            <w:pPr>
              <w:widowControl/>
              <w:jc w:val="center"/>
              <w:rPr>
                <w:rFonts w:ascii="Times New Roman" w:hAnsi="Times New Roman" w:eastAsiaTheme="minorHAnsi"/>
                <w:sz w:val="20"/>
              </w:rPr>
            </w:pPr>
            <w:r w:rsidRPr="00670DBE">
              <w:rPr>
                <w:rFonts w:ascii="Times New Roman" w:hAnsi="Times New Roman" w:eastAsiaTheme="minorHAnsi"/>
                <w:sz w:val="20"/>
              </w:rPr>
              <w:t>Total Responses (Applications)</w:t>
            </w:r>
          </w:p>
        </w:tc>
        <w:tc>
          <w:tcPr>
            <w:tcW w:w="900" w:type="dxa"/>
            <w:shd w:val="clear" w:color="auto" w:fill="9CC2E5" w:themeFill="accent1" w:themeFillTint="99"/>
            <w:vAlign w:val="center"/>
          </w:tcPr>
          <w:p w:rsidR="001B298A" w:rsidRPr="00670DBE" w:rsidP="00670DBE" w14:paraId="2BEF9C14" w14:textId="77777777">
            <w:pPr>
              <w:widowControl/>
              <w:jc w:val="center"/>
              <w:rPr>
                <w:rFonts w:ascii="Times New Roman" w:hAnsi="Times New Roman" w:eastAsiaTheme="minorHAnsi"/>
                <w:sz w:val="20"/>
              </w:rPr>
            </w:pPr>
            <w:r w:rsidRPr="00670DBE">
              <w:rPr>
                <w:rFonts w:ascii="Times New Roman" w:hAnsi="Times New Roman" w:eastAsiaTheme="minorHAnsi"/>
                <w:sz w:val="20"/>
              </w:rPr>
              <w:t>Average Burden (Hours)</w:t>
            </w:r>
          </w:p>
        </w:tc>
        <w:tc>
          <w:tcPr>
            <w:tcW w:w="900" w:type="dxa"/>
            <w:shd w:val="clear" w:color="auto" w:fill="9CC2E5" w:themeFill="accent1" w:themeFillTint="99"/>
            <w:vAlign w:val="center"/>
            <w:hideMark/>
          </w:tcPr>
          <w:p w:rsidR="001B298A" w:rsidRPr="00670DBE" w:rsidP="00670DBE" w14:paraId="22436975" w14:textId="77777777">
            <w:pPr>
              <w:widowControl/>
              <w:jc w:val="center"/>
              <w:rPr>
                <w:rFonts w:ascii="Times New Roman" w:hAnsi="Times New Roman" w:eastAsiaTheme="minorHAnsi"/>
                <w:sz w:val="20"/>
              </w:rPr>
            </w:pPr>
            <w:r w:rsidRPr="00670DBE">
              <w:rPr>
                <w:rFonts w:ascii="Times New Roman" w:hAnsi="Times New Roman" w:eastAsiaTheme="minorHAnsi"/>
                <w:sz w:val="20"/>
              </w:rPr>
              <w:t>Total Burden (Hours)</w:t>
            </w:r>
          </w:p>
        </w:tc>
        <w:tc>
          <w:tcPr>
            <w:tcW w:w="810" w:type="dxa"/>
            <w:shd w:val="clear" w:color="auto" w:fill="9CC2E5" w:themeFill="accent1" w:themeFillTint="99"/>
            <w:vAlign w:val="center"/>
            <w:hideMark/>
          </w:tcPr>
          <w:p w:rsidR="001B298A" w:rsidRPr="00670DBE" w:rsidP="00670DBE" w14:paraId="0F317E34" w14:textId="77777777">
            <w:pPr>
              <w:widowControl/>
              <w:jc w:val="center"/>
              <w:rPr>
                <w:rFonts w:ascii="Times New Roman" w:hAnsi="Times New Roman" w:eastAsiaTheme="minorHAnsi"/>
                <w:sz w:val="20"/>
              </w:rPr>
            </w:pPr>
            <w:r w:rsidRPr="00670DBE">
              <w:rPr>
                <w:rFonts w:ascii="Times New Roman" w:hAnsi="Times New Roman" w:eastAsiaTheme="minorHAnsi"/>
                <w:sz w:val="20"/>
              </w:rPr>
              <w:t>Hourly Wage Rate</w:t>
            </w:r>
          </w:p>
        </w:tc>
        <w:tc>
          <w:tcPr>
            <w:tcW w:w="1170" w:type="dxa"/>
            <w:shd w:val="clear" w:color="auto" w:fill="9CC2E5" w:themeFill="accent1" w:themeFillTint="99"/>
            <w:vAlign w:val="center"/>
            <w:hideMark/>
          </w:tcPr>
          <w:p w:rsidR="001B298A" w:rsidRPr="00670DBE" w:rsidP="00670DBE" w14:paraId="78C35C6A" w14:textId="77777777">
            <w:pPr>
              <w:widowControl/>
              <w:jc w:val="center"/>
              <w:rPr>
                <w:rFonts w:ascii="Times New Roman" w:hAnsi="Times New Roman" w:eastAsiaTheme="minorHAnsi"/>
                <w:sz w:val="20"/>
              </w:rPr>
            </w:pPr>
            <w:r w:rsidRPr="00670DBE">
              <w:rPr>
                <w:rFonts w:ascii="Times New Roman" w:hAnsi="Times New Roman" w:eastAsiaTheme="minorHAnsi"/>
                <w:sz w:val="20"/>
              </w:rPr>
              <w:t>Total Burden Cost</w:t>
            </w:r>
          </w:p>
        </w:tc>
      </w:tr>
      <w:tr w14:paraId="24009A5B" w14:textId="77777777" w:rsidTr="00132F49">
        <w:tblPrEx>
          <w:tblW w:w="9625" w:type="dxa"/>
          <w:tblLayout w:type="fixed"/>
          <w:tblLook w:val="04A0"/>
        </w:tblPrEx>
        <w:trPr>
          <w:trHeight w:val="363"/>
        </w:trPr>
        <w:tc>
          <w:tcPr>
            <w:tcW w:w="1975" w:type="dxa"/>
            <w:noWrap/>
            <w:vAlign w:val="center"/>
            <w:hideMark/>
          </w:tcPr>
          <w:p w:rsidR="001B298A" w:rsidRPr="00670DBE" w:rsidP="00670DBE" w14:paraId="6F0B67A7" w14:textId="4A4FE4A7">
            <w:pPr>
              <w:widowControl/>
              <w:rPr>
                <w:rFonts w:ascii="Times New Roman" w:hAnsi="Times New Roman" w:eastAsiaTheme="minorHAnsi"/>
                <w:bCs/>
                <w:sz w:val="20"/>
              </w:rPr>
            </w:pPr>
            <w:r w:rsidRPr="00670DBE">
              <w:rPr>
                <w:rFonts w:ascii="Times New Roman" w:hAnsi="Times New Roman" w:eastAsiaTheme="minorHAnsi"/>
                <w:bCs/>
                <w:sz w:val="20"/>
              </w:rPr>
              <w:t>Prepar</w:t>
            </w:r>
            <w:r w:rsidRPr="00670DBE" w:rsidR="001D3AC2">
              <w:rPr>
                <w:rFonts w:ascii="Times New Roman" w:hAnsi="Times New Roman" w:eastAsiaTheme="minorHAnsi"/>
                <w:bCs/>
                <w:sz w:val="20"/>
              </w:rPr>
              <w:t>ing</w:t>
            </w:r>
            <w:r w:rsidRPr="00670DBE">
              <w:rPr>
                <w:rFonts w:ascii="Times New Roman" w:hAnsi="Times New Roman" w:eastAsiaTheme="minorHAnsi"/>
                <w:bCs/>
                <w:sz w:val="20"/>
              </w:rPr>
              <w:t xml:space="preserve"> and Submit</w:t>
            </w:r>
            <w:r w:rsidRPr="00670DBE" w:rsidR="001D3AC2">
              <w:rPr>
                <w:rFonts w:ascii="Times New Roman" w:hAnsi="Times New Roman" w:eastAsiaTheme="minorHAnsi"/>
                <w:bCs/>
                <w:sz w:val="20"/>
              </w:rPr>
              <w:t>ting</w:t>
            </w:r>
            <w:r w:rsidRPr="00670DBE">
              <w:rPr>
                <w:rFonts w:ascii="Times New Roman" w:hAnsi="Times New Roman" w:eastAsiaTheme="minorHAnsi"/>
                <w:bCs/>
                <w:sz w:val="20"/>
              </w:rPr>
              <w:t xml:space="preserve"> Application (Mining Engineer/Supervisor)</w:t>
            </w:r>
          </w:p>
        </w:tc>
        <w:tc>
          <w:tcPr>
            <w:tcW w:w="1260" w:type="dxa"/>
            <w:noWrap/>
            <w:vAlign w:val="center"/>
          </w:tcPr>
          <w:p w:rsidR="001B298A" w:rsidRPr="00670DBE" w:rsidP="00670DBE" w14:paraId="23947279" w14:textId="0B3FDA04">
            <w:pPr>
              <w:widowControl/>
              <w:jc w:val="right"/>
              <w:rPr>
                <w:rFonts w:ascii="Times New Roman" w:hAnsi="Times New Roman" w:eastAsiaTheme="minorHAnsi"/>
                <w:bCs/>
                <w:sz w:val="20"/>
              </w:rPr>
            </w:pPr>
            <w:r w:rsidRPr="00670DBE">
              <w:rPr>
                <w:rFonts w:ascii="Times New Roman" w:hAnsi="Times New Roman" w:eastAsiaTheme="minorHAnsi"/>
                <w:bCs/>
                <w:sz w:val="20"/>
              </w:rPr>
              <w:t>99</w:t>
            </w:r>
          </w:p>
        </w:tc>
        <w:tc>
          <w:tcPr>
            <w:tcW w:w="1170" w:type="dxa"/>
            <w:vAlign w:val="center"/>
          </w:tcPr>
          <w:p w:rsidR="001B298A" w:rsidRPr="00670DBE" w:rsidP="00670DBE" w14:paraId="10F848BA" w14:textId="1F627774">
            <w:pPr>
              <w:widowControl/>
              <w:jc w:val="right"/>
              <w:rPr>
                <w:rFonts w:ascii="Times New Roman" w:hAnsi="Times New Roman" w:eastAsiaTheme="minorHAnsi"/>
                <w:bCs/>
                <w:sz w:val="20"/>
              </w:rPr>
            </w:pPr>
            <w:r w:rsidRPr="00670DBE">
              <w:rPr>
                <w:rFonts w:ascii="Times New Roman" w:hAnsi="Times New Roman" w:eastAsiaTheme="minorHAnsi"/>
                <w:bCs/>
                <w:sz w:val="20"/>
              </w:rPr>
              <w:t>0</w:t>
            </w:r>
            <w:r w:rsidRPr="00670DBE" w:rsidR="00C6679A">
              <w:rPr>
                <w:rFonts w:ascii="Times New Roman" w:hAnsi="Times New Roman" w:eastAsiaTheme="minorHAnsi"/>
                <w:bCs/>
                <w:sz w:val="20"/>
              </w:rPr>
              <w:t>.51</w:t>
            </w:r>
          </w:p>
        </w:tc>
        <w:tc>
          <w:tcPr>
            <w:tcW w:w="1440" w:type="dxa"/>
            <w:vAlign w:val="center"/>
          </w:tcPr>
          <w:p w:rsidR="001B298A" w:rsidRPr="00670DBE" w:rsidP="00670DBE" w14:paraId="200AC6F6" w14:textId="563C86C0">
            <w:pPr>
              <w:widowControl/>
              <w:jc w:val="right"/>
              <w:rPr>
                <w:rFonts w:ascii="Times New Roman" w:hAnsi="Times New Roman" w:eastAsiaTheme="minorHAnsi"/>
                <w:bCs/>
                <w:sz w:val="20"/>
              </w:rPr>
            </w:pPr>
            <w:r w:rsidRPr="00670DBE">
              <w:rPr>
                <w:rFonts w:ascii="Times New Roman" w:hAnsi="Times New Roman" w:eastAsiaTheme="minorHAnsi"/>
                <w:bCs/>
                <w:sz w:val="20"/>
              </w:rPr>
              <w:t>50</w:t>
            </w:r>
          </w:p>
        </w:tc>
        <w:tc>
          <w:tcPr>
            <w:tcW w:w="900" w:type="dxa"/>
            <w:vAlign w:val="center"/>
          </w:tcPr>
          <w:p w:rsidR="001B298A" w:rsidRPr="00670DBE" w:rsidP="00670DBE" w14:paraId="587F9878" w14:textId="18FD063B">
            <w:pPr>
              <w:widowControl/>
              <w:jc w:val="right"/>
              <w:rPr>
                <w:rFonts w:ascii="Times New Roman" w:hAnsi="Times New Roman" w:eastAsiaTheme="minorHAnsi"/>
                <w:bCs/>
                <w:sz w:val="20"/>
              </w:rPr>
            </w:pPr>
            <w:r w:rsidRPr="00670DBE">
              <w:rPr>
                <w:rFonts w:ascii="Times New Roman" w:hAnsi="Times New Roman" w:eastAsiaTheme="minorHAnsi"/>
                <w:bCs/>
                <w:sz w:val="20"/>
              </w:rPr>
              <w:t>5.5</w:t>
            </w:r>
          </w:p>
        </w:tc>
        <w:tc>
          <w:tcPr>
            <w:tcW w:w="900" w:type="dxa"/>
            <w:noWrap/>
            <w:vAlign w:val="center"/>
          </w:tcPr>
          <w:p w:rsidR="001B298A" w:rsidRPr="00670DBE" w:rsidP="00670DBE" w14:paraId="320909EA" w14:textId="0D60559F">
            <w:pPr>
              <w:widowControl/>
              <w:jc w:val="right"/>
              <w:rPr>
                <w:rFonts w:ascii="Times New Roman" w:hAnsi="Times New Roman" w:eastAsiaTheme="minorHAnsi"/>
                <w:bCs/>
                <w:sz w:val="20"/>
              </w:rPr>
            </w:pPr>
            <w:r w:rsidRPr="00670DBE">
              <w:rPr>
                <w:rFonts w:ascii="Times New Roman" w:hAnsi="Times New Roman" w:eastAsiaTheme="minorHAnsi"/>
                <w:bCs/>
                <w:sz w:val="20"/>
              </w:rPr>
              <w:t>275.00</w:t>
            </w:r>
          </w:p>
        </w:tc>
        <w:tc>
          <w:tcPr>
            <w:tcW w:w="810" w:type="dxa"/>
            <w:noWrap/>
            <w:vAlign w:val="center"/>
            <w:hideMark/>
          </w:tcPr>
          <w:p w:rsidR="001B298A" w:rsidRPr="00670DBE" w:rsidP="00670DBE" w14:paraId="1FCE1314" w14:textId="196F669F">
            <w:pPr>
              <w:widowControl/>
              <w:jc w:val="right"/>
              <w:rPr>
                <w:rFonts w:ascii="Times New Roman" w:hAnsi="Times New Roman" w:eastAsiaTheme="minorHAnsi"/>
                <w:bCs/>
                <w:sz w:val="20"/>
              </w:rPr>
            </w:pPr>
            <w:r w:rsidRPr="00670DBE">
              <w:rPr>
                <w:rFonts w:ascii="Times New Roman" w:hAnsi="Times New Roman" w:eastAsiaTheme="minorHAnsi"/>
                <w:bCs/>
                <w:sz w:val="20"/>
              </w:rPr>
              <w:t>$81.12</w:t>
            </w:r>
          </w:p>
        </w:tc>
        <w:tc>
          <w:tcPr>
            <w:tcW w:w="1170" w:type="dxa"/>
            <w:noWrap/>
            <w:vAlign w:val="center"/>
            <w:hideMark/>
          </w:tcPr>
          <w:p w:rsidR="001B298A" w:rsidRPr="00670DBE" w:rsidP="00670DBE" w14:paraId="3FBE9B2A" w14:textId="248F47A0">
            <w:pPr>
              <w:widowControl/>
              <w:jc w:val="right"/>
              <w:rPr>
                <w:rFonts w:ascii="Times New Roman" w:hAnsi="Times New Roman" w:eastAsiaTheme="minorHAnsi"/>
                <w:bCs/>
                <w:sz w:val="20"/>
              </w:rPr>
            </w:pPr>
            <w:r w:rsidRPr="00670DBE">
              <w:rPr>
                <w:rFonts w:ascii="Times New Roman" w:hAnsi="Times New Roman" w:eastAsiaTheme="minorHAnsi"/>
                <w:bCs/>
                <w:sz w:val="20"/>
              </w:rPr>
              <w:t>$22,308.00</w:t>
            </w:r>
          </w:p>
        </w:tc>
      </w:tr>
      <w:tr w14:paraId="0C16C934" w14:textId="77777777" w:rsidTr="00132F49">
        <w:tblPrEx>
          <w:tblW w:w="9625" w:type="dxa"/>
          <w:tblLayout w:type="fixed"/>
          <w:tblLook w:val="04A0"/>
        </w:tblPrEx>
        <w:trPr>
          <w:trHeight w:val="363"/>
        </w:trPr>
        <w:tc>
          <w:tcPr>
            <w:tcW w:w="1975" w:type="dxa"/>
            <w:shd w:val="clear" w:color="auto" w:fill="auto"/>
            <w:noWrap/>
            <w:vAlign w:val="center"/>
            <w:hideMark/>
          </w:tcPr>
          <w:p w:rsidR="001B298A" w:rsidRPr="00670DBE" w:rsidP="00670DBE" w14:paraId="70620ED6" w14:textId="54BA54DF">
            <w:pPr>
              <w:widowControl/>
              <w:rPr>
                <w:rFonts w:ascii="Times New Roman" w:hAnsi="Times New Roman" w:eastAsiaTheme="minorHAnsi"/>
                <w:b/>
                <w:bCs/>
                <w:i/>
                <w:iCs/>
                <w:sz w:val="20"/>
              </w:rPr>
            </w:pPr>
            <w:r w:rsidRPr="00670DBE">
              <w:rPr>
                <w:rFonts w:ascii="Times New Roman" w:hAnsi="Times New Roman" w:eastAsiaTheme="minorHAnsi"/>
                <w:b/>
                <w:bCs/>
                <w:i/>
                <w:iCs/>
                <w:sz w:val="20"/>
              </w:rPr>
              <w:t>Total (Rounded)</w:t>
            </w:r>
          </w:p>
        </w:tc>
        <w:tc>
          <w:tcPr>
            <w:tcW w:w="1260" w:type="dxa"/>
            <w:shd w:val="clear" w:color="auto" w:fill="auto"/>
            <w:vAlign w:val="center"/>
          </w:tcPr>
          <w:p w:rsidR="001B298A" w:rsidRPr="00670DBE" w:rsidP="00670DBE" w14:paraId="7CE026BE" w14:textId="2914FEE7">
            <w:pPr>
              <w:widowControl/>
              <w:jc w:val="right"/>
              <w:rPr>
                <w:rFonts w:ascii="Times New Roman" w:hAnsi="Times New Roman" w:eastAsiaTheme="minorHAnsi"/>
                <w:b/>
                <w:bCs/>
                <w:i/>
                <w:iCs/>
                <w:sz w:val="20"/>
              </w:rPr>
            </w:pPr>
            <w:r w:rsidRPr="00670DBE">
              <w:rPr>
                <w:rFonts w:ascii="Times New Roman" w:hAnsi="Times New Roman" w:eastAsiaTheme="minorHAnsi"/>
                <w:b/>
                <w:bCs/>
                <w:i/>
                <w:iCs/>
                <w:sz w:val="20"/>
              </w:rPr>
              <w:t>99</w:t>
            </w:r>
          </w:p>
        </w:tc>
        <w:tc>
          <w:tcPr>
            <w:tcW w:w="1170" w:type="dxa"/>
            <w:shd w:val="clear" w:color="auto" w:fill="000000" w:themeFill="text1"/>
            <w:vAlign w:val="center"/>
          </w:tcPr>
          <w:p w:rsidR="001B298A" w:rsidRPr="00670DBE" w:rsidP="00670DBE" w14:paraId="3E3B42BB" w14:textId="77777777">
            <w:pPr>
              <w:widowControl/>
              <w:jc w:val="right"/>
              <w:rPr>
                <w:rFonts w:ascii="Times New Roman" w:hAnsi="Times New Roman" w:eastAsiaTheme="minorHAnsi"/>
                <w:b/>
                <w:bCs/>
                <w:i/>
                <w:iCs/>
                <w:sz w:val="20"/>
              </w:rPr>
            </w:pPr>
          </w:p>
        </w:tc>
        <w:tc>
          <w:tcPr>
            <w:tcW w:w="1440" w:type="dxa"/>
            <w:shd w:val="clear" w:color="auto" w:fill="auto"/>
            <w:vAlign w:val="center"/>
          </w:tcPr>
          <w:p w:rsidR="001B298A" w:rsidRPr="00670DBE" w:rsidP="00670DBE" w14:paraId="027BD595" w14:textId="10759DAC">
            <w:pPr>
              <w:widowControl/>
              <w:jc w:val="right"/>
              <w:rPr>
                <w:rFonts w:ascii="Times New Roman" w:hAnsi="Times New Roman" w:eastAsiaTheme="minorHAnsi"/>
                <w:b/>
                <w:bCs/>
                <w:i/>
                <w:iCs/>
                <w:sz w:val="20"/>
              </w:rPr>
            </w:pPr>
            <w:r w:rsidRPr="00670DBE">
              <w:rPr>
                <w:rFonts w:ascii="Times New Roman" w:hAnsi="Times New Roman" w:eastAsiaTheme="minorHAnsi"/>
                <w:b/>
                <w:bCs/>
                <w:i/>
                <w:iCs/>
                <w:sz w:val="20"/>
              </w:rPr>
              <w:t>50</w:t>
            </w:r>
          </w:p>
        </w:tc>
        <w:tc>
          <w:tcPr>
            <w:tcW w:w="900" w:type="dxa"/>
            <w:shd w:val="clear" w:color="auto" w:fill="000000" w:themeFill="text1"/>
            <w:vAlign w:val="center"/>
          </w:tcPr>
          <w:p w:rsidR="001B298A" w:rsidRPr="00670DBE" w:rsidP="00670DBE" w14:paraId="63BD59D8" w14:textId="77777777">
            <w:pPr>
              <w:widowControl/>
              <w:jc w:val="right"/>
              <w:rPr>
                <w:rFonts w:ascii="Times New Roman" w:hAnsi="Times New Roman" w:eastAsiaTheme="minorHAnsi"/>
                <w:b/>
                <w:bCs/>
                <w:i/>
                <w:iCs/>
                <w:sz w:val="20"/>
              </w:rPr>
            </w:pPr>
          </w:p>
        </w:tc>
        <w:tc>
          <w:tcPr>
            <w:tcW w:w="900" w:type="dxa"/>
            <w:shd w:val="clear" w:color="auto" w:fill="auto"/>
            <w:vAlign w:val="center"/>
          </w:tcPr>
          <w:p w:rsidR="001B298A" w:rsidRPr="00670DBE" w:rsidP="00670DBE" w14:paraId="722C8D75" w14:textId="4F8BFFD2">
            <w:pPr>
              <w:widowControl/>
              <w:jc w:val="right"/>
              <w:rPr>
                <w:rFonts w:ascii="Times New Roman" w:hAnsi="Times New Roman" w:eastAsiaTheme="minorHAnsi"/>
                <w:b/>
                <w:bCs/>
                <w:i/>
                <w:iCs/>
                <w:sz w:val="20"/>
              </w:rPr>
            </w:pPr>
            <w:r w:rsidRPr="00670DBE">
              <w:rPr>
                <w:rFonts w:ascii="Times New Roman" w:hAnsi="Times New Roman" w:eastAsiaTheme="minorHAnsi"/>
                <w:b/>
                <w:bCs/>
                <w:i/>
                <w:iCs/>
                <w:sz w:val="20"/>
              </w:rPr>
              <w:t>275</w:t>
            </w:r>
          </w:p>
        </w:tc>
        <w:tc>
          <w:tcPr>
            <w:tcW w:w="810" w:type="dxa"/>
            <w:shd w:val="clear" w:color="auto" w:fill="000000" w:themeFill="text1"/>
            <w:noWrap/>
            <w:vAlign w:val="center"/>
            <w:hideMark/>
          </w:tcPr>
          <w:p w:rsidR="001B298A" w:rsidRPr="00670DBE" w:rsidP="00670DBE" w14:paraId="323BB81E" w14:textId="77777777">
            <w:pPr>
              <w:widowControl/>
              <w:jc w:val="right"/>
              <w:rPr>
                <w:rFonts w:ascii="Times New Roman" w:hAnsi="Times New Roman" w:eastAsiaTheme="minorHAnsi"/>
                <w:b/>
                <w:bCs/>
                <w:i/>
                <w:iCs/>
                <w:sz w:val="20"/>
              </w:rPr>
            </w:pPr>
          </w:p>
        </w:tc>
        <w:tc>
          <w:tcPr>
            <w:tcW w:w="1170" w:type="dxa"/>
            <w:shd w:val="clear" w:color="auto" w:fill="auto"/>
            <w:noWrap/>
            <w:vAlign w:val="center"/>
            <w:hideMark/>
          </w:tcPr>
          <w:p w:rsidR="001B298A" w:rsidRPr="00670DBE" w:rsidP="00670DBE" w14:paraId="38131F0E" w14:textId="73F59B8C">
            <w:pPr>
              <w:widowControl/>
              <w:jc w:val="right"/>
              <w:rPr>
                <w:rFonts w:ascii="Times New Roman" w:hAnsi="Times New Roman" w:eastAsiaTheme="minorHAnsi"/>
                <w:b/>
                <w:bCs/>
                <w:i/>
                <w:iCs/>
                <w:sz w:val="20"/>
              </w:rPr>
            </w:pPr>
            <w:r w:rsidRPr="00670DBE">
              <w:rPr>
                <w:rFonts w:ascii="Times New Roman" w:hAnsi="Times New Roman" w:eastAsiaTheme="minorHAnsi"/>
                <w:b/>
                <w:bCs/>
                <w:i/>
                <w:iCs/>
                <w:sz w:val="20"/>
              </w:rPr>
              <w:t>$22,308</w:t>
            </w:r>
          </w:p>
        </w:tc>
      </w:tr>
    </w:tbl>
    <w:bookmarkEnd w:id="12"/>
    <w:p w:rsidR="008976FD" w:rsidRPr="00670DBE" w:rsidP="00670DBE" w14:paraId="3A1F7B8D" w14:textId="059A1D69">
      <w:pPr>
        <w:widowControl/>
        <w:rPr>
          <w:rFonts w:ascii="Times New Roman" w:hAnsi="Times New Roman"/>
          <w:sz w:val="20"/>
        </w:rPr>
      </w:pPr>
      <w:r w:rsidRPr="00670DBE">
        <w:rPr>
          <w:rFonts w:ascii="Times New Roman" w:hAnsi="Times New Roman"/>
          <w:sz w:val="20"/>
        </w:rPr>
        <w:t>Note: The number of responses per respondent is calculated by dividing the number of responses by the number of respondents and rounded.</w:t>
      </w:r>
    </w:p>
    <w:p w:rsidR="00B30A0F" w:rsidRPr="00670DBE" w:rsidP="00670DBE" w14:paraId="472BA719" w14:textId="77777777">
      <w:pPr>
        <w:widowControl/>
        <w:rPr>
          <w:rFonts w:ascii="Times New Roman" w:hAnsi="Times New Roman"/>
          <w:sz w:val="20"/>
        </w:rPr>
      </w:pPr>
    </w:p>
    <w:p w:rsidR="008976FD" w:rsidRPr="00670DBE" w:rsidP="00670DBE" w14:paraId="64D3AD48" w14:textId="3D5D6D20">
      <w:pPr>
        <w:widowControl/>
        <w:rPr>
          <w:rFonts w:ascii="Times New Roman" w:hAnsi="Times New Roman"/>
          <w:b/>
          <w:szCs w:val="24"/>
        </w:rPr>
      </w:pPr>
      <w:r w:rsidRPr="00670DBE">
        <w:rPr>
          <w:rFonts w:ascii="Times New Roman" w:hAnsi="Times New Roman"/>
          <w:b/>
          <w:szCs w:val="24"/>
        </w:rPr>
        <w:t xml:space="preserve">13. Provide an estimate of the total annual cost burden to respondents or recordkeepers resulting from the collection of information.  (Do not include the cost of any hour burden </w:t>
      </w:r>
      <w:r w:rsidRPr="00670DBE" w:rsidR="00684C94">
        <w:rPr>
          <w:rFonts w:ascii="Times New Roman" w:hAnsi="Times New Roman"/>
          <w:b/>
          <w:szCs w:val="24"/>
        </w:rPr>
        <w:t>already reflected on the burden worksheet</w:t>
      </w:r>
      <w:r w:rsidRPr="00670DBE">
        <w:rPr>
          <w:rFonts w:ascii="Times New Roman" w:hAnsi="Times New Roman"/>
          <w:b/>
          <w:szCs w:val="24"/>
        </w:rPr>
        <w:t>).</w:t>
      </w:r>
    </w:p>
    <w:p w:rsidR="000574A7" w:rsidRPr="00670DBE" w:rsidP="00670DBE" w14:paraId="16617E4C" w14:textId="77777777">
      <w:pPr>
        <w:widowControl/>
        <w:rPr>
          <w:rFonts w:ascii="Times New Roman" w:hAnsi="Times New Roman"/>
          <w:b/>
          <w:szCs w:val="24"/>
        </w:rPr>
      </w:pPr>
    </w:p>
    <w:p w:rsidR="000574A7" w:rsidRPr="00670DBE" w:rsidP="00670DBE" w14:paraId="119B0F83" w14:textId="6B319F58">
      <w:pPr>
        <w:pStyle w:val="ListParagraph"/>
        <w:widowControl/>
        <w:numPr>
          <w:ilvl w:val="0"/>
          <w:numId w:val="14"/>
        </w:numPr>
        <w:rPr>
          <w:rFonts w:ascii="Times New Roman" w:hAnsi="Times New Roman"/>
          <w:b/>
          <w:bCs/>
          <w:szCs w:val="24"/>
        </w:rPr>
      </w:pPr>
      <w:r w:rsidRPr="00670DBE">
        <w:rPr>
          <w:rFonts w:ascii="Times New Roman" w:hAnsi="Times New Roman"/>
          <w:b/>
          <w:bCs/>
          <w:szCs w:val="24"/>
        </w:rPr>
        <w:t xml:space="preserve">Mine Operators </w:t>
      </w:r>
      <w:r w:rsidRPr="00670DBE">
        <w:rPr>
          <w:rFonts w:ascii="Times New Roman" w:hAnsi="Times New Roman"/>
          <w:b/>
          <w:bCs/>
          <w:szCs w:val="24"/>
        </w:rPr>
        <w:t xml:space="preserve">Preparing and Submitting Applications </w:t>
      </w:r>
      <w:r w:rsidRPr="00670DBE" w:rsidR="00814B75">
        <w:rPr>
          <w:rFonts w:ascii="Times New Roman" w:hAnsi="Times New Roman"/>
          <w:b/>
          <w:bCs/>
          <w:szCs w:val="24"/>
        </w:rPr>
        <w:t>for Permit</w:t>
      </w:r>
      <w:r w:rsidRPr="00670DBE" w:rsidR="00CC1B1C">
        <w:rPr>
          <w:rFonts w:ascii="Times New Roman" w:hAnsi="Times New Roman"/>
          <w:b/>
          <w:bCs/>
          <w:szCs w:val="24"/>
        </w:rPr>
        <w:t>s</w:t>
      </w:r>
      <w:r w:rsidRPr="00670DBE" w:rsidR="00814B75">
        <w:rPr>
          <w:rFonts w:ascii="Times New Roman" w:hAnsi="Times New Roman"/>
          <w:b/>
          <w:bCs/>
          <w:szCs w:val="24"/>
        </w:rPr>
        <w:t xml:space="preserve"> </w:t>
      </w:r>
      <w:r w:rsidRPr="00670DBE">
        <w:rPr>
          <w:rFonts w:ascii="Times New Roman" w:hAnsi="Times New Roman"/>
          <w:b/>
          <w:bCs/>
          <w:szCs w:val="24"/>
        </w:rPr>
        <w:t>to Work Under a Body of Water</w:t>
      </w:r>
    </w:p>
    <w:p w:rsidR="000574A7" w:rsidRPr="00670DBE" w:rsidP="00670DBE" w14:paraId="190A1C03" w14:textId="77777777">
      <w:pPr>
        <w:widowControl/>
        <w:rPr>
          <w:rFonts w:ascii="Times New Roman" w:hAnsi="Times New Roman"/>
          <w:szCs w:val="24"/>
        </w:rPr>
      </w:pPr>
    </w:p>
    <w:p w:rsidR="000574A7" w:rsidRPr="00670DBE" w:rsidP="00670DBE" w14:paraId="1E6EDEDD" w14:textId="4B5EF49B">
      <w:pPr>
        <w:widowControl/>
        <w:rPr>
          <w:rFonts w:ascii="Times New Roman" w:hAnsi="Times New Roman"/>
          <w:szCs w:val="24"/>
        </w:rPr>
      </w:pPr>
      <w:r w:rsidRPr="00670DBE">
        <w:rPr>
          <w:rFonts w:ascii="Times New Roman" w:hAnsi="Times New Roman"/>
          <w:szCs w:val="24"/>
        </w:rPr>
        <w:t>The permit application</w:t>
      </w:r>
      <w:r w:rsidRPr="00670DBE" w:rsidR="00206D5F">
        <w:rPr>
          <w:rFonts w:ascii="Times New Roman" w:hAnsi="Times New Roman"/>
          <w:szCs w:val="24"/>
        </w:rPr>
        <w:t>s</w:t>
      </w:r>
      <w:r w:rsidRPr="00670DBE">
        <w:rPr>
          <w:rFonts w:ascii="Times New Roman" w:hAnsi="Times New Roman"/>
          <w:szCs w:val="24"/>
        </w:rPr>
        <w:t xml:space="preserve"> required under this ICR</w:t>
      </w:r>
      <w:r w:rsidRPr="00670DBE">
        <w:rPr>
          <w:rFonts w:ascii="Times New Roman" w:hAnsi="Times New Roman"/>
          <w:szCs w:val="24"/>
        </w:rPr>
        <w:t xml:space="preserve"> are prepared on office equipment and</w:t>
      </w:r>
      <w:r w:rsidRPr="00670DBE" w:rsidR="00206D5F">
        <w:rPr>
          <w:rFonts w:ascii="Times New Roman" w:hAnsi="Times New Roman"/>
          <w:szCs w:val="24"/>
        </w:rPr>
        <w:t>/</w:t>
      </w:r>
      <w:r w:rsidRPr="00670DBE">
        <w:rPr>
          <w:rFonts w:ascii="Times New Roman" w:hAnsi="Times New Roman"/>
          <w:szCs w:val="24"/>
        </w:rPr>
        <w:t>or engineering equipment maintained at the mine for normal business activities.</w:t>
      </w:r>
      <w:r w:rsidRPr="00670DBE" w:rsidR="00FB03C3">
        <w:rPr>
          <w:rFonts w:ascii="Times New Roman" w:hAnsi="Times New Roman"/>
          <w:szCs w:val="24"/>
        </w:rPr>
        <w:t xml:space="preserve">  </w:t>
      </w:r>
    </w:p>
    <w:p w:rsidR="000574A7" w:rsidRPr="00670DBE" w:rsidP="00670DBE" w14:paraId="369B5C6C" w14:textId="77777777">
      <w:pPr>
        <w:widowControl/>
        <w:rPr>
          <w:rFonts w:ascii="Times New Roman" w:hAnsi="Times New Roman"/>
          <w:szCs w:val="24"/>
        </w:rPr>
      </w:pPr>
    </w:p>
    <w:p w:rsidR="008976FD" w:rsidRPr="00670DBE" w:rsidP="00670DBE" w14:paraId="7C56ACBB" w14:textId="77210873">
      <w:pPr>
        <w:widowControl/>
        <w:rPr>
          <w:rFonts w:ascii="Times New Roman" w:hAnsi="Times New Roman"/>
          <w:szCs w:val="24"/>
        </w:rPr>
      </w:pPr>
      <w:r w:rsidRPr="00670DBE">
        <w:rPr>
          <w:rFonts w:ascii="Times New Roman" w:hAnsi="Times New Roman"/>
          <w:szCs w:val="24"/>
        </w:rPr>
        <w:t>W</w:t>
      </w:r>
      <w:r w:rsidRPr="00670DBE" w:rsidR="000574A7">
        <w:rPr>
          <w:rFonts w:ascii="Times New Roman" w:hAnsi="Times New Roman"/>
          <w:szCs w:val="24"/>
        </w:rPr>
        <w:t>hen</w:t>
      </w:r>
      <w:r w:rsidRPr="00670DBE">
        <w:rPr>
          <w:rFonts w:ascii="Times New Roman" w:hAnsi="Times New Roman"/>
          <w:szCs w:val="24"/>
        </w:rPr>
        <w:t xml:space="preserve"> </w:t>
      </w:r>
      <w:r w:rsidRPr="00670DBE" w:rsidR="00B635FC">
        <w:rPr>
          <w:rFonts w:ascii="Times New Roman" w:hAnsi="Times New Roman"/>
          <w:szCs w:val="24"/>
        </w:rPr>
        <w:t xml:space="preserve">physical </w:t>
      </w:r>
      <w:r w:rsidRPr="00670DBE">
        <w:rPr>
          <w:rFonts w:ascii="Times New Roman" w:hAnsi="Times New Roman"/>
          <w:szCs w:val="24"/>
        </w:rPr>
        <w:t>applications</w:t>
      </w:r>
      <w:r w:rsidRPr="00670DBE" w:rsidR="000574A7">
        <w:rPr>
          <w:rFonts w:ascii="Times New Roman" w:hAnsi="Times New Roman"/>
          <w:szCs w:val="24"/>
        </w:rPr>
        <w:t xml:space="preserve"> are submitted</w:t>
      </w:r>
      <w:r w:rsidRPr="00670DBE">
        <w:rPr>
          <w:rFonts w:ascii="Times New Roman" w:hAnsi="Times New Roman"/>
          <w:szCs w:val="24"/>
        </w:rPr>
        <w:t>,</w:t>
      </w:r>
      <w:r w:rsidRPr="00670DBE" w:rsidR="000574A7">
        <w:rPr>
          <w:rFonts w:ascii="Times New Roman" w:hAnsi="Times New Roman"/>
          <w:szCs w:val="24"/>
        </w:rPr>
        <w:t xml:space="preserve"> they </w:t>
      </w:r>
      <w:r w:rsidRPr="00670DBE" w:rsidR="00A11C40">
        <w:rPr>
          <w:rFonts w:ascii="Times New Roman" w:hAnsi="Times New Roman"/>
          <w:szCs w:val="24"/>
        </w:rPr>
        <w:t>are</w:t>
      </w:r>
      <w:r w:rsidRPr="00670DBE" w:rsidR="000574A7">
        <w:rPr>
          <w:rFonts w:ascii="Times New Roman" w:hAnsi="Times New Roman"/>
          <w:szCs w:val="24"/>
        </w:rPr>
        <w:t xml:space="preserve"> </w:t>
      </w:r>
      <w:r w:rsidRPr="00670DBE" w:rsidR="00B635FC">
        <w:rPr>
          <w:rFonts w:ascii="Times New Roman" w:hAnsi="Times New Roman"/>
          <w:szCs w:val="24"/>
        </w:rPr>
        <w:t xml:space="preserve">usually </w:t>
      </w:r>
      <w:r w:rsidRPr="00670DBE" w:rsidR="00A11C40">
        <w:rPr>
          <w:rFonts w:ascii="Times New Roman" w:hAnsi="Times New Roman"/>
          <w:szCs w:val="24"/>
        </w:rPr>
        <w:t xml:space="preserve">sent </w:t>
      </w:r>
      <w:r w:rsidRPr="00670DBE" w:rsidR="00B635FC">
        <w:rPr>
          <w:rFonts w:ascii="Times New Roman" w:hAnsi="Times New Roman"/>
          <w:szCs w:val="24"/>
        </w:rPr>
        <w:t xml:space="preserve">via </w:t>
      </w:r>
      <w:r w:rsidRPr="00670DBE" w:rsidR="00A11C40">
        <w:rPr>
          <w:rFonts w:ascii="Times New Roman" w:hAnsi="Times New Roman"/>
          <w:szCs w:val="24"/>
        </w:rPr>
        <w:t>certified mail.</w:t>
      </w:r>
      <w:r w:rsidRPr="00670DBE" w:rsidR="00781E19">
        <w:rPr>
          <w:rFonts w:ascii="Times New Roman" w:hAnsi="Times New Roman"/>
          <w:szCs w:val="24"/>
        </w:rPr>
        <w:t xml:space="preserve"> </w:t>
      </w:r>
      <w:r w:rsidRPr="00670DBE" w:rsidR="000574A7">
        <w:rPr>
          <w:rFonts w:ascii="Times New Roman" w:hAnsi="Times New Roman"/>
          <w:szCs w:val="24"/>
        </w:rPr>
        <w:t xml:space="preserve">MSHA anticipates that of the 50 applications </w:t>
      </w:r>
      <w:r w:rsidRPr="00670DBE" w:rsidR="00685FBC">
        <w:rPr>
          <w:rFonts w:ascii="Times New Roman" w:hAnsi="Times New Roman"/>
          <w:szCs w:val="24"/>
        </w:rPr>
        <w:t>it expects to be submitted</w:t>
      </w:r>
      <w:r w:rsidRPr="00670DBE" w:rsidR="000574A7">
        <w:rPr>
          <w:rFonts w:ascii="Times New Roman" w:hAnsi="Times New Roman"/>
          <w:szCs w:val="24"/>
        </w:rPr>
        <w:t xml:space="preserve"> annually</w:t>
      </w:r>
      <w:r w:rsidRPr="00670DBE" w:rsidR="00023059">
        <w:rPr>
          <w:rFonts w:ascii="Times New Roman" w:hAnsi="Times New Roman"/>
          <w:szCs w:val="24"/>
        </w:rPr>
        <w:t>,</w:t>
      </w:r>
      <w:r w:rsidRPr="00670DBE" w:rsidR="00CD4BE4">
        <w:rPr>
          <w:rFonts w:ascii="Times New Roman" w:hAnsi="Times New Roman"/>
          <w:szCs w:val="24"/>
        </w:rPr>
        <w:t xml:space="preserve"> </w:t>
      </w:r>
      <w:r w:rsidRPr="00670DBE" w:rsidR="00D35C9A">
        <w:rPr>
          <w:rFonts w:ascii="Times New Roman" w:hAnsi="Times New Roman"/>
          <w:szCs w:val="24"/>
        </w:rPr>
        <w:t>30</w:t>
      </w:r>
      <w:r w:rsidRPr="00670DBE" w:rsidR="00A0515F">
        <w:rPr>
          <w:rFonts w:ascii="Times New Roman" w:hAnsi="Times New Roman"/>
          <w:szCs w:val="24"/>
        </w:rPr>
        <w:t xml:space="preserve"> </w:t>
      </w:r>
      <w:r w:rsidRPr="00670DBE" w:rsidR="00726EC2">
        <w:rPr>
          <w:rFonts w:ascii="Times New Roman" w:hAnsi="Times New Roman"/>
          <w:szCs w:val="24"/>
        </w:rPr>
        <w:t>percent</w:t>
      </w:r>
      <w:r w:rsidRPr="00670DBE" w:rsidR="00781E19">
        <w:rPr>
          <w:rFonts w:ascii="Times New Roman" w:hAnsi="Times New Roman"/>
          <w:szCs w:val="24"/>
        </w:rPr>
        <w:t xml:space="preserve"> </w:t>
      </w:r>
      <w:r w:rsidRPr="00670DBE" w:rsidR="009859CD">
        <w:rPr>
          <w:rFonts w:ascii="Times New Roman" w:hAnsi="Times New Roman"/>
          <w:szCs w:val="24"/>
        </w:rPr>
        <w:t>(</w:t>
      </w:r>
      <w:r w:rsidRPr="00670DBE" w:rsidR="000574A7">
        <w:rPr>
          <w:rFonts w:ascii="Times New Roman" w:hAnsi="Times New Roman"/>
          <w:szCs w:val="24"/>
        </w:rPr>
        <w:t>15</w:t>
      </w:r>
      <w:r w:rsidRPr="00670DBE" w:rsidR="00685FBC">
        <w:rPr>
          <w:rFonts w:ascii="Times New Roman" w:hAnsi="Times New Roman"/>
          <w:szCs w:val="24"/>
        </w:rPr>
        <w:t xml:space="preserve"> applications</w:t>
      </w:r>
      <w:r w:rsidRPr="00670DBE" w:rsidR="009859CD">
        <w:rPr>
          <w:rFonts w:ascii="Times New Roman" w:hAnsi="Times New Roman"/>
          <w:szCs w:val="24"/>
        </w:rPr>
        <w:t xml:space="preserve">) </w:t>
      </w:r>
      <w:r w:rsidRPr="00670DBE" w:rsidR="000574A7">
        <w:rPr>
          <w:rFonts w:ascii="Times New Roman" w:hAnsi="Times New Roman"/>
          <w:szCs w:val="24"/>
        </w:rPr>
        <w:t xml:space="preserve">will be </w:t>
      </w:r>
      <w:r w:rsidRPr="00670DBE" w:rsidR="00781E19">
        <w:rPr>
          <w:rFonts w:ascii="Times New Roman" w:hAnsi="Times New Roman"/>
          <w:szCs w:val="24"/>
        </w:rPr>
        <w:t xml:space="preserve">submitted </w:t>
      </w:r>
      <w:r w:rsidRPr="00670DBE" w:rsidR="00726EC2">
        <w:rPr>
          <w:rFonts w:ascii="Times New Roman" w:hAnsi="Times New Roman"/>
          <w:szCs w:val="24"/>
        </w:rPr>
        <w:t xml:space="preserve">by mail and the </w:t>
      </w:r>
      <w:r w:rsidRPr="00670DBE" w:rsidR="000574A7">
        <w:rPr>
          <w:rFonts w:ascii="Times New Roman" w:hAnsi="Times New Roman"/>
          <w:szCs w:val="24"/>
        </w:rPr>
        <w:t>remaining 70 percent (35</w:t>
      </w:r>
      <w:r w:rsidRPr="00670DBE" w:rsidR="00023059">
        <w:rPr>
          <w:rFonts w:ascii="Times New Roman" w:hAnsi="Times New Roman"/>
          <w:szCs w:val="24"/>
        </w:rPr>
        <w:t xml:space="preserve"> applications</w:t>
      </w:r>
      <w:r w:rsidRPr="00670DBE" w:rsidR="000574A7">
        <w:rPr>
          <w:rFonts w:ascii="Times New Roman" w:hAnsi="Times New Roman"/>
          <w:szCs w:val="24"/>
        </w:rPr>
        <w:t>) will be</w:t>
      </w:r>
      <w:r w:rsidRPr="00670DBE" w:rsidR="00726EC2">
        <w:rPr>
          <w:rFonts w:ascii="Times New Roman" w:hAnsi="Times New Roman"/>
          <w:szCs w:val="24"/>
        </w:rPr>
        <w:t xml:space="preserve"> submitted </w:t>
      </w:r>
      <w:r w:rsidRPr="00670DBE" w:rsidR="00781E19">
        <w:rPr>
          <w:rFonts w:ascii="Times New Roman" w:hAnsi="Times New Roman"/>
          <w:szCs w:val="24"/>
        </w:rPr>
        <w:t>electronically</w:t>
      </w:r>
      <w:r w:rsidRPr="00670DBE" w:rsidR="000574A7">
        <w:rPr>
          <w:rFonts w:ascii="Times New Roman" w:hAnsi="Times New Roman"/>
          <w:szCs w:val="24"/>
        </w:rPr>
        <w:t>.</w:t>
      </w:r>
      <w:r w:rsidRPr="00670DBE" w:rsidR="00781E19">
        <w:rPr>
          <w:rFonts w:ascii="Times New Roman" w:hAnsi="Times New Roman"/>
          <w:szCs w:val="24"/>
        </w:rPr>
        <w:t xml:space="preserve"> </w:t>
      </w:r>
      <w:r w:rsidRPr="00670DBE" w:rsidR="000574A7">
        <w:rPr>
          <w:rFonts w:ascii="Times New Roman" w:hAnsi="Times New Roman"/>
          <w:szCs w:val="24"/>
        </w:rPr>
        <w:t>MSHA assumes that there is no cost for submitting an application electronically and</w:t>
      </w:r>
      <w:r w:rsidRPr="00670DBE" w:rsidR="00726EC2">
        <w:rPr>
          <w:rFonts w:ascii="Times New Roman" w:hAnsi="Times New Roman"/>
          <w:szCs w:val="24"/>
        </w:rPr>
        <w:t xml:space="preserve"> tha</w:t>
      </w:r>
      <w:r w:rsidRPr="00670DBE" w:rsidR="000574A7">
        <w:rPr>
          <w:rFonts w:ascii="Times New Roman" w:hAnsi="Times New Roman"/>
          <w:szCs w:val="24"/>
        </w:rPr>
        <w:t>t the</w:t>
      </w:r>
      <w:r w:rsidRPr="00670DBE" w:rsidR="00726EC2">
        <w:rPr>
          <w:rFonts w:ascii="Times New Roman" w:hAnsi="Times New Roman"/>
          <w:szCs w:val="24"/>
        </w:rPr>
        <w:t xml:space="preserve"> </w:t>
      </w:r>
      <w:r w:rsidRPr="00670DBE" w:rsidR="00E93D5B">
        <w:rPr>
          <w:rFonts w:ascii="Times New Roman" w:hAnsi="Times New Roman"/>
          <w:szCs w:val="24"/>
        </w:rPr>
        <w:t xml:space="preserve">cost to send an application by certified mail </w:t>
      </w:r>
      <w:r w:rsidRPr="00670DBE" w:rsidR="0007794D">
        <w:rPr>
          <w:rFonts w:ascii="Times New Roman" w:hAnsi="Times New Roman"/>
          <w:szCs w:val="24"/>
        </w:rPr>
        <w:t>is</w:t>
      </w:r>
      <w:r w:rsidRPr="00670DBE" w:rsidR="00726EC2">
        <w:rPr>
          <w:rFonts w:ascii="Times New Roman" w:hAnsi="Times New Roman"/>
          <w:szCs w:val="24"/>
        </w:rPr>
        <w:t xml:space="preserve"> $20 per application.  </w:t>
      </w:r>
    </w:p>
    <w:p w:rsidR="007F5EBC" w:rsidRPr="00670DBE" w:rsidP="00670DBE" w14:paraId="5A81239C" w14:textId="66EEBF2D">
      <w:pPr>
        <w:widowControl/>
        <w:rPr>
          <w:rFonts w:ascii="Times New Roman" w:hAnsi="Times New Roman"/>
          <w:szCs w:val="24"/>
        </w:rPr>
      </w:pPr>
      <w:r w:rsidRPr="00670DBE">
        <w:rPr>
          <w:rFonts w:ascii="Times New Roman" w:hAnsi="Times New Roman"/>
          <w:b/>
          <w:bCs/>
          <w:color w:val="000000"/>
        </w:rPr>
        <w:t>Table 13-1 Estimated Annual Respondent or Recordkeeper Cost Burden, Cost of Submitting Physical Applications (30 CFR 75.1716-1 and 75.1716-3)</w:t>
      </w:r>
    </w:p>
    <w:tbl>
      <w:tblPr>
        <w:tblStyle w:val="TableGrid"/>
        <w:tblW w:w="8815" w:type="dxa"/>
        <w:tblLook w:val="04A0"/>
      </w:tblPr>
      <w:tblGrid>
        <w:gridCol w:w="3595"/>
        <w:gridCol w:w="1620"/>
        <w:gridCol w:w="1080"/>
        <w:gridCol w:w="1115"/>
        <w:gridCol w:w="1405"/>
      </w:tblGrid>
      <w:tr w14:paraId="48537C8B" w14:textId="77777777" w:rsidTr="00132F49">
        <w:tblPrEx>
          <w:tblW w:w="8815" w:type="dxa"/>
          <w:tblLook w:val="04A0"/>
        </w:tblPrEx>
        <w:trPr>
          <w:trHeight w:val="615"/>
        </w:trPr>
        <w:tc>
          <w:tcPr>
            <w:tcW w:w="3595" w:type="dxa"/>
            <w:shd w:val="clear" w:color="auto" w:fill="9CC2E5" w:themeFill="accent1" w:themeFillTint="99"/>
            <w:vAlign w:val="center"/>
            <w:hideMark/>
          </w:tcPr>
          <w:p w:rsidR="000574A7" w:rsidRPr="00670DBE" w:rsidP="00670DBE" w14:paraId="1879CD90" w14:textId="76B46E9B">
            <w:pPr>
              <w:widowControl/>
              <w:rPr>
                <w:rFonts w:ascii="Times New Roman" w:hAnsi="Times New Roman" w:eastAsiaTheme="minorHAnsi"/>
                <w:sz w:val="20"/>
              </w:rPr>
            </w:pPr>
            <w:bookmarkStart w:id="13" w:name="_Hlk114570317"/>
            <w:r w:rsidRPr="00670DBE">
              <w:rPr>
                <w:rFonts w:ascii="Times New Roman" w:hAnsi="Times New Roman" w:eastAsiaTheme="minorHAnsi"/>
                <w:sz w:val="20"/>
              </w:rPr>
              <w:t>Cost Component</w:t>
            </w:r>
          </w:p>
        </w:tc>
        <w:tc>
          <w:tcPr>
            <w:tcW w:w="1620" w:type="dxa"/>
            <w:shd w:val="clear" w:color="auto" w:fill="9CC2E5" w:themeFill="accent1" w:themeFillTint="99"/>
            <w:vAlign w:val="center"/>
            <w:hideMark/>
          </w:tcPr>
          <w:p w:rsidR="000574A7" w:rsidRPr="00670DBE" w:rsidP="00670DBE" w14:paraId="1B9EAA4A" w14:textId="77777777">
            <w:pPr>
              <w:widowControl/>
              <w:jc w:val="center"/>
              <w:rPr>
                <w:rFonts w:ascii="Times New Roman" w:hAnsi="Times New Roman" w:eastAsiaTheme="minorHAnsi"/>
                <w:sz w:val="20"/>
              </w:rPr>
            </w:pPr>
            <w:r w:rsidRPr="00670DBE">
              <w:rPr>
                <w:rFonts w:ascii="Times New Roman" w:hAnsi="Times New Roman" w:eastAsiaTheme="minorHAnsi"/>
                <w:sz w:val="20"/>
              </w:rPr>
              <w:t>Number of Responses</w:t>
            </w:r>
          </w:p>
          <w:p w:rsidR="00817049" w:rsidRPr="00670DBE" w:rsidP="00670DBE" w14:paraId="13CFD09A" w14:textId="5027DE62">
            <w:pPr>
              <w:widowControl/>
              <w:jc w:val="center"/>
              <w:rPr>
                <w:rFonts w:ascii="Times New Roman" w:hAnsi="Times New Roman" w:eastAsiaTheme="minorHAnsi"/>
                <w:sz w:val="20"/>
              </w:rPr>
            </w:pPr>
            <w:r w:rsidRPr="00670DBE">
              <w:rPr>
                <w:rFonts w:ascii="Times New Roman" w:hAnsi="Times New Roman" w:eastAsiaTheme="minorHAnsi"/>
                <w:sz w:val="20"/>
              </w:rPr>
              <w:t>(Applications)</w:t>
            </w:r>
          </w:p>
        </w:tc>
        <w:tc>
          <w:tcPr>
            <w:tcW w:w="1080" w:type="dxa"/>
            <w:shd w:val="clear" w:color="auto" w:fill="9CC2E5" w:themeFill="accent1" w:themeFillTint="99"/>
            <w:vAlign w:val="center"/>
          </w:tcPr>
          <w:p w:rsidR="000574A7" w:rsidRPr="00670DBE" w:rsidP="00670DBE" w14:paraId="26825BC5" w14:textId="77777777">
            <w:pPr>
              <w:widowControl/>
              <w:jc w:val="center"/>
              <w:rPr>
                <w:rFonts w:ascii="Times New Roman" w:hAnsi="Times New Roman" w:eastAsiaTheme="minorHAnsi"/>
                <w:sz w:val="20"/>
              </w:rPr>
            </w:pPr>
            <w:r w:rsidRPr="00670DBE">
              <w:rPr>
                <w:rFonts w:ascii="Times New Roman" w:hAnsi="Times New Roman" w:eastAsiaTheme="minorHAnsi"/>
                <w:sz w:val="20"/>
              </w:rPr>
              <w:t>Unit Cost</w:t>
            </w:r>
          </w:p>
        </w:tc>
        <w:tc>
          <w:tcPr>
            <w:tcW w:w="1115" w:type="dxa"/>
            <w:shd w:val="clear" w:color="auto" w:fill="9CC2E5" w:themeFill="accent1" w:themeFillTint="99"/>
            <w:vAlign w:val="center"/>
          </w:tcPr>
          <w:p w:rsidR="000574A7" w:rsidRPr="00670DBE" w:rsidP="00670DBE" w14:paraId="72075467" w14:textId="77777777">
            <w:pPr>
              <w:widowControl/>
              <w:jc w:val="center"/>
              <w:rPr>
                <w:rFonts w:ascii="Times New Roman" w:hAnsi="Times New Roman" w:eastAsiaTheme="minorHAnsi"/>
                <w:sz w:val="20"/>
              </w:rPr>
            </w:pPr>
            <w:r w:rsidRPr="00670DBE">
              <w:rPr>
                <w:rFonts w:ascii="Times New Roman" w:hAnsi="Times New Roman" w:eastAsiaTheme="minorHAnsi"/>
                <w:sz w:val="20"/>
              </w:rPr>
              <w:t>Units Per Response</w:t>
            </w:r>
          </w:p>
        </w:tc>
        <w:tc>
          <w:tcPr>
            <w:tcW w:w="1405" w:type="dxa"/>
            <w:shd w:val="clear" w:color="auto" w:fill="9CC2E5" w:themeFill="accent1" w:themeFillTint="99"/>
            <w:vAlign w:val="center"/>
            <w:hideMark/>
          </w:tcPr>
          <w:p w:rsidR="000574A7" w:rsidRPr="00670DBE" w:rsidP="00670DBE" w14:paraId="1E3DEA55" w14:textId="77777777">
            <w:pPr>
              <w:widowControl/>
              <w:jc w:val="center"/>
              <w:rPr>
                <w:rFonts w:ascii="Times New Roman" w:hAnsi="Times New Roman" w:eastAsiaTheme="minorHAnsi"/>
                <w:sz w:val="20"/>
              </w:rPr>
            </w:pPr>
            <w:r w:rsidRPr="00670DBE">
              <w:rPr>
                <w:rFonts w:ascii="Times New Roman" w:hAnsi="Times New Roman" w:eastAsiaTheme="minorHAnsi"/>
                <w:sz w:val="20"/>
              </w:rPr>
              <w:t>Cost to Recordkeepers</w:t>
            </w:r>
          </w:p>
        </w:tc>
      </w:tr>
      <w:tr w14:paraId="3D4E52F6" w14:textId="77777777" w:rsidTr="00817049">
        <w:tblPrEx>
          <w:tblW w:w="8815" w:type="dxa"/>
          <w:tblLook w:val="04A0"/>
        </w:tblPrEx>
        <w:trPr>
          <w:trHeight w:val="300"/>
        </w:trPr>
        <w:tc>
          <w:tcPr>
            <w:tcW w:w="3595" w:type="dxa"/>
            <w:noWrap/>
            <w:vAlign w:val="center"/>
            <w:hideMark/>
          </w:tcPr>
          <w:p w:rsidR="000574A7" w:rsidRPr="00670DBE" w:rsidP="00670DBE" w14:paraId="45DDCD24" w14:textId="21C526D0">
            <w:pPr>
              <w:widowControl/>
              <w:rPr>
                <w:rFonts w:ascii="Times New Roman" w:hAnsi="Times New Roman" w:eastAsiaTheme="minorHAnsi"/>
                <w:bCs/>
                <w:sz w:val="20"/>
              </w:rPr>
            </w:pPr>
            <w:r w:rsidRPr="00670DBE">
              <w:rPr>
                <w:rFonts w:ascii="Times New Roman" w:hAnsi="Times New Roman" w:eastAsiaTheme="minorHAnsi"/>
                <w:bCs/>
                <w:sz w:val="20"/>
              </w:rPr>
              <w:t>Mailing Application using Certified Mail</w:t>
            </w:r>
          </w:p>
        </w:tc>
        <w:tc>
          <w:tcPr>
            <w:tcW w:w="1620" w:type="dxa"/>
            <w:noWrap/>
            <w:vAlign w:val="center"/>
          </w:tcPr>
          <w:p w:rsidR="000574A7" w:rsidRPr="00670DBE" w:rsidP="00670DBE" w14:paraId="6913C673" w14:textId="27CD192D">
            <w:pPr>
              <w:widowControl/>
              <w:jc w:val="right"/>
              <w:rPr>
                <w:rFonts w:ascii="Times New Roman" w:hAnsi="Times New Roman" w:eastAsiaTheme="minorHAnsi"/>
                <w:bCs/>
                <w:sz w:val="20"/>
              </w:rPr>
            </w:pPr>
            <w:r w:rsidRPr="00670DBE">
              <w:rPr>
                <w:rFonts w:ascii="Times New Roman" w:hAnsi="Times New Roman" w:eastAsiaTheme="minorHAnsi"/>
                <w:bCs/>
                <w:sz w:val="20"/>
              </w:rPr>
              <w:t>15</w:t>
            </w:r>
          </w:p>
        </w:tc>
        <w:tc>
          <w:tcPr>
            <w:tcW w:w="1080" w:type="dxa"/>
            <w:vAlign w:val="center"/>
          </w:tcPr>
          <w:p w:rsidR="000574A7" w:rsidRPr="00670DBE" w:rsidP="00670DBE" w14:paraId="36B12AF4" w14:textId="1DA2B88A">
            <w:pPr>
              <w:widowControl/>
              <w:jc w:val="right"/>
              <w:rPr>
                <w:rFonts w:ascii="Times New Roman" w:hAnsi="Times New Roman" w:eastAsiaTheme="minorHAnsi"/>
                <w:bCs/>
                <w:sz w:val="20"/>
              </w:rPr>
            </w:pPr>
            <w:r w:rsidRPr="00670DBE">
              <w:rPr>
                <w:rFonts w:ascii="Times New Roman" w:hAnsi="Times New Roman" w:eastAsiaTheme="minorHAnsi"/>
                <w:bCs/>
                <w:sz w:val="20"/>
              </w:rPr>
              <w:t>$20.00</w:t>
            </w:r>
          </w:p>
        </w:tc>
        <w:tc>
          <w:tcPr>
            <w:tcW w:w="1115" w:type="dxa"/>
            <w:vAlign w:val="center"/>
          </w:tcPr>
          <w:p w:rsidR="000574A7" w:rsidRPr="00670DBE" w:rsidP="00670DBE" w14:paraId="45C9B22D" w14:textId="3CADDBB1">
            <w:pPr>
              <w:widowControl/>
              <w:jc w:val="right"/>
              <w:rPr>
                <w:rFonts w:ascii="Times New Roman" w:hAnsi="Times New Roman" w:eastAsiaTheme="minorHAnsi"/>
                <w:bCs/>
                <w:sz w:val="20"/>
              </w:rPr>
            </w:pPr>
            <w:r w:rsidRPr="00670DBE">
              <w:rPr>
                <w:rFonts w:ascii="Times New Roman" w:hAnsi="Times New Roman" w:eastAsiaTheme="minorHAnsi"/>
                <w:bCs/>
                <w:sz w:val="20"/>
              </w:rPr>
              <w:t>1</w:t>
            </w:r>
          </w:p>
        </w:tc>
        <w:tc>
          <w:tcPr>
            <w:tcW w:w="1405" w:type="dxa"/>
            <w:noWrap/>
            <w:vAlign w:val="center"/>
          </w:tcPr>
          <w:p w:rsidR="000574A7" w:rsidRPr="00670DBE" w:rsidP="00670DBE" w14:paraId="65C53286" w14:textId="2F506846">
            <w:pPr>
              <w:widowControl/>
              <w:jc w:val="right"/>
              <w:rPr>
                <w:rFonts w:ascii="Times New Roman" w:hAnsi="Times New Roman" w:eastAsiaTheme="minorHAnsi"/>
                <w:bCs/>
                <w:sz w:val="20"/>
              </w:rPr>
            </w:pPr>
            <w:r w:rsidRPr="00670DBE">
              <w:rPr>
                <w:rFonts w:ascii="Times New Roman" w:hAnsi="Times New Roman" w:eastAsiaTheme="minorHAnsi"/>
                <w:bCs/>
                <w:sz w:val="20"/>
              </w:rPr>
              <w:t>$</w:t>
            </w:r>
            <w:r w:rsidRPr="00670DBE" w:rsidR="00712DA3">
              <w:rPr>
                <w:rFonts w:ascii="Times New Roman" w:hAnsi="Times New Roman" w:eastAsiaTheme="minorHAnsi"/>
                <w:bCs/>
                <w:sz w:val="20"/>
              </w:rPr>
              <w:t>300.00</w:t>
            </w:r>
          </w:p>
        </w:tc>
      </w:tr>
      <w:tr w14:paraId="02A33133" w14:textId="77777777" w:rsidTr="00817049">
        <w:tblPrEx>
          <w:tblW w:w="8815" w:type="dxa"/>
          <w:tblLook w:val="04A0"/>
        </w:tblPrEx>
        <w:trPr>
          <w:trHeight w:val="300"/>
        </w:trPr>
        <w:tc>
          <w:tcPr>
            <w:tcW w:w="3595" w:type="dxa"/>
            <w:noWrap/>
            <w:vAlign w:val="center"/>
            <w:hideMark/>
          </w:tcPr>
          <w:p w:rsidR="000574A7" w:rsidRPr="00670DBE" w:rsidP="00670DBE" w14:paraId="4DCA5FDC" w14:textId="77777777">
            <w:pPr>
              <w:widowControl/>
              <w:rPr>
                <w:rFonts w:ascii="Times New Roman" w:hAnsi="Times New Roman" w:eastAsiaTheme="minorHAnsi"/>
                <w:b/>
                <w:bCs/>
                <w:i/>
                <w:iCs/>
                <w:sz w:val="20"/>
              </w:rPr>
            </w:pPr>
            <w:r w:rsidRPr="00670DBE">
              <w:rPr>
                <w:rFonts w:ascii="Times New Roman" w:hAnsi="Times New Roman" w:eastAsiaTheme="minorHAnsi"/>
                <w:b/>
                <w:bCs/>
                <w:i/>
                <w:iCs/>
                <w:sz w:val="20"/>
              </w:rPr>
              <w:t>Total (Rounded)</w:t>
            </w:r>
          </w:p>
        </w:tc>
        <w:tc>
          <w:tcPr>
            <w:tcW w:w="1620" w:type="dxa"/>
            <w:vAlign w:val="center"/>
          </w:tcPr>
          <w:p w:rsidR="000574A7" w:rsidRPr="00670DBE" w:rsidP="00670DBE" w14:paraId="67CC5313" w14:textId="18FC59AF">
            <w:pPr>
              <w:widowControl/>
              <w:jc w:val="right"/>
              <w:rPr>
                <w:rFonts w:ascii="Times New Roman" w:hAnsi="Times New Roman" w:eastAsiaTheme="minorHAnsi"/>
                <w:b/>
                <w:i/>
                <w:iCs/>
                <w:sz w:val="20"/>
              </w:rPr>
            </w:pPr>
            <w:r w:rsidRPr="00670DBE">
              <w:rPr>
                <w:rFonts w:ascii="Times New Roman" w:hAnsi="Times New Roman" w:eastAsiaTheme="minorHAnsi"/>
                <w:b/>
                <w:i/>
                <w:iCs/>
                <w:sz w:val="20"/>
              </w:rPr>
              <w:t>15</w:t>
            </w:r>
          </w:p>
        </w:tc>
        <w:tc>
          <w:tcPr>
            <w:tcW w:w="1080" w:type="dxa"/>
            <w:shd w:val="clear" w:color="auto" w:fill="000000" w:themeFill="text1"/>
            <w:vAlign w:val="center"/>
          </w:tcPr>
          <w:p w:rsidR="000574A7" w:rsidRPr="00670DBE" w:rsidP="00670DBE" w14:paraId="249BE176" w14:textId="77777777">
            <w:pPr>
              <w:widowControl/>
              <w:jc w:val="right"/>
              <w:rPr>
                <w:rFonts w:ascii="Times New Roman" w:hAnsi="Times New Roman" w:eastAsiaTheme="minorHAnsi"/>
                <w:bCs/>
                <w:i/>
                <w:iCs/>
                <w:sz w:val="20"/>
              </w:rPr>
            </w:pPr>
          </w:p>
        </w:tc>
        <w:tc>
          <w:tcPr>
            <w:tcW w:w="1115" w:type="dxa"/>
            <w:shd w:val="clear" w:color="auto" w:fill="000000" w:themeFill="text1"/>
            <w:vAlign w:val="center"/>
          </w:tcPr>
          <w:p w:rsidR="000574A7" w:rsidRPr="00670DBE" w:rsidP="00670DBE" w14:paraId="0B253261" w14:textId="77777777">
            <w:pPr>
              <w:widowControl/>
              <w:jc w:val="right"/>
              <w:rPr>
                <w:rFonts w:ascii="Times New Roman" w:hAnsi="Times New Roman" w:eastAsiaTheme="minorHAnsi"/>
                <w:b/>
                <w:bCs/>
                <w:i/>
                <w:iCs/>
                <w:sz w:val="20"/>
              </w:rPr>
            </w:pPr>
          </w:p>
        </w:tc>
        <w:tc>
          <w:tcPr>
            <w:tcW w:w="1405" w:type="dxa"/>
            <w:noWrap/>
            <w:vAlign w:val="center"/>
          </w:tcPr>
          <w:p w:rsidR="000574A7" w:rsidRPr="00670DBE" w:rsidP="00670DBE" w14:paraId="2D0A63CB" w14:textId="034E492D">
            <w:pPr>
              <w:widowControl/>
              <w:jc w:val="right"/>
              <w:rPr>
                <w:rFonts w:ascii="Times New Roman" w:hAnsi="Times New Roman" w:eastAsiaTheme="minorHAnsi"/>
                <w:b/>
                <w:bCs/>
                <w:i/>
                <w:iCs/>
                <w:sz w:val="20"/>
              </w:rPr>
            </w:pPr>
            <w:r w:rsidRPr="00670DBE">
              <w:rPr>
                <w:rFonts w:ascii="Times New Roman" w:hAnsi="Times New Roman" w:eastAsiaTheme="minorHAnsi"/>
                <w:b/>
                <w:bCs/>
                <w:i/>
                <w:iCs/>
                <w:sz w:val="20"/>
              </w:rPr>
              <w:t>$</w:t>
            </w:r>
            <w:r w:rsidRPr="00670DBE" w:rsidR="00712DA3">
              <w:rPr>
                <w:rFonts w:ascii="Times New Roman" w:hAnsi="Times New Roman" w:eastAsiaTheme="minorHAnsi"/>
                <w:b/>
                <w:bCs/>
                <w:i/>
                <w:iCs/>
                <w:sz w:val="20"/>
              </w:rPr>
              <w:t>300</w:t>
            </w:r>
          </w:p>
        </w:tc>
      </w:tr>
      <w:bookmarkEnd w:id="13"/>
    </w:tbl>
    <w:p w:rsidR="000574A7" w:rsidRPr="00670DBE" w:rsidP="00670DBE" w14:paraId="008BBAAF" w14:textId="77777777">
      <w:pPr>
        <w:widowControl/>
        <w:rPr>
          <w:rFonts w:ascii="Times New Roman" w:hAnsi="Times New Roman"/>
          <w:szCs w:val="24"/>
        </w:rPr>
      </w:pPr>
    </w:p>
    <w:p w:rsidR="00A93630" w:rsidRPr="00670DBE" w:rsidP="00670DBE" w14:paraId="141596E5" w14:textId="0B577BB5">
      <w:pPr>
        <w:widowControl/>
        <w:rPr>
          <w:rFonts w:ascii="Times New Roman" w:hAnsi="Times New Roman"/>
          <w:b/>
          <w:szCs w:val="24"/>
        </w:rPr>
      </w:pPr>
      <w:r w:rsidRPr="00670DBE">
        <w:rPr>
          <w:rFonts w:ascii="Times New Roman" w:hAnsi="Times New Roman"/>
          <w:b/>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670DBE" w:rsidR="00562989">
        <w:rPr>
          <w:rFonts w:ascii="Times New Roman" w:hAnsi="Times New Roman"/>
          <w:b/>
          <w:szCs w:val="24"/>
        </w:rPr>
        <w:t xml:space="preserve">.  </w:t>
      </w:r>
      <w:r w:rsidRPr="00670DBE">
        <w:rPr>
          <w:rFonts w:ascii="Times New Roman" w:hAnsi="Times New Roman"/>
          <w:b/>
          <w:szCs w:val="24"/>
        </w:rPr>
        <w:t>Agencies also may aggregate cost estimates from Items 12, 13, and 14 in a single table.</w:t>
      </w:r>
    </w:p>
    <w:p w:rsidR="00A93630" w:rsidRPr="00670DBE" w:rsidP="00670DBE" w14:paraId="1B4A7E40" w14:textId="77777777">
      <w:pPr>
        <w:widowControl/>
        <w:rPr>
          <w:rFonts w:ascii="Times New Roman" w:hAnsi="Times New Roman"/>
          <w:b/>
          <w:szCs w:val="24"/>
        </w:rPr>
      </w:pPr>
    </w:p>
    <w:p w:rsidR="00A21230" w:rsidRPr="00670DBE" w:rsidP="00670DBE" w14:paraId="077D43D6" w14:textId="2B2F40A1">
      <w:pPr>
        <w:rPr>
          <w:rFonts w:ascii="Times New Roman" w:hAnsi="Times New Roman"/>
          <w:color w:val="000000"/>
        </w:rPr>
      </w:pPr>
      <w:r w:rsidRPr="00670DBE">
        <w:rPr>
          <w:rFonts w:ascii="Times New Roman" w:hAnsi="Times New Roman"/>
          <w:color w:val="000000"/>
        </w:rPr>
        <w:t>MSHA uses data from the FedScope published by the Office of Personnel Management</w:t>
      </w:r>
      <w:r w:rsidRPr="00670DBE" w:rsidR="00EC7CDD">
        <w:rPr>
          <w:rFonts w:ascii="Times New Roman" w:hAnsi="Times New Roman"/>
          <w:color w:val="000000"/>
        </w:rPr>
        <w:t xml:space="preserve"> </w:t>
      </w:r>
      <w:r w:rsidRPr="00670DBE">
        <w:rPr>
          <w:rFonts w:ascii="Times New Roman" w:hAnsi="Times New Roman"/>
          <w:color w:val="000000"/>
        </w:rPr>
        <w:t>for hourly wage rates of Federal employees and adjusts the rates for benefits and overhead. The occupations listed below in Table 14-1 are those that were determined to be relevant for the federal government cost calculations.</w:t>
      </w:r>
    </w:p>
    <w:p w:rsidR="00A21230" w:rsidRPr="00670DBE" w:rsidP="00670DBE" w14:paraId="6BA02DE6" w14:textId="77777777">
      <w:pPr>
        <w:rPr>
          <w:rFonts w:ascii="Times New Roman" w:hAnsi="Times New Roman"/>
          <w:b/>
          <w:bCs/>
          <w:color w:val="000000"/>
          <w:szCs w:val="22"/>
        </w:rPr>
      </w:pPr>
    </w:p>
    <w:p w:rsidR="00A21230" w:rsidRPr="00670DBE" w:rsidP="00670DBE" w14:paraId="7B0DC37E" w14:textId="77777777">
      <w:pPr>
        <w:rPr>
          <w:rFonts w:ascii="Times New Roman" w:hAnsi="Times New Roman"/>
          <w:b/>
          <w:bCs/>
          <w:color w:val="000000"/>
        </w:rPr>
      </w:pPr>
      <w:r w:rsidRPr="00670DBE">
        <w:rPr>
          <w:rFonts w:ascii="Times New Roman" w:hAnsi="Times New Roman"/>
          <w:b/>
          <w:bCs/>
          <w:color w:val="000000"/>
        </w:rPr>
        <w:t>Table 14-1. Federal Hourly Wage Rates</w:t>
      </w:r>
    </w:p>
    <w:tbl>
      <w:tblPr>
        <w:tblStyle w:val="TableGrid"/>
        <w:tblW w:w="9445" w:type="dxa"/>
        <w:tblLook w:val="04A0"/>
      </w:tblPr>
      <w:tblGrid>
        <w:gridCol w:w="2965"/>
        <w:gridCol w:w="1350"/>
        <w:gridCol w:w="1260"/>
        <w:gridCol w:w="2070"/>
        <w:gridCol w:w="1800"/>
      </w:tblGrid>
      <w:tr w14:paraId="513560D0" w14:textId="77777777" w:rsidTr="00C37FD8">
        <w:tblPrEx>
          <w:tblW w:w="9445" w:type="dxa"/>
          <w:tblLook w:val="04A0"/>
        </w:tblPrEx>
        <w:trPr>
          <w:trHeight w:val="478"/>
        </w:trPr>
        <w:tc>
          <w:tcPr>
            <w:tcW w:w="2965" w:type="dxa"/>
            <w:shd w:val="clear" w:color="auto" w:fill="9CC2E5" w:themeFill="accent1" w:themeFillTint="99"/>
            <w:vAlign w:val="center"/>
          </w:tcPr>
          <w:p w:rsidR="00A21230" w:rsidRPr="00670DBE" w:rsidP="00670DBE" w14:paraId="5A11AB30" w14:textId="36D77251">
            <w:pPr>
              <w:rPr>
                <w:rFonts w:ascii="Times New Roman" w:hAnsi="Times New Roman"/>
                <w:iCs/>
                <w:sz w:val="20"/>
              </w:rPr>
            </w:pPr>
            <w:r w:rsidRPr="00670DBE">
              <w:rPr>
                <w:rFonts w:ascii="Times New Roman" w:hAnsi="Times New Roman"/>
                <w:iCs/>
                <w:sz w:val="20"/>
              </w:rPr>
              <w:t xml:space="preserve">Federal </w:t>
            </w:r>
            <w:r w:rsidRPr="00670DBE">
              <w:rPr>
                <w:rFonts w:ascii="Times New Roman" w:hAnsi="Times New Roman"/>
                <w:iCs/>
                <w:sz w:val="20"/>
              </w:rPr>
              <w:t>Occupation</w:t>
            </w:r>
          </w:p>
        </w:tc>
        <w:tc>
          <w:tcPr>
            <w:tcW w:w="1350" w:type="dxa"/>
            <w:shd w:val="clear" w:color="auto" w:fill="9CC2E5" w:themeFill="accent1" w:themeFillTint="99"/>
            <w:vAlign w:val="center"/>
          </w:tcPr>
          <w:p w:rsidR="00A21230" w:rsidRPr="00670DBE" w:rsidP="00670DBE" w14:paraId="72E1385C" w14:textId="77777777">
            <w:pPr>
              <w:jc w:val="center"/>
              <w:rPr>
                <w:rFonts w:ascii="Times New Roman" w:hAnsi="Times New Roman"/>
                <w:iCs/>
                <w:sz w:val="20"/>
              </w:rPr>
            </w:pPr>
            <w:r w:rsidRPr="00670DBE">
              <w:rPr>
                <w:rFonts w:ascii="Times New Roman" w:hAnsi="Times New Roman"/>
                <w:iCs/>
                <w:sz w:val="20"/>
              </w:rPr>
              <w:t>Occupation Code</w:t>
            </w:r>
          </w:p>
        </w:tc>
        <w:tc>
          <w:tcPr>
            <w:tcW w:w="1260" w:type="dxa"/>
            <w:shd w:val="clear" w:color="auto" w:fill="9CC2E5" w:themeFill="accent1" w:themeFillTint="99"/>
            <w:vAlign w:val="center"/>
          </w:tcPr>
          <w:p w:rsidR="00A21230" w:rsidRPr="00670DBE" w:rsidP="00670DBE" w14:paraId="453C1F27" w14:textId="1A1B01B9">
            <w:pPr>
              <w:jc w:val="center"/>
              <w:rPr>
                <w:rFonts w:ascii="Times New Roman" w:hAnsi="Times New Roman"/>
                <w:iCs/>
                <w:sz w:val="20"/>
              </w:rPr>
            </w:pPr>
            <w:r w:rsidRPr="00670DBE">
              <w:rPr>
                <w:rFonts w:ascii="Times New Roman" w:hAnsi="Times New Roman"/>
                <w:iCs/>
                <w:sz w:val="20"/>
              </w:rPr>
              <w:t>Mean Hourly Wage Rate</w:t>
            </w:r>
          </w:p>
        </w:tc>
        <w:tc>
          <w:tcPr>
            <w:tcW w:w="2070" w:type="dxa"/>
            <w:shd w:val="clear" w:color="auto" w:fill="9CC2E5" w:themeFill="accent1" w:themeFillTint="99"/>
            <w:vAlign w:val="center"/>
          </w:tcPr>
          <w:p w:rsidR="00A21230" w:rsidRPr="00670DBE" w:rsidP="00670DBE" w14:paraId="2E83ED37" w14:textId="77777777">
            <w:pPr>
              <w:jc w:val="center"/>
              <w:rPr>
                <w:rFonts w:ascii="Times New Roman" w:hAnsi="Times New Roman"/>
                <w:iCs/>
                <w:sz w:val="20"/>
              </w:rPr>
            </w:pPr>
            <w:r w:rsidRPr="00670DBE">
              <w:rPr>
                <w:rFonts w:ascii="Times New Roman" w:hAnsi="Times New Roman"/>
                <w:iCs/>
                <w:sz w:val="20"/>
              </w:rPr>
              <w:t>Benefit &amp; Overhead Multiplier [a]</w:t>
            </w:r>
          </w:p>
        </w:tc>
        <w:tc>
          <w:tcPr>
            <w:tcW w:w="1800" w:type="dxa"/>
            <w:shd w:val="clear" w:color="auto" w:fill="9CC2E5" w:themeFill="accent1" w:themeFillTint="99"/>
            <w:vAlign w:val="center"/>
          </w:tcPr>
          <w:p w:rsidR="00A21230" w:rsidRPr="00670DBE" w:rsidP="00670DBE" w14:paraId="16302CDA" w14:textId="77777777">
            <w:pPr>
              <w:jc w:val="center"/>
              <w:rPr>
                <w:rFonts w:ascii="Times New Roman" w:hAnsi="Times New Roman"/>
                <w:iCs/>
                <w:sz w:val="20"/>
              </w:rPr>
            </w:pPr>
            <w:r w:rsidRPr="00670DBE">
              <w:rPr>
                <w:rFonts w:ascii="Times New Roman" w:hAnsi="Times New Roman"/>
                <w:iCs/>
                <w:sz w:val="20"/>
              </w:rPr>
              <w:t>Loaded Hourly Wage Rate</w:t>
            </w:r>
          </w:p>
        </w:tc>
      </w:tr>
      <w:tr w14:paraId="0BB90F95" w14:textId="77777777" w:rsidTr="00C37FD8">
        <w:tblPrEx>
          <w:tblW w:w="9445" w:type="dxa"/>
          <w:tblLook w:val="04A0"/>
        </w:tblPrEx>
        <w:trPr>
          <w:trHeight w:val="233"/>
        </w:trPr>
        <w:tc>
          <w:tcPr>
            <w:tcW w:w="2965" w:type="dxa"/>
            <w:shd w:val="clear" w:color="auto" w:fill="9CC2E5" w:themeFill="accent1" w:themeFillTint="99"/>
            <w:vAlign w:val="center"/>
          </w:tcPr>
          <w:p w:rsidR="00A21230" w:rsidRPr="00670DBE" w:rsidP="00670DBE" w14:paraId="07CFFF8E" w14:textId="77777777">
            <w:pPr>
              <w:rPr>
                <w:rFonts w:ascii="Times New Roman" w:hAnsi="Times New Roman"/>
                <w:iCs/>
                <w:sz w:val="20"/>
              </w:rPr>
            </w:pPr>
          </w:p>
        </w:tc>
        <w:tc>
          <w:tcPr>
            <w:tcW w:w="1350" w:type="dxa"/>
            <w:shd w:val="clear" w:color="auto" w:fill="9CC2E5" w:themeFill="accent1" w:themeFillTint="99"/>
            <w:vAlign w:val="center"/>
          </w:tcPr>
          <w:p w:rsidR="00A21230" w:rsidRPr="00670DBE" w:rsidP="00670DBE" w14:paraId="518BA4F4" w14:textId="77777777">
            <w:pPr>
              <w:jc w:val="center"/>
              <w:rPr>
                <w:rFonts w:ascii="Times New Roman" w:hAnsi="Times New Roman"/>
                <w:iCs/>
                <w:sz w:val="20"/>
              </w:rPr>
            </w:pPr>
          </w:p>
        </w:tc>
        <w:tc>
          <w:tcPr>
            <w:tcW w:w="1260" w:type="dxa"/>
            <w:shd w:val="clear" w:color="auto" w:fill="9CC2E5" w:themeFill="accent1" w:themeFillTint="99"/>
            <w:vAlign w:val="center"/>
          </w:tcPr>
          <w:p w:rsidR="00A21230" w:rsidRPr="00670DBE" w:rsidP="00670DBE" w14:paraId="75441195" w14:textId="77777777">
            <w:pPr>
              <w:jc w:val="center"/>
              <w:rPr>
                <w:rFonts w:ascii="Times New Roman" w:hAnsi="Times New Roman"/>
                <w:iCs/>
                <w:sz w:val="20"/>
              </w:rPr>
            </w:pPr>
            <w:r w:rsidRPr="00670DBE">
              <w:rPr>
                <w:rFonts w:ascii="Times New Roman" w:hAnsi="Times New Roman"/>
                <w:iCs/>
                <w:sz w:val="20"/>
              </w:rPr>
              <w:t>A</w:t>
            </w:r>
          </w:p>
        </w:tc>
        <w:tc>
          <w:tcPr>
            <w:tcW w:w="2070" w:type="dxa"/>
            <w:shd w:val="clear" w:color="auto" w:fill="9CC2E5" w:themeFill="accent1" w:themeFillTint="99"/>
            <w:vAlign w:val="center"/>
          </w:tcPr>
          <w:p w:rsidR="00A21230" w:rsidRPr="00670DBE" w:rsidP="00670DBE" w14:paraId="4F638560" w14:textId="77777777">
            <w:pPr>
              <w:jc w:val="center"/>
              <w:rPr>
                <w:rFonts w:ascii="Times New Roman" w:hAnsi="Times New Roman"/>
                <w:iCs/>
                <w:sz w:val="20"/>
              </w:rPr>
            </w:pPr>
            <w:r w:rsidRPr="00670DBE">
              <w:rPr>
                <w:rFonts w:ascii="Times New Roman" w:hAnsi="Times New Roman"/>
                <w:iCs/>
                <w:sz w:val="20"/>
              </w:rPr>
              <w:t>B</w:t>
            </w:r>
          </w:p>
        </w:tc>
        <w:tc>
          <w:tcPr>
            <w:tcW w:w="1800" w:type="dxa"/>
            <w:shd w:val="clear" w:color="auto" w:fill="9CC2E5" w:themeFill="accent1" w:themeFillTint="99"/>
            <w:vAlign w:val="center"/>
          </w:tcPr>
          <w:p w:rsidR="00A21230" w:rsidRPr="00670DBE" w:rsidP="00670DBE" w14:paraId="3800A4A5" w14:textId="77777777">
            <w:pPr>
              <w:jc w:val="center"/>
              <w:rPr>
                <w:rFonts w:ascii="Times New Roman" w:hAnsi="Times New Roman"/>
                <w:iCs/>
                <w:sz w:val="20"/>
              </w:rPr>
            </w:pPr>
            <w:r w:rsidRPr="00670DBE">
              <w:rPr>
                <w:rFonts w:ascii="Times New Roman" w:hAnsi="Times New Roman"/>
                <w:iCs/>
                <w:sz w:val="20"/>
              </w:rPr>
              <w:t>A x B</w:t>
            </w:r>
          </w:p>
        </w:tc>
      </w:tr>
      <w:tr w14:paraId="00F3F8F7" w14:textId="77777777" w:rsidTr="00C37FD8">
        <w:tblPrEx>
          <w:tblW w:w="9445" w:type="dxa"/>
          <w:tblLook w:val="04A0"/>
        </w:tblPrEx>
        <w:trPr>
          <w:trHeight w:val="246"/>
        </w:trPr>
        <w:tc>
          <w:tcPr>
            <w:tcW w:w="2965" w:type="dxa"/>
            <w:vAlign w:val="center"/>
          </w:tcPr>
          <w:p w:rsidR="00A21230" w:rsidRPr="00670DBE" w:rsidP="00670DBE" w14:paraId="55977F19" w14:textId="208F5723">
            <w:pPr>
              <w:rPr>
                <w:rFonts w:ascii="Times New Roman" w:hAnsi="Times New Roman"/>
                <w:iCs/>
                <w:sz w:val="20"/>
              </w:rPr>
            </w:pPr>
            <w:r w:rsidRPr="00670DBE">
              <w:rPr>
                <w:rFonts w:ascii="Times New Roman" w:hAnsi="Times New Roman"/>
                <w:iCs/>
                <w:sz w:val="20"/>
              </w:rPr>
              <w:t>GS-12/13 Mining Engineer [b]</w:t>
            </w:r>
          </w:p>
        </w:tc>
        <w:tc>
          <w:tcPr>
            <w:tcW w:w="1350" w:type="dxa"/>
            <w:vAlign w:val="center"/>
          </w:tcPr>
          <w:p w:rsidR="00A21230" w:rsidRPr="00670DBE" w:rsidP="00670DBE" w14:paraId="2FF3D639" w14:textId="2420891E">
            <w:pPr>
              <w:jc w:val="center"/>
              <w:rPr>
                <w:rFonts w:ascii="Times New Roman" w:hAnsi="Times New Roman"/>
                <w:iCs/>
                <w:sz w:val="20"/>
              </w:rPr>
            </w:pPr>
            <w:r w:rsidRPr="00670DBE">
              <w:rPr>
                <w:rFonts w:ascii="Times New Roman" w:hAnsi="Times New Roman"/>
                <w:iCs/>
                <w:sz w:val="20"/>
              </w:rPr>
              <w:t>880</w:t>
            </w:r>
          </w:p>
        </w:tc>
        <w:tc>
          <w:tcPr>
            <w:tcW w:w="1260" w:type="dxa"/>
            <w:vAlign w:val="center"/>
          </w:tcPr>
          <w:p w:rsidR="00A21230" w:rsidRPr="00670DBE" w:rsidP="00670DBE" w14:paraId="386E1103" w14:textId="05D7BDFF">
            <w:pPr>
              <w:jc w:val="center"/>
              <w:rPr>
                <w:rFonts w:ascii="Times New Roman" w:hAnsi="Times New Roman"/>
                <w:iCs/>
                <w:sz w:val="20"/>
              </w:rPr>
            </w:pPr>
            <w:r w:rsidRPr="00670DBE">
              <w:rPr>
                <w:rFonts w:ascii="Times New Roman" w:hAnsi="Times New Roman"/>
                <w:iCs/>
                <w:sz w:val="20"/>
              </w:rPr>
              <w:t>$49.71</w:t>
            </w:r>
          </w:p>
        </w:tc>
        <w:tc>
          <w:tcPr>
            <w:tcW w:w="2070" w:type="dxa"/>
            <w:vAlign w:val="center"/>
          </w:tcPr>
          <w:p w:rsidR="00A21230" w:rsidRPr="00670DBE" w:rsidP="00670DBE" w14:paraId="718F84CA" w14:textId="77777777">
            <w:pPr>
              <w:jc w:val="center"/>
              <w:rPr>
                <w:rFonts w:ascii="Times New Roman" w:hAnsi="Times New Roman"/>
                <w:iCs/>
                <w:sz w:val="20"/>
              </w:rPr>
            </w:pPr>
            <w:r w:rsidRPr="00670DBE">
              <w:rPr>
                <w:rFonts w:ascii="Times New Roman" w:hAnsi="Times New Roman"/>
                <w:iCs/>
                <w:sz w:val="20"/>
              </w:rPr>
              <w:t>1.586</w:t>
            </w:r>
          </w:p>
        </w:tc>
        <w:tc>
          <w:tcPr>
            <w:tcW w:w="1800" w:type="dxa"/>
            <w:vAlign w:val="center"/>
          </w:tcPr>
          <w:p w:rsidR="00A21230" w:rsidRPr="00670DBE" w:rsidP="00670DBE" w14:paraId="29E63E62" w14:textId="467F5C23">
            <w:pPr>
              <w:jc w:val="center"/>
              <w:rPr>
                <w:rFonts w:ascii="Times New Roman" w:hAnsi="Times New Roman"/>
                <w:iCs/>
                <w:sz w:val="20"/>
              </w:rPr>
            </w:pPr>
            <w:r w:rsidRPr="00670DBE">
              <w:rPr>
                <w:rFonts w:ascii="Times New Roman" w:hAnsi="Times New Roman"/>
                <w:iCs/>
                <w:sz w:val="20"/>
              </w:rPr>
              <w:t>$78.84</w:t>
            </w:r>
          </w:p>
        </w:tc>
      </w:tr>
    </w:tbl>
    <w:p w:rsidR="00A21230" w:rsidRPr="00670DBE" w:rsidP="00670DBE" w14:paraId="51A5A6C8" w14:textId="5B6E0A75">
      <w:pPr>
        <w:rPr>
          <w:rFonts w:ascii="Times New Roman" w:hAnsi="Times New Roman"/>
          <w:color w:val="000000"/>
          <w:sz w:val="20"/>
        </w:rPr>
      </w:pPr>
      <w:r w:rsidRPr="00670DBE">
        <w:rPr>
          <w:rFonts w:ascii="Times New Roman" w:hAnsi="Times New Roman"/>
          <w:color w:val="000000"/>
          <w:sz w:val="20"/>
        </w:rPr>
        <w:t xml:space="preserve">Notes: Hourly wage rates are developed from Office of Personnel Management September 2023 FedScope Employment Cube, </w:t>
      </w:r>
      <w:hyperlink r:id="rId6" w:history="1">
        <w:r w:rsidRPr="00670DBE">
          <w:rPr>
            <w:rFonts w:ascii="Times New Roman" w:hAnsi="Times New Roman"/>
            <w:color w:val="0000FF"/>
            <w:sz w:val="20"/>
            <w:u w:val="single"/>
          </w:rPr>
          <w:t>http://www.fedscope.opm.gov/</w:t>
        </w:r>
      </w:hyperlink>
      <w:r w:rsidRPr="00670DBE">
        <w:rPr>
          <w:rFonts w:ascii="Times New Roman" w:hAnsi="Times New Roman"/>
          <w:color w:val="000000"/>
          <w:sz w:val="20"/>
        </w:rPr>
        <w:t xml:space="preserve">. </w:t>
      </w:r>
    </w:p>
    <w:p w:rsidR="00A21230" w:rsidRPr="00670DBE" w:rsidP="00670DBE" w14:paraId="5AFC3998" w14:textId="77777777">
      <w:pPr>
        <w:rPr>
          <w:rFonts w:ascii="Times New Roman" w:hAnsi="Times New Roman"/>
          <w:color w:val="000000"/>
          <w:sz w:val="20"/>
        </w:rPr>
      </w:pPr>
      <w:bookmarkStart w:id="14" w:name="_Hlk167360775"/>
      <w:r w:rsidRPr="00670DBE">
        <w:rPr>
          <w:rFonts w:ascii="Times New Roman" w:hAnsi="Times New Roman"/>
          <w:color w:val="000000"/>
          <w:sz w:val="20"/>
        </w:rPr>
        <w:t xml:space="preserve">[a] Benefit and overhead multiplier = 1 + (MSHA personnel benefits, travel </w:t>
      </w:r>
      <w:bookmarkStart w:id="15" w:name="_Hlk172027222"/>
      <w:r w:rsidRPr="00670DBE">
        <w:rPr>
          <w:rFonts w:ascii="Times New Roman" w:hAnsi="Times New Roman"/>
          <w:color w:val="000000"/>
          <w:sz w:val="20"/>
        </w:rPr>
        <w:t>and transportation</w:t>
      </w:r>
      <w:bookmarkEnd w:id="15"/>
      <w:r w:rsidRPr="00670DBE">
        <w:rPr>
          <w:rFonts w:ascii="Times New Roman" w:hAnsi="Times New Roman"/>
          <w:color w:val="000000"/>
          <w:sz w:val="20"/>
        </w:rPr>
        <w:t xml:space="preserve">, and rental expenses / MSHA personnel compensation) </w:t>
      </w:r>
      <w:bookmarkStart w:id="16" w:name="_Hlk172027172"/>
      <w:r w:rsidRPr="00670DBE">
        <w:rPr>
          <w:rFonts w:ascii="Times New Roman" w:hAnsi="Times New Roman"/>
          <w:color w:val="000000"/>
          <w:sz w:val="20"/>
        </w:rPr>
        <w:t xml:space="preserve">= (1+ ((76,679+20+5,309+5,932+17,577+71) / 180,071) (FY 2024 budget submission, use FY2023 Revised Enacted Budget: </w:t>
      </w:r>
      <w:hyperlink r:id="rId7" w:history="1">
        <w:r w:rsidRPr="00670DBE">
          <w:rPr>
            <w:rStyle w:val="Hyperlink"/>
            <w:rFonts w:ascii="Times New Roman" w:hAnsi="Times New Roman"/>
            <w:sz w:val="20"/>
          </w:rPr>
          <w:t>https://www.dol.gov/sites/dolgov/files/general/budget/2024/CBJ-2024-V2-13.pdf</w:t>
        </w:r>
      </w:hyperlink>
      <w:r w:rsidRPr="00670DBE">
        <w:rPr>
          <w:rFonts w:ascii="Times New Roman" w:hAnsi="Times New Roman"/>
          <w:color w:val="000000"/>
          <w:sz w:val="20"/>
        </w:rPr>
        <w:t>)</w:t>
      </w:r>
      <w:bookmarkEnd w:id="16"/>
      <w:r w:rsidRPr="00670DBE">
        <w:rPr>
          <w:rFonts w:ascii="Times New Roman" w:hAnsi="Times New Roman"/>
          <w:color w:val="000000"/>
          <w:sz w:val="20"/>
        </w:rPr>
        <w:t>.</w:t>
      </w:r>
    </w:p>
    <w:p w:rsidR="00A21230" w:rsidRPr="00670DBE" w:rsidP="00670DBE" w14:paraId="193A6E7D" w14:textId="010F4E2C">
      <w:pPr>
        <w:rPr>
          <w:rFonts w:ascii="Times New Roman" w:hAnsi="Times New Roman"/>
          <w:color w:val="000000"/>
          <w:sz w:val="20"/>
        </w:rPr>
      </w:pPr>
      <w:r w:rsidRPr="00670DBE">
        <w:rPr>
          <w:rFonts w:ascii="Times New Roman" w:hAnsi="Times New Roman"/>
          <w:color w:val="000000"/>
          <w:sz w:val="20"/>
        </w:rPr>
        <w:t>[b] Data search qualifiers are: Agency = DLMS, Occupation = 880 (Mine Safety and Health Inspection), Work Schedule = Full-Time, Salary Grade = GS-12 or GS-13, Measure = Average Salary. The hourly wage is the annual salary divided by 2,087. In order to include the cost of benefits and overhead, MSHA multiplies the average annual salary by a Federal benefit and overhead multiplier for MSHA of 1.586. Loaded hourly rate is $7</w:t>
      </w:r>
      <w:r w:rsidR="008B754D">
        <w:rPr>
          <w:rFonts w:ascii="Times New Roman" w:hAnsi="Times New Roman"/>
          <w:color w:val="000000"/>
          <w:sz w:val="20"/>
        </w:rPr>
        <w:t>8</w:t>
      </w:r>
      <w:r w:rsidRPr="00670DBE">
        <w:rPr>
          <w:rFonts w:ascii="Times New Roman" w:hAnsi="Times New Roman"/>
          <w:color w:val="000000"/>
          <w:sz w:val="20"/>
        </w:rPr>
        <w:t>.</w:t>
      </w:r>
      <w:r w:rsidRPr="00670DBE" w:rsidR="008655DA">
        <w:rPr>
          <w:rFonts w:ascii="Times New Roman" w:hAnsi="Times New Roman"/>
          <w:color w:val="000000"/>
          <w:sz w:val="20"/>
        </w:rPr>
        <w:t>84</w:t>
      </w:r>
      <w:r w:rsidRPr="00670DBE">
        <w:rPr>
          <w:rFonts w:ascii="Times New Roman" w:hAnsi="Times New Roman"/>
          <w:color w:val="000000"/>
          <w:sz w:val="20"/>
        </w:rPr>
        <w:t xml:space="preserve"> = (($</w:t>
      </w:r>
      <w:r w:rsidRPr="00670DBE" w:rsidR="008655DA">
        <w:rPr>
          <w:rFonts w:ascii="Times New Roman" w:hAnsi="Times New Roman"/>
          <w:color w:val="000000"/>
          <w:sz w:val="20"/>
        </w:rPr>
        <w:t>164,537</w:t>
      </w:r>
      <w:r w:rsidRPr="00670DBE">
        <w:rPr>
          <w:rFonts w:ascii="Times New Roman" w:hAnsi="Times New Roman"/>
          <w:color w:val="000000"/>
          <w:sz w:val="20"/>
        </w:rPr>
        <w:t>/ 2,087) x 1.586).</w:t>
      </w:r>
    </w:p>
    <w:bookmarkEnd w:id="14"/>
    <w:p w:rsidR="00A21230" w:rsidRPr="00670DBE" w:rsidP="00670DBE" w14:paraId="040C4D2F" w14:textId="77777777">
      <w:pPr>
        <w:widowControl/>
        <w:rPr>
          <w:rFonts w:ascii="Times New Roman" w:hAnsi="Times New Roman"/>
          <w:b/>
          <w:szCs w:val="24"/>
        </w:rPr>
      </w:pPr>
    </w:p>
    <w:p w:rsidR="00A21230" w:rsidRPr="00670DBE" w:rsidP="00670DBE" w14:paraId="4A43B358" w14:textId="797D8434">
      <w:pPr>
        <w:pStyle w:val="ListParagraph"/>
        <w:widowControl/>
        <w:numPr>
          <w:ilvl w:val="0"/>
          <w:numId w:val="14"/>
        </w:numPr>
        <w:rPr>
          <w:rFonts w:ascii="Times New Roman" w:hAnsi="Times New Roman"/>
          <w:b/>
          <w:szCs w:val="24"/>
        </w:rPr>
      </w:pPr>
      <w:r w:rsidRPr="00670DBE">
        <w:rPr>
          <w:rFonts w:ascii="Times New Roman" w:hAnsi="Times New Roman"/>
          <w:b/>
          <w:szCs w:val="24"/>
        </w:rPr>
        <w:t xml:space="preserve">Federal Hour and Cost Burden, Reviewing Applications </w:t>
      </w:r>
      <w:r w:rsidRPr="00670DBE" w:rsidR="00C8039B">
        <w:rPr>
          <w:rFonts w:ascii="Times New Roman" w:hAnsi="Times New Roman"/>
          <w:b/>
          <w:szCs w:val="24"/>
        </w:rPr>
        <w:t>and Issuing</w:t>
      </w:r>
      <w:r w:rsidRPr="00670DBE" w:rsidR="00814B75">
        <w:rPr>
          <w:rFonts w:ascii="Times New Roman" w:hAnsi="Times New Roman"/>
          <w:b/>
          <w:szCs w:val="24"/>
        </w:rPr>
        <w:t xml:space="preserve"> Permit</w:t>
      </w:r>
      <w:r w:rsidRPr="00670DBE" w:rsidR="00CC1B1C">
        <w:rPr>
          <w:rFonts w:ascii="Times New Roman" w:hAnsi="Times New Roman"/>
          <w:b/>
          <w:szCs w:val="24"/>
        </w:rPr>
        <w:t>s</w:t>
      </w:r>
      <w:r w:rsidRPr="00670DBE" w:rsidR="00814B75">
        <w:rPr>
          <w:rFonts w:ascii="Times New Roman" w:hAnsi="Times New Roman"/>
          <w:b/>
          <w:szCs w:val="24"/>
        </w:rPr>
        <w:t xml:space="preserve"> </w:t>
      </w:r>
      <w:r w:rsidRPr="00670DBE" w:rsidR="00817049">
        <w:rPr>
          <w:rFonts w:ascii="Times New Roman" w:hAnsi="Times New Roman"/>
          <w:b/>
          <w:szCs w:val="24"/>
        </w:rPr>
        <w:t xml:space="preserve">to Work </w:t>
      </w:r>
      <w:r w:rsidRPr="00670DBE">
        <w:rPr>
          <w:rFonts w:ascii="Times New Roman" w:hAnsi="Times New Roman"/>
          <w:b/>
          <w:szCs w:val="24"/>
        </w:rPr>
        <w:t>Under</w:t>
      </w:r>
      <w:r w:rsidRPr="00670DBE" w:rsidR="00817049">
        <w:rPr>
          <w:rFonts w:ascii="Times New Roman" w:hAnsi="Times New Roman"/>
          <w:b/>
          <w:szCs w:val="24"/>
        </w:rPr>
        <w:t xml:space="preserve"> a Body of</w:t>
      </w:r>
      <w:r w:rsidRPr="00670DBE">
        <w:rPr>
          <w:rFonts w:ascii="Times New Roman" w:hAnsi="Times New Roman"/>
          <w:b/>
          <w:szCs w:val="24"/>
        </w:rPr>
        <w:t xml:space="preserve"> Water</w:t>
      </w:r>
    </w:p>
    <w:p w:rsidR="00A21230" w:rsidRPr="00670DBE" w:rsidP="00670DBE" w14:paraId="0DDDCFB2" w14:textId="77777777">
      <w:pPr>
        <w:widowControl/>
        <w:rPr>
          <w:rFonts w:ascii="Times New Roman" w:hAnsi="Times New Roman"/>
          <w:b/>
          <w:szCs w:val="24"/>
        </w:rPr>
      </w:pPr>
    </w:p>
    <w:p w:rsidR="00CC1B1C" w:rsidRPr="00670DBE" w:rsidP="00670DBE" w14:paraId="2B0E0BEB" w14:textId="09A1DFF9">
      <w:pPr>
        <w:widowControl/>
        <w:rPr>
          <w:rFonts w:ascii="Times New Roman" w:hAnsi="Times New Roman"/>
          <w:szCs w:val="24"/>
        </w:rPr>
      </w:pPr>
      <w:r w:rsidRPr="00670DBE">
        <w:rPr>
          <w:rFonts w:ascii="Times New Roman" w:hAnsi="Times New Roman"/>
          <w:szCs w:val="24"/>
        </w:rPr>
        <w:t>Under 30 CFR 75.1716-4, the MSHA District Manager issues permit</w:t>
      </w:r>
      <w:r w:rsidRPr="00670DBE" w:rsidR="00685FBC">
        <w:rPr>
          <w:rFonts w:ascii="Times New Roman" w:hAnsi="Times New Roman"/>
          <w:szCs w:val="24"/>
        </w:rPr>
        <w:t>s</w:t>
      </w:r>
      <w:r w:rsidRPr="00670DBE">
        <w:rPr>
          <w:rFonts w:ascii="Times New Roman" w:hAnsi="Times New Roman"/>
          <w:szCs w:val="24"/>
        </w:rPr>
        <w:t xml:space="preserve"> to work under a body of water after determining that the proposed mining operations can be safely conducted.</w:t>
      </w:r>
    </w:p>
    <w:p w:rsidR="00CC1B1C" w:rsidRPr="00670DBE" w:rsidP="00670DBE" w14:paraId="2B555BD8" w14:textId="77777777">
      <w:pPr>
        <w:widowControl/>
        <w:rPr>
          <w:rFonts w:ascii="Times New Roman" w:hAnsi="Times New Roman"/>
          <w:szCs w:val="24"/>
        </w:rPr>
      </w:pPr>
    </w:p>
    <w:p w:rsidR="008976FD" w:rsidRPr="00670DBE" w:rsidP="00670DBE" w14:paraId="13DA136D" w14:textId="4DB5D9BC">
      <w:pPr>
        <w:widowControl/>
        <w:rPr>
          <w:rFonts w:ascii="Times New Roman" w:hAnsi="Times New Roman"/>
          <w:szCs w:val="24"/>
        </w:rPr>
      </w:pPr>
      <w:r w:rsidRPr="00670DBE">
        <w:rPr>
          <w:rFonts w:ascii="Times New Roman" w:hAnsi="Times New Roman"/>
          <w:szCs w:val="24"/>
        </w:rPr>
        <w:t xml:space="preserve">MSHA estimates </w:t>
      </w:r>
      <w:r w:rsidRPr="00670DBE" w:rsidR="00685FBC">
        <w:rPr>
          <w:rFonts w:ascii="Times New Roman" w:hAnsi="Times New Roman"/>
          <w:szCs w:val="24"/>
        </w:rPr>
        <w:t>it will receive</w:t>
      </w:r>
      <w:r w:rsidRPr="00670DBE" w:rsidR="00CC1B1C">
        <w:rPr>
          <w:rFonts w:ascii="Times New Roman" w:hAnsi="Times New Roman"/>
          <w:szCs w:val="24"/>
        </w:rPr>
        <w:t xml:space="preserve"> 50 applications </w:t>
      </w:r>
      <w:r w:rsidRPr="00670DBE" w:rsidR="00685FBC">
        <w:rPr>
          <w:rFonts w:ascii="Times New Roman" w:hAnsi="Times New Roman"/>
          <w:szCs w:val="24"/>
        </w:rPr>
        <w:t xml:space="preserve">for </w:t>
      </w:r>
      <w:r w:rsidRPr="00670DBE" w:rsidR="00CC1B1C">
        <w:rPr>
          <w:rFonts w:ascii="Times New Roman" w:hAnsi="Times New Roman"/>
          <w:szCs w:val="24"/>
        </w:rPr>
        <w:t>permit</w:t>
      </w:r>
      <w:r w:rsidRPr="00670DBE" w:rsidR="00685FBC">
        <w:rPr>
          <w:rFonts w:ascii="Times New Roman" w:hAnsi="Times New Roman"/>
          <w:szCs w:val="24"/>
        </w:rPr>
        <w:t>s</w:t>
      </w:r>
      <w:r w:rsidRPr="00670DBE" w:rsidR="00CC1B1C">
        <w:rPr>
          <w:rFonts w:ascii="Times New Roman" w:hAnsi="Times New Roman"/>
          <w:szCs w:val="24"/>
        </w:rPr>
        <w:t xml:space="preserve"> each year. </w:t>
      </w:r>
      <w:r w:rsidRPr="00670DBE" w:rsidR="00A21230">
        <w:rPr>
          <w:rFonts w:ascii="Times New Roman" w:hAnsi="Times New Roman"/>
          <w:szCs w:val="24"/>
        </w:rPr>
        <w:t>Applications submitted for mining operations under water are reviewed at MSHA by GS-12</w:t>
      </w:r>
      <w:r w:rsidRPr="00670DBE" w:rsidR="00CC1B1C">
        <w:rPr>
          <w:rFonts w:ascii="Times New Roman" w:hAnsi="Times New Roman"/>
          <w:szCs w:val="24"/>
        </w:rPr>
        <w:t>/</w:t>
      </w:r>
      <w:r w:rsidRPr="00670DBE" w:rsidR="00A21230">
        <w:rPr>
          <w:rFonts w:ascii="Times New Roman" w:hAnsi="Times New Roman"/>
          <w:szCs w:val="24"/>
        </w:rPr>
        <w:t>13 Mining Engineers, earning $78.84</w:t>
      </w:r>
      <w:r w:rsidRPr="00670DBE" w:rsidR="00FF487C">
        <w:rPr>
          <w:rFonts w:ascii="Times New Roman" w:hAnsi="Times New Roman"/>
          <w:szCs w:val="24"/>
        </w:rPr>
        <w:t xml:space="preserve"> per hour</w:t>
      </w:r>
      <w:r w:rsidRPr="00670DBE" w:rsidR="00A21230">
        <w:rPr>
          <w:rFonts w:ascii="Times New Roman" w:hAnsi="Times New Roman"/>
          <w:szCs w:val="24"/>
        </w:rPr>
        <w:t xml:space="preserve">. </w:t>
      </w:r>
      <w:r w:rsidRPr="00670DBE" w:rsidR="00A11C40">
        <w:rPr>
          <w:rFonts w:ascii="Times New Roman" w:hAnsi="Times New Roman"/>
          <w:szCs w:val="24"/>
        </w:rPr>
        <w:t xml:space="preserve">On average, MSHA estimates it takes 16 hours to review an application and </w:t>
      </w:r>
      <w:r w:rsidRPr="00670DBE" w:rsidR="00C050C0">
        <w:rPr>
          <w:rFonts w:ascii="Times New Roman" w:hAnsi="Times New Roman"/>
          <w:szCs w:val="24"/>
        </w:rPr>
        <w:t xml:space="preserve">either </w:t>
      </w:r>
      <w:r w:rsidRPr="00670DBE" w:rsidR="00A11C40">
        <w:rPr>
          <w:rFonts w:ascii="Times New Roman" w:hAnsi="Times New Roman"/>
          <w:szCs w:val="24"/>
        </w:rPr>
        <w:t xml:space="preserve">issue </w:t>
      </w:r>
      <w:r w:rsidRPr="00670DBE" w:rsidR="00C050C0">
        <w:rPr>
          <w:rFonts w:ascii="Times New Roman" w:hAnsi="Times New Roman"/>
          <w:szCs w:val="24"/>
        </w:rPr>
        <w:t xml:space="preserve">or deny </w:t>
      </w:r>
      <w:r w:rsidRPr="00670DBE" w:rsidR="00A11C40">
        <w:rPr>
          <w:rFonts w:ascii="Times New Roman" w:hAnsi="Times New Roman"/>
          <w:szCs w:val="24"/>
        </w:rPr>
        <w:t xml:space="preserve">a permit.  </w:t>
      </w:r>
    </w:p>
    <w:p w:rsidR="00A21230" w:rsidRPr="00670DBE" w:rsidP="00670DBE" w14:paraId="78E9DF15" w14:textId="77777777">
      <w:pPr>
        <w:widowControl/>
        <w:rPr>
          <w:rFonts w:ascii="Times New Roman" w:hAnsi="Times New Roman"/>
          <w:szCs w:val="24"/>
        </w:rPr>
      </w:pPr>
    </w:p>
    <w:p w:rsidR="00A21230" w:rsidRPr="00670DBE" w:rsidP="00670DBE" w14:paraId="6FE5FCF5" w14:textId="414FF7DB">
      <w:pPr>
        <w:rPr>
          <w:rFonts w:ascii="Times New Roman" w:hAnsi="Times New Roman"/>
          <w:b/>
          <w:color w:val="000000"/>
        </w:rPr>
      </w:pPr>
      <w:r w:rsidRPr="00670DBE">
        <w:rPr>
          <w:rFonts w:ascii="Times New Roman" w:hAnsi="Times New Roman"/>
          <w:b/>
          <w:color w:val="000000"/>
        </w:rPr>
        <w:t>Table 14-2. Estimated Federal Hour and Cost Burden, Reviewing Applications (30 CFR 75.1716-</w:t>
      </w:r>
      <w:r w:rsidRPr="00670DBE" w:rsidR="00CC1B1C">
        <w:rPr>
          <w:rFonts w:ascii="Times New Roman" w:hAnsi="Times New Roman"/>
          <w:b/>
          <w:color w:val="000000"/>
        </w:rPr>
        <w:t>4</w:t>
      </w:r>
      <w:r w:rsidRPr="00670DBE">
        <w:rPr>
          <w:rFonts w:ascii="Times New Roman" w:hAnsi="Times New Roman"/>
          <w:b/>
          <w:color w:val="000000"/>
        </w:rPr>
        <w:t>)</w:t>
      </w:r>
    </w:p>
    <w:tbl>
      <w:tblPr>
        <w:tblStyle w:val="TableGrid"/>
        <w:tblW w:w="9245" w:type="dxa"/>
        <w:tblInd w:w="-5" w:type="dxa"/>
        <w:tblLayout w:type="fixed"/>
        <w:tblLook w:val="04A0"/>
      </w:tblPr>
      <w:tblGrid>
        <w:gridCol w:w="2520"/>
        <w:gridCol w:w="1440"/>
        <w:gridCol w:w="1440"/>
        <w:gridCol w:w="1253"/>
        <w:gridCol w:w="1178"/>
        <w:gridCol w:w="1414"/>
      </w:tblGrid>
      <w:tr w14:paraId="7637497A" w14:textId="77777777" w:rsidTr="001711FB">
        <w:tblPrEx>
          <w:tblW w:w="9245" w:type="dxa"/>
          <w:tblInd w:w="-5" w:type="dxa"/>
          <w:tblLayout w:type="fixed"/>
          <w:tblLook w:val="04A0"/>
        </w:tblPrEx>
        <w:trPr>
          <w:trHeight w:val="766"/>
        </w:trPr>
        <w:tc>
          <w:tcPr>
            <w:tcW w:w="2520" w:type="dxa"/>
            <w:shd w:val="clear" w:color="auto" w:fill="9CC2E5" w:themeFill="accent1" w:themeFillTint="99"/>
            <w:vAlign w:val="center"/>
            <w:hideMark/>
          </w:tcPr>
          <w:p w:rsidR="00A21230" w:rsidRPr="00670DBE" w:rsidP="00670DBE" w14:paraId="65263D82" w14:textId="77777777">
            <w:pPr>
              <w:widowControl/>
              <w:rPr>
                <w:rFonts w:ascii="Times New Roman" w:hAnsi="Times New Roman"/>
                <w:color w:val="000000"/>
                <w:sz w:val="20"/>
              </w:rPr>
            </w:pPr>
            <w:bookmarkStart w:id="17" w:name="_Hlk115692850"/>
            <w:r w:rsidRPr="00670DBE">
              <w:rPr>
                <w:rFonts w:ascii="Times New Roman" w:hAnsi="Times New Roman"/>
                <w:color w:val="000000"/>
                <w:sz w:val="20"/>
              </w:rPr>
              <w:t>Federal Occupation</w:t>
            </w:r>
          </w:p>
        </w:tc>
        <w:tc>
          <w:tcPr>
            <w:tcW w:w="1440" w:type="dxa"/>
            <w:shd w:val="clear" w:color="auto" w:fill="9CC2E5" w:themeFill="accent1" w:themeFillTint="99"/>
            <w:vAlign w:val="center"/>
            <w:hideMark/>
          </w:tcPr>
          <w:p w:rsidR="00A21230" w:rsidRPr="00670DBE" w:rsidP="00670DBE" w14:paraId="0712A3D5" w14:textId="7E1B75F4">
            <w:pPr>
              <w:widowControl/>
              <w:jc w:val="center"/>
              <w:rPr>
                <w:rFonts w:ascii="Times New Roman" w:eastAsia="Calibri" w:hAnsi="Times New Roman"/>
                <w:sz w:val="20"/>
              </w:rPr>
            </w:pPr>
            <w:r w:rsidRPr="00670DBE">
              <w:rPr>
                <w:rFonts w:ascii="Times New Roman" w:hAnsi="Times New Roman"/>
                <w:color w:val="000000"/>
                <w:sz w:val="20"/>
              </w:rPr>
              <w:t>Number of Responses (</w:t>
            </w:r>
            <w:r w:rsidRPr="00670DBE" w:rsidR="00CC1B1C">
              <w:rPr>
                <w:rFonts w:ascii="Times New Roman" w:hAnsi="Times New Roman"/>
                <w:color w:val="000000"/>
                <w:sz w:val="20"/>
              </w:rPr>
              <w:t>Applications</w:t>
            </w:r>
            <w:r w:rsidRPr="00670DBE">
              <w:rPr>
                <w:rFonts w:ascii="Times New Roman" w:hAnsi="Times New Roman"/>
                <w:color w:val="000000"/>
                <w:sz w:val="20"/>
              </w:rPr>
              <w:t>)</w:t>
            </w:r>
          </w:p>
        </w:tc>
        <w:tc>
          <w:tcPr>
            <w:tcW w:w="1440" w:type="dxa"/>
            <w:shd w:val="clear" w:color="auto" w:fill="9CC2E5" w:themeFill="accent1" w:themeFillTint="99"/>
            <w:vAlign w:val="center"/>
          </w:tcPr>
          <w:p w:rsidR="00A21230" w:rsidRPr="00670DBE" w:rsidP="00670DBE" w14:paraId="7123E2AA" w14:textId="77777777">
            <w:pPr>
              <w:widowControl/>
              <w:jc w:val="center"/>
              <w:rPr>
                <w:rFonts w:ascii="Times New Roman" w:eastAsia="Calibri" w:hAnsi="Times New Roman"/>
                <w:sz w:val="20"/>
              </w:rPr>
            </w:pPr>
            <w:r w:rsidRPr="00670DBE">
              <w:rPr>
                <w:rFonts w:ascii="Times New Roman" w:hAnsi="Times New Roman"/>
                <w:color w:val="000000"/>
                <w:sz w:val="20"/>
              </w:rPr>
              <w:t>Average Burden (Hours)</w:t>
            </w:r>
          </w:p>
        </w:tc>
        <w:tc>
          <w:tcPr>
            <w:tcW w:w="1253" w:type="dxa"/>
            <w:shd w:val="clear" w:color="auto" w:fill="9CC2E5" w:themeFill="accent1" w:themeFillTint="99"/>
            <w:vAlign w:val="center"/>
            <w:hideMark/>
          </w:tcPr>
          <w:p w:rsidR="00A21230" w:rsidRPr="00670DBE" w:rsidP="00670DBE" w14:paraId="08BB8E1F" w14:textId="77777777">
            <w:pPr>
              <w:widowControl/>
              <w:jc w:val="center"/>
              <w:rPr>
                <w:rFonts w:ascii="Times New Roman" w:eastAsia="Calibri" w:hAnsi="Times New Roman"/>
                <w:sz w:val="20"/>
              </w:rPr>
            </w:pPr>
            <w:r w:rsidRPr="00670DBE">
              <w:rPr>
                <w:rFonts w:ascii="Times New Roman" w:hAnsi="Times New Roman"/>
                <w:color w:val="000000"/>
                <w:sz w:val="20"/>
              </w:rPr>
              <w:t>Total Burden (Hours)</w:t>
            </w:r>
          </w:p>
        </w:tc>
        <w:tc>
          <w:tcPr>
            <w:tcW w:w="1178" w:type="dxa"/>
            <w:shd w:val="clear" w:color="auto" w:fill="9CC2E5" w:themeFill="accent1" w:themeFillTint="99"/>
            <w:vAlign w:val="center"/>
            <w:hideMark/>
          </w:tcPr>
          <w:p w:rsidR="00A21230" w:rsidRPr="00670DBE" w:rsidP="00670DBE" w14:paraId="1E47E034" w14:textId="77777777">
            <w:pPr>
              <w:widowControl/>
              <w:jc w:val="center"/>
              <w:rPr>
                <w:rFonts w:ascii="Times New Roman" w:eastAsia="Calibri" w:hAnsi="Times New Roman"/>
                <w:sz w:val="20"/>
              </w:rPr>
            </w:pPr>
            <w:r w:rsidRPr="00670DBE">
              <w:rPr>
                <w:rFonts w:ascii="Times New Roman" w:hAnsi="Times New Roman"/>
                <w:color w:val="000000"/>
                <w:sz w:val="20"/>
              </w:rPr>
              <w:t>Hourly Wage Rate</w:t>
            </w:r>
          </w:p>
        </w:tc>
        <w:tc>
          <w:tcPr>
            <w:tcW w:w="1414" w:type="dxa"/>
            <w:shd w:val="clear" w:color="auto" w:fill="9CC2E5" w:themeFill="accent1" w:themeFillTint="99"/>
            <w:vAlign w:val="center"/>
            <w:hideMark/>
          </w:tcPr>
          <w:p w:rsidR="00A21230" w:rsidRPr="00670DBE" w:rsidP="00670DBE" w14:paraId="4670F36C" w14:textId="77777777">
            <w:pPr>
              <w:widowControl/>
              <w:jc w:val="center"/>
              <w:rPr>
                <w:rFonts w:ascii="Times New Roman" w:eastAsia="Calibri" w:hAnsi="Times New Roman"/>
                <w:sz w:val="20"/>
              </w:rPr>
            </w:pPr>
            <w:r w:rsidRPr="00670DBE">
              <w:rPr>
                <w:rFonts w:ascii="Times New Roman" w:hAnsi="Times New Roman"/>
                <w:color w:val="000000"/>
                <w:sz w:val="20"/>
              </w:rPr>
              <w:t>Total Burden Cost</w:t>
            </w:r>
          </w:p>
        </w:tc>
      </w:tr>
      <w:tr w14:paraId="444F3A93" w14:textId="77777777" w:rsidTr="001711FB">
        <w:tblPrEx>
          <w:tblW w:w="9245" w:type="dxa"/>
          <w:tblInd w:w="-5" w:type="dxa"/>
          <w:tblLayout w:type="fixed"/>
          <w:tblLook w:val="04A0"/>
        </w:tblPrEx>
        <w:trPr>
          <w:trHeight w:val="372"/>
        </w:trPr>
        <w:tc>
          <w:tcPr>
            <w:tcW w:w="2520" w:type="dxa"/>
            <w:noWrap/>
            <w:vAlign w:val="center"/>
          </w:tcPr>
          <w:p w:rsidR="00A21230" w:rsidRPr="00670DBE" w:rsidP="00670DBE" w14:paraId="2C39AA7A" w14:textId="49839F5F">
            <w:pPr>
              <w:widowControl/>
              <w:rPr>
                <w:rFonts w:ascii="Times New Roman" w:eastAsia="Calibri" w:hAnsi="Times New Roman"/>
                <w:bCs/>
                <w:sz w:val="20"/>
              </w:rPr>
            </w:pPr>
            <w:r w:rsidRPr="00670DBE">
              <w:rPr>
                <w:rFonts w:ascii="Times New Roman" w:eastAsia="Calibri" w:hAnsi="Times New Roman"/>
                <w:bCs/>
                <w:sz w:val="20"/>
              </w:rPr>
              <w:t>GS-12/13 Mining Engineer</w:t>
            </w:r>
          </w:p>
        </w:tc>
        <w:tc>
          <w:tcPr>
            <w:tcW w:w="1440" w:type="dxa"/>
            <w:noWrap/>
            <w:vAlign w:val="center"/>
          </w:tcPr>
          <w:p w:rsidR="00A21230" w:rsidRPr="00670DBE" w:rsidP="00670DBE" w14:paraId="3B4DC60A" w14:textId="192299F4">
            <w:pPr>
              <w:widowControl/>
              <w:jc w:val="right"/>
              <w:rPr>
                <w:rFonts w:ascii="Times New Roman" w:eastAsia="Calibri" w:hAnsi="Times New Roman"/>
                <w:bCs/>
                <w:sz w:val="20"/>
              </w:rPr>
            </w:pPr>
            <w:r w:rsidRPr="00670DBE">
              <w:rPr>
                <w:rFonts w:ascii="Times New Roman" w:eastAsia="Calibri" w:hAnsi="Times New Roman"/>
                <w:bCs/>
                <w:sz w:val="20"/>
              </w:rPr>
              <w:t>50</w:t>
            </w:r>
          </w:p>
        </w:tc>
        <w:tc>
          <w:tcPr>
            <w:tcW w:w="1440" w:type="dxa"/>
            <w:vAlign w:val="center"/>
          </w:tcPr>
          <w:p w:rsidR="00A21230" w:rsidRPr="00670DBE" w:rsidP="00670DBE" w14:paraId="31B33E8E" w14:textId="59AA2EB8">
            <w:pPr>
              <w:widowControl/>
              <w:jc w:val="right"/>
              <w:rPr>
                <w:rFonts w:ascii="Times New Roman" w:eastAsia="Calibri" w:hAnsi="Times New Roman"/>
                <w:bCs/>
                <w:sz w:val="20"/>
              </w:rPr>
            </w:pPr>
            <w:r w:rsidRPr="00670DBE">
              <w:rPr>
                <w:rFonts w:ascii="Times New Roman" w:eastAsia="Calibri" w:hAnsi="Times New Roman"/>
                <w:bCs/>
                <w:sz w:val="20"/>
              </w:rPr>
              <w:t>16</w:t>
            </w:r>
          </w:p>
        </w:tc>
        <w:tc>
          <w:tcPr>
            <w:tcW w:w="1253" w:type="dxa"/>
            <w:noWrap/>
            <w:vAlign w:val="center"/>
          </w:tcPr>
          <w:p w:rsidR="00A21230" w:rsidRPr="00670DBE" w:rsidP="00670DBE" w14:paraId="4473AE05" w14:textId="1A8E8291">
            <w:pPr>
              <w:widowControl/>
              <w:jc w:val="right"/>
              <w:rPr>
                <w:rFonts w:ascii="Times New Roman" w:eastAsia="Calibri" w:hAnsi="Times New Roman"/>
                <w:bCs/>
                <w:sz w:val="20"/>
              </w:rPr>
            </w:pPr>
            <w:r w:rsidRPr="00670DBE">
              <w:rPr>
                <w:rFonts w:ascii="Times New Roman" w:eastAsia="Calibri" w:hAnsi="Times New Roman"/>
                <w:bCs/>
                <w:sz w:val="20"/>
              </w:rPr>
              <w:t>800</w:t>
            </w:r>
          </w:p>
        </w:tc>
        <w:tc>
          <w:tcPr>
            <w:tcW w:w="1178" w:type="dxa"/>
            <w:noWrap/>
            <w:vAlign w:val="center"/>
          </w:tcPr>
          <w:p w:rsidR="00A21230" w:rsidRPr="00670DBE" w:rsidP="00670DBE" w14:paraId="24E7C6E4" w14:textId="21FB36E0">
            <w:pPr>
              <w:widowControl/>
              <w:jc w:val="right"/>
              <w:rPr>
                <w:rFonts w:ascii="Times New Roman" w:eastAsia="Calibri" w:hAnsi="Times New Roman"/>
                <w:bCs/>
                <w:sz w:val="20"/>
              </w:rPr>
            </w:pPr>
            <w:r w:rsidRPr="00670DBE">
              <w:rPr>
                <w:rFonts w:ascii="Times New Roman" w:eastAsia="Calibri" w:hAnsi="Times New Roman"/>
                <w:bCs/>
                <w:sz w:val="20"/>
              </w:rPr>
              <w:t>$78.84</w:t>
            </w:r>
          </w:p>
        </w:tc>
        <w:tc>
          <w:tcPr>
            <w:tcW w:w="1414" w:type="dxa"/>
            <w:noWrap/>
            <w:vAlign w:val="center"/>
          </w:tcPr>
          <w:p w:rsidR="00A21230" w:rsidRPr="00670DBE" w:rsidP="00670DBE" w14:paraId="6AC5E0D5" w14:textId="5B96FE64">
            <w:pPr>
              <w:widowControl/>
              <w:jc w:val="right"/>
              <w:rPr>
                <w:rFonts w:ascii="Times New Roman" w:eastAsia="Calibri" w:hAnsi="Times New Roman"/>
                <w:bCs/>
                <w:sz w:val="20"/>
              </w:rPr>
            </w:pPr>
            <w:r w:rsidRPr="00670DBE">
              <w:rPr>
                <w:rFonts w:ascii="Times New Roman" w:eastAsia="Calibri" w:hAnsi="Times New Roman"/>
                <w:bCs/>
                <w:sz w:val="20"/>
              </w:rPr>
              <w:t>$63,072.00</w:t>
            </w:r>
          </w:p>
        </w:tc>
      </w:tr>
      <w:tr w14:paraId="055E0617" w14:textId="77777777" w:rsidTr="001711FB">
        <w:tblPrEx>
          <w:tblW w:w="9245" w:type="dxa"/>
          <w:tblInd w:w="-5" w:type="dxa"/>
          <w:tblLayout w:type="fixed"/>
          <w:tblLook w:val="04A0"/>
        </w:tblPrEx>
        <w:trPr>
          <w:trHeight w:val="372"/>
        </w:trPr>
        <w:tc>
          <w:tcPr>
            <w:tcW w:w="2520" w:type="dxa"/>
            <w:shd w:val="clear" w:color="auto" w:fill="auto"/>
            <w:noWrap/>
            <w:vAlign w:val="center"/>
            <w:hideMark/>
          </w:tcPr>
          <w:p w:rsidR="00A21230" w:rsidRPr="00670DBE" w:rsidP="00670DBE" w14:paraId="2E86E229" w14:textId="0372887C">
            <w:pPr>
              <w:widowControl/>
              <w:rPr>
                <w:rFonts w:ascii="Times New Roman" w:eastAsia="Calibri" w:hAnsi="Times New Roman"/>
                <w:b/>
                <w:bCs/>
                <w:i/>
                <w:iCs/>
                <w:sz w:val="20"/>
              </w:rPr>
            </w:pPr>
            <w:r w:rsidRPr="00670DBE">
              <w:rPr>
                <w:rFonts w:ascii="Times New Roman" w:eastAsia="Calibri" w:hAnsi="Times New Roman"/>
                <w:b/>
                <w:bCs/>
                <w:i/>
                <w:iCs/>
                <w:sz w:val="20"/>
              </w:rPr>
              <w:t>Total (Rounded)</w:t>
            </w:r>
          </w:p>
        </w:tc>
        <w:tc>
          <w:tcPr>
            <w:tcW w:w="1440" w:type="dxa"/>
            <w:shd w:val="clear" w:color="auto" w:fill="auto"/>
            <w:vAlign w:val="center"/>
          </w:tcPr>
          <w:p w:rsidR="00A21230" w:rsidRPr="00670DBE" w:rsidP="00670DBE" w14:paraId="079F00AF" w14:textId="1AF986A3">
            <w:pPr>
              <w:widowControl/>
              <w:jc w:val="right"/>
              <w:rPr>
                <w:rFonts w:ascii="Times New Roman" w:eastAsia="Calibri" w:hAnsi="Times New Roman"/>
                <w:b/>
                <w:bCs/>
                <w:i/>
                <w:iCs/>
                <w:sz w:val="20"/>
              </w:rPr>
            </w:pPr>
            <w:r w:rsidRPr="00670DBE">
              <w:rPr>
                <w:rFonts w:ascii="Times New Roman" w:eastAsia="Calibri" w:hAnsi="Times New Roman"/>
                <w:b/>
                <w:bCs/>
                <w:i/>
                <w:iCs/>
                <w:sz w:val="20"/>
              </w:rPr>
              <w:t>50</w:t>
            </w:r>
          </w:p>
        </w:tc>
        <w:tc>
          <w:tcPr>
            <w:tcW w:w="1440" w:type="dxa"/>
            <w:shd w:val="clear" w:color="auto" w:fill="000000"/>
            <w:vAlign w:val="center"/>
          </w:tcPr>
          <w:p w:rsidR="00A21230" w:rsidRPr="00670DBE" w:rsidP="00670DBE" w14:paraId="79E9FF7B" w14:textId="77777777">
            <w:pPr>
              <w:widowControl/>
              <w:jc w:val="right"/>
              <w:rPr>
                <w:rFonts w:ascii="Times New Roman" w:eastAsia="Calibri" w:hAnsi="Times New Roman"/>
                <w:b/>
                <w:bCs/>
                <w:i/>
                <w:iCs/>
                <w:sz w:val="20"/>
              </w:rPr>
            </w:pPr>
          </w:p>
        </w:tc>
        <w:tc>
          <w:tcPr>
            <w:tcW w:w="1253" w:type="dxa"/>
            <w:shd w:val="clear" w:color="auto" w:fill="auto"/>
            <w:vAlign w:val="center"/>
          </w:tcPr>
          <w:p w:rsidR="00A21230" w:rsidRPr="00670DBE" w:rsidP="00670DBE" w14:paraId="20FAFD95" w14:textId="74CB4C7E">
            <w:pPr>
              <w:widowControl/>
              <w:jc w:val="right"/>
              <w:rPr>
                <w:rFonts w:ascii="Times New Roman" w:eastAsia="Calibri" w:hAnsi="Times New Roman"/>
                <w:b/>
                <w:bCs/>
                <w:i/>
                <w:iCs/>
                <w:sz w:val="20"/>
              </w:rPr>
            </w:pPr>
            <w:r w:rsidRPr="00670DBE">
              <w:rPr>
                <w:rFonts w:ascii="Times New Roman" w:eastAsia="Calibri" w:hAnsi="Times New Roman"/>
                <w:b/>
                <w:bCs/>
                <w:i/>
                <w:iCs/>
                <w:sz w:val="20"/>
              </w:rPr>
              <w:t>800</w:t>
            </w:r>
          </w:p>
        </w:tc>
        <w:tc>
          <w:tcPr>
            <w:tcW w:w="1178" w:type="dxa"/>
            <w:shd w:val="clear" w:color="auto" w:fill="000000"/>
            <w:noWrap/>
            <w:vAlign w:val="center"/>
            <w:hideMark/>
          </w:tcPr>
          <w:p w:rsidR="00A21230" w:rsidRPr="00670DBE" w:rsidP="00670DBE" w14:paraId="57DF062F" w14:textId="77777777">
            <w:pPr>
              <w:widowControl/>
              <w:jc w:val="right"/>
              <w:rPr>
                <w:rFonts w:ascii="Times New Roman" w:eastAsia="Calibri" w:hAnsi="Times New Roman"/>
                <w:b/>
                <w:bCs/>
                <w:i/>
                <w:iCs/>
                <w:sz w:val="20"/>
              </w:rPr>
            </w:pPr>
          </w:p>
        </w:tc>
        <w:tc>
          <w:tcPr>
            <w:tcW w:w="1414" w:type="dxa"/>
            <w:shd w:val="clear" w:color="auto" w:fill="auto"/>
            <w:noWrap/>
            <w:vAlign w:val="center"/>
            <w:hideMark/>
          </w:tcPr>
          <w:p w:rsidR="00A21230" w:rsidRPr="00670DBE" w:rsidP="00670DBE" w14:paraId="21FD16BD" w14:textId="49AA4BBA">
            <w:pPr>
              <w:widowControl/>
              <w:jc w:val="right"/>
              <w:rPr>
                <w:rFonts w:ascii="Times New Roman" w:eastAsia="Calibri" w:hAnsi="Times New Roman"/>
                <w:b/>
                <w:bCs/>
                <w:i/>
                <w:iCs/>
                <w:sz w:val="20"/>
              </w:rPr>
            </w:pPr>
            <w:r w:rsidRPr="00670DBE">
              <w:rPr>
                <w:rFonts w:ascii="Times New Roman" w:eastAsia="Calibri" w:hAnsi="Times New Roman"/>
                <w:b/>
                <w:bCs/>
                <w:i/>
                <w:iCs/>
                <w:sz w:val="20"/>
              </w:rPr>
              <w:t>$63,072</w:t>
            </w:r>
          </w:p>
        </w:tc>
      </w:tr>
    </w:tbl>
    <w:bookmarkEnd w:id="17"/>
    <w:p w:rsidR="008976FD" w:rsidRPr="00670DBE" w:rsidP="00670DBE" w14:paraId="3027FC96" w14:textId="77777777">
      <w:pPr>
        <w:widowControl/>
        <w:rPr>
          <w:rFonts w:ascii="Times New Roman" w:hAnsi="Times New Roman"/>
          <w:szCs w:val="24"/>
        </w:rPr>
      </w:pPr>
      <w:r w:rsidRPr="00670DBE">
        <w:rPr>
          <w:rFonts w:ascii="Times New Roman" w:hAnsi="Times New Roman"/>
          <w:szCs w:val="24"/>
        </w:rPr>
        <w:t xml:space="preserve"> </w:t>
      </w:r>
    </w:p>
    <w:p w:rsidR="008976FD" w:rsidRPr="00670DBE" w:rsidP="00670DBE" w14:paraId="7B3143E4" w14:textId="7B205125">
      <w:pPr>
        <w:widowControl/>
        <w:rPr>
          <w:rFonts w:ascii="Times New Roman" w:hAnsi="Times New Roman"/>
          <w:b/>
          <w:szCs w:val="24"/>
        </w:rPr>
      </w:pPr>
      <w:r w:rsidRPr="00670DBE">
        <w:rPr>
          <w:rFonts w:ascii="Times New Roman" w:hAnsi="Times New Roman"/>
          <w:b/>
          <w:szCs w:val="24"/>
        </w:rPr>
        <w:t xml:space="preserve">15. Explain the reasons for any program changes or adjustments reported </w:t>
      </w:r>
      <w:r w:rsidRPr="00670DBE" w:rsidR="009D7731">
        <w:rPr>
          <w:rFonts w:ascii="Times New Roman" w:hAnsi="Times New Roman"/>
          <w:b/>
          <w:szCs w:val="24"/>
        </w:rPr>
        <w:t>on the burden worksheet</w:t>
      </w:r>
      <w:r w:rsidRPr="00670DBE">
        <w:rPr>
          <w:rFonts w:ascii="Times New Roman" w:hAnsi="Times New Roman"/>
          <w:b/>
          <w:szCs w:val="24"/>
        </w:rPr>
        <w:t>.</w:t>
      </w:r>
    </w:p>
    <w:p w:rsidR="0010684C" w:rsidRPr="00670DBE" w:rsidP="00670DBE" w14:paraId="2B51D4EE" w14:textId="77777777">
      <w:pPr>
        <w:widowControl/>
        <w:rPr>
          <w:rFonts w:ascii="Times New Roman" w:hAnsi="Times New Roman"/>
          <w:b/>
          <w:szCs w:val="24"/>
        </w:rPr>
      </w:pPr>
    </w:p>
    <w:p w:rsidR="0010684C" w:rsidRPr="00670DBE" w:rsidP="00670DBE" w14:paraId="5FDCF982" w14:textId="773FAE0C">
      <w:pPr>
        <w:widowControl/>
        <w:rPr>
          <w:rFonts w:ascii="Times New Roman" w:hAnsi="Times New Roman"/>
          <w:iCs/>
        </w:rPr>
      </w:pPr>
      <w:r w:rsidRPr="00670DBE">
        <w:rPr>
          <w:rFonts w:ascii="Times New Roman" w:hAnsi="Times New Roman"/>
          <w:iCs/>
          <w:u w:val="single"/>
        </w:rPr>
        <w:t>Number of Respondents</w:t>
      </w:r>
      <w:r w:rsidRPr="00670DBE">
        <w:rPr>
          <w:rFonts w:ascii="Times New Roman" w:hAnsi="Times New Roman"/>
          <w:iCs/>
        </w:rPr>
        <w:t xml:space="preserve">: The estimated number of respondents </w:t>
      </w:r>
      <w:r w:rsidRPr="00670DBE" w:rsidR="007123F4">
        <w:rPr>
          <w:rFonts w:ascii="Times New Roman" w:hAnsi="Times New Roman"/>
          <w:iCs/>
        </w:rPr>
        <w:t>increased from 50 to 99 due to a change in methodology</w:t>
      </w:r>
      <w:bookmarkStart w:id="18" w:name="_Hlk125973945"/>
      <w:r w:rsidRPr="00670DBE">
        <w:rPr>
          <w:rFonts w:ascii="Times New Roman" w:hAnsi="Times New Roman"/>
          <w:iCs/>
        </w:rPr>
        <w:t>.</w:t>
      </w:r>
      <w:r w:rsidRPr="00670DBE" w:rsidR="00B105B6">
        <w:rPr>
          <w:rFonts w:ascii="Times New Roman" w:hAnsi="Times New Roman"/>
          <w:iCs/>
        </w:rPr>
        <w:t xml:space="preserve"> The </w:t>
      </w:r>
      <w:r w:rsidRPr="00670DBE" w:rsidR="003E6ED6">
        <w:rPr>
          <w:rFonts w:ascii="Times New Roman" w:hAnsi="Times New Roman"/>
          <w:iCs/>
        </w:rPr>
        <w:t xml:space="preserve">previous </w:t>
      </w:r>
      <w:r w:rsidRPr="00670DBE" w:rsidR="00B105B6">
        <w:rPr>
          <w:rFonts w:ascii="Times New Roman" w:hAnsi="Times New Roman"/>
          <w:iCs/>
        </w:rPr>
        <w:t xml:space="preserve">respondent </w:t>
      </w:r>
      <w:r w:rsidRPr="00670DBE" w:rsidR="00685FBC">
        <w:rPr>
          <w:rFonts w:ascii="Times New Roman" w:hAnsi="Times New Roman"/>
          <w:iCs/>
        </w:rPr>
        <w:t xml:space="preserve">figure reported </w:t>
      </w:r>
      <w:r w:rsidRPr="00670DBE" w:rsidR="00B105B6">
        <w:rPr>
          <w:rFonts w:ascii="Times New Roman" w:hAnsi="Times New Roman"/>
          <w:iCs/>
        </w:rPr>
        <w:t>was the number of applications</w:t>
      </w:r>
      <w:r w:rsidRPr="00670DBE" w:rsidR="00D36F52">
        <w:rPr>
          <w:rFonts w:ascii="Times New Roman" w:hAnsi="Times New Roman"/>
          <w:iCs/>
        </w:rPr>
        <w:t xml:space="preserve"> MSHA anticipated receiving</w:t>
      </w:r>
      <w:r w:rsidRPr="00670DBE" w:rsidR="00B105B6">
        <w:rPr>
          <w:rFonts w:ascii="Times New Roman" w:hAnsi="Times New Roman"/>
          <w:iCs/>
        </w:rPr>
        <w:t xml:space="preserve">, and </w:t>
      </w:r>
      <w:r w:rsidRPr="00670DBE" w:rsidR="00D36F52">
        <w:rPr>
          <w:rFonts w:ascii="Times New Roman" w:hAnsi="Times New Roman"/>
          <w:iCs/>
        </w:rPr>
        <w:t xml:space="preserve">now </w:t>
      </w:r>
      <w:r w:rsidRPr="00670DBE" w:rsidR="00B105B6">
        <w:rPr>
          <w:rFonts w:ascii="Times New Roman" w:hAnsi="Times New Roman"/>
          <w:iCs/>
        </w:rPr>
        <w:t xml:space="preserve">it is the </w:t>
      </w:r>
      <w:r w:rsidRPr="00670DBE" w:rsidR="00D36F52">
        <w:rPr>
          <w:rFonts w:ascii="Times New Roman" w:hAnsi="Times New Roman"/>
          <w:iCs/>
        </w:rPr>
        <w:t xml:space="preserve">total </w:t>
      </w:r>
      <w:r w:rsidRPr="00670DBE" w:rsidR="00B105B6">
        <w:rPr>
          <w:rFonts w:ascii="Times New Roman" w:hAnsi="Times New Roman"/>
          <w:iCs/>
        </w:rPr>
        <w:t xml:space="preserve">number of mines </w:t>
      </w:r>
      <w:r w:rsidR="008B754D">
        <w:rPr>
          <w:rFonts w:ascii="Times New Roman" w:hAnsi="Times New Roman"/>
          <w:iCs/>
        </w:rPr>
        <w:t>a</w:t>
      </w:r>
      <w:r w:rsidRPr="00670DBE" w:rsidR="00685FBC">
        <w:rPr>
          <w:rFonts w:ascii="Times New Roman" w:hAnsi="Times New Roman"/>
          <w:iCs/>
        </w:rPr>
        <w:t xml:space="preserve">ffected by </w:t>
      </w:r>
      <w:r w:rsidRPr="00670DBE" w:rsidR="00B105B6">
        <w:rPr>
          <w:rFonts w:ascii="Times New Roman" w:hAnsi="Times New Roman"/>
          <w:iCs/>
        </w:rPr>
        <w:t>this ICR.</w:t>
      </w:r>
    </w:p>
    <w:p w:rsidR="0010684C" w:rsidRPr="00670DBE" w:rsidP="00670DBE" w14:paraId="3B5CE44B" w14:textId="77777777">
      <w:pPr>
        <w:widowControl/>
        <w:rPr>
          <w:rFonts w:ascii="Times New Roman" w:hAnsi="Times New Roman"/>
          <w:iCs/>
        </w:rPr>
      </w:pPr>
    </w:p>
    <w:p w:rsidR="0010684C" w:rsidRPr="00670DBE" w:rsidP="00670DBE" w14:paraId="75AED295" w14:textId="6301A8E7">
      <w:pPr>
        <w:widowControl/>
        <w:rPr>
          <w:rFonts w:ascii="Times New Roman" w:hAnsi="Times New Roman"/>
          <w:iCs/>
        </w:rPr>
      </w:pPr>
      <w:r w:rsidRPr="00670DBE">
        <w:rPr>
          <w:rFonts w:ascii="Times New Roman" w:hAnsi="Times New Roman"/>
          <w:iCs/>
          <w:u w:val="single"/>
        </w:rPr>
        <w:t>Number of Responses</w:t>
      </w:r>
      <w:r w:rsidRPr="00670DBE">
        <w:rPr>
          <w:rFonts w:ascii="Times New Roman" w:hAnsi="Times New Roman"/>
          <w:iCs/>
        </w:rPr>
        <w:t xml:space="preserve">: The estimated number of responses remains unchanged at 50 due to there being no change in the number of </w:t>
      </w:r>
      <w:r w:rsidRPr="00670DBE" w:rsidR="007123F4">
        <w:rPr>
          <w:rFonts w:ascii="Times New Roman" w:hAnsi="Times New Roman"/>
          <w:iCs/>
        </w:rPr>
        <w:t>application</w:t>
      </w:r>
      <w:r w:rsidRPr="00670DBE">
        <w:rPr>
          <w:rFonts w:ascii="Times New Roman" w:hAnsi="Times New Roman"/>
          <w:iCs/>
        </w:rPr>
        <w:t>s.</w:t>
      </w:r>
    </w:p>
    <w:p w:rsidR="0010684C" w:rsidRPr="00670DBE" w:rsidP="00670DBE" w14:paraId="4ED186F4" w14:textId="77777777">
      <w:pPr>
        <w:widowControl/>
        <w:rPr>
          <w:rFonts w:ascii="Times New Roman" w:hAnsi="Times New Roman"/>
          <w:iCs/>
        </w:rPr>
      </w:pPr>
    </w:p>
    <w:p w:rsidR="0010684C" w:rsidRPr="00670DBE" w:rsidP="00670DBE" w14:paraId="57331CF9" w14:textId="51B981C8">
      <w:pPr>
        <w:widowControl/>
        <w:rPr>
          <w:rFonts w:ascii="Times New Roman" w:hAnsi="Times New Roman"/>
          <w:iCs/>
        </w:rPr>
      </w:pPr>
      <w:r w:rsidRPr="00670DBE">
        <w:rPr>
          <w:rFonts w:ascii="Times New Roman" w:hAnsi="Times New Roman"/>
          <w:iCs/>
          <w:u w:val="single"/>
        </w:rPr>
        <w:t>Annual Time Burden</w:t>
      </w:r>
      <w:r w:rsidRPr="00670DBE">
        <w:rPr>
          <w:rFonts w:ascii="Times New Roman" w:hAnsi="Times New Roman"/>
          <w:iCs/>
        </w:rPr>
        <w:t xml:space="preserve">: The estimated annual time burden remains unchanged at </w:t>
      </w:r>
      <w:r w:rsidRPr="00670DBE" w:rsidR="007123F4">
        <w:rPr>
          <w:rFonts w:ascii="Times New Roman" w:hAnsi="Times New Roman"/>
          <w:iCs/>
        </w:rPr>
        <w:t>27</w:t>
      </w:r>
      <w:r w:rsidRPr="00670DBE">
        <w:rPr>
          <w:rFonts w:ascii="Times New Roman" w:hAnsi="Times New Roman"/>
          <w:iCs/>
        </w:rPr>
        <w:t xml:space="preserve">5 due to there being no change in the number of </w:t>
      </w:r>
      <w:r w:rsidRPr="00670DBE" w:rsidR="005F1D05">
        <w:rPr>
          <w:rFonts w:ascii="Times New Roman" w:hAnsi="Times New Roman"/>
          <w:iCs/>
        </w:rPr>
        <w:t>application</w:t>
      </w:r>
      <w:r w:rsidRPr="00670DBE" w:rsidR="00FF487C">
        <w:rPr>
          <w:rFonts w:ascii="Times New Roman" w:hAnsi="Times New Roman"/>
          <w:iCs/>
        </w:rPr>
        <w:t>s</w:t>
      </w:r>
      <w:r w:rsidRPr="00670DBE">
        <w:rPr>
          <w:rFonts w:ascii="Times New Roman" w:hAnsi="Times New Roman"/>
          <w:iCs/>
        </w:rPr>
        <w:t xml:space="preserve">. </w:t>
      </w:r>
    </w:p>
    <w:p w:rsidR="0010684C" w:rsidRPr="00670DBE" w:rsidP="00670DBE" w14:paraId="5EEB7098" w14:textId="77777777">
      <w:pPr>
        <w:widowControl/>
        <w:rPr>
          <w:rFonts w:ascii="Times New Roman" w:hAnsi="Times New Roman"/>
          <w:iCs/>
        </w:rPr>
      </w:pPr>
    </w:p>
    <w:p w:rsidR="0010684C" w:rsidRPr="00670DBE" w:rsidP="00670DBE" w14:paraId="2C909A2C" w14:textId="67B9A4B5">
      <w:pPr>
        <w:widowControl/>
        <w:rPr>
          <w:rFonts w:ascii="Times New Roman" w:hAnsi="Times New Roman"/>
          <w:iCs/>
        </w:rPr>
      </w:pPr>
      <w:bookmarkStart w:id="19" w:name="_Hlk161303117"/>
      <w:r w:rsidRPr="00670DBE">
        <w:rPr>
          <w:rFonts w:ascii="Times New Roman" w:hAnsi="Times New Roman"/>
          <w:u w:val="single"/>
        </w:rPr>
        <w:t>Annual Burden Costs</w:t>
      </w:r>
      <w:r w:rsidRPr="00670DBE">
        <w:rPr>
          <w:rFonts w:ascii="Times New Roman" w:hAnsi="Times New Roman"/>
        </w:rPr>
        <w:t>: The estimated annual burden costs increased from $19,898 to $22,3</w:t>
      </w:r>
      <w:r w:rsidRPr="00670DBE" w:rsidR="007123F4">
        <w:rPr>
          <w:rFonts w:ascii="Times New Roman" w:hAnsi="Times New Roman"/>
        </w:rPr>
        <w:t>0</w:t>
      </w:r>
      <w:r w:rsidRPr="00670DBE">
        <w:rPr>
          <w:rFonts w:ascii="Times New Roman" w:hAnsi="Times New Roman"/>
        </w:rPr>
        <w:t>8 due to</w:t>
      </w:r>
      <w:bookmarkEnd w:id="19"/>
      <w:r w:rsidRPr="00670DBE">
        <w:rPr>
          <w:rFonts w:ascii="Times New Roman" w:hAnsi="Times New Roman"/>
        </w:rPr>
        <w:t xml:space="preserve"> an increase in wages.</w:t>
      </w:r>
      <w:r w:rsidRPr="00670DBE">
        <w:rPr>
          <w:rFonts w:ascii="Times New Roman" w:hAnsi="Times New Roman"/>
          <w:bCs/>
          <w:i/>
          <w:shd w:val="clear" w:color="auto" w:fill="FF0000"/>
        </w:rPr>
        <w:br/>
      </w:r>
    </w:p>
    <w:p w:rsidR="0010684C" w:rsidRPr="00670DBE" w:rsidP="00670DBE" w14:paraId="42774241" w14:textId="741F6625">
      <w:pPr>
        <w:widowControl/>
        <w:rPr>
          <w:rFonts w:ascii="Times New Roman" w:hAnsi="Times New Roman"/>
          <w:iCs/>
        </w:rPr>
      </w:pPr>
      <w:bookmarkStart w:id="20" w:name="_Hlk161302820"/>
      <w:r w:rsidRPr="00670DBE">
        <w:rPr>
          <w:rFonts w:ascii="Times New Roman" w:hAnsi="Times New Roman"/>
          <w:iCs/>
          <w:u w:val="single"/>
        </w:rPr>
        <w:t>Annual Other Burden Costs</w:t>
      </w:r>
      <w:bookmarkEnd w:id="20"/>
      <w:r w:rsidRPr="00670DBE">
        <w:rPr>
          <w:rFonts w:ascii="Times New Roman" w:hAnsi="Times New Roman"/>
          <w:iCs/>
        </w:rPr>
        <w:t>: The estimated annual other burden cost decreased from $680 to $300 due to a decrease in the number of applications being mailed in.</w:t>
      </w:r>
    </w:p>
    <w:p w:rsidR="0010684C" w:rsidRPr="00670DBE" w:rsidP="00670DBE" w14:paraId="7435A142" w14:textId="77777777">
      <w:pPr>
        <w:rPr>
          <w:rFonts w:ascii="Times New Roman" w:hAnsi="Times New Roman"/>
        </w:rPr>
      </w:pPr>
    </w:p>
    <w:p w:rsidR="0010684C" w:rsidRPr="00670DBE" w:rsidP="00670DBE" w14:paraId="48786586" w14:textId="3517A3F5">
      <w:pPr>
        <w:rPr>
          <w:rFonts w:ascii="Times New Roman" w:hAnsi="Times New Roman"/>
        </w:rPr>
      </w:pPr>
      <w:bookmarkStart w:id="21" w:name="_Hlk172027419"/>
      <w:r w:rsidRPr="00670DBE">
        <w:rPr>
          <w:rFonts w:ascii="Times New Roman" w:hAnsi="Times New Roman"/>
          <w:u w:val="single"/>
        </w:rPr>
        <w:t>Federal Hours</w:t>
      </w:r>
      <w:r w:rsidRPr="00670DBE">
        <w:rPr>
          <w:rFonts w:ascii="Times New Roman" w:hAnsi="Times New Roman"/>
        </w:rPr>
        <w:t>: The estimated annual federal burden in hours remains unchanged at 800</w:t>
      </w:r>
      <w:r w:rsidRPr="00670DBE" w:rsidR="00685FBC">
        <w:rPr>
          <w:rFonts w:ascii="Times New Roman" w:hAnsi="Times New Roman"/>
        </w:rPr>
        <w:t xml:space="preserve"> due to there being no change in the number of applications</w:t>
      </w:r>
      <w:r w:rsidRPr="00670DBE">
        <w:rPr>
          <w:rFonts w:ascii="Times New Roman" w:hAnsi="Times New Roman"/>
        </w:rPr>
        <w:t>.</w:t>
      </w:r>
    </w:p>
    <w:p w:rsidR="00CE5E9C" w:rsidRPr="00670DBE" w:rsidP="00670DBE" w14:paraId="12EDCBBF" w14:textId="77777777">
      <w:pPr>
        <w:rPr>
          <w:rFonts w:ascii="Times New Roman" w:hAnsi="Times New Roman"/>
          <w:u w:val="single"/>
        </w:rPr>
      </w:pPr>
    </w:p>
    <w:p w:rsidR="0078063F" w:rsidRPr="00670DBE" w:rsidP="00670DBE" w14:paraId="5F81B3E2" w14:textId="54B4A3A8">
      <w:pPr>
        <w:rPr>
          <w:rFonts w:ascii="Times New Roman" w:hAnsi="Times New Roman"/>
        </w:rPr>
      </w:pPr>
      <w:r w:rsidRPr="00670DBE">
        <w:rPr>
          <w:rFonts w:ascii="Times New Roman" w:hAnsi="Times New Roman"/>
          <w:u w:val="single"/>
        </w:rPr>
        <w:t>Federal Costs</w:t>
      </w:r>
      <w:r w:rsidRPr="00670DBE">
        <w:rPr>
          <w:rFonts w:ascii="Times New Roman" w:hAnsi="Times New Roman"/>
        </w:rPr>
        <w:t>: The estimated annual federal costs increased from $54,705 to $63,072 due to an increase in wages.</w:t>
      </w:r>
    </w:p>
    <w:p w:rsidR="0010684C" w:rsidRPr="00670DBE" w:rsidP="00670DBE" w14:paraId="3AEDA726" w14:textId="77777777">
      <w:pPr>
        <w:rPr>
          <w:rFonts w:ascii="Times New Roman" w:hAnsi="Times New Roman"/>
        </w:rPr>
      </w:pPr>
    </w:p>
    <w:bookmarkEnd w:id="21"/>
    <w:p w:rsidR="00557177" w14:paraId="00B2448B" w14:textId="77777777">
      <w:pPr>
        <w:widowControl/>
        <w:rPr>
          <w:rFonts w:ascii="Times New Roman" w:hAnsi="Times New Roman"/>
          <w:b/>
          <w:bCs/>
        </w:rPr>
      </w:pPr>
      <w:r>
        <w:rPr>
          <w:rFonts w:ascii="Times New Roman" w:hAnsi="Times New Roman"/>
          <w:b/>
          <w:bCs/>
        </w:rPr>
        <w:br w:type="page"/>
      </w:r>
    </w:p>
    <w:p w:rsidR="0010684C" w:rsidRPr="00670DBE" w:rsidP="00EA4B6F" w14:paraId="4A3242EF" w14:textId="3EC7591B">
      <w:pPr>
        <w:widowControl/>
        <w:rPr>
          <w:rFonts w:ascii="Times New Roman" w:hAnsi="Times New Roman"/>
          <w:b/>
          <w:bCs/>
          <w:szCs w:val="22"/>
        </w:rPr>
      </w:pPr>
      <w:r w:rsidRPr="00670DBE">
        <w:rPr>
          <w:rFonts w:ascii="Times New Roman" w:hAnsi="Times New Roman"/>
          <w:b/>
          <w:bCs/>
        </w:rPr>
        <w:t xml:space="preserve">Table 15-1. Summary of Changes </w:t>
      </w:r>
    </w:p>
    <w:tbl>
      <w:tblPr>
        <w:tblStyle w:val="TableGrid"/>
        <w:tblW w:w="8447" w:type="dxa"/>
        <w:tblLook w:val="04A0"/>
      </w:tblPr>
      <w:tblGrid>
        <w:gridCol w:w="3505"/>
        <w:gridCol w:w="1816"/>
        <w:gridCol w:w="1694"/>
        <w:gridCol w:w="1432"/>
      </w:tblGrid>
      <w:tr w14:paraId="58A2946A" w14:textId="77777777" w:rsidTr="00132F49">
        <w:tblPrEx>
          <w:tblW w:w="8447" w:type="dxa"/>
          <w:tblLook w:val="04A0"/>
        </w:tblPrEx>
        <w:trPr>
          <w:trHeight w:val="306"/>
        </w:trPr>
        <w:tc>
          <w:tcPr>
            <w:tcW w:w="3505" w:type="dxa"/>
            <w:shd w:val="clear" w:color="auto" w:fill="9CC2E5" w:themeFill="accent1" w:themeFillTint="99"/>
            <w:noWrap/>
            <w:hideMark/>
          </w:tcPr>
          <w:p w:rsidR="0010684C" w:rsidRPr="00670DBE" w:rsidP="00670DBE" w14:paraId="053E9468" w14:textId="77777777">
            <w:pPr>
              <w:pStyle w:val="Default"/>
              <w:rPr>
                <w:rFonts w:ascii="Times New Roman" w:hAnsi="Times New Roman" w:cs="Times New Roman"/>
                <w:sz w:val="20"/>
                <w:szCs w:val="20"/>
              </w:rPr>
            </w:pPr>
          </w:p>
        </w:tc>
        <w:tc>
          <w:tcPr>
            <w:tcW w:w="1816" w:type="dxa"/>
            <w:shd w:val="clear" w:color="auto" w:fill="9CC2E5" w:themeFill="accent1" w:themeFillTint="99"/>
            <w:noWrap/>
            <w:hideMark/>
          </w:tcPr>
          <w:p w:rsidR="0010684C" w:rsidRPr="00670DBE" w:rsidP="00670DBE" w14:paraId="4CD01B7E" w14:textId="77777777">
            <w:pPr>
              <w:pStyle w:val="Default"/>
              <w:jc w:val="center"/>
              <w:rPr>
                <w:rFonts w:ascii="Times New Roman" w:hAnsi="Times New Roman" w:cs="Times New Roman"/>
                <w:sz w:val="20"/>
                <w:szCs w:val="20"/>
              </w:rPr>
            </w:pPr>
            <w:r w:rsidRPr="00670DBE">
              <w:rPr>
                <w:rFonts w:ascii="Times New Roman" w:hAnsi="Times New Roman" w:cs="Times New Roman"/>
                <w:sz w:val="20"/>
                <w:szCs w:val="20"/>
              </w:rPr>
              <w:t>Currently Approved ICR</w:t>
            </w:r>
          </w:p>
        </w:tc>
        <w:tc>
          <w:tcPr>
            <w:tcW w:w="1694" w:type="dxa"/>
            <w:shd w:val="clear" w:color="auto" w:fill="9CC2E5" w:themeFill="accent1" w:themeFillTint="99"/>
            <w:vAlign w:val="bottom"/>
          </w:tcPr>
          <w:p w:rsidR="0010684C" w:rsidRPr="00670DBE" w:rsidP="00670DBE" w14:paraId="66BB9613" w14:textId="77777777">
            <w:pPr>
              <w:pStyle w:val="Default"/>
              <w:jc w:val="center"/>
              <w:rPr>
                <w:rFonts w:ascii="Times New Roman" w:hAnsi="Times New Roman" w:cs="Times New Roman"/>
                <w:sz w:val="20"/>
                <w:szCs w:val="20"/>
              </w:rPr>
            </w:pPr>
            <w:r w:rsidRPr="00670DBE">
              <w:rPr>
                <w:rFonts w:ascii="Times New Roman" w:hAnsi="Times New Roman" w:cs="Times New Roman"/>
                <w:sz w:val="20"/>
                <w:szCs w:val="20"/>
              </w:rPr>
              <w:t>Updated ICR</w:t>
            </w:r>
          </w:p>
        </w:tc>
        <w:tc>
          <w:tcPr>
            <w:tcW w:w="1432" w:type="dxa"/>
            <w:shd w:val="clear" w:color="auto" w:fill="9CC2E5" w:themeFill="accent1" w:themeFillTint="99"/>
            <w:noWrap/>
            <w:vAlign w:val="bottom"/>
            <w:hideMark/>
          </w:tcPr>
          <w:p w:rsidR="0010684C" w:rsidRPr="00670DBE" w:rsidP="00670DBE" w14:paraId="457946EC" w14:textId="01743946">
            <w:pPr>
              <w:pStyle w:val="Default"/>
              <w:jc w:val="center"/>
              <w:rPr>
                <w:rFonts w:ascii="Times New Roman" w:hAnsi="Times New Roman" w:cs="Times New Roman"/>
                <w:sz w:val="20"/>
                <w:szCs w:val="20"/>
              </w:rPr>
            </w:pPr>
            <w:r w:rsidRPr="00670DBE">
              <w:rPr>
                <w:rFonts w:ascii="Times New Roman" w:hAnsi="Times New Roman" w:cs="Times New Roman"/>
                <w:sz w:val="20"/>
                <w:szCs w:val="20"/>
              </w:rPr>
              <w:t>Difference</w:t>
            </w:r>
          </w:p>
        </w:tc>
      </w:tr>
      <w:tr w14:paraId="76F75884" w14:textId="77777777" w:rsidTr="00C37FD8">
        <w:tblPrEx>
          <w:tblW w:w="8447" w:type="dxa"/>
          <w:tblLook w:val="04A0"/>
        </w:tblPrEx>
        <w:trPr>
          <w:trHeight w:val="322"/>
        </w:trPr>
        <w:tc>
          <w:tcPr>
            <w:tcW w:w="3505" w:type="dxa"/>
            <w:noWrap/>
            <w:vAlign w:val="center"/>
            <w:hideMark/>
          </w:tcPr>
          <w:p w:rsidR="0010684C" w:rsidRPr="00670DBE" w:rsidP="00670DBE" w14:paraId="702487B0" w14:textId="77777777">
            <w:pPr>
              <w:pStyle w:val="Default"/>
              <w:rPr>
                <w:rFonts w:ascii="Times New Roman" w:hAnsi="Times New Roman" w:cs="Times New Roman"/>
                <w:sz w:val="20"/>
                <w:szCs w:val="20"/>
              </w:rPr>
            </w:pPr>
            <w:r w:rsidRPr="00670DBE">
              <w:rPr>
                <w:rFonts w:ascii="Times New Roman" w:hAnsi="Times New Roman" w:cs="Times New Roman"/>
                <w:sz w:val="20"/>
                <w:szCs w:val="20"/>
              </w:rPr>
              <w:t>Number of Respondents</w:t>
            </w:r>
          </w:p>
        </w:tc>
        <w:tc>
          <w:tcPr>
            <w:tcW w:w="1816" w:type="dxa"/>
            <w:noWrap/>
            <w:vAlign w:val="center"/>
          </w:tcPr>
          <w:p w:rsidR="0010684C" w:rsidRPr="00670DBE" w:rsidP="00670DBE" w14:paraId="44765B54" w14:textId="75079338">
            <w:pPr>
              <w:pStyle w:val="Default"/>
              <w:jc w:val="right"/>
              <w:rPr>
                <w:rFonts w:ascii="Times New Roman" w:hAnsi="Times New Roman" w:cs="Times New Roman"/>
                <w:sz w:val="20"/>
                <w:szCs w:val="20"/>
              </w:rPr>
            </w:pPr>
            <w:r w:rsidRPr="00670DBE">
              <w:rPr>
                <w:rFonts w:ascii="Times New Roman" w:hAnsi="Times New Roman" w:cs="Times New Roman"/>
                <w:sz w:val="20"/>
                <w:szCs w:val="20"/>
              </w:rPr>
              <w:t>50</w:t>
            </w:r>
          </w:p>
        </w:tc>
        <w:tc>
          <w:tcPr>
            <w:tcW w:w="1694" w:type="dxa"/>
            <w:vAlign w:val="center"/>
          </w:tcPr>
          <w:p w:rsidR="0010684C" w:rsidRPr="00670DBE" w:rsidP="00670DBE" w14:paraId="0B9A910B" w14:textId="49D61AEF">
            <w:pPr>
              <w:pStyle w:val="Default"/>
              <w:jc w:val="right"/>
              <w:rPr>
                <w:rFonts w:ascii="Times New Roman" w:hAnsi="Times New Roman" w:cs="Times New Roman"/>
                <w:sz w:val="20"/>
                <w:szCs w:val="20"/>
              </w:rPr>
            </w:pPr>
            <w:r w:rsidRPr="00670DBE">
              <w:rPr>
                <w:rFonts w:ascii="Times New Roman" w:hAnsi="Times New Roman" w:cs="Times New Roman"/>
                <w:sz w:val="20"/>
                <w:szCs w:val="20"/>
              </w:rPr>
              <w:t>99</w:t>
            </w:r>
          </w:p>
        </w:tc>
        <w:tc>
          <w:tcPr>
            <w:tcW w:w="1432" w:type="dxa"/>
            <w:noWrap/>
            <w:vAlign w:val="center"/>
          </w:tcPr>
          <w:p w:rsidR="0010684C" w:rsidRPr="00670DBE" w:rsidP="00670DBE" w14:paraId="43BAF936" w14:textId="61FE5963">
            <w:pPr>
              <w:pStyle w:val="Default"/>
              <w:jc w:val="right"/>
              <w:rPr>
                <w:rFonts w:ascii="Times New Roman" w:hAnsi="Times New Roman" w:cs="Times New Roman"/>
                <w:sz w:val="20"/>
                <w:szCs w:val="20"/>
              </w:rPr>
            </w:pPr>
            <w:r w:rsidRPr="00670DBE">
              <w:rPr>
                <w:rFonts w:ascii="Times New Roman" w:hAnsi="Times New Roman" w:cs="Times New Roman"/>
                <w:sz w:val="20"/>
                <w:szCs w:val="20"/>
              </w:rPr>
              <w:t>49</w:t>
            </w:r>
          </w:p>
        </w:tc>
      </w:tr>
      <w:tr w14:paraId="6DE2DE89" w14:textId="77777777" w:rsidTr="00C37FD8">
        <w:tblPrEx>
          <w:tblW w:w="8447" w:type="dxa"/>
          <w:tblLook w:val="04A0"/>
        </w:tblPrEx>
        <w:trPr>
          <w:trHeight w:val="322"/>
        </w:trPr>
        <w:tc>
          <w:tcPr>
            <w:tcW w:w="3505" w:type="dxa"/>
            <w:noWrap/>
            <w:vAlign w:val="center"/>
            <w:hideMark/>
          </w:tcPr>
          <w:p w:rsidR="0010684C" w:rsidRPr="00670DBE" w:rsidP="00670DBE" w14:paraId="0A0BC03C" w14:textId="77777777">
            <w:pPr>
              <w:pStyle w:val="Default"/>
              <w:rPr>
                <w:rFonts w:ascii="Times New Roman" w:hAnsi="Times New Roman" w:cs="Times New Roman"/>
                <w:sz w:val="20"/>
                <w:szCs w:val="20"/>
              </w:rPr>
            </w:pPr>
            <w:r w:rsidRPr="00670DBE">
              <w:rPr>
                <w:rFonts w:ascii="Times New Roman" w:hAnsi="Times New Roman" w:cs="Times New Roman"/>
                <w:sz w:val="20"/>
                <w:szCs w:val="20"/>
              </w:rPr>
              <w:t>Number of Responses</w:t>
            </w:r>
          </w:p>
        </w:tc>
        <w:tc>
          <w:tcPr>
            <w:tcW w:w="1816" w:type="dxa"/>
            <w:noWrap/>
            <w:vAlign w:val="center"/>
          </w:tcPr>
          <w:p w:rsidR="0010684C" w:rsidRPr="00670DBE" w:rsidP="00670DBE" w14:paraId="7FDA7012" w14:textId="46022544">
            <w:pPr>
              <w:pStyle w:val="Default"/>
              <w:jc w:val="right"/>
              <w:rPr>
                <w:rFonts w:ascii="Times New Roman" w:hAnsi="Times New Roman" w:cs="Times New Roman"/>
                <w:sz w:val="20"/>
                <w:szCs w:val="20"/>
              </w:rPr>
            </w:pPr>
            <w:r w:rsidRPr="00670DBE">
              <w:rPr>
                <w:rFonts w:ascii="Times New Roman" w:hAnsi="Times New Roman" w:cs="Times New Roman"/>
                <w:sz w:val="20"/>
                <w:szCs w:val="20"/>
              </w:rPr>
              <w:t>50</w:t>
            </w:r>
          </w:p>
        </w:tc>
        <w:tc>
          <w:tcPr>
            <w:tcW w:w="1694" w:type="dxa"/>
            <w:vAlign w:val="center"/>
          </w:tcPr>
          <w:p w:rsidR="0010684C" w:rsidRPr="00670DBE" w:rsidP="00670DBE" w14:paraId="7A0A5E2B" w14:textId="50FC0D9C">
            <w:pPr>
              <w:pStyle w:val="Default"/>
              <w:jc w:val="right"/>
              <w:rPr>
                <w:rFonts w:ascii="Times New Roman" w:hAnsi="Times New Roman" w:cs="Times New Roman"/>
                <w:sz w:val="20"/>
                <w:szCs w:val="20"/>
              </w:rPr>
            </w:pPr>
            <w:r w:rsidRPr="00670DBE">
              <w:rPr>
                <w:rFonts w:ascii="Times New Roman" w:hAnsi="Times New Roman" w:cs="Times New Roman"/>
                <w:sz w:val="20"/>
                <w:szCs w:val="20"/>
              </w:rPr>
              <w:t>50</w:t>
            </w:r>
          </w:p>
        </w:tc>
        <w:tc>
          <w:tcPr>
            <w:tcW w:w="1432" w:type="dxa"/>
            <w:noWrap/>
            <w:vAlign w:val="center"/>
          </w:tcPr>
          <w:p w:rsidR="0010684C" w:rsidRPr="00670DBE" w:rsidP="00670DBE" w14:paraId="7ACB8CBB" w14:textId="56FBFBC0">
            <w:pPr>
              <w:pStyle w:val="Default"/>
              <w:jc w:val="right"/>
              <w:rPr>
                <w:rFonts w:ascii="Times New Roman" w:hAnsi="Times New Roman" w:cs="Times New Roman"/>
                <w:sz w:val="20"/>
                <w:szCs w:val="20"/>
              </w:rPr>
            </w:pPr>
            <w:r w:rsidRPr="00670DBE">
              <w:rPr>
                <w:rFonts w:ascii="Times New Roman" w:hAnsi="Times New Roman" w:cs="Times New Roman"/>
                <w:sz w:val="20"/>
                <w:szCs w:val="20"/>
              </w:rPr>
              <w:t>0</w:t>
            </w:r>
          </w:p>
        </w:tc>
      </w:tr>
      <w:tr w14:paraId="44039F78" w14:textId="77777777" w:rsidTr="00C37FD8">
        <w:tblPrEx>
          <w:tblW w:w="8447" w:type="dxa"/>
          <w:tblLook w:val="04A0"/>
        </w:tblPrEx>
        <w:trPr>
          <w:trHeight w:val="322"/>
        </w:trPr>
        <w:tc>
          <w:tcPr>
            <w:tcW w:w="3505" w:type="dxa"/>
            <w:noWrap/>
            <w:vAlign w:val="center"/>
            <w:hideMark/>
          </w:tcPr>
          <w:p w:rsidR="0010684C" w:rsidRPr="00670DBE" w:rsidP="00670DBE" w14:paraId="338030AC" w14:textId="77777777">
            <w:pPr>
              <w:pStyle w:val="Default"/>
              <w:rPr>
                <w:rFonts w:ascii="Times New Roman" w:hAnsi="Times New Roman" w:cs="Times New Roman"/>
                <w:sz w:val="20"/>
                <w:szCs w:val="20"/>
              </w:rPr>
            </w:pPr>
            <w:r w:rsidRPr="00670DBE">
              <w:rPr>
                <w:rFonts w:ascii="Times New Roman" w:hAnsi="Times New Roman" w:cs="Times New Roman"/>
                <w:sz w:val="20"/>
                <w:szCs w:val="20"/>
              </w:rPr>
              <w:t>Annual Time Burden</w:t>
            </w:r>
          </w:p>
        </w:tc>
        <w:tc>
          <w:tcPr>
            <w:tcW w:w="1816" w:type="dxa"/>
            <w:noWrap/>
            <w:vAlign w:val="center"/>
          </w:tcPr>
          <w:p w:rsidR="0010684C" w:rsidRPr="00670DBE" w:rsidP="00670DBE" w14:paraId="57D7F68C" w14:textId="034AAC8D">
            <w:pPr>
              <w:pStyle w:val="Default"/>
              <w:jc w:val="right"/>
              <w:rPr>
                <w:rFonts w:ascii="Times New Roman" w:hAnsi="Times New Roman" w:cs="Times New Roman"/>
                <w:sz w:val="20"/>
                <w:szCs w:val="20"/>
              </w:rPr>
            </w:pPr>
            <w:r w:rsidRPr="00670DBE">
              <w:rPr>
                <w:rFonts w:ascii="Times New Roman" w:hAnsi="Times New Roman" w:cs="Times New Roman"/>
                <w:sz w:val="20"/>
                <w:szCs w:val="20"/>
              </w:rPr>
              <w:t>275</w:t>
            </w:r>
          </w:p>
        </w:tc>
        <w:tc>
          <w:tcPr>
            <w:tcW w:w="1694" w:type="dxa"/>
            <w:vAlign w:val="center"/>
          </w:tcPr>
          <w:p w:rsidR="0010684C" w:rsidRPr="00670DBE" w:rsidP="00670DBE" w14:paraId="131A3E51" w14:textId="46418108">
            <w:pPr>
              <w:pStyle w:val="Default"/>
              <w:jc w:val="right"/>
              <w:rPr>
                <w:rFonts w:ascii="Times New Roman" w:hAnsi="Times New Roman" w:cs="Times New Roman"/>
                <w:sz w:val="20"/>
                <w:szCs w:val="20"/>
              </w:rPr>
            </w:pPr>
            <w:r w:rsidRPr="00670DBE">
              <w:rPr>
                <w:rFonts w:ascii="Times New Roman" w:hAnsi="Times New Roman" w:cs="Times New Roman"/>
                <w:sz w:val="20"/>
                <w:szCs w:val="20"/>
              </w:rPr>
              <w:t>275</w:t>
            </w:r>
          </w:p>
        </w:tc>
        <w:tc>
          <w:tcPr>
            <w:tcW w:w="1432" w:type="dxa"/>
            <w:noWrap/>
            <w:vAlign w:val="center"/>
          </w:tcPr>
          <w:p w:rsidR="0010684C" w:rsidRPr="00670DBE" w:rsidP="00670DBE" w14:paraId="70D55AA7" w14:textId="1B64247E">
            <w:pPr>
              <w:pStyle w:val="Default"/>
              <w:jc w:val="right"/>
              <w:rPr>
                <w:rFonts w:ascii="Times New Roman" w:hAnsi="Times New Roman" w:cs="Times New Roman"/>
                <w:sz w:val="20"/>
                <w:szCs w:val="20"/>
              </w:rPr>
            </w:pPr>
            <w:r w:rsidRPr="00670DBE">
              <w:rPr>
                <w:rFonts w:ascii="Times New Roman" w:hAnsi="Times New Roman" w:cs="Times New Roman"/>
                <w:sz w:val="20"/>
                <w:szCs w:val="20"/>
              </w:rPr>
              <w:t>0</w:t>
            </w:r>
          </w:p>
        </w:tc>
      </w:tr>
      <w:tr w14:paraId="19C5D1AA" w14:textId="77777777" w:rsidTr="00C37FD8">
        <w:tblPrEx>
          <w:tblW w:w="8447" w:type="dxa"/>
          <w:tblLook w:val="04A0"/>
        </w:tblPrEx>
        <w:trPr>
          <w:trHeight w:val="322"/>
        </w:trPr>
        <w:tc>
          <w:tcPr>
            <w:tcW w:w="3505" w:type="dxa"/>
            <w:noWrap/>
            <w:vAlign w:val="center"/>
          </w:tcPr>
          <w:p w:rsidR="0010684C" w:rsidRPr="00670DBE" w:rsidP="00670DBE" w14:paraId="3E601E07" w14:textId="06D22C59">
            <w:pPr>
              <w:pStyle w:val="Default"/>
              <w:rPr>
                <w:rFonts w:ascii="Times New Roman" w:hAnsi="Times New Roman" w:cs="Times New Roman"/>
                <w:sz w:val="20"/>
                <w:szCs w:val="20"/>
              </w:rPr>
            </w:pPr>
            <w:r w:rsidRPr="00670DBE">
              <w:rPr>
                <w:rFonts w:ascii="Times New Roman" w:hAnsi="Times New Roman" w:cs="Times New Roman"/>
                <w:sz w:val="20"/>
                <w:szCs w:val="20"/>
              </w:rPr>
              <w:t>Annual Burden Costs</w:t>
            </w:r>
          </w:p>
        </w:tc>
        <w:tc>
          <w:tcPr>
            <w:tcW w:w="1816" w:type="dxa"/>
            <w:noWrap/>
            <w:vAlign w:val="center"/>
          </w:tcPr>
          <w:p w:rsidR="0010684C" w:rsidRPr="00670DBE" w:rsidP="00670DBE" w14:paraId="086CDB39" w14:textId="3F087D17">
            <w:pPr>
              <w:pStyle w:val="Default"/>
              <w:jc w:val="right"/>
              <w:rPr>
                <w:rFonts w:ascii="Times New Roman" w:hAnsi="Times New Roman" w:cs="Times New Roman"/>
                <w:sz w:val="20"/>
                <w:szCs w:val="20"/>
              </w:rPr>
            </w:pPr>
            <w:r w:rsidRPr="00670DBE">
              <w:rPr>
                <w:rFonts w:ascii="Times New Roman" w:hAnsi="Times New Roman" w:cs="Times New Roman"/>
                <w:sz w:val="20"/>
                <w:szCs w:val="20"/>
              </w:rPr>
              <w:t>$19,898</w:t>
            </w:r>
          </w:p>
        </w:tc>
        <w:tc>
          <w:tcPr>
            <w:tcW w:w="1694" w:type="dxa"/>
            <w:vAlign w:val="center"/>
          </w:tcPr>
          <w:p w:rsidR="0010684C" w:rsidRPr="00670DBE" w:rsidP="00670DBE" w14:paraId="5322C3AB" w14:textId="5C2080C5">
            <w:pPr>
              <w:pStyle w:val="Default"/>
              <w:jc w:val="right"/>
              <w:rPr>
                <w:rFonts w:ascii="Times New Roman" w:hAnsi="Times New Roman" w:cs="Times New Roman"/>
                <w:sz w:val="20"/>
                <w:szCs w:val="20"/>
              </w:rPr>
            </w:pPr>
            <w:r w:rsidRPr="00670DBE">
              <w:rPr>
                <w:rFonts w:ascii="Times New Roman" w:hAnsi="Times New Roman" w:cs="Times New Roman"/>
                <w:sz w:val="20"/>
                <w:szCs w:val="20"/>
              </w:rPr>
              <w:t>$22,308</w:t>
            </w:r>
          </w:p>
        </w:tc>
        <w:tc>
          <w:tcPr>
            <w:tcW w:w="1432" w:type="dxa"/>
            <w:noWrap/>
            <w:vAlign w:val="center"/>
          </w:tcPr>
          <w:p w:rsidR="0010684C" w:rsidRPr="00670DBE" w:rsidP="00670DBE" w14:paraId="77B9462B" w14:textId="1BE4F805">
            <w:pPr>
              <w:pStyle w:val="Default"/>
              <w:jc w:val="right"/>
              <w:rPr>
                <w:rFonts w:ascii="Times New Roman" w:hAnsi="Times New Roman" w:cs="Times New Roman"/>
                <w:sz w:val="20"/>
                <w:szCs w:val="20"/>
              </w:rPr>
            </w:pPr>
            <w:r w:rsidRPr="00670DBE">
              <w:rPr>
                <w:rFonts w:ascii="Times New Roman" w:hAnsi="Times New Roman" w:cs="Times New Roman"/>
                <w:sz w:val="20"/>
                <w:szCs w:val="20"/>
              </w:rPr>
              <w:t>$2,410</w:t>
            </w:r>
          </w:p>
        </w:tc>
      </w:tr>
      <w:tr w14:paraId="151AFC79" w14:textId="77777777" w:rsidTr="00C37FD8">
        <w:tblPrEx>
          <w:tblW w:w="8447" w:type="dxa"/>
          <w:tblLook w:val="04A0"/>
        </w:tblPrEx>
        <w:trPr>
          <w:trHeight w:val="322"/>
        </w:trPr>
        <w:tc>
          <w:tcPr>
            <w:tcW w:w="3505" w:type="dxa"/>
            <w:noWrap/>
            <w:vAlign w:val="center"/>
            <w:hideMark/>
          </w:tcPr>
          <w:p w:rsidR="0010684C" w:rsidRPr="00670DBE" w:rsidP="00670DBE" w14:paraId="5BE6A2F2" w14:textId="4B5759B3">
            <w:pPr>
              <w:pStyle w:val="Default"/>
              <w:rPr>
                <w:rFonts w:ascii="Times New Roman" w:hAnsi="Times New Roman" w:cs="Times New Roman"/>
                <w:sz w:val="20"/>
                <w:szCs w:val="20"/>
              </w:rPr>
            </w:pPr>
            <w:r w:rsidRPr="00670DBE">
              <w:rPr>
                <w:rFonts w:ascii="Times New Roman" w:hAnsi="Times New Roman" w:cs="Times New Roman"/>
                <w:sz w:val="20"/>
                <w:szCs w:val="20"/>
              </w:rPr>
              <w:t xml:space="preserve">Annual Other Burden Costs </w:t>
            </w:r>
          </w:p>
        </w:tc>
        <w:tc>
          <w:tcPr>
            <w:tcW w:w="1816" w:type="dxa"/>
            <w:noWrap/>
            <w:vAlign w:val="center"/>
            <w:hideMark/>
          </w:tcPr>
          <w:p w:rsidR="0010684C" w:rsidRPr="00670DBE" w:rsidP="00670DBE" w14:paraId="3A06102E" w14:textId="4875E24F">
            <w:pPr>
              <w:pStyle w:val="Default"/>
              <w:jc w:val="right"/>
              <w:rPr>
                <w:rFonts w:ascii="Times New Roman" w:hAnsi="Times New Roman" w:cs="Times New Roman"/>
                <w:sz w:val="20"/>
                <w:szCs w:val="20"/>
              </w:rPr>
            </w:pPr>
            <w:r w:rsidRPr="00670DBE">
              <w:rPr>
                <w:rFonts w:ascii="Times New Roman" w:hAnsi="Times New Roman" w:cs="Times New Roman"/>
                <w:sz w:val="20"/>
                <w:szCs w:val="20"/>
              </w:rPr>
              <w:t>$680</w:t>
            </w:r>
          </w:p>
        </w:tc>
        <w:tc>
          <w:tcPr>
            <w:tcW w:w="1694" w:type="dxa"/>
            <w:vAlign w:val="center"/>
          </w:tcPr>
          <w:p w:rsidR="0010684C" w:rsidRPr="00670DBE" w:rsidP="00670DBE" w14:paraId="15A78EA1" w14:textId="68F3D9D2">
            <w:pPr>
              <w:pStyle w:val="Default"/>
              <w:jc w:val="right"/>
              <w:rPr>
                <w:rFonts w:ascii="Times New Roman" w:hAnsi="Times New Roman" w:cs="Times New Roman"/>
                <w:sz w:val="20"/>
                <w:szCs w:val="20"/>
              </w:rPr>
            </w:pPr>
            <w:r w:rsidRPr="00670DBE">
              <w:rPr>
                <w:rFonts w:ascii="Times New Roman" w:hAnsi="Times New Roman" w:cs="Times New Roman"/>
                <w:sz w:val="20"/>
                <w:szCs w:val="20"/>
              </w:rPr>
              <w:t>$300</w:t>
            </w:r>
          </w:p>
        </w:tc>
        <w:tc>
          <w:tcPr>
            <w:tcW w:w="1432" w:type="dxa"/>
            <w:noWrap/>
            <w:vAlign w:val="center"/>
            <w:hideMark/>
          </w:tcPr>
          <w:p w:rsidR="0010684C" w:rsidRPr="00670DBE" w:rsidP="00670DBE" w14:paraId="581768C4" w14:textId="20A6247E">
            <w:pPr>
              <w:pStyle w:val="Default"/>
              <w:jc w:val="right"/>
              <w:rPr>
                <w:rFonts w:ascii="Times New Roman" w:hAnsi="Times New Roman" w:cs="Times New Roman"/>
                <w:sz w:val="20"/>
                <w:szCs w:val="20"/>
              </w:rPr>
            </w:pPr>
            <w:r w:rsidRPr="00670DBE">
              <w:rPr>
                <w:rFonts w:ascii="Times New Roman" w:hAnsi="Times New Roman" w:cs="Times New Roman"/>
                <w:sz w:val="20"/>
                <w:szCs w:val="20"/>
              </w:rPr>
              <w:t>-$380</w:t>
            </w:r>
          </w:p>
        </w:tc>
      </w:tr>
      <w:tr w14:paraId="7C3C0F0B" w14:textId="77777777" w:rsidTr="00C37FD8">
        <w:tblPrEx>
          <w:tblW w:w="8447" w:type="dxa"/>
          <w:tblLook w:val="04A0"/>
        </w:tblPrEx>
        <w:trPr>
          <w:trHeight w:val="322"/>
        </w:trPr>
        <w:tc>
          <w:tcPr>
            <w:tcW w:w="3505" w:type="dxa"/>
            <w:noWrap/>
            <w:vAlign w:val="center"/>
          </w:tcPr>
          <w:p w:rsidR="0010684C" w:rsidRPr="00670DBE" w:rsidP="00670DBE" w14:paraId="47547C8F" w14:textId="77777777">
            <w:pPr>
              <w:pStyle w:val="Default"/>
              <w:rPr>
                <w:rFonts w:ascii="Times New Roman" w:hAnsi="Times New Roman" w:cs="Times New Roman"/>
                <w:sz w:val="20"/>
                <w:szCs w:val="20"/>
              </w:rPr>
            </w:pPr>
          </w:p>
        </w:tc>
        <w:tc>
          <w:tcPr>
            <w:tcW w:w="1816" w:type="dxa"/>
            <w:noWrap/>
            <w:vAlign w:val="center"/>
          </w:tcPr>
          <w:p w:rsidR="0010684C" w:rsidRPr="00670DBE" w:rsidP="00670DBE" w14:paraId="0F3B422F" w14:textId="77777777">
            <w:pPr>
              <w:pStyle w:val="Default"/>
              <w:jc w:val="right"/>
              <w:rPr>
                <w:rFonts w:ascii="Times New Roman" w:hAnsi="Times New Roman" w:cs="Times New Roman"/>
                <w:sz w:val="20"/>
                <w:szCs w:val="20"/>
              </w:rPr>
            </w:pPr>
          </w:p>
        </w:tc>
        <w:tc>
          <w:tcPr>
            <w:tcW w:w="1694" w:type="dxa"/>
            <w:vAlign w:val="center"/>
          </w:tcPr>
          <w:p w:rsidR="0010684C" w:rsidRPr="00670DBE" w:rsidP="00670DBE" w14:paraId="6F66BC72" w14:textId="77777777">
            <w:pPr>
              <w:pStyle w:val="Default"/>
              <w:jc w:val="right"/>
              <w:rPr>
                <w:rFonts w:ascii="Times New Roman" w:hAnsi="Times New Roman" w:cs="Times New Roman"/>
                <w:sz w:val="20"/>
                <w:szCs w:val="20"/>
              </w:rPr>
            </w:pPr>
          </w:p>
        </w:tc>
        <w:tc>
          <w:tcPr>
            <w:tcW w:w="1432" w:type="dxa"/>
            <w:noWrap/>
            <w:vAlign w:val="center"/>
          </w:tcPr>
          <w:p w:rsidR="0010684C" w:rsidRPr="00670DBE" w:rsidP="00670DBE" w14:paraId="5358442B" w14:textId="77777777">
            <w:pPr>
              <w:pStyle w:val="Default"/>
              <w:jc w:val="right"/>
              <w:rPr>
                <w:rFonts w:ascii="Times New Roman" w:hAnsi="Times New Roman" w:cs="Times New Roman"/>
                <w:sz w:val="20"/>
                <w:szCs w:val="20"/>
              </w:rPr>
            </w:pPr>
          </w:p>
        </w:tc>
      </w:tr>
      <w:tr w14:paraId="62651A31" w14:textId="77777777" w:rsidTr="00C37FD8">
        <w:tblPrEx>
          <w:tblW w:w="8447" w:type="dxa"/>
          <w:tblLook w:val="04A0"/>
        </w:tblPrEx>
        <w:trPr>
          <w:trHeight w:val="322"/>
        </w:trPr>
        <w:tc>
          <w:tcPr>
            <w:tcW w:w="3505" w:type="dxa"/>
            <w:noWrap/>
            <w:vAlign w:val="center"/>
          </w:tcPr>
          <w:p w:rsidR="0010684C" w:rsidRPr="00670DBE" w:rsidP="00670DBE" w14:paraId="271A08A4" w14:textId="77777777">
            <w:pPr>
              <w:pStyle w:val="Default"/>
              <w:rPr>
                <w:rFonts w:ascii="Times New Roman" w:hAnsi="Times New Roman" w:cs="Times New Roman"/>
                <w:sz w:val="20"/>
                <w:szCs w:val="20"/>
              </w:rPr>
            </w:pPr>
            <w:r w:rsidRPr="00670DBE">
              <w:rPr>
                <w:rFonts w:ascii="Times New Roman" w:hAnsi="Times New Roman" w:cs="Times New Roman"/>
                <w:sz w:val="20"/>
                <w:szCs w:val="20"/>
              </w:rPr>
              <w:t>Federal Hours</w:t>
            </w:r>
          </w:p>
        </w:tc>
        <w:tc>
          <w:tcPr>
            <w:tcW w:w="1816" w:type="dxa"/>
            <w:noWrap/>
            <w:vAlign w:val="center"/>
          </w:tcPr>
          <w:p w:rsidR="0010684C" w:rsidRPr="00670DBE" w:rsidP="00670DBE" w14:paraId="2CCA47EE" w14:textId="14C25AE6">
            <w:pPr>
              <w:pStyle w:val="Default"/>
              <w:jc w:val="right"/>
              <w:rPr>
                <w:rFonts w:ascii="Times New Roman" w:hAnsi="Times New Roman" w:cs="Times New Roman"/>
                <w:sz w:val="20"/>
                <w:szCs w:val="20"/>
              </w:rPr>
            </w:pPr>
            <w:r w:rsidRPr="00670DBE">
              <w:rPr>
                <w:rFonts w:ascii="Times New Roman" w:hAnsi="Times New Roman" w:cs="Times New Roman"/>
                <w:sz w:val="20"/>
                <w:szCs w:val="20"/>
              </w:rPr>
              <w:t>800</w:t>
            </w:r>
          </w:p>
        </w:tc>
        <w:tc>
          <w:tcPr>
            <w:tcW w:w="1694" w:type="dxa"/>
            <w:vAlign w:val="center"/>
          </w:tcPr>
          <w:p w:rsidR="0010684C" w:rsidRPr="00670DBE" w:rsidP="00670DBE" w14:paraId="673652D2" w14:textId="6A12ACC0">
            <w:pPr>
              <w:pStyle w:val="Default"/>
              <w:jc w:val="right"/>
              <w:rPr>
                <w:rFonts w:ascii="Times New Roman" w:hAnsi="Times New Roman" w:cs="Times New Roman"/>
                <w:sz w:val="20"/>
                <w:szCs w:val="20"/>
              </w:rPr>
            </w:pPr>
            <w:r w:rsidRPr="00670DBE">
              <w:rPr>
                <w:rFonts w:ascii="Times New Roman" w:hAnsi="Times New Roman" w:cs="Times New Roman"/>
                <w:sz w:val="20"/>
                <w:szCs w:val="20"/>
              </w:rPr>
              <w:t>800</w:t>
            </w:r>
          </w:p>
        </w:tc>
        <w:tc>
          <w:tcPr>
            <w:tcW w:w="1432" w:type="dxa"/>
            <w:noWrap/>
            <w:vAlign w:val="center"/>
          </w:tcPr>
          <w:p w:rsidR="0010684C" w:rsidRPr="00670DBE" w:rsidP="00670DBE" w14:paraId="2A142891" w14:textId="03042DBC">
            <w:pPr>
              <w:pStyle w:val="Default"/>
              <w:jc w:val="right"/>
              <w:rPr>
                <w:rFonts w:ascii="Times New Roman" w:hAnsi="Times New Roman" w:cs="Times New Roman"/>
                <w:sz w:val="20"/>
                <w:szCs w:val="20"/>
              </w:rPr>
            </w:pPr>
            <w:r w:rsidRPr="00670DBE">
              <w:rPr>
                <w:rFonts w:ascii="Times New Roman" w:hAnsi="Times New Roman" w:cs="Times New Roman"/>
                <w:sz w:val="20"/>
                <w:szCs w:val="20"/>
              </w:rPr>
              <w:t>0</w:t>
            </w:r>
          </w:p>
        </w:tc>
      </w:tr>
      <w:tr w14:paraId="573E311B" w14:textId="77777777" w:rsidTr="00C37FD8">
        <w:tblPrEx>
          <w:tblW w:w="8447" w:type="dxa"/>
          <w:tblLook w:val="04A0"/>
        </w:tblPrEx>
        <w:trPr>
          <w:trHeight w:val="322"/>
        </w:trPr>
        <w:tc>
          <w:tcPr>
            <w:tcW w:w="3505" w:type="dxa"/>
            <w:noWrap/>
            <w:vAlign w:val="center"/>
          </w:tcPr>
          <w:p w:rsidR="0010684C" w:rsidRPr="00670DBE" w:rsidP="00670DBE" w14:paraId="5BAAA9A2" w14:textId="77777777">
            <w:pPr>
              <w:pStyle w:val="Default"/>
              <w:rPr>
                <w:rFonts w:ascii="Times New Roman" w:hAnsi="Times New Roman" w:cs="Times New Roman"/>
                <w:sz w:val="20"/>
                <w:szCs w:val="20"/>
              </w:rPr>
            </w:pPr>
            <w:r w:rsidRPr="00670DBE">
              <w:rPr>
                <w:rFonts w:ascii="Times New Roman" w:hAnsi="Times New Roman" w:cs="Times New Roman"/>
                <w:sz w:val="20"/>
                <w:szCs w:val="20"/>
              </w:rPr>
              <w:t>Federal Costs</w:t>
            </w:r>
          </w:p>
        </w:tc>
        <w:tc>
          <w:tcPr>
            <w:tcW w:w="1816" w:type="dxa"/>
            <w:noWrap/>
            <w:vAlign w:val="center"/>
          </w:tcPr>
          <w:p w:rsidR="0010684C" w:rsidRPr="00670DBE" w:rsidP="00670DBE" w14:paraId="3D3A91E8" w14:textId="63577173">
            <w:pPr>
              <w:pStyle w:val="Default"/>
              <w:jc w:val="right"/>
              <w:rPr>
                <w:rFonts w:ascii="Times New Roman" w:hAnsi="Times New Roman" w:cs="Times New Roman"/>
                <w:sz w:val="20"/>
                <w:szCs w:val="20"/>
              </w:rPr>
            </w:pPr>
            <w:r w:rsidRPr="00670DBE">
              <w:rPr>
                <w:rFonts w:ascii="Times New Roman" w:hAnsi="Times New Roman" w:cs="Times New Roman"/>
                <w:sz w:val="20"/>
                <w:szCs w:val="20"/>
              </w:rPr>
              <w:t>$54,705</w:t>
            </w:r>
          </w:p>
        </w:tc>
        <w:tc>
          <w:tcPr>
            <w:tcW w:w="1694" w:type="dxa"/>
            <w:vAlign w:val="center"/>
          </w:tcPr>
          <w:p w:rsidR="0010684C" w:rsidRPr="00670DBE" w:rsidP="00670DBE" w14:paraId="0AFC33E5" w14:textId="0844BFE4">
            <w:pPr>
              <w:pStyle w:val="Default"/>
              <w:jc w:val="right"/>
              <w:rPr>
                <w:rFonts w:ascii="Times New Roman" w:hAnsi="Times New Roman" w:cs="Times New Roman"/>
                <w:sz w:val="20"/>
                <w:szCs w:val="20"/>
              </w:rPr>
            </w:pPr>
            <w:r w:rsidRPr="00670DBE">
              <w:rPr>
                <w:rFonts w:ascii="Times New Roman" w:hAnsi="Times New Roman" w:cs="Times New Roman"/>
                <w:sz w:val="20"/>
                <w:szCs w:val="20"/>
              </w:rPr>
              <w:t>$63,072</w:t>
            </w:r>
          </w:p>
        </w:tc>
        <w:tc>
          <w:tcPr>
            <w:tcW w:w="1432" w:type="dxa"/>
            <w:noWrap/>
            <w:vAlign w:val="center"/>
          </w:tcPr>
          <w:p w:rsidR="0010684C" w:rsidRPr="00670DBE" w:rsidP="00670DBE" w14:paraId="085F9E07" w14:textId="5D8F0221">
            <w:pPr>
              <w:pStyle w:val="Default"/>
              <w:jc w:val="right"/>
              <w:rPr>
                <w:rFonts w:ascii="Times New Roman" w:hAnsi="Times New Roman" w:cs="Times New Roman"/>
                <w:sz w:val="20"/>
                <w:szCs w:val="20"/>
              </w:rPr>
            </w:pPr>
            <w:r w:rsidRPr="00670DBE">
              <w:rPr>
                <w:rFonts w:ascii="Times New Roman" w:hAnsi="Times New Roman" w:cs="Times New Roman"/>
                <w:sz w:val="20"/>
                <w:szCs w:val="20"/>
              </w:rPr>
              <w:t>$8,367</w:t>
            </w:r>
          </w:p>
        </w:tc>
      </w:tr>
      <w:bookmarkEnd w:id="18"/>
    </w:tbl>
    <w:p w:rsidR="00494571" w:rsidRPr="00670DBE" w:rsidP="00670DBE" w14:paraId="685AC54D" w14:textId="77777777">
      <w:pPr>
        <w:widowControl/>
        <w:rPr>
          <w:rFonts w:ascii="Times New Roman" w:hAnsi="Times New Roman"/>
          <w:b/>
          <w:szCs w:val="24"/>
        </w:rPr>
      </w:pPr>
    </w:p>
    <w:p w:rsidR="008976FD" w:rsidRPr="00670DBE" w:rsidP="00670DBE" w14:paraId="7D4FF8B4" w14:textId="21D5E3AA">
      <w:pPr>
        <w:widowControl/>
        <w:rPr>
          <w:rFonts w:ascii="Times New Roman" w:hAnsi="Times New Roman"/>
          <w:b/>
          <w:szCs w:val="24"/>
        </w:rPr>
      </w:pPr>
      <w:r w:rsidRPr="00670DBE">
        <w:rPr>
          <w:rFonts w:ascii="Times New Roman" w:hAnsi="Times New Roman"/>
          <w:b/>
          <w:szCs w:val="24"/>
        </w:rPr>
        <w:t>16. For collections of information whose results are planned to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976FD" w:rsidRPr="00670DBE" w:rsidP="00670DBE" w14:paraId="00051A83" w14:textId="77777777">
      <w:pPr>
        <w:widowControl/>
        <w:rPr>
          <w:rFonts w:ascii="Times New Roman" w:hAnsi="Times New Roman"/>
          <w:szCs w:val="24"/>
        </w:rPr>
      </w:pPr>
    </w:p>
    <w:p w:rsidR="00263433" w:rsidRPr="00670DBE" w:rsidP="00670DBE" w14:paraId="5ED6D6A6" w14:textId="47E5509B">
      <w:pPr>
        <w:widowControl/>
        <w:rPr>
          <w:rFonts w:ascii="Times New Roman" w:hAnsi="Times New Roman"/>
          <w:snapToGrid/>
          <w:szCs w:val="24"/>
        </w:rPr>
      </w:pPr>
      <w:r w:rsidRPr="00670DBE">
        <w:rPr>
          <w:rFonts w:ascii="Times New Roman" w:hAnsi="Times New Roman"/>
        </w:rPr>
        <w:t>MSHA does not intend to publish the results of this information collection.</w:t>
      </w:r>
    </w:p>
    <w:p w:rsidR="004671FC" w:rsidRPr="00670DBE" w:rsidP="00670DBE" w14:paraId="72F58DF2" w14:textId="77777777">
      <w:pPr>
        <w:widowControl/>
        <w:rPr>
          <w:rFonts w:ascii="Times New Roman" w:hAnsi="Times New Roman"/>
          <w:b/>
          <w:szCs w:val="24"/>
        </w:rPr>
      </w:pPr>
    </w:p>
    <w:p w:rsidR="008976FD" w:rsidRPr="00670DBE" w:rsidP="00670DBE" w14:paraId="51537D57" w14:textId="258BC7E7">
      <w:pPr>
        <w:widowControl/>
        <w:rPr>
          <w:rFonts w:ascii="Times New Roman" w:hAnsi="Times New Roman"/>
          <w:b/>
          <w:szCs w:val="24"/>
        </w:rPr>
      </w:pPr>
      <w:r w:rsidRPr="00670DBE">
        <w:rPr>
          <w:rFonts w:ascii="Times New Roman" w:hAnsi="Times New Roman"/>
          <w:b/>
          <w:szCs w:val="24"/>
        </w:rPr>
        <w:t>17. If seeking approval to not display the expiration date for OMB approval of the information collection, explain the reasons that display would be inappropriate.</w:t>
      </w:r>
    </w:p>
    <w:p w:rsidR="008976FD" w:rsidRPr="00670DBE" w:rsidP="00670DBE" w14:paraId="0AFC5956" w14:textId="77777777">
      <w:pPr>
        <w:widowControl/>
        <w:rPr>
          <w:rFonts w:ascii="Times New Roman" w:hAnsi="Times New Roman"/>
          <w:szCs w:val="24"/>
        </w:rPr>
      </w:pPr>
    </w:p>
    <w:p w:rsidR="0078063F" w:rsidRPr="00670DBE" w:rsidP="00670DBE" w14:paraId="6FC1365A" w14:textId="77777777">
      <w:pPr>
        <w:rPr>
          <w:rFonts w:ascii="Times New Roman" w:hAnsi="Times New Roman"/>
        </w:rPr>
      </w:pPr>
      <w:r w:rsidRPr="00670DBE">
        <w:rPr>
          <w:rFonts w:ascii="Times New Roman" w:hAnsi="Times New Roman"/>
        </w:rPr>
        <w:t>MSHA is not seeking approval to not display the expiration date for OMB approval of this information collection and there is no form associated with this collection.</w:t>
      </w:r>
    </w:p>
    <w:p w:rsidR="004671FC" w:rsidRPr="00670DBE" w:rsidP="00670DBE" w14:paraId="14B9E194" w14:textId="77777777">
      <w:pPr>
        <w:widowControl/>
        <w:rPr>
          <w:rFonts w:ascii="Times New Roman" w:hAnsi="Times New Roman"/>
          <w:b/>
          <w:szCs w:val="24"/>
        </w:rPr>
      </w:pPr>
    </w:p>
    <w:p w:rsidR="008976FD" w:rsidRPr="00670DBE" w:rsidP="00670DBE" w14:paraId="3A0FACB4" w14:textId="77777777">
      <w:pPr>
        <w:widowControl/>
        <w:rPr>
          <w:rFonts w:ascii="Times New Roman" w:hAnsi="Times New Roman"/>
          <w:b/>
          <w:szCs w:val="24"/>
        </w:rPr>
      </w:pPr>
      <w:r w:rsidRPr="00670DBE">
        <w:rPr>
          <w:rFonts w:ascii="Times New Roman" w:hAnsi="Times New Roman"/>
          <w:b/>
          <w:szCs w:val="24"/>
        </w:rPr>
        <w:t xml:space="preserve">18. Explain each exception to the </w:t>
      </w:r>
      <w:r w:rsidRPr="00670DBE" w:rsidR="009D7731">
        <w:rPr>
          <w:rFonts w:ascii="Times New Roman" w:hAnsi="Times New Roman"/>
          <w:b/>
          <w:szCs w:val="24"/>
        </w:rPr>
        <w:t xml:space="preserve">topics of the </w:t>
      </w:r>
      <w:r w:rsidRPr="00670DBE">
        <w:rPr>
          <w:rFonts w:ascii="Times New Roman" w:hAnsi="Times New Roman"/>
          <w:b/>
          <w:szCs w:val="24"/>
        </w:rPr>
        <w:t>certification statement identified in "Certification for Paperwork Reduction Act Submissions</w:t>
      </w:r>
      <w:r w:rsidRPr="00670DBE" w:rsidR="009D7731">
        <w:rPr>
          <w:rFonts w:ascii="Times New Roman" w:hAnsi="Times New Roman"/>
          <w:b/>
          <w:szCs w:val="24"/>
        </w:rPr>
        <w:t>.</w:t>
      </w:r>
      <w:r w:rsidRPr="00670DBE">
        <w:rPr>
          <w:rFonts w:ascii="Times New Roman" w:hAnsi="Times New Roman"/>
          <w:b/>
          <w:szCs w:val="24"/>
        </w:rPr>
        <w:t>"</w:t>
      </w:r>
    </w:p>
    <w:p w:rsidR="008976FD" w:rsidRPr="00670DBE" w:rsidP="00670DBE" w14:paraId="0661493D" w14:textId="77777777">
      <w:pPr>
        <w:widowControl/>
        <w:rPr>
          <w:rFonts w:ascii="Times New Roman" w:hAnsi="Times New Roman"/>
          <w:szCs w:val="24"/>
        </w:rPr>
      </w:pPr>
    </w:p>
    <w:p w:rsidR="008976FD" w:rsidRPr="00670DBE" w:rsidP="00670DBE" w14:paraId="5D436673" w14:textId="77777777">
      <w:pPr>
        <w:widowControl/>
        <w:rPr>
          <w:rFonts w:ascii="Times New Roman" w:hAnsi="Times New Roman"/>
          <w:szCs w:val="24"/>
        </w:rPr>
      </w:pPr>
      <w:r w:rsidRPr="00670DBE">
        <w:rPr>
          <w:rFonts w:ascii="Times New Roman" w:hAnsi="Times New Roman"/>
          <w:szCs w:val="24"/>
        </w:rPr>
        <w:t>There are no certification exceptions identified with this information collection.</w:t>
      </w:r>
    </w:p>
    <w:p w:rsidR="00F8080F" w:rsidRPr="00670DBE" w:rsidP="00670DBE" w14:paraId="05C1CF89" w14:textId="77777777">
      <w:pPr>
        <w:widowControl/>
        <w:rPr>
          <w:rFonts w:ascii="Times New Roman" w:hAnsi="Times New Roman"/>
          <w:b/>
          <w:szCs w:val="24"/>
        </w:rPr>
      </w:pPr>
    </w:p>
    <w:p w:rsidR="008976FD" w:rsidRPr="00670DBE" w:rsidP="00670DBE" w14:paraId="77436D58" w14:textId="77777777">
      <w:pPr>
        <w:widowControl/>
        <w:rPr>
          <w:rFonts w:ascii="Times New Roman" w:hAnsi="Times New Roman"/>
          <w:b/>
          <w:szCs w:val="24"/>
        </w:rPr>
      </w:pPr>
      <w:r w:rsidRPr="00670DBE">
        <w:rPr>
          <w:rFonts w:ascii="Times New Roman" w:hAnsi="Times New Roman"/>
          <w:b/>
          <w:szCs w:val="24"/>
        </w:rPr>
        <w:t>B.  COLLECTIONS OF INFORMATION EMPLOYING STATISTICAL METHODS</w:t>
      </w:r>
    </w:p>
    <w:p w:rsidR="00B0782F" w:rsidRPr="00670DBE" w:rsidP="00670DBE" w14:paraId="70C6BA1C" w14:textId="77777777">
      <w:pPr>
        <w:widowControl/>
        <w:rPr>
          <w:rFonts w:ascii="Times New Roman" w:hAnsi="Times New Roman"/>
          <w:szCs w:val="24"/>
        </w:rPr>
      </w:pPr>
    </w:p>
    <w:p w:rsidR="005F248B" w:rsidRPr="00670DBE" w:rsidP="00670DBE" w14:paraId="12DEA8CE" w14:textId="549474C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s>
        <w:rPr>
          <w:rFonts w:ascii="Times New Roman" w:hAnsi="Times New Roman"/>
          <w:szCs w:val="24"/>
        </w:rPr>
      </w:pPr>
      <w:r w:rsidRPr="00670DBE">
        <w:rPr>
          <w:rFonts w:ascii="Times New Roman" w:hAnsi="Times New Roman"/>
          <w:bCs/>
          <w:szCs w:val="24"/>
        </w:rPr>
        <w:t>As statistical analysis is not required by the regulation, questions 1 through 5 do not apply.</w:t>
      </w:r>
    </w:p>
    <w:sectPr w:rsidSect="00CE5E9C">
      <w:headerReference w:type="default" r:id="rId8"/>
      <w:footerReference w:type="default" r:id="rId9"/>
      <w:endnotePr>
        <w:numFmt w:val="decimal"/>
      </w:endnotePr>
      <w:pgSz w:w="12240" w:h="15840"/>
      <w:pgMar w:top="1440" w:right="1440" w:bottom="1440" w:left="1440" w:header="72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10 B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483" w:rsidP="009E77B6" w14:paraId="3A6C99A7" w14:textId="77777777">
    <w:pPr>
      <w:spacing w:line="240" w:lineRule="exact"/>
      <w:rPr>
        <w:rFonts w:ascii="Book Antiqua" w:hAnsi="Book Antiqua"/>
        <w:szCs w:val="24"/>
      </w:rPr>
    </w:pPr>
  </w:p>
  <w:p w:rsidR="006A6483" w:rsidRPr="006C41EB" w:rsidP="00B72266" w14:paraId="734F7056" w14:textId="0456225E">
    <w:pPr>
      <w:spacing w:line="240" w:lineRule="exact"/>
      <w:jc w:val="center"/>
      <w:rPr>
        <w:rFonts w:ascii="Times New Roman" w:hAnsi="Times New Roman"/>
      </w:rPr>
    </w:pPr>
    <w:r w:rsidRPr="006C41EB">
      <w:rPr>
        <w:rStyle w:val="PageNumber"/>
        <w:rFonts w:ascii="Times New Roman" w:hAnsi="Times New Roman"/>
      </w:rPr>
      <w:fldChar w:fldCharType="begin"/>
    </w:r>
    <w:r w:rsidRPr="006C41EB">
      <w:rPr>
        <w:rStyle w:val="PageNumber"/>
        <w:rFonts w:ascii="Times New Roman" w:hAnsi="Times New Roman"/>
      </w:rPr>
      <w:instrText xml:space="preserve"> PAGE </w:instrText>
    </w:r>
    <w:r w:rsidRPr="006C41EB">
      <w:rPr>
        <w:rStyle w:val="PageNumber"/>
        <w:rFonts w:ascii="Times New Roman" w:hAnsi="Times New Roman"/>
      </w:rPr>
      <w:fldChar w:fldCharType="separate"/>
    </w:r>
    <w:r w:rsidRPr="006C41EB" w:rsidR="00651A68">
      <w:rPr>
        <w:rStyle w:val="PageNumber"/>
        <w:rFonts w:ascii="Times New Roman" w:hAnsi="Times New Roman"/>
        <w:noProof/>
      </w:rPr>
      <w:t>9</w:t>
    </w:r>
    <w:r w:rsidRPr="006C41EB">
      <w:rPr>
        <w:rStyle w:val="PageNumber"/>
        <w:rFonts w:ascii="Times New Roman" w:hAnsi="Times New Roman"/>
      </w:rPr>
      <w:fldChar w:fldCharType="end"/>
    </w:r>
  </w:p>
  <w:p w:rsidR="006A6483" w:rsidP="009E77B6" w14:paraId="499576D2" w14:textId="77777777">
    <w:pP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860F0" w14:paraId="326311F8" w14:textId="77777777">
      <w:r>
        <w:separator/>
      </w:r>
    </w:p>
  </w:footnote>
  <w:footnote w:type="continuationSeparator" w:id="1">
    <w:p w:rsidR="002860F0" w14:paraId="4B59B00A" w14:textId="77777777">
      <w:r>
        <w:continuationSeparator/>
      </w:r>
    </w:p>
  </w:footnote>
  <w:footnote w:id="2">
    <w:p w:rsidR="00C63C1B" w:rsidRPr="00132F49" w:rsidP="00C63C1B" w14:paraId="7C46E5D8" w14:textId="4904E016">
      <w:pPr>
        <w:pStyle w:val="FootnoteText"/>
        <w:rPr>
          <w:rFonts w:ascii="Times New Roman" w:hAnsi="Times New Roman"/>
        </w:rPr>
      </w:pPr>
      <w:bookmarkStart w:id="5" w:name="_Hlk189055246"/>
      <w:bookmarkStart w:id="6" w:name="_Hlk189055216"/>
      <w:r w:rsidRPr="00132F49">
        <w:rPr>
          <w:rStyle w:val="FootnoteReference"/>
          <w:rFonts w:ascii="Times New Roman" w:hAnsi="Times New Roman"/>
          <w:vertAlign w:val="superscript"/>
        </w:rPr>
        <w:footnoteRef/>
      </w:r>
      <w:bookmarkEnd w:id="5"/>
      <w:r w:rsidRPr="00132F49">
        <w:rPr>
          <w:rFonts w:ascii="Times New Roman" w:hAnsi="Times New Roman"/>
        </w:rPr>
        <w:t>For all wage rates, including Federal wage rates, MSHA uses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bookmarkEnd w:id="6"/>
    <w:p w:rsidR="00C63C1B" w:rsidRPr="00132F49" w:rsidP="00C63C1B" w14:paraId="46EC87CE" w14:textId="77777777">
      <w:pPr>
        <w:pStyle w:val="FootnoteText"/>
        <w:rPr>
          <w:rFonts w:ascii="Times New Roman" w:hAnsi="Times New Roman"/>
        </w:rPr>
      </w:pPr>
    </w:p>
  </w:footnote>
  <w:footnote w:id="3">
    <w:p w:rsidR="00C63C1B" w:rsidRPr="00132F49" w:rsidP="00C63C1B" w14:paraId="7B22B8E2" w14:textId="2365DB7A">
      <w:pPr>
        <w:pStyle w:val="FootnoteText"/>
        <w:rPr>
          <w:rFonts w:ascii="Times New Roman" w:hAnsi="Times New Roman"/>
        </w:rPr>
      </w:pPr>
      <w:r w:rsidRPr="00132F49">
        <w:rPr>
          <w:rStyle w:val="FootnoteReference"/>
          <w:rFonts w:ascii="Times New Roman" w:hAnsi="Times New Roman"/>
          <w:vertAlign w:val="superscript"/>
        </w:rPr>
        <w:footnoteRef/>
      </w:r>
      <w:r w:rsidRPr="00132F49">
        <w:rPr>
          <w:rStyle w:val="ui-provider"/>
          <w:rFonts w:ascii="Times New Roman" w:hAnsi="Times New Roman"/>
        </w:rPr>
        <w:t>To obtain OEWS data, follow BLS’s directions in its Frequently Asked Questions: “E. How to get OEWS data. 4. What are the different ways to obtain OEWS estimates from this website?” at </w:t>
      </w:r>
      <w:hyperlink r:id="rId1" w:tgtFrame="_blank" w:tooltip="https://www.bls.gov/oes/oes_ques.htm" w:history="1">
        <w:r w:rsidRPr="00132F49">
          <w:rPr>
            <w:rStyle w:val="Hyperlink"/>
            <w:rFonts w:ascii="Times New Roman" w:hAnsi="Times New Roman"/>
          </w:rPr>
          <w:t>https://www.bls.gov/oes/oes_ques.htm</w:t>
        </w:r>
      </w:hyperlink>
      <w:r w:rsidRPr="00132F49">
        <w:rPr>
          <w:rFonts w:ascii="Times New Roman" w:hAnsi="Times New Roman"/>
        </w:rPr>
        <w:t xml:space="preserve">. </w:t>
      </w:r>
      <w:bookmarkStart w:id="8" w:name="_Hlk172026849"/>
      <w:r w:rsidRPr="00132F49">
        <w:rPr>
          <w:rFonts w:ascii="Times New Roman" w:hAnsi="Times New Roman"/>
        </w:rPr>
        <w:t>The average wage rate is calculated as the employment-weighted average of hourly mean wages for the occupation.</w:t>
      </w:r>
    </w:p>
    <w:bookmarkEnd w:id="8"/>
    <w:p w:rsidR="00C63C1B" w:rsidRPr="00132F49" w:rsidP="00C63C1B" w14:paraId="7E1BA824" w14:textId="77777777">
      <w:pPr>
        <w:pStyle w:val="FootnoteText"/>
        <w:rPr>
          <w:rFonts w:ascii="Times New Roman" w:hAnsi="Times New Roman"/>
        </w:rPr>
      </w:pPr>
    </w:p>
  </w:footnote>
  <w:footnote w:id="4">
    <w:p w:rsidR="00C63C1B" w:rsidRPr="00132F49" w:rsidP="00C63C1B" w14:paraId="060E589B" w14:textId="6F79A5C3">
      <w:pPr>
        <w:pStyle w:val="FootnoteText"/>
        <w:rPr>
          <w:rFonts w:ascii="Times New Roman" w:hAnsi="Times New Roman"/>
        </w:rPr>
      </w:pPr>
      <w:r w:rsidRPr="00132F49">
        <w:rPr>
          <w:rStyle w:val="FootnoteReference"/>
          <w:rFonts w:ascii="Times New Roman" w:hAnsi="Times New Roman"/>
          <w:vertAlign w:val="superscript"/>
        </w:rPr>
        <w:footnoteRef/>
      </w:r>
      <w:r w:rsidRPr="00132F49">
        <w:rPr>
          <w:rFonts w:ascii="Times New Roman" w:hAnsi="Times New Roman"/>
        </w:rPr>
        <w:t xml:space="preserve">The benefit multiplier comes from BLS Employer Costs for Employee Compensation accessed by menu at </w:t>
      </w:r>
      <w:hyperlink r:id="rId2" w:history="1">
        <w:r w:rsidRPr="00132F49">
          <w:rPr>
            <w:rStyle w:val="Hyperlink"/>
            <w:rFonts w:ascii="Times New Roman" w:hAnsi="Times New Roman"/>
          </w:rPr>
          <w:t>http://data.bls.gov/cgi-bin/srgate</w:t>
        </w:r>
      </w:hyperlink>
      <w:r w:rsidRPr="00132F49">
        <w:rPr>
          <w:rFonts w:ascii="Times New Roman" w:hAnsi="Times New Roman"/>
        </w:rPr>
        <w:t xml:space="preserve"> or directly at </w:t>
      </w:r>
      <w:hyperlink r:id="rId3" w:history="1">
        <w:r w:rsidRPr="00132F49">
          <w:rPr>
            <w:rStyle w:val="Hyperlink"/>
            <w:rFonts w:ascii="Times New Roman" w:hAnsi="Times New Roman"/>
          </w:rPr>
          <w:t>http://download.bls.gov/pub/time.series/cm/cm.data.0.Current</w:t>
        </w:r>
      </w:hyperlink>
      <w:r w:rsidRPr="00132F49">
        <w:rPr>
          <w:rFonts w:ascii="Times New Roman" w:hAnsi="Times New Roman"/>
        </w:rPr>
        <w:t>. Insert the data series CMU2030000405000D and CMU2030000405000P, Private Industry Total benefits for Construction, extraction, farming, fishing, and forestry occupations, which is divided by 100 to convert to a decimal value. MSHA uses the latest 4-quarter moving average to determine what percent of total loaded wages are benefits. MSHA computes the benefit multiplier with a number of detailed calculations, but it may be approximated with the formula 1 + (benefit percentage / (1-benefit percentage)).</w:t>
      </w:r>
    </w:p>
    <w:p w:rsidR="00C63C1B" w:rsidRPr="00132F49" w:rsidP="00C63C1B" w14:paraId="6F69D898" w14:textId="77777777">
      <w:pPr>
        <w:pStyle w:val="FootnoteText"/>
        <w:rPr>
          <w:rFonts w:ascii="Times New Roman" w:hAnsi="Times New Roman"/>
        </w:rPr>
      </w:pPr>
    </w:p>
  </w:footnote>
  <w:footnote w:id="5">
    <w:p w:rsidR="00C63C1B" w:rsidRPr="00132F49" w:rsidP="00C63C1B" w14:paraId="4AA73874" w14:textId="66129F92">
      <w:pPr>
        <w:pStyle w:val="FootnoteText"/>
        <w:rPr>
          <w:rFonts w:ascii="Times New Roman" w:hAnsi="Times New Roman"/>
        </w:rPr>
      </w:pPr>
      <w:r w:rsidRPr="00132F49">
        <w:rPr>
          <w:rStyle w:val="FootnoteReference"/>
          <w:rFonts w:ascii="Times New Roman" w:hAnsi="Times New Roman"/>
          <w:vertAlign w:val="superscript"/>
        </w:rPr>
        <w:footnoteRef/>
      </w:r>
      <w:r w:rsidRPr="00132F49">
        <w:rPr>
          <w:rFonts w:ascii="Times New Roman" w:hAnsi="Times New Roman"/>
        </w:rPr>
        <w:t>Wage inflation is the change in Series ID: CIS2020000405000I; Seasonally adjusted; Series Title: Wages and salaries for Private industry workers in Construction, extraction, farming, fishing, and forestry occupations, Index. (</w:t>
      </w:r>
      <w:hyperlink r:id="rId4" w:history="1">
        <w:r w:rsidRPr="00132F49">
          <w:rPr>
            <w:rStyle w:val="Hyperlink"/>
            <w:rFonts w:ascii="Times New Roman" w:hAnsi="Times New Roman"/>
          </w:rPr>
          <w:t>https://data.bls.gov/cgi-bin/srgate</w:t>
        </w:r>
      </w:hyperlink>
      <w:r w:rsidRPr="00132F49">
        <w:rPr>
          <w:rFonts w:ascii="Times New Roman" w:hAnsi="Times New Roman"/>
        </w:rPr>
        <w:t>; Inflation Multiplier = (Current Quarter Cost Index Value / OEWS Wage Base Quarter Index Value).</w:t>
      </w:r>
    </w:p>
    <w:p w:rsidR="00C63C1B" w:rsidRPr="00132F49" w:rsidP="00C63C1B" w14:paraId="0C2D9016" w14:textId="77777777">
      <w:pPr>
        <w:pStyle w:val="FootnoteText"/>
        <w:rPr>
          <w:rFonts w:ascii="Times New Roman" w:hAnsi="Times New Roman"/>
        </w:rPr>
      </w:pPr>
    </w:p>
  </w:footnote>
  <w:footnote w:id="6">
    <w:p w:rsidR="00C63C1B" w:rsidRPr="00132F49" w:rsidP="00C63C1B" w14:paraId="4AFD5C94" w14:textId="05179C2B">
      <w:pPr>
        <w:pStyle w:val="FootnoteText"/>
        <w:rPr>
          <w:rFonts w:ascii="Times New Roman" w:hAnsi="Times New Roman"/>
        </w:rPr>
      </w:pPr>
      <w:r w:rsidRPr="00132F49">
        <w:rPr>
          <w:rStyle w:val="FootnoteReference"/>
          <w:rFonts w:ascii="Times New Roman" w:hAnsi="Times New Roman"/>
          <w:vertAlign w:val="superscript"/>
        </w:rPr>
        <w:footnoteRef/>
      </w:r>
      <w:r w:rsidRPr="00132F49">
        <w:rPr>
          <w:rFonts w:ascii="Times New Roman" w:hAnsi="Times New Roman"/>
        </w:rPr>
        <w:t>MSHA uses an overhead rate of 1 percent. The mining environment generally involves very little overhead, especially costs associated with workers engaged in administrative or clerical tasks.</w:t>
      </w:r>
      <w:r w:rsidRPr="00132F49">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5E9C" w:rsidRPr="00C233E3" w:rsidP="00CE5E9C" w14:paraId="1B5392B8" w14:textId="77777777">
    <w:pPr>
      <w:pStyle w:val="Header"/>
      <w:rPr>
        <w:rFonts w:ascii="Times New Roman" w:hAnsi="Times New Roman"/>
      </w:rPr>
    </w:pPr>
    <w:r w:rsidRPr="00C233E3">
      <w:rPr>
        <w:rFonts w:ascii="Times New Roman" w:hAnsi="Times New Roman"/>
      </w:rPr>
      <w:t>Operations Mining Under a Body of Water</w:t>
    </w:r>
  </w:p>
  <w:p w:rsidR="00CE5E9C" w:rsidRPr="00C233E3" w:rsidP="00CE5E9C" w14:paraId="703068F8" w14:textId="77777777">
    <w:pPr>
      <w:pStyle w:val="Header"/>
      <w:rPr>
        <w:rFonts w:ascii="Times New Roman" w:hAnsi="Times New Roman"/>
      </w:rPr>
    </w:pPr>
    <w:r w:rsidRPr="00C233E3">
      <w:rPr>
        <w:rFonts w:ascii="Times New Roman" w:hAnsi="Times New Roman"/>
      </w:rPr>
      <w:t>OMB Control Number: 1219-0020</w:t>
    </w:r>
  </w:p>
  <w:p w:rsidR="00CE5E9C" w:rsidP="00CE5E9C" w14:paraId="0C37E0EB" w14:textId="77777777">
    <w:pPr>
      <w:pStyle w:val="Header"/>
      <w:rPr>
        <w:rFonts w:ascii="Times New Roman" w:hAnsi="Times New Roman"/>
      </w:rPr>
    </w:pPr>
    <w:r w:rsidRPr="00C233E3">
      <w:rPr>
        <w:rFonts w:ascii="Times New Roman" w:hAnsi="Times New Roman"/>
      </w:rPr>
      <w:t>OMB Expiration Date: 1</w:t>
    </w:r>
    <w:r>
      <w:rPr>
        <w:rFonts w:ascii="Times New Roman" w:hAnsi="Times New Roman"/>
      </w:rPr>
      <w:t>2/</w:t>
    </w:r>
    <w:r w:rsidRPr="00C233E3">
      <w:rPr>
        <w:rFonts w:ascii="Times New Roman" w:hAnsi="Times New Roman"/>
      </w:rPr>
      <w:t>31</w:t>
    </w:r>
    <w:r>
      <w:rPr>
        <w:rFonts w:ascii="Times New Roman" w:hAnsi="Times New Roman"/>
      </w:rPr>
      <w:t>/</w:t>
    </w:r>
    <w:r w:rsidRPr="00C233E3">
      <w:rPr>
        <w:rFonts w:ascii="Times New Roman" w:hAnsi="Times New Roman"/>
      </w:rPr>
      <w:t>2025</w:t>
    </w:r>
  </w:p>
  <w:p w:rsidR="00CE5E9C" w14:paraId="22B2462C" w14:textId="7E523D81">
    <w:pPr>
      <w:pStyle w:val="Header"/>
    </w:pPr>
  </w:p>
  <w:p w:rsidR="00CE5E9C" w14:paraId="458A56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A3572"/>
    <w:multiLevelType w:val="hybridMultilevel"/>
    <w:tmpl w:val="57A8607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042769B5"/>
    <w:multiLevelType w:val="hybridMultilevel"/>
    <w:tmpl w:val="9F9EDCC6"/>
    <w:lvl w:ilvl="0">
      <w:start w:val="1"/>
      <w:numFmt w:val="upperRoman"/>
      <w:lvlText w:val="%1."/>
      <w:lvlJc w:val="left"/>
      <w:pPr>
        <w:ind w:left="1080" w:hanging="72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3E2E63"/>
    <w:multiLevelType w:val="hybridMultilevel"/>
    <w:tmpl w:val="913C141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34A67E4C"/>
    <w:multiLevelType w:val="hybridMultilevel"/>
    <w:tmpl w:val="9F9EDCC6"/>
    <w:lvl w:ilvl="0">
      <w:start w:val="1"/>
      <w:numFmt w:val="upperRoman"/>
      <w:lvlText w:val="%1."/>
      <w:lvlJc w:val="left"/>
      <w:pPr>
        <w:ind w:left="1080" w:hanging="72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8723DF7"/>
    <w:multiLevelType w:val="hybridMultilevel"/>
    <w:tmpl w:val="20A0FBE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6A14A07"/>
    <w:multiLevelType w:val="hybridMultilevel"/>
    <w:tmpl w:val="442E1C0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BB822C4"/>
    <w:multiLevelType w:val="multilevel"/>
    <w:tmpl w:val="D736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2C5CC0"/>
    <w:multiLevelType w:val="hybridMultilevel"/>
    <w:tmpl w:val="93324CF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4F9F56D9"/>
    <w:multiLevelType w:val="hybridMultilevel"/>
    <w:tmpl w:val="164EF6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7714BBF"/>
    <w:multiLevelType w:val="hybridMultilevel"/>
    <w:tmpl w:val="33886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E643C4A"/>
    <w:multiLevelType w:val="hybridMultilevel"/>
    <w:tmpl w:val="679EA9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7229693D"/>
    <w:multiLevelType w:val="hybridMultilevel"/>
    <w:tmpl w:val="7012BD9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4F07292"/>
    <w:multiLevelType w:val="hybridMultilevel"/>
    <w:tmpl w:val="E57C6CBE"/>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A2122E0"/>
    <w:multiLevelType w:val="hybridMultilevel"/>
    <w:tmpl w:val="277C09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A822322"/>
    <w:multiLevelType w:val="hybridMultilevel"/>
    <w:tmpl w:val="30E8B29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AAF5D06"/>
    <w:multiLevelType w:val="hybridMultilevel"/>
    <w:tmpl w:val="A664CB4A"/>
    <w:lvl w:ilvl="0">
      <w:start w:val="1"/>
      <w:numFmt w:val="upperRoman"/>
      <w:lvlText w:val="%1."/>
      <w:lvlJc w:val="left"/>
      <w:pPr>
        <w:ind w:left="1080" w:hanging="72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55109156">
    <w:abstractNumId w:val="7"/>
  </w:num>
  <w:num w:numId="2" w16cid:durableId="401871103">
    <w:abstractNumId w:val="0"/>
  </w:num>
  <w:num w:numId="3" w16cid:durableId="132068947">
    <w:abstractNumId w:val="6"/>
  </w:num>
  <w:num w:numId="4" w16cid:durableId="1911691443">
    <w:abstractNumId w:val="2"/>
  </w:num>
  <w:num w:numId="5" w16cid:durableId="1144157400">
    <w:abstractNumId w:val="10"/>
  </w:num>
  <w:num w:numId="6" w16cid:durableId="1176072342">
    <w:abstractNumId w:val="12"/>
  </w:num>
  <w:num w:numId="7" w16cid:durableId="404302241">
    <w:abstractNumId w:val="8"/>
  </w:num>
  <w:num w:numId="8" w16cid:durableId="1330795925">
    <w:abstractNumId w:val="13"/>
  </w:num>
  <w:num w:numId="9" w16cid:durableId="1389919709">
    <w:abstractNumId w:val="9"/>
  </w:num>
  <w:num w:numId="10" w16cid:durableId="97140559">
    <w:abstractNumId w:val="4"/>
  </w:num>
  <w:num w:numId="11" w16cid:durableId="1897010859">
    <w:abstractNumId w:val="11"/>
  </w:num>
  <w:num w:numId="12" w16cid:durableId="182868689">
    <w:abstractNumId w:val="3"/>
  </w:num>
  <w:num w:numId="13" w16cid:durableId="238639880">
    <w:abstractNumId w:val="1"/>
  </w:num>
  <w:num w:numId="14" w16cid:durableId="2085686920">
    <w:abstractNumId w:val="15"/>
  </w:num>
  <w:num w:numId="15" w16cid:durableId="1896165362">
    <w:abstractNumId w:val="14"/>
  </w:num>
  <w:num w:numId="16" w16cid:durableId="213547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3CA"/>
    <w:rsid w:val="00000BA7"/>
    <w:rsid w:val="00001D4B"/>
    <w:rsid w:val="0000289A"/>
    <w:rsid w:val="00004382"/>
    <w:rsid w:val="00005563"/>
    <w:rsid w:val="00005AA7"/>
    <w:rsid w:val="00007358"/>
    <w:rsid w:val="000106BE"/>
    <w:rsid w:val="00010EFC"/>
    <w:rsid w:val="00014A81"/>
    <w:rsid w:val="0001706D"/>
    <w:rsid w:val="0002015F"/>
    <w:rsid w:val="0002116A"/>
    <w:rsid w:val="0002239B"/>
    <w:rsid w:val="00023059"/>
    <w:rsid w:val="00024717"/>
    <w:rsid w:val="0003345F"/>
    <w:rsid w:val="000347F1"/>
    <w:rsid w:val="00034A8B"/>
    <w:rsid w:val="00035C17"/>
    <w:rsid w:val="00042A6F"/>
    <w:rsid w:val="00046866"/>
    <w:rsid w:val="0004749C"/>
    <w:rsid w:val="00047AFD"/>
    <w:rsid w:val="00055813"/>
    <w:rsid w:val="00056F9F"/>
    <w:rsid w:val="000574A7"/>
    <w:rsid w:val="00062B7A"/>
    <w:rsid w:val="00062BA7"/>
    <w:rsid w:val="00063272"/>
    <w:rsid w:val="000637A3"/>
    <w:rsid w:val="00064163"/>
    <w:rsid w:val="00064CC3"/>
    <w:rsid w:val="0007201E"/>
    <w:rsid w:val="00072656"/>
    <w:rsid w:val="00074E5F"/>
    <w:rsid w:val="0007794D"/>
    <w:rsid w:val="00077A9E"/>
    <w:rsid w:val="0008229C"/>
    <w:rsid w:val="00084C8A"/>
    <w:rsid w:val="00086C2E"/>
    <w:rsid w:val="00087A93"/>
    <w:rsid w:val="000923B1"/>
    <w:rsid w:val="00092DEF"/>
    <w:rsid w:val="000A26A4"/>
    <w:rsid w:val="000A2900"/>
    <w:rsid w:val="000A41C7"/>
    <w:rsid w:val="000A44AD"/>
    <w:rsid w:val="000A4942"/>
    <w:rsid w:val="000A7538"/>
    <w:rsid w:val="000B0943"/>
    <w:rsid w:val="000B0A30"/>
    <w:rsid w:val="000B1A86"/>
    <w:rsid w:val="000B2174"/>
    <w:rsid w:val="000B2A81"/>
    <w:rsid w:val="000B2F90"/>
    <w:rsid w:val="000B3182"/>
    <w:rsid w:val="000B3EEA"/>
    <w:rsid w:val="000B7C4D"/>
    <w:rsid w:val="000C5FF2"/>
    <w:rsid w:val="000D259F"/>
    <w:rsid w:val="000D31BF"/>
    <w:rsid w:val="000D5E06"/>
    <w:rsid w:val="000E0D9B"/>
    <w:rsid w:val="000E2566"/>
    <w:rsid w:val="000E4B4F"/>
    <w:rsid w:val="000E6F0E"/>
    <w:rsid w:val="000F3A72"/>
    <w:rsid w:val="000F7616"/>
    <w:rsid w:val="0010077D"/>
    <w:rsid w:val="0010243C"/>
    <w:rsid w:val="00106491"/>
    <w:rsid w:val="0010684C"/>
    <w:rsid w:val="00106F7E"/>
    <w:rsid w:val="001072A9"/>
    <w:rsid w:val="00110FA0"/>
    <w:rsid w:val="00113597"/>
    <w:rsid w:val="001152B3"/>
    <w:rsid w:val="00115FEC"/>
    <w:rsid w:val="001224E4"/>
    <w:rsid w:val="00122A4E"/>
    <w:rsid w:val="00124DA6"/>
    <w:rsid w:val="00125598"/>
    <w:rsid w:val="0012580F"/>
    <w:rsid w:val="001303CE"/>
    <w:rsid w:val="00132679"/>
    <w:rsid w:val="00132F49"/>
    <w:rsid w:val="00135635"/>
    <w:rsid w:val="001369F1"/>
    <w:rsid w:val="001408BD"/>
    <w:rsid w:val="00142669"/>
    <w:rsid w:val="00143D5B"/>
    <w:rsid w:val="0014552D"/>
    <w:rsid w:val="00146E6E"/>
    <w:rsid w:val="00150E5A"/>
    <w:rsid w:val="001513F1"/>
    <w:rsid w:val="0015354F"/>
    <w:rsid w:val="00153AB5"/>
    <w:rsid w:val="00162A89"/>
    <w:rsid w:val="0016637A"/>
    <w:rsid w:val="001677A8"/>
    <w:rsid w:val="001711FB"/>
    <w:rsid w:val="001712F4"/>
    <w:rsid w:val="00171EC0"/>
    <w:rsid w:val="001774C0"/>
    <w:rsid w:val="00180C25"/>
    <w:rsid w:val="0018130E"/>
    <w:rsid w:val="00181EBD"/>
    <w:rsid w:val="0018725B"/>
    <w:rsid w:val="00191EB3"/>
    <w:rsid w:val="00192FA9"/>
    <w:rsid w:val="00193C0F"/>
    <w:rsid w:val="00194A87"/>
    <w:rsid w:val="001A19F6"/>
    <w:rsid w:val="001A526E"/>
    <w:rsid w:val="001B298A"/>
    <w:rsid w:val="001B5B4F"/>
    <w:rsid w:val="001C1036"/>
    <w:rsid w:val="001C1F09"/>
    <w:rsid w:val="001C317B"/>
    <w:rsid w:val="001C43B1"/>
    <w:rsid w:val="001D1942"/>
    <w:rsid w:val="001D2437"/>
    <w:rsid w:val="001D2EB8"/>
    <w:rsid w:val="001D3AC2"/>
    <w:rsid w:val="001D675E"/>
    <w:rsid w:val="001D70E1"/>
    <w:rsid w:val="001E1F2E"/>
    <w:rsid w:val="001E417F"/>
    <w:rsid w:val="001E59DA"/>
    <w:rsid w:val="001F6587"/>
    <w:rsid w:val="001F6815"/>
    <w:rsid w:val="001F78A2"/>
    <w:rsid w:val="00203B6E"/>
    <w:rsid w:val="00204A93"/>
    <w:rsid w:val="00206D5F"/>
    <w:rsid w:val="00210E6D"/>
    <w:rsid w:val="00211122"/>
    <w:rsid w:val="0021147F"/>
    <w:rsid w:val="00213453"/>
    <w:rsid w:val="00215387"/>
    <w:rsid w:val="00215980"/>
    <w:rsid w:val="0022093F"/>
    <w:rsid w:val="00221A57"/>
    <w:rsid w:val="00221E9C"/>
    <w:rsid w:val="0022270D"/>
    <w:rsid w:val="00223B00"/>
    <w:rsid w:val="002255F8"/>
    <w:rsid w:val="00227C11"/>
    <w:rsid w:val="00233BCE"/>
    <w:rsid w:val="00236EC9"/>
    <w:rsid w:val="002517D3"/>
    <w:rsid w:val="00252C55"/>
    <w:rsid w:val="002539F4"/>
    <w:rsid w:val="00263433"/>
    <w:rsid w:val="00265D7D"/>
    <w:rsid w:val="00267534"/>
    <w:rsid w:val="002705A8"/>
    <w:rsid w:val="0027085E"/>
    <w:rsid w:val="00276168"/>
    <w:rsid w:val="00276A12"/>
    <w:rsid w:val="00277B5F"/>
    <w:rsid w:val="0028003B"/>
    <w:rsid w:val="00280DA5"/>
    <w:rsid w:val="002819BA"/>
    <w:rsid w:val="00282486"/>
    <w:rsid w:val="00282D13"/>
    <w:rsid w:val="00282F80"/>
    <w:rsid w:val="00283358"/>
    <w:rsid w:val="002856FD"/>
    <w:rsid w:val="002860F0"/>
    <w:rsid w:val="00287D5B"/>
    <w:rsid w:val="00290EC2"/>
    <w:rsid w:val="0029123C"/>
    <w:rsid w:val="00291958"/>
    <w:rsid w:val="00292000"/>
    <w:rsid w:val="00292B44"/>
    <w:rsid w:val="00296839"/>
    <w:rsid w:val="002A778F"/>
    <w:rsid w:val="002B043F"/>
    <w:rsid w:val="002B5DD3"/>
    <w:rsid w:val="002B6E16"/>
    <w:rsid w:val="002B7FDB"/>
    <w:rsid w:val="002C214D"/>
    <w:rsid w:val="002C3BAB"/>
    <w:rsid w:val="002C3DDA"/>
    <w:rsid w:val="002C6286"/>
    <w:rsid w:val="002C6FD8"/>
    <w:rsid w:val="002D10DB"/>
    <w:rsid w:val="002D1651"/>
    <w:rsid w:val="002D46FE"/>
    <w:rsid w:val="002D52D2"/>
    <w:rsid w:val="002E17DD"/>
    <w:rsid w:val="002E4CB3"/>
    <w:rsid w:val="002F1251"/>
    <w:rsid w:val="002F15D0"/>
    <w:rsid w:val="002F755B"/>
    <w:rsid w:val="0030294D"/>
    <w:rsid w:val="0030362B"/>
    <w:rsid w:val="00303749"/>
    <w:rsid w:val="00305A6B"/>
    <w:rsid w:val="003119E3"/>
    <w:rsid w:val="0031255A"/>
    <w:rsid w:val="00315CFA"/>
    <w:rsid w:val="00316226"/>
    <w:rsid w:val="003204FE"/>
    <w:rsid w:val="00327831"/>
    <w:rsid w:val="00334A0F"/>
    <w:rsid w:val="0033598C"/>
    <w:rsid w:val="00336D2D"/>
    <w:rsid w:val="00342D2B"/>
    <w:rsid w:val="003464F4"/>
    <w:rsid w:val="003477AB"/>
    <w:rsid w:val="00354164"/>
    <w:rsid w:val="003542DA"/>
    <w:rsid w:val="00354F4B"/>
    <w:rsid w:val="00355AC5"/>
    <w:rsid w:val="00355EB3"/>
    <w:rsid w:val="003611B7"/>
    <w:rsid w:val="003621D1"/>
    <w:rsid w:val="003639E5"/>
    <w:rsid w:val="0036573B"/>
    <w:rsid w:val="0037582E"/>
    <w:rsid w:val="00375A99"/>
    <w:rsid w:val="003772D9"/>
    <w:rsid w:val="003838A8"/>
    <w:rsid w:val="0038531C"/>
    <w:rsid w:val="00391DD9"/>
    <w:rsid w:val="00394047"/>
    <w:rsid w:val="00394584"/>
    <w:rsid w:val="00396018"/>
    <w:rsid w:val="003B000E"/>
    <w:rsid w:val="003B0B39"/>
    <w:rsid w:val="003B0F03"/>
    <w:rsid w:val="003B29F8"/>
    <w:rsid w:val="003C4A86"/>
    <w:rsid w:val="003D0D38"/>
    <w:rsid w:val="003D129F"/>
    <w:rsid w:val="003D1574"/>
    <w:rsid w:val="003D4443"/>
    <w:rsid w:val="003D53DF"/>
    <w:rsid w:val="003D6D9B"/>
    <w:rsid w:val="003D7BB9"/>
    <w:rsid w:val="003E1B02"/>
    <w:rsid w:val="003E43CA"/>
    <w:rsid w:val="003E65FA"/>
    <w:rsid w:val="003E6ED6"/>
    <w:rsid w:val="003E6F84"/>
    <w:rsid w:val="003E7B95"/>
    <w:rsid w:val="003F1F40"/>
    <w:rsid w:val="003F3831"/>
    <w:rsid w:val="003F3BEF"/>
    <w:rsid w:val="003F4D86"/>
    <w:rsid w:val="003F6B87"/>
    <w:rsid w:val="00400514"/>
    <w:rsid w:val="004016C3"/>
    <w:rsid w:val="00401870"/>
    <w:rsid w:val="00406662"/>
    <w:rsid w:val="00407778"/>
    <w:rsid w:val="00410C28"/>
    <w:rsid w:val="00413AAA"/>
    <w:rsid w:val="004145A9"/>
    <w:rsid w:val="00414923"/>
    <w:rsid w:val="00415A22"/>
    <w:rsid w:val="00417154"/>
    <w:rsid w:val="00420BFF"/>
    <w:rsid w:val="00420C40"/>
    <w:rsid w:val="004239C0"/>
    <w:rsid w:val="0042442E"/>
    <w:rsid w:val="00426373"/>
    <w:rsid w:val="004327EF"/>
    <w:rsid w:val="004423C5"/>
    <w:rsid w:val="0044323E"/>
    <w:rsid w:val="00443E03"/>
    <w:rsid w:val="00447871"/>
    <w:rsid w:val="00450356"/>
    <w:rsid w:val="00454C56"/>
    <w:rsid w:val="004671FC"/>
    <w:rsid w:val="00476B45"/>
    <w:rsid w:val="00481FE6"/>
    <w:rsid w:val="00483A97"/>
    <w:rsid w:val="00485D16"/>
    <w:rsid w:val="00491B44"/>
    <w:rsid w:val="00494571"/>
    <w:rsid w:val="004954D8"/>
    <w:rsid w:val="004A0768"/>
    <w:rsid w:val="004A2498"/>
    <w:rsid w:val="004A31D4"/>
    <w:rsid w:val="004A4473"/>
    <w:rsid w:val="004A55BE"/>
    <w:rsid w:val="004B056D"/>
    <w:rsid w:val="004B06F4"/>
    <w:rsid w:val="004B4F9E"/>
    <w:rsid w:val="004B6309"/>
    <w:rsid w:val="004C0002"/>
    <w:rsid w:val="004C1FCB"/>
    <w:rsid w:val="004C5C5A"/>
    <w:rsid w:val="004D2FB3"/>
    <w:rsid w:val="004D6F25"/>
    <w:rsid w:val="004E01AE"/>
    <w:rsid w:val="004E4DBC"/>
    <w:rsid w:val="004F1F27"/>
    <w:rsid w:val="00501439"/>
    <w:rsid w:val="005033A0"/>
    <w:rsid w:val="00504601"/>
    <w:rsid w:val="005048C8"/>
    <w:rsid w:val="005051BD"/>
    <w:rsid w:val="0050607E"/>
    <w:rsid w:val="00506C0E"/>
    <w:rsid w:val="00507763"/>
    <w:rsid w:val="00507E52"/>
    <w:rsid w:val="005120F4"/>
    <w:rsid w:val="00512CE9"/>
    <w:rsid w:val="00517196"/>
    <w:rsid w:val="005261E0"/>
    <w:rsid w:val="005359C0"/>
    <w:rsid w:val="0054247F"/>
    <w:rsid w:val="00546CF3"/>
    <w:rsid w:val="00547D17"/>
    <w:rsid w:val="00551904"/>
    <w:rsid w:val="00551EED"/>
    <w:rsid w:val="00552AA6"/>
    <w:rsid w:val="00553A99"/>
    <w:rsid w:val="00555F7C"/>
    <w:rsid w:val="00557177"/>
    <w:rsid w:val="00562989"/>
    <w:rsid w:val="00563200"/>
    <w:rsid w:val="00564B1E"/>
    <w:rsid w:val="0056695D"/>
    <w:rsid w:val="005763CD"/>
    <w:rsid w:val="00580C5C"/>
    <w:rsid w:val="00581680"/>
    <w:rsid w:val="005833AF"/>
    <w:rsid w:val="0058545F"/>
    <w:rsid w:val="0058546E"/>
    <w:rsid w:val="00590284"/>
    <w:rsid w:val="0059111F"/>
    <w:rsid w:val="00594338"/>
    <w:rsid w:val="005A1140"/>
    <w:rsid w:val="005A27F6"/>
    <w:rsid w:val="005A712D"/>
    <w:rsid w:val="005B0905"/>
    <w:rsid w:val="005B4C04"/>
    <w:rsid w:val="005B6EF3"/>
    <w:rsid w:val="005B70CA"/>
    <w:rsid w:val="005C5A51"/>
    <w:rsid w:val="005C5C19"/>
    <w:rsid w:val="005D09E8"/>
    <w:rsid w:val="005D2E88"/>
    <w:rsid w:val="005D4672"/>
    <w:rsid w:val="005E16DF"/>
    <w:rsid w:val="005F0489"/>
    <w:rsid w:val="005F1D05"/>
    <w:rsid w:val="005F248B"/>
    <w:rsid w:val="005F46BE"/>
    <w:rsid w:val="005F514A"/>
    <w:rsid w:val="005F7201"/>
    <w:rsid w:val="0060460E"/>
    <w:rsid w:val="00606958"/>
    <w:rsid w:val="00612D5F"/>
    <w:rsid w:val="00614ED0"/>
    <w:rsid w:val="006153D1"/>
    <w:rsid w:val="0061782C"/>
    <w:rsid w:val="00620A73"/>
    <w:rsid w:val="006217C8"/>
    <w:rsid w:val="006221E5"/>
    <w:rsid w:val="00623990"/>
    <w:rsid w:val="00627AB9"/>
    <w:rsid w:val="00630FDD"/>
    <w:rsid w:val="00633CF4"/>
    <w:rsid w:val="00634389"/>
    <w:rsid w:val="00634A3C"/>
    <w:rsid w:val="00635E09"/>
    <w:rsid w:val="00641BE2"/>
    <w:rsid w:val="00642227"/>
    <w:rsid w:val="00651A68"/>
    <w:rsid w:val="0065683C"/>
    <w:rsid w:val="00661829"/>
    <w:rsid w:val="006630DD"/>
    <w:rsid w:val="00664972"/>
    <w:rsid w:val="00664FE7"/>
    <w:rsid w:val="006672AB"/>
    <w:rsid w:val="00670DBE"/>
    <w:rsid w:val="0067146B"/>
    <w:rsid w:val="006723F7"/>
    <w:rsid w:val="00673406"/>
    <w:rsid w:val="0067413C"/>
    <w:rsid w:val="00675D51"/>
    <w:rsid w:val="00680DD4"/>
    <w:rsid w:val="00681ABF"/>
    <w:rsid w:val="00684C94"/>
    <w:rsid w:val="00685FBC"/>
    <w:rsid w:val="00686147"/>
    <w:rsid w:val="00686FB4"/>
    <w:rsid w:val="00693820"/>
    <w:rsid w:val="006942EE"/>
    <w:rsid w:val="006948AA"/>
    <w:rsid w:val="006956AD"/>
    <w:rsid w:val="00695F91"/>
    <w:rsid w:val="006A2D6D"/>
    <w:rsid w:val="006A32AB"/>
    <w:rsid w:val="006A4742"/>
    <w:rsid w:val="006A5E1B"/>
    <w:rsid w:val="006A6483"/>
    <w:rsid w:val="006B061E"/>
    <w:rsid w:val="006B2153"/>
    <w:rsid w:val="006B330D"/>
    <w:rsid w:val="006B5F67"/>
    <w:rsid w:val="006C1043"/>
    <w:rsid w:val="006C41D6"/>
    <w:rsid w:val="006C41EB"/>
    <w:rsid w:val="006C6C20"/>
    <w:rsid w:val="006C7B86"/>
    <w:rsid w:val="006D525D"/>
    <w:rsid w:val="006D5822"/>
    <w:rsid w:val="006D7553"/>
    <w:rsid w:val="006E1E0F"/>
    <w:rsid w:val="006E2F45"/>
    <w:rsid w:val="006F088C"/>
    <w:rsid w:val="006F4E80"/>
    <w:rsid w:val="0070200F"/>
    <w:rsid w:val="007071E0"/>
    <w:rsid w:val="00710995"/>
    <w:rsid w:val="00710D29"/>
    <w:rsid w:val="007123F4"/>
    <w:rsid w:val="00712DA3"/>
    <w:rsid w:val="00712E8E"/>
    <w:rsid w:val="00722F1B"/>
    <w:rsid w:val="00723DE6"/>
    <w:rsid w:val="00726EC2"/>
    <w:rsid w:val="00730BB9"/>
    <w:rsid w:val="007418A9"/>
    <w:rsid w:val="00742220"/>
    <w:rsid w:val="007565BD"/>
    <w:rsid w:val="007578E8"/>
    <w:rsid w:val="00761A78"/>
    <w:rsid w:val="00763B72"/>
    <w:rsid w:val="00765707"/>
    <w:rsid w:val="0076590D"/>
    <w:rsid w:val="00767820"/>
    <w:rsid w:val="0077013D"/>
    <w:rsid w:val="00774BA5"/>
    <w:rsid w:val="0077581E"/>
    <w:rsid w:val="0077622B"/>
    <w:rsid w:val="0078063F"/>
    <w:rsid w:val="00781E19"/>
    <w:rsid w:val="0078278C"/>
    <w:rsid w:val="00784794"/>
    <w:rsid w:val="007866F9"/>
    <w:rsid w:val="00786A4A"/>
    <w:rsid w:val="00790BDF"/>
    <w:rsid w:val="007A1098"/>
    <w:rsid w:val="007A1EE6"/>
    <w:rsid w:val="007A5ADF"/>
    <w:rsid w:val="007A6D80"/>
    <w:rsid w:val="007B1E5D"/>
    <w:rsid w:val="007C6A6C"/>
    <w:rsid w:val="007D24E6"/>
    <w:rsid w:val="007D6F3A"/>
    <w:rsid w:val="007E22B6"/>
    <w:rsid w:val="007F0879"/>
    <w:rsid w:val="007F170E"/>
    <w:rsid w:val="007F5EBC"/>
    <w:rsid w:val="00804113"/>
    <w:rsid w:val="008047E7"/>
    <w:rsid w:val="00804A4D"/>
    <w:rsid w:val="00814B75"/>
    <w:rsid w:val="00817049"/>
    <w:rsid w:val="00825FEE"/>
    <w:rsid w:val="008269F2"/>
    <w:rsid w:val="00830827"/>
    <w:rsid w:val="00833ED9"/>
    <w:rsid w:val="008414B2"/>
    <w:rsid w:val="00847953"/>
    <w:rsid w:val="00847A58"/>
    <w:rsid w:val="00852795"/>
    <w:rsid w:val="008616FB"/>
    <w:rsid w:val="00861786"/>
    <w:rsid w:val="00863763"/>
    <w:rsid w:val="008655DA"/>
    <w:rsid w:val="0087161B"/>
    <w:rsid w:val="00880820"/>
    <w:rsid w:val="0088394D"/>
    <w:rsid w:val="00884495"/>
    <w:rsid w:val="00885563"/>
    <w:rsid w:val="00887495"/>
    <w:rsid w:val="00887968"/>
    <w:rsid w:val="00896A5D"/>
    <w:rsid w:val="008976FD"/>
    <w:rsid w:val="008A60DE"/>
    <w:rsid w:val="008B30F8"/>
    <w:rsid w:val="008B498B"/>
    <w:rsid w:val="008B754D"/>
    <w:rsid w:val="008B7E12"/>
    <w:rsid w:val="008C01FC"/>
    <w:rsid w:val="008C0F2D"/>
    <w:rsid w:val="008C1A25"/>
    <w:rsid w:val="008C397B"/>
    <w:rsid w:val="008D0E4B"/>
    <w:rsid w:val="008D2445"/>
    <w:rsid w:val="008D2AC5"/>
    <w:rsid w:val="008D7845"/>
    <w:rsid w:val="008E0D60"/>
    <w:rsid w:val="008E5CA9"/>
    <w:rsid w:val="008F4A17"/>
    <w:rsid w:val="009003CF"/>
    <w:rsid w:val="00904822"/>
    <w:rsid w:val="009053EF"/>
    <w:rsid w:val="00906776"/>
    <w:rsid w:val="009101F7"/>
    <w:rsid w:val="00913D53"/>
    <w:rsid w:val="00914A7E"/>
    <w:rsid w:val="0091561C"/>
    <w:rsid w:val="00915E22"/>
    <w:rsid w:val="00916CC9"/>
    <w:rsid w:val="00917F74"/>
    <w:rsid w:val="0093222D"/>
    <w:rsid w:val="00936B07"/>
    <w:rsid w:val="00936F77"/>
    <w:rsid w:val="009405C8"/>
    <w:rsid w:val="009415BF"/>
    <w:rsid w:val="00941B75"/>
    <w:rsid w:val="00942741"/>
    <w:rsid w:val="00947617"/>
    <w:rsid w:val="00947A54"/>
    <w:rsid w:val="00951B77"/>
    <w:rsid w:val="00953EE6"/>
    <w:rsid w:val="009603F6"/>
    <w:rsid w:val="00961522"/>
    <w:rsid w:val="00964174"/>
    <w:rsid w:val="00967977"/>
    <w:rsid w:val="00972073"/>
    <w:rsid w:val="00974933"/>
    <w:rsid w:val="00981340"/>
    <w:rsid w:val="009859CD"/>
    <w:rsid w:val="00997562"/>
    <w:rsid w:val="00997AA0"/>
    <w:rsid w:val="009A2ECC"/>
    <w:rsid w:val="009A3CC4"/>
    <w:rsid w:val="009A4BA7"/>
    <w:rsid w:val="009A4E77"/>
    <w:rsid w:val="009A78CC"/>
    <w:rsid w:val="009C30CB"/>
    <w:rsid w:val="009C30D3"/>
    <w:rsid w:val="009C375A"/>
    <w:rsid w:val="009D0A15"/>
    <w:rsid w:val="009D141F"/>
    <w:rsid w:val="009D2B89"/>
    <w:rsid w:val="009D5BDD"/>
    <w:rsid w:val="009D6601"/>
    <w:rsid w:val="009D768B"/>
    <w:rsid w:val="009D7731"/>
    <w:rsid w:val="009E56B7"/>
    <w:rsid w:val="009E6B95"/>
    <w:rsid w:val="009E77B6"/>
    <w:rsid w:val="009F2389"/>
    <w:rsid w:val="009F2930"/>
    <w:rsid w:val="00A00A64"/>
    <w:rsid w:val="00A01CF4"/>
    <w:rsid w:val="00A0515F"/>
    <w:rsid w:val="00A05E13"/>
    <w:rsid w:val="00A07472"/>
    <w:rsid w:val="00A11C40"/>
    <w:rsid w:val="00A12A4F"/>
    <w:rsid w:val="00A13DF4"/>
    <w:rsid w:val="00A16702"/>
    <w:rsid w:val="00A17296"/>
    <w:rsid w:val="00A21230"/>
    <w:rsid w:val="00A21564"/>
    <w:rsid w:val="00A21569"/>
    <w:rsid w:val="00A2414B"/>
    <w:rsid w:val="00A256BA"/>
    <w:rsid w:val="00A261E8"/>
    <w:rsid w:val="00A263E9"/>
    <w:rsid w:val="00A279FC"/>
    <w:rsid w:val="00A30F32"/>
    <w:rsid w:val="00A31B58"/>
    <w:rsid w:val="00A342C9"/>
    <w:rsid w:val="00A37AF9"/>
    <w:rsid w:val="00A41296"/>
    <w:rsid w:val="00A424C8"/>
    <w:rsid w:val="00A43826"/>
    <w:rsid w:val="00A44153"/>
    <w:rsid w:val="00A46E1B"/>
    <w:rsid w:val="00A46E50"/>
    <w:rsid w:val="00A4762B"/>
    <w:rsid w:val="00A507F1"/>
    <w:rsid w:val="00A54DC9"/>
    <w:rsid w:val="00A559BE"/>
    <w:rsid w:val="00A66993"/>
    <w:rsid w:val="00A73157"/>
    <w:rsid w:val="00A73472"/>
    <w:rsid w:val="00A74F5B"/>
    <w:rsid w:val="00A80795"/>
    <w:rsid w:val="00A87623"/>
    <w:rsid w:val="00A93630"/>
    <w:rsid w:val="00A95904"/>
    <w:rsid w:val="00A966B3"/>
    <w:rsid w:val="00AB0C6F"/>
    <w:rsid w:val="00AC7BDB"/>
    <w:rsid w:val="00AD0906"/>
    <w:rsid w:val="00AD10FB"/>
    <w:rsid w:val="00AD3643"/>
    <w:rsid w:val="00AD4416"/>
    <w:rsid w:val="00AD5FDE"/>
    <w:rsid w:val="00AD617E"/>
    <w:rsid w:val="00AD7BB8"/>
    <w:rsid w:val="00AF2771"/>
    <w:rsid w:val="00AF7379"/>
    <w:rsid w:val="00B005D4"/>
    <w:rsid w:val="00B02777"/>
    <w:rsid w:val="00B031D6"/>
    <w:rsid w:val="00B07334"/>
    <w:rsid w:val="00B0782F"/>
    <w:rsid w:val="00B102A7"/>
    <w:rsid w:val="00B105B6"/>
    <w:rsid w:val="00B148F4"/>
    <w:rsid w:val="00B2127D"/>
    <w:rsid w:val="00B226D0"/>
    <w:rsid w:val="00B24322"/>
    <w:rsid w:val="00B26689"/>
    <w:rsid w:val="00B30A0F"/>
    <w:rsid w:val="00B3142B"/>
    <w:rsid w:val="00B34DAC"/>
    <w:rsid w:val="00B355BA"/>
    <w:rsid w:val="00B35761"/>
    <w:rsid w:val="00B37350"/>
    <w:rsid w:val="00B377FD"/>
    <w:rsid w:val="00B40170"/>
    <w:rsid w:val="00B41679"/>
    <w:rsid w:val="00B461D6"/>
    <w:rsid w:val="00B51C90"/>
    <w:rsid w:val="00B5207B"/>
    <w:rsid w:val="00B53527"/>
    <w:rsid w:val="00B54701"/>
    <w:rsid w:val="00B57533"/>
    <w:rsid w:val="00B5795A"/>
    <w:rsid w:val="00B60EAB"/>
    <w:rsid w:val="00B62A4C"/>
    <w:rsid w:val="00B635FC"/>
    <w:rsid w:val="00B63EED"/>
    <w:rsid w:val="00B6491A"/>
    <w:rsid w:val="00B66C28"/>
    <w:rsid w:val="00B72266"/>
    <w:rsid w:val="00B733EB"/>
    <w:rsid w:val="00B73DFC"/>
    <w:rsid w:val="00B7654E"/>
    <w:rsid w:val="00B76AFC"/>
    <w:rsid w:val="00B80144"/>
    <w:rsid w:val="00B80336"/>
    <w:rsid w:val="00B822F9"/>
    <w:rsid w:val="00B832ED"/>
    <w:rsid w:val="00B85DAB"/>
    <w:rsid w:val="00B86D8B"/>
    <w:rsid w:val="00B86DF2"/>
    <w:rsid w:val="00B87CFA"/>
    <w:rsid w:val="00B973C5"/>
    <w:rsid w:val="00BA19B0"/>
    <w:rsid w:val="00BA2CA3"/>
    <w:rsid w:val="00BA5FBA"/>
    <w:rsid w:val="00BB0CD0"/>
    <w:rsid w:val="00BB2C01"/>
    <w:rsid w:val="00BB4975"/>
    <w:rsid w:val="00BB4F3F"/>
    <w:rsid w:val="00BC0774"/>
    <w:rsid w:val="00BC161F"/>
    <w:rsid w:val="00BC2359"/>
    <w:rsid w:val="00BC71E5"/>
    <w:rsid w:val="00BD2ED8"/>
    <w:rsid w:val="00BD6FE0"/>
    <w:rsid w:val="00BD7893"/>
    <w:rsid w:val="00BE7777"/>
    <w:rsid w:val="00BF0174"/>
    <w:rsid w:val="00BF1344"/>
    <w:rsid w:val="00BF4BC0"/>
    <w:rsid w:val="00BF70A8"/>
    <w:rsid w:val="00C05028"/>
    <w:rsid w:val="00C050C0"/>
    <w:rsid w:val="00C20529"/>
    <w:rsid w:val="00C213BB"/>
    <w:rsid w:val="00C227BB"/>
    <w:rsid w:val="00C232B9"/>
    <w:rsid w:val="00C233E3"/>
    <w:rsid w:val="00C37D11"/>
    <w:rsid w:val="00C402FB"/>
    <w:rsid w:val="00C43B55"/>
    <w:rsid w:val="00C46C6B"/>
    <w:rsid w:val="00C46C7F"/>
    <w:rsid w:val="00C51A4B"/>
    <w:rsid w:val="00C54FBB"/>
    <w:rsid w:val="00C5754B"/>
    <w:rsid w:val="00C617AD"/>
    <w:rsid w:val="00C617D6"/>
    <w:rsid w:val="00C6291D"/>
    <w:rsid w:val="00C62B99"/>
    <w:rsid w:val="00C63C1B"/>
    <w:rsid w:val="00C6679A"/>
    <w:rsid w:val="00C71FF8"/>
    <w:rsid w:val="00C76A52"/>
    <w:rsid w:val="00C8039B"/>
    <w:rsid w:val="00C90A7D"/>
    <w:rsid w:val="00C9400C"/>
    <w:rsid w:val="00C9407F"/>
    <w:rsid w:val="00C95BC4"/>
    <w:rsid w:val="00C97476"/>
    <w:rsid w:val="00C97781"/>
    <w:rsid w:val="00CA240E"/>
    <w:rsid w:val="00CA5717"/>
    <w:rsid w:val="00CB3B88"/>
    <w:rsid w:val="00CB73E0"/>
    <w:rsid w:val="00CC0120"/>
    <w:rsid w:val="00CC1B1C"/>
    <w:rsid w:val="00CD46EB"/>
    <w:rsid w:val="00CD4BE4"/>
    <w:rsid w:val="00CE2A9A"/>
    <w:rsid w:val="00CE4BC4"/>
    <w:rsid w:val="00CE5E9C"/>
    <w:rsid w:val="00CE77DE"/>
    <w:rsid w:val="00CE7EB6"/>
    <w:rsid w:val="00CF105E"/>
    <w:rsid w:val="00CF1A2A"/>
    <w:rsid w:val="00CF7690"/>
    <w:rsid w:val="00CF78DC"/>
    <w:rsid w:val="00D00504"/>
    <w:rsid w:val="00D01A7D"/>
    <w:rsid w:val="00D04747"/>
    <w:rsid w:val="00D04E84"/>
    <w:rsid w:val="00D1262A"/>
    <w:rsid w:val="00D145F3"/>
    <w:rsid w:val="00D1580D"/>
    <w:rsid w:val="00D15D68"/>
    <w:rsid w:val="00D20D98"/>
    <w:rsid w:val="00D25394"/>
    <w:rsid w:val="00D25933"/>
    <w:rsid w:val="00D32BA0"/>
    <w:rsid w:val="00D35C9A"/>
    <w:rsid w:val="00D36F52"/>
    <w:rsid w:val="00D37A2D"/>
    <w:rsid w:val="00D40BDF"/>
    <w:rsid w:val="00D46565"/>
    <w:rsid w:val="00D537F5"/>
    <w:rsid w:val="00D621FB"/>
    <w:rsid w:val="00D67F35"/>
    <w:rsid w:val="00D76522"/>
    <w:rsid w:val="00D91368"/>
    <w:rsid w:val="00D96DAB"/>
    <w:rsid w:val="00D97296"/>
    <w:rsid w:val="00DA2B9C"/>
    <w:rsid w:val="00DA68E4"/>
    <w:rsid w:val="00DB0033"/>
    <w:rsid w:val="00DB6C83"/>
    <w:rsid w:val="00DC668D"/>
    <w:rsid w:val="00DD374D"/>
    <w:rsid w:val="00DD5C20"/>
    <w:rsid w:val="00DD6D5A"/>
    <w:rsid w:val="00DE035E"/>
    <w:rsid w:val="00DE09EB"/>
    <w:rsid w:val="00DE338C"/>
    <w:rsid w:val="00DE6F0E"/>
    <w:rsid w:val="00DF2735"/>
    <w:rsid w:val="00DF3F3F"/>
    <w:rsid w:val="00E01403"/>
    <w:rsid w:val="00E02910"/>
    <w:rsid w:val="00E02D46"/>
    <w:rsid w:val="00E0306D"/>
    <w:rsid w:val="00E050C4"/>
    <w:rsid w:val="00E06131"/>
    <w:rsid w:val="00E11A47"/>
    <w:rsid w:val="00E134FA"/>
    <w:rsid w:val="00E20A2F"/>
    <w:rsid w:val="00E210F8"/>
    <w:rsid w:val="00E21B9C"/>
    <w:rsid w:val="00E23528"/>
    <w:rsid w:val="00E25503"/>
    <w:rsid w:val="00E26A67"/>
    <w:rsid w:val="00E32751"/>
    <w:rsid w:val="00E3441A"/>
    <w:rsid w:val="00E356C7"/>
    <w:rsid w:val="00E35CF0"/>
    <w:rsid w:val="00E35F1E"/>
    <w:rsid w:val="00E40414"/>
    <w:rsid w:val="00E41276"/>
    <w:rsid w:val="00E41B86"/>
    <w:rsid w:val="00E41D13"/>
    <w:rsid w:val="00E45761"/>
    <w:rsid w:val="00E526C3"/>
    <w:rsid w:val="00E55907"/>
    <w:rsid w:val="00E56B66"/>
    <w:rsid w:val="00E65605"/>
    <w:rsid w:val="00E71CF3"/>
    <w:rsid w:val="00E73EC3"/>
    <w:rsid w:val="00E765A2"/>
    <w:rsid w:val="00E76F34"/>
    <w:rsid w:val="00E85F39"/>
    <w:rsid w:val="00E86A93"/>
    <w:rsid w:val="00E934AA"/>
    <w:rsid w:val="00E93D5B"/>
    <w:rsid w:val="00E96878"/>
    <w:rsid w:val="00EA46BA"/>
    <w:rsid w:val="00EA4B6F"/>
    <w:rsid w:val="00EB15D2"/>
    <w:rsid w:val="00EB44BF"/>
    <w:rsid w:val="00EB54AC"/>
    <w:rsid w:val="00EB6E66"/>
    <w:rsid w:val="00EC3F5A"/>
    <w:rsid w:val="00EC4E0E"/>
    <w:rsid w:val="00EC7CDD"/>
    <w:rsid w:val="00ED1A67"/>
    <w:rsid w:val="00ED20EB"/>
    <w:rsid w:val="00ED39FC"/>
    <w:rsid w:val="00ED3EEE"/>
    <w:rsid w:val="00ED6ACB"/>
    <w:rsid w:val="00EE204F"/>
    <w:rsid w:val="00EE3DF8"/>
    <w:rsid w:val="00EE4676"/>
    <w:rsid w:val="00EE4B5B"/>
    <w:rsid w:val="00EE5D35"/>
    <w:rsid w:val="00EE6076"/>
    <w:rsid w:val="00EE79C8"/>
    <w:rsid w:val="00EF02BF"/>
    <w:rsid w:val="00EF30BC"/>
    <w:rsid w:val="00EF3229"/>
    <w:rsid w:val="00EF57AF"/>
    <w:rsid w:val="00F01C52"/>
    <w:rsid w:val="00F02AE3"/>
    <w:rsid w:val="00F04285"/>
    <w:rsid w:val="00F06C17"/>
    <w:rsid w:val="00F075AB"/>
    <w:rsid w:val="00F13EB5"/>
    <w:rsid w:val="00F228F0"/>
    <w:rsid w:val="00F2339B"/>
    <w:rsid w:val="00F23550"/>
    <w:rsid w:val="00F23CD3"/>
    <w:rsid w:val="00F242AA"/>
    <w:rsid w:val="00F26BC0"/>
    <w:rsid w:val="00F32DC6"/>
    <w:rsid w:val="00F330BF"/>
    <w:rsid w:val="00F34FB9"/>
    <w:rsid w:val="00F40F77"/>
    <w:rsid w:val="00F4278D"/>
    <w:rsid w:val="00F44980"/>
    <w:rsid w:val="00F5105D"/>
    <w:rsid w:val="00F515F6"/>
    <w:rsid w:val="00F609DE"/>
    <w:rsid w:val="00F623E4"/>
    <w:rsid w:val="00F646E0"/>
    <w:rsid w:val="00F67166"/>
    <w:rsid w:val="00F6740C"/>
    <w:rsid w:val="00F67DCF"/>
    <w:rsid w:val="00F7522F"/>
    <w:rsid w:val="00F75455"/>
    <w:rsid w:val="00F8009F"/>
    <w:rsid w:val="00F8080F"/>
    <w:rsid w:val="00F816F6"/>
    <w:rsid w:val="00F83BE3"/>
    <w:rsid w:val="00F8549E"/>
    <w:rsid w:val="00F87198"/>
    <w:rsid w:val="00F87325"/>
    <w:rsid w:val="00F9163C"/>
    <w:rsid w:val="00F961BE"/>
    <w:rsid w:val="00FA5FA4"/>
    <w:rsid w:val="00FB03C3"/>
    <w:rsid w:val="00FB08BE"/>
    <w:rsid w:val="00FB2719"/>
    <w:rsid w:val="00FB2DED"/>
    <w:rsid w:val="00FB5155"/>
    <w:rsid w:val="00FC2079"/>
    <w:rsid w:val="00FC53CA"/>
    <w:rsid w:val="00FC751E"/>
    <w:rsid w:val="00FD0380"/>
    <w:rsid w:val="00FE09DD"/>
    <w:rsid w:val="00FE0F4C"/>
    <w:rsid w:val="00FE20B7"/>
    <w:rsid w:val="00FE5B9C"/>
    <w:rsid w:val="00FE6757"/>
    <w:rsid w:val="00FF13B6"/>
    <w:rsid w:val="00FF487C"/>
    <w:rsid w:val="00FF55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90B51A7"/>
  <w15:docId w15:val="{2AE056BF-C4B6-4504-89C2-56B179CB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10 BT" w:hAnsi="Courier10 BT"/>
      <w:snapToGrid w:val="0"/>
      <w:sz w:val="24"/>
    </w:rPr>
  </w:style>
  <w:style w:type="paragraph" w:styleId="Heading1">
    <w:name w:val="heading 1"/>
    <w:basedOn w:val="Normal"/>
    <w:next w:val="Normal"/>
    <w:qFormat/>
    <w:rsid w:val="00EF30B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30B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30BC"/>
    <w:pPr>
      <w:keepNext/>
      <w:spacing w:before="240" w:after="60"/>
      <w:outlineLvl w:val="2"/>
    </w:pPr>
    <w:rPr>
      <w:rFonts w:ascii="Arial" w:hAnsi="Arial" w:cs="Arial"/>
      <w:b/>
      <w:bCs/>
      <w:sz w:val="26"/>
      <w:szCs w:val="26"/>
    </w:rPr>
  </w:style>
  <w:style w:type="paragraph" w:styleId="Heading4">
    <w:name w:val="heading 4"/>
    <w:basedOn w:val="Normal"/>
    <w:qFormat/>
    <w:rsid w:val="00B35761"/>
    <w:pPr>
      <w:widowControl/>
      <w:spacing w:before="100" w:beforeAutospacing="1" w:after="100" w:afterAutospacing="1"/>
      <w:outlineLvl w:val="3"/>
    </w:pPr>
    <w:rPr>
      <w:rFonts w:ascii="Times New Roman" w:hAnsi="Times New Roman"/>
      <w:b/>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character" w:customStyle="1" w:styleId="Hypertext">
    <w:name w:val="Hypertext"/>
    <w:rPr>
      <w:color w:val="0000FF"/>
      <w:u w:val="single"/>
    </w:rPr>
  </w:style>
  <w:style w:type="paragraph" w:styleId="BalloonText">
    <w:name w:val="Balloon Text"/>
    <w:basedOn w:val="Normal"/>
    <w:semiHidden/>
    <w:rsid w:val="00885563"/>
    <w:rPr>
      <w:rFonts w:ascii="Tahoma" w:hAnsi="Tahoma" w:cs="Tahoma"/>
      <w:sz w:val="16"/>
      <w:szCs w:val="16"/>
    </w:rPr>
  </w:style>
  <w:style w:type="character" w:styleId="Hyperlink">
    <w:name w:val="Hyperlink"/>
    <w:rsid w:val="00642227"/>
    <w:rPr>
      <w:color w:val="0000FF"/>
      <w:u w:val="single"/>
    </w:rPr>
  </w:style>
  <w:style w:type="paragraph" w:styleId="Header">
    <w:name w:val="header"/>
    <w:basedOn w:val="Normal"/>
    <w:link w:val="HeaderChar"/>
    <w:uiPriority w:val="99"/>
    <w:rsid w:val="002B5DD3"/>
    <w:pPr>
      <w:tabs>
        <w:tab w:val="center" w:pos="4320"/>
        <w:tab w:val="right" w:pos="8640"/>
      </w:tabs>
    </w:pPr>
  </w:style>
  <w:style w:type="paragraph" w:styleId="Footer">
    <w:name w:val="footer"/>
    <w:basedOn w:val="Normal"/>
    <w:rsid w:val="002B5DD3"/>
    <w:pPr>
      <w:tabs>
        <w:tab w:val="center" w:pos="4320"/>
        <w:tab w:val="right" w:pos="8640"/>
      </w:tabs>
    </w:pPr>
  </w:style>
  <w:style w:type="character" w:styleId="PageNumber">
    <w:name w:val="page number"/>
    <w:basedOn w:val="DefaultParagraphFont"/>
    <w:rsid w:val="00EB6E66"/>
  </w:style>
  <w:style w:type="paragraph" w:styleId="NormalWeb">
    <w:name w:val="Normal (Web)"/>
    <w:basedOn w:val="Normal"/>
    <w:rsid w:val="00B35761"/>
    <w:pPr>
      <w:widowControl/>
      <w:spacing w:before="100" w:beforeAutospacing="1" w:after="100" w:afterAutospacing="1"/>
    </w:pPr>
    <w:rPr>
      <w:rFonts w:ascii="Times New Roman" w:hAnsi="Times New Roman"/>
      <w:snapToGrid/>
      <w:szCs w:val="24"/>
    </w:rPr>
  </w:style>
  <w:style w:type="character" w:styleId="Strong">
    <w:name w:val="Strong"/>
    <w:qFormat/>
    <w:rsid w:val="00FE09DD"/>
    <w:rPr>
      <w:b/>
      <w:bCs/>
    </w:rPr>
  </w:style>
  <w:style w:type="character" w:customStyle="1" w:styleId="markerv3">
    <w:name w:val="marker_v3"/>
    <w:basedOn w:val="DefaultParagraphFont"/>
    <w:rsid w:val="00EF30BC"/>
  </w:style>
  <w:style w:type="paragraph" w:styleId="HTMLTopofForm">
    <w:name w:val="HTML Top of Form"/>
    <w:basedOn w:val="Normal"/>
    <w:next w:val="Normal"/>
    <w:hidden/>
    <w:rsid w:val="00EF30BC"/>
    <w:pPr>
      <w:widowControl/>
      <w:pBdr>
        <w:bottom w:val="single" w:sz="6" w:space="1" w:color="auto"/>
      </w:pBdr>
      <w:jc w:val="center"/>
    </w:pPr>
    <w:rPr>
      <w:rFonts w:ascii="Arial" w:hAnsi="Arial" w:cs="Arial"/>
      <w:snapToGrid/>
      <w:vanish/>
      <w:color w:val="000000"/>
      <w:sz w:val="16"/>
      <w:szCs w:val="16"/>
    </w:rPr>
  </w:style>
  <w:style w:type="paragraph" w:styleId="HTMLBottomofForm">
    <w:name w:val="HTML Bottom of Form"/>
    <w:basedOn w:val="Normal"/>
    <w:next w:val="Normal"/>
    <w:hidden/>
    <w:rsid w:val="00EF30BC"/>
    <w:pPr>
      <w:widowControl/>
      <w:pBdr>
        <w:top w:val="single" w:sz="6" w:space="1" w:color="auto"/>
      </w:pBdr>
      <w:jc w:val="center"/>
    </w:pPr>
    <w:rPr>
      <w:rFonts w:ascii="Arial" w:hAnsi="Arial" w:cs="Arial"/>
      <w:snapToGrid/>
      <w:vanish/>
      <w:color w:val="000000"/>
      <w:sz w:val="16"/>
      <w:szCs w:val="16"/>
    </w:rPr>
  </w:style>
  <w:style w:type="character" w:styleId="Emphasis">
    <w:name w:val="Emphasis"/>
    <w:qFormat/>
    <w:rsid w:val="00EF30BC"/>
    <w:rPr>
      <w:i/>
      <w:iCs/>
    </w:rPr>
  </w:style>
  <w:style w:type="character" w:styleId="CommentReference">
    <w:name w:val="annotation reference"/>
    <w:semiHidden/>
    <w:rsid w:val="00276A12"/>
    <w:rPr>
      <w:sz w:val="16"/>
      <w:szCs w:val="16"/>
    </w:rPr>
  </w:style>
  <w:style w:type="paragraph" w:styleId="CommentText">
    <w:name w:val="annotation text"/>
    <w:basedOn w:val="Normal"/>
    <w:link w:val="CommentTextChar1"/>
    <w:semiHidden/>
    <w:rsid w:val="00276A12"/>
    <w:rPr>
      <w:sz w:val="20"/>
      <w:lang w:val="x-none" w:eastAsia="x-none"/>
    </w:rPr>
  </w:style>
  <w:style w:type="paragraph" w:styleId="CommentSubject">
    <w:name w:val="annotation subject"/>
    <w:basedOn w:val="CommentText"/>
    <w:next w:val="CommentText"/>
    <w:semiHidden/>
    <w:rsid w:val="00276A12"/>
    <w:rPr>
      <w:b/>
      <w:bCs/>
    </w:rPr>
  </w:style>
  <w:style w:type="character" w:customStyle="1" w:styleId="CommentTextChar1">
    <w:name w:val="Comment Text Char1"/>
    <w:link w:val="CommentText"/>
    <w:semiHidden/>
    <w:rsid w:val="00661829"/>
    <w:rPr>
      <w:rFonts w:ascii="Courier10 BT" w:hAnsi="Courier10 BT"/>
      <w:snapToGrid w:val="0"/>
    </w:rPr>
  </w:style>
  <w:style w:type="paragraph" w:customStyle="1" w:styleId="Default">
    <w:name w:val="Default"/>
    <w:rsid w:val="00661829"/>
    <w:pPr>
      <w:autoSpaceDE w:val="0"/>
      <w:autoSpaceDN w:val="0"/>
      <w:adjustRightInd w:val="0"/>
    </w:pPr>
    <w:rPr>
      <w:rFonts w:ascii="Book Antiqua" w:hAnsi="Book Antiqua" w:cs="Book Antiqua"/>
      <w:color w:val="000000"/>
      <w:sz w:val="24"/>
      <w:szCs w:val="24"/>
    </w:rPr>
  </w:style>
  <w:style w:type="character" w:customStyle="1" w:styleId="CommentTextChar">
    <w:name w:val="Comment Text Char"/>
    <w:semiHidden/>
    <w:locked/>
    <w:rsid w:val="00B85DAB"/>
    <w:rPr>
      <w:rFonts w:ascii="Courier10 BT" w:hAnsi="Courier10 BT" w:cs="Times New Roman"/>
    </w:rPr>
  </w:style>
  <w:style w:type="paragraph" w:styleId="ListParagraph">
    <w:name w:val="List Paragraph"/>
    <w:basedOn w:val="Normal"/>
    <w:uiPriority w:val="34"/>
    <w:qFormat/>
    <w:rsid w:val="008047E7"/>
    <w:pPr>
      <w:ind w:left="720"/>
    </w:pPr>
  </w:style>
  <w:style w:type="character" w:customStyle="1" w:styleId="HeaderChar">
    <w:name w:val="Header Char"/>
    <w:link w:val="Header"/>
    <w:uiPriority w:val="99"/>
    <w:rsid w:val="00FB03C3"/>
    <w:rPr>
      <w:rFonts w:ascii="Courier10 BT" w:hAnsi="Courier10 BT"/>
      <w:snapToGrid w:val="0"/>
      <w:sz w:val="24"/>
    </w:rPr>
  </w:style>
  <w:style w:type="paragraph" w:styleId="FootnoteText">
    <w:name w:val="footnote text"/>
    <w:basedOn w:val="Normal"/>
    <w:link w:val="FootnoteTextChar"/>
    <w:rsid w:val="003772D9"/>
    <w:rPr>
      <w:sz w:val="20"/>
    </w:rPr>
  </w:style>
  <w:style w:type="character" w:customStyle="1" w:styleId="FootnoteTextChar">
    <w:name w:val="Footnote Text Char"/>
    <w:link w:val="FootnoteText"/>
    <w:rsid w:val="003772D9"/>
    <w:rPr>
      <w:rFonts w:ascii="Courier10 BT" w:hAnsi="Courier10 BT"/>
      <w:snapToGrid w:val="0"/>
    </w:rPr>
  </w:style>
  <w:style w:type="paragraph" w:styleId="Revision">
    <w:name w:val="Revision"/>
    <w:hidden/>
    <w:uiPriority w:val="99"/>
    <w:semiHidden/>
    <w:rsid w:val="00E35F1E"/>
    <w:rPr>
      <w:rFonts w:ascii="Courier10 BT" w:hAnsi="Courier10 BT"/>
      <w:snapToGrid w:val="0"/>
      <w:sz w:val="24"/>
    </w:rPr>
  </w:style>
  <w:style w:type="character" w:styleId="UnresolvedMention">
    <w:name w:val="Unresolved Mention"/>
    <w:basedOn w:val="DefaultParagraphFont"/>
    <w:uiPriority w:val="99"/>
    <w:semiHidden/>
    <w:unhideWhenUsed/>
    <w:rsid w:val="003E6F84"/>
    <w:rPr>
      <w:color w:val="605E5C"/>
      <w:shd w:val="clear" w:color="auto" w:fill="E1DFDD"/>
    </w:rPr>
  </w:style>
  <w:style w:type="character" w:customStyle="1" w:styleId="ui-provider">
    <w:name w:val="ui-provider"/>
    <w:basedOn w:val="DefaultParagraphFont"/>
    <w:rsid w:val="00C63C1B"/>
  </w:style>
  <w:style w:type="table" w:styleId="TableGrid">
    <w:name w:val="Table Grid"/>
    <w:basedOn w:val="TableNormal"/>
    <w:rsid w:val="00C63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fedscope.opm.gov/" TargetMode="External" /><Relationship Id="rId7" Type="http://schemas.openxmlformats.org/officeDocument/2006/relationships/hyperlink" Target="https://www.dol.gov/sites/dolgov/files/general/budget/2024/CBJ-2024-V2-13.pdf"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77761-E366-40BE-9ECE-5937F3660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4084</Words>
  <Characters>23017</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DOL</Company>
  <LinksUpToDate>false</LinksUpToDate>
  <CharactersWithSpaces>27047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barnard-charlene</dc:creator>
  <cp:lastModifiedBy>Moore, Joanna - MSHA</cp:lastModifiedBy>
  <cp:revision>4</cp:revision>
  <cp:lastPrinted>2016-03-31T13:53:00Z</cp:lastPrinted>
  <dcterms:created xsi:type="dcterms:W3CDTF">2025-05-07T11:36:00Z</dcterms:created>
  <dcterms:modified xsi:type="dcterms:W3CDTF">2025-09-03T11:33:00Z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