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62856" w:rsidRPr="00F13679" w:rsidP="00562856" w14:paraId="5D0E4C76" w14:textId="77777777">
      <w:pPr>
        <w:tabs>
          <w:tab w:val="left" w:pos="-1440"/>
          <w:tab w:val="left" w:pos="-720"/>
        </w:tabs>
        <w:jc w:val="center"/>
        <w:rPr>
          <w:b/>
          <w:bCs/>
          <w:snapToGrid w:val="0"/>
          <w:color w:val="000000"/>
        </w:rPr>
      </w:pPr>
    </w:p>
    <w:p w:rsidR="00562856" w:rsidRPr="005B29CA" w:rsidP="00562856" w14:paraId="08983FAF" w14:textId="77777777">
      <w:pPr>
        <w:tabs>
          <w:tab w:val="left" w:pos="-1440"/>
          <w:tab w:val="left" w:pos="-720"/>
        </w:tabs>
        <w:jc w:val="center"/>
        <w:rPr>
          <w:b/>
          <w:bCs/>
          <w:snapToGrid w:val="0"/>
          <w:color w:val="000000"/>
        </w:rPr>
      </w:pPr>
      <w:r w:rsidRPr="005B29CA">
        <w:rPr>
          <w:b/>
          <w:bCs/>
          <w:snapToGrid w:val="0"/>
          <w:color w:val="000000"/>
        </w:rPr>
        <w:t>Justification for Non-Substantive Changes</w:t>
      </w:r>
    </w:p>
    <w:p w:rsidR="00562856" w:rsidRPr="005B29CA" w:rsidP="00562856" w14:paraId="53CFD6DE" w14:textId="77777777">
      <w:pPr>
        <w:tabs>
          <w:tab w:val="left" w:pos="-1440"/>
          <w:tab w:val="left" w:pos="-720"/>
        </w:tabs>
        <w:jc w:val="center"/>
        <w:rPr>
          <w:b/>
          <w:bCs/>
          <w:snapToGrid w:val="0"/>
          <w:color w:val="000000"/>
        </w:rPr>
      </w:pPr>
    </w:p>
    <w:p w:rsidR="00562856" w:rsidRPr="005B29CA" w:rsidP="00562856" w14:paraId="6772E8A0" w14:textId="77777777">
      <w:pPr>
        <w:tabs>
          <w:tab w:val="left" w:pos="-1440"/>
          <w:tab w:val="left" w:pos="-720"/>
        </w:tabs>
        <w:jc w:val="center"/>
        <w:rPr>
          <w:b/>
          <w:bCs/>
          <w:snapToGrid w:val="0"/>
          <w:color w:val="000000"/>
        </w:rPr>
      </w:pPr>
      <w:r w:rsidRPr="005B29CA">
        <w:rPr>
          <w:b/>
          <w:bCs/>
          <w:snapToGrid w:val="0"/>
          <w:color w:val="000000"/>
        </w:rPr>
        <w:t>Department of Labor</w:t>
      </w:r>
    </w:p>
    <w:p w:rsidR="00562856" w:rsidRPr="005B29CA" w:rsidP="00562856" w14:paraId="3E532422" w14:textId="77777777">
      <w:pPr>
        <w:tabs>
          <w:tab w:val="left" w:pos="-1440"/>
          <w:tab w:val="left" w:pos="-720"/>
        </w:tabs>
        <w:jc w:val="center"/>
        <w:rPr>
          <w:b/>
          <w:bCs/>
          <w:snapToGrid w:val="0"/>
          <w:color w:val="000000"/>
        </w:rPr>
      </w:pPr>
      <w:r w:rsidRPr="005B29CA">
        <w:rPr>
          <w:b/>
          <w:bCs/>
          <w:snapToGrid w:val="0"/>
          <w:color w:val="000000"/>
        </w:rPr>
        <w:t>Mine Safety and Health Administration (MSHA)</w:t>
      </w:r>
    </w:p>
    <w:p w:rsidR="00562856" w:rsidRPr="009E4CD0" w:rsidP="00562856" w14:paraId="169DF64F" w14:textId="77777777">
      <w:pPr>
        <w:pStyle w:val="Default"/>
        <w:rPr>
          <w:rFonts w:ascii="Times New Roman" w:hAnsi="Times New Roman" w:cs="Times New Roman"/>
        </w:rPr>
      </w:pPr>
    </w:p>
    <w:p w:rsidR="00562856" w:rsidRPr="005B29CA" w:rsidP="00562856" w14:paraId="44FEF2E4" w14:textId="77777777">
      <w:pPr>
        <w:tabs>
          <w:tab w:val="left" w:pos="-1440"/>
          <w:tab w:val="left" w:pos="-720"/>
        </w:tabs>
        <w:jc w:val="center"/>
        <w:rPr>
          <w:b/>
          <w:bCs/>
          <w:snapToGrid w:val="0"/>
          <w:color w:val="000000"/>
        </w:rPr>
      </w:pPr>
      <w:r w:rsidRPr="005B29CA">
        <w:rPr>
          <w:b/>
          <w:bCs/>
          <w:snapToGrid w:val="0"/>
          <w:color w:val="000000"/>
        </w:rPr>
        <w:t xml:space="preserve">Respirable Coal Mine Dust Sampling </w:t>
      </w:r>
    </w:p>
    <w:p w:rsidR="00562856" w:rsidRPr="009E4CD0" w:rsidP="00562856" w14:paraId="03B8E588" w14:textId="77777777">
      <w:pPr>
        <w:pStyle w:val="Default"/>
        <w:jc w:val="center"/>
        <w:rPr>
          <w:rFonts w:ascii="Times New Roman" w:hAnsi="Times New Roman" w:cs="Times New Roman"/>
        </w:rPr>
      </w:pPr>
      <w:r w:rsidRPr="009E4CD0">
        <w:rPr>
          <w:rFonts w:ascii="Times New Roman" w:hAnsi="Times New Roman" w:cs="Times New Roman"/>
          <w:b/>
          <w:bCs/>
          <w:snapToGrid w:val="0"/>
        </w:rPr>
        <w:t>OMB Control Number</w:t>
      </w:r>
      <w:r>
        <w:rPr>
          <w:rFonts w:ascii="Times New Roman" w:hAnsi="Times New Roman" w:cs="Times New Roman"/>
          <w:b/>
          <w:bCs/>
          <w:snapToGrid w:val="0"/>
        </w:rPr>
        <w:t xml:space="preserve"> 1219-0011</w:t>
      </w:r>
    </w:p>
    <w:p w:rsidR="00562856" w:rsidP="00562856" w14:paraId="674A3792" w14:textId="77777777">
      <w:pPr>
        <w:tabs>
          <w:tab w:val="left" w:pos="-720"/>
        </w:tabs>
        <w:suppressAutoHyphens/>
      </w:pPr>
    </w:p>
    <w:p w:rsidR="00562856" w:rsidRPr="005B29CA" w:rsidP="00562856" w14:paraId="2542B97A" w14:textId="77777777">
      <w:pPr>
        <w:tabs>
          <w:tab w:val="left" w:pos="-720"/>
        </w:tabs>
        <w:suppressAutoHyphens/>
        <w:rPr>
          <w:u w:val="single"/>
        </w:rPr>
      </w:pPr>
      <w:r w:rsidRPr="005B29CA">
        <w:t xml:space="preserve">Non-substantive changes need to be made to the currently approved information collection request (ICR) under OMB Control Number 1219-0011, due to MSHA’s final rule titled </w:t>
      </w:r>
      <w:r w:rsidRPr="005B29CA">
        <w:rPr>
          <w:rFonts w:eastAsia="Calibri"/>
        </w:rPr>
        <w:t>“Lowering Miners’ Exposure to Respirable Crystalline Silica and Improving Respiratory Protection” (RIN 1219-AB36).</w:t>
      </w:r>
    </w:p>
    <w:p w:rsidR="00562856" w:rsidRPr="005B29CA" w:rsidP="00562856" w14:paraId="0BD24435" w14:textId="77777777"/>
    <w:p w:rsidR="00562856" w:rsidRPr="005B29CA" w:rsidP="00562856" w14:paraId="1C8F524A" w14:textId="77777777">
      <w:pPr>
        <w:rPr>
          <w:u w:val="single"/>
        </w:rPr>
      </w:pPr>
      <w:r w:rsidRPr="005B29CA">
        <w:rPr>
          <w:u w:val="single"/>
        </w:rPr>
        <w:t>Background</w:t>
      </w:r>
    </w:p>
    <w:p w:rsidR="00562856" w:rsidRPr="005B29CA" w:rsidP="00562856" w14:paraId="41549ABA" w14:textId="77777777">
      <w:pPr>
        <w:rPr>
          <w:u w:val="single"/>
        </w:rPr>
      </w:pPr>
    </w:p>
    <w:p w:rsidR="00562856" w:rsidRPr="005B29CA" w:rsidP="00562856" w14:paraId="65C0B419" w14:textId="77777777">
      <w:pPr>
        <w:tabs>
          <w:tab w:val="left" w:pos="-720"/>
        </w:tabs>
        <w:suppressAutoHyphens/>
      </w:pPr>
      <w:r w:rsidRPr="005B29CA">
        <w:t xml:space="preserve">In October 2022, MSHA received OMB approval for the 3-year renewal of the ICR titled “Respirable Coal Mine Dust Sampling” under OMB Control Number 1219-0011. This ICR includes the burden and costs associated with recordkeeping and reporting requirements coal mine operators must meet under 30 CFR parts 70, 71, and 90. </w:t>
      </w:r>
    </w:p>
    <w:p w:rsidR="00562856" w:rsidRPr="005B29CA" w:rsidP="00562856" w14:paraId="2CCA1DD1" w14:textId="77777777">
      <w:pPr>
        <w:tabs>
          <w:tab w:val="left" w:pos="-720"/>
        </w:tabs>
        <w:suppressAutoHyphens/>
      </w:pPr>
    </w:p>
    <w:p w:rsidR="00562856" w:rsidRPr="005B29CA" w:rsidP="00562856" w14:paraId="60E6A2A1" w14:textId="77777777">
      <w:pPr>
        <w:tabs>
          <w:tab w:val="left" w:pos="-720"/>
        </w:tabs>
        <w:suppressAutoHyphens/>
      </w:pPr>
      <w:r w:rsidRPr="005B29CA">
        <w:t>Under the existing regulations, coal mine operators are required to sample respirable coal mine dust quarterly and meet a reduced standard for respirable dust when quartz is present. Part 70 sets mandatory health standards for underground coal mines; part 71 sets mandatory health standards for surface coal mines and for the surface work areas of underground coal mines; and part 90 establishes the option for coal miners who have evidence of pneumoconiosis to work in an area of the mine with respirable dust concentrations at or below the applicable standard.</w:t>
      </w:r>
    </w:p>
    <w:p w:rsidR="00562856" w:rsidRPr="005B29CA" w:rsidP="00562856" w14:paraId="0AF9F42D" w14:textId="77777777">
      <w:pPr>
        <w:tabs>
          <w:tab w:val="left" w:pos="-720"/>
        </w:tabs>
        <w:suppressAutoHyphens/>
      </w:pPr>
    </w:p>
    <w:p w:rsidR="00562856" w:rsidRPr="005B29CA" w:rsidP="00562856" w14:paraId="3219153A" w14:textId="77777777">
      <w:pPr>
        <w:tabs>
          <w:tab w:val="left" w:pos="-720"/>
        </w:tabs>
        <w:suppressAutoHyphens/>
      </w:pPr>
      <w:r w:rsidRPr="005B29CA">
        <w:t xml:space="preserve">The existing ICR 1219-0011 </w:t>
      </w:r>
      <w:r w:rsidRPr="005B29CA">
        <w:rPr>
          <w:bCs/>
        </w:rPr>
        <w:t>Supporting Statement</w:t>
      </w:r>
      <w:r w:rsidRPr="005B29CA">
        <w:t xml:space="preserve"> includes the recordkeeping burden and costs related to sampling, coal mine dust personal sampler unit (CMDPSU) sampling, continuous personal dust monitor (CPDM) sampling, recordkeeping or corrective actions, and abatement sampling.</w:t>
      </w:r>
    </w:p>
    <w:p w:rsidR="00562856" w:rsidRPr="005B29CA" w:rsidP="00562856" w14:paraId="0750125D" w14:textId="77777777"/>
    <w:p w:rsidR="00562856" w:rsidRPr="005B29CA" w:rsidP="00562856" w14:paraId="25DD276B" w14:textId="77777777">
      <w:pPr>
        <w:rPr>
          <w:u w:val="single"/>
        </w:rPr>
      </w:pPr>
      <w:r w:rsidRPr="005B29CA">
        <w:rPr>
          <w:u w:val="single"/>
        </w:rPr>
        <w:t>Summary of Changes</w:t>
      </w:r>
    </w:p>
    <w:p w:rsidR="00562856" w:rsidRPr="005B29CA" w:rsidP="00562856" w14:paraId="303DFF1A" w14:textId="77777777">
      <w:pPr>
        <w:rPr>
          <w:u w:val="single"/>
        </w:rPr>
      </w:pPr>
    </w:p>
    <w:p w:rsidR="00562856" w:rsidRPr="005B29CA" w:rsidP="00562856" w14:paraId="55704A02" w14:textId="77777777">
      <w:pPr>
        <w:rPr>
          <w:rFonts w:eastAsia="Calibri"/>
        </w:rPr>
      </w:pPr>
      <w:r w:rsidRPr="005B29CA">
        <w:rPr>
          <w:rFonts w:eastAsia="Calibri"/>
        </w:rPr>
        <w:t xml:space="preserve">In July 2023, MSHA published a notice of proposed rulemaking (NPRM) titled “Lowering Miners’ Exposure to Respirable Crystalline Silica and Improving Respiratory Protection” in the Federal Register (88 FR 44852). The NPRM (RIN 1219-AB36) proposed to amend MSHA’s existing </w:t>
      </w:r>
      <w:bookmarkStart w:id="0" w:name="_Hlk158809187"/>
      <w:r w:rsidRPr="005B29CA">
        <w:rPr>
          <w:rFonts w:eastAsia="Calibri"/>
        </w:rPr>
        <w:t xml:space="preserve">standards and establish a new part 60 to </w:t>
      </w:r>
      <w:bookmarkStart w:id="1" w:name="_Hlk158809098"/>
      <w:bookmarkEnd w:id="0"/>
      <w:r w:rsidRPr="005B29CA">
        <w:rPr>
          <w:rFonts w:eastAsia="Calibri"/>
        </w:rPr>
        <w:t>better protect miners against occupational exposure to respirable crystalline silica</w:t>
      </w:r>
      <w:bookmarkEnd w:id="1"/>
      <w:r w:rsidRPr="005B29CA">
        <w:rPr>
          <w:rFonts w:eastAsia="Calibri"/>
        </w:rPr>
        <w:t>. The proposed amendments included changes to existing 30 CFR parts 70, 71, and 90. Examples included: establishing a separate respirable crystalline silica standard for coal mines, under a new part, part 60; eliminating the existing reduced respirable dust standard when quartz is present in parts 70, 71, and 90; and replacing the term “quartz” with a new term, “respirable crystalline silica,” in parts 70, 71, and 90.</w:t>
      </w:r>
    </w:p>
    <w:p w:rsidR="00562856" w:rsidRPr="005B29CA" w:rsidP="00562856" w14:paraId="4FD40618" w14:textId="77777777">
      <w:pPr>
        <w:rPr>
          <w:rFonts w:eastAsia="Calibri"/>
        </w:rPr>
      </w:pPr>
    </w:p>
    <w:p w:rsidR="00562856" w:rsidRPr="005B29CA" w:rsidP="00562856" w14:paraId="13FA989E" w14:textId="77777777">
      <w:pPr>
        <w:rPr>
          <w:rFonts w:eastAsia="Calibri"/>
        </w:rPr>
      </w:pPr>
      <w:r w:rsidRPr="005B29CA">
        <w:rPr>
          <w:rFonts w:eastAsia="Calibri"/>
        </w:rPr>
        <w:t xml:space="preserve">MSHA expects the final rule to require non-substantive changes to the existing information collection activities and burdens under OMB Control Number 1219-0011. In the NPRM, MSHA notified the public that existing ICR 1219-0011 Supporting Statement would be revised and sought public comments.  MSHA received no comments related to the proposed ICR changes during the 60-day comment period. </w:t>
      </w:r>
    </w:p>
    <w:p w:rsidR="00562856" w:rsidRPr="005B29CA" w:rsidP="00562856" w14:paraId="0FBDAD55" w14:textId="77777777">
      <w:pPr>
        <w:rPr>
          <w:rFonts w:eastAsia="Calibri"/>
        </w:rPr>
      </w:pPr>
    </w:p>
    <w:p w:rsidR="00562856" w:rsidRPr="005B29CA" w:rsidP="00562856" w14:paraId="7AAF57BD" w14:textId="77777777">
      <w:pPr>
        <w:rPr>
          <w:u w:val="single"/>
        </w:rPr>
      </w:pPr>
      <w:bookmarkStart w:id="2" w:name="_Hlk157593055"/>
      <w:r w:rsidRPr="005B29CA">
        <w:rPr>
          <w:u w:val="single"/>
        </w:rPr>
        <w:t>Changes in Burden</w:t>
      </w:r>
    </w:p>
    <w:p w:rsidR="00562856" w:rsidRPr="005B29CA" w:rsidP="00562856" w14:paraId="33C5E0E7" w14:textId="77777777"/>
    <w:p w:rsidR="00562856" w:rsidRPr="005B29CA" w:rsidP="00562856" w14:paraId="4951BF7B" w14:textId="77777777">
      <w:r w:rsidRPr="005B29CA">
        <w:t xml:space="preserve">The final rule retains the proposed changes to 30 CFR parts 70, 71, and 90. Since the final rule eliminates the </w:t>
      </w:r>
      <w:r w:rsidRPr="005B29CA">
        <w:rPr>
          <w:rFonts w:eastAsia="Calibri"/>
        </w:rPr>
        <w:t xml:space="preserve">reduced </w:t>
      </w:r>
      <w:r w:rsidRPr="005B29CA">
        <w:t xml:space="preserve">respirable dust </w:t>
      </w:r>
      <w:r w:rsidRPr="005B29CA">
        <w:rPr>
          <w:rFonts w:eastAsia="Calibri"/>
        </w:rPr>
        <w:t xml:space="preserve">standard when quartz is present </w:t>
      </w:r>
      <w:r w:rsidRPr="005B29CA">
        <w:t xml:space="preserve">and establishes a separate standard for respirable crystalline silica, the Supporting Statement is revised to remove references to the reduced respirable dust standard when quartz is present. The revised Supporting Statement updates the response to Question 8 to provide an explanation of the comments received on the NPRM. </w:t>
      </w:r>
    </w:p>
    <w:p w:rsidR="00562856" w:rsidRPr="005B29CA" w:rsidP="00562856" w14:paraId="602BA90C" w14:textId="77777777"/>
    <w:p w:rsidR="00562856" w:rsidRPr="005B29CA" w:rsidP="00562856" w14:paraId="060129A0" w14:textId="77777777">
      <w:r w:rsidRPr="005B29CA">
        <w:t xml:space="preserve">These changes to the currently approved ICR 1219-0011 are non-substantive. They do not modify the authority, affected mine operators, or paperwork burden in this information collection request. As the table below shows, the information collection activities and burden estimates remain the same. </w:t>
      </w:r>
    </w:p>
    <w:p w:rsidR="00562856" w:rsidRPr="005B29CA" w:rsidP="00562856" w14:paraId="75A680B1" w14:textId="77777777"/>
    <w:p w:rsidR="00562856" w:rsidRPr="005B29CA" w:rsidP="00562856" w14:paraId="0FA3EE88" w14:textId="77777777">
      <w:r w:rsidRPr="005B29CA">
        <w:t>No other changes are made to existing ICR 1219-0011 Supporting Statement.</w:t>
      </w:r>
    </w:p>
    <w:p w:rsidR="00562856" w:rsidRPr="005B29CA" w:rsidP="00562856" w14:paraId="1F027DFF" w14:textId="77777777"/>
    <w:p w:rsidR="00562856" w:rsidRPr="005B29CA" w:rsidP="00562856" w14:paraId="3DA86805" w14:textId="77777777">
      <w:pPr>
        <w:pStyle w:val="Default"/>
        <w:rPr>
          <w:rFonts w:ascii="Times New Roman" w:hAnsi="Times New Roman" w:cs="Times New Roman"/>
          <w:b/>
          <w:bCs/>
          <w:color w:val="auto"/>
        </w:rPr>
      </w:pPr>
      <w:r w:rsidRPr="005B29CA">
        <w:rPr>
          <w:rFonts w:ascii="Times New Roman" w:hAnsi="Times New Roman" w:cs="Times New Roman"/>
          <w:b/>
          <w:bCs/>
          <w:color w:val="auto"/>
        </w:rPr>
        <w:t xml:space="preserve">Table 1. Summary of Changes between Currently Approved ICR and Revised ICR </w:t>
      </w:r>
    </w:p>
    <w:tbl>
      <w:tblPr>
        <w:tblW w:w="7465" w:type="dxa"/>
        <w:tblLook w:val="04A0"/>
      </w:tblPr>
      <w:tblGrid>
        <w:gridCol w:w="2965"/>
        <w:gridCol w:w="1800"/>
        <w:gridCol w:w="1440"/>
        <w:gridCol w:w="1260"/>
      </w:tblGrid>
      <w:tr w14:paraId="531AE9F6" w14:textId="77777777" w:rsidTr="00D53647">
        <w:tblPrEx>
          <w:tblW w:w="7465" w:type="dxa"/>
          <w:tblLook w:val="04A0"/>
        </w:tblPrEx>
        <w:trPr>
          <w:trHeight w:val="288"/>
        </w:trPr>
        <w:tc>
          <w:tcPr>
            <w:tcW w:w="2965" w:type="dxa"/>
            <w:tcBorders>
              <w:top w:val="single" w:sz="4" w:space="0" w:color="auto"/>
              <w:left w:val="single" w:sz="4" w:space="0" w:color="auto"/>
              <w:bottom w:val="single" w:sz="4" w:space="0" w:color="auto"/>
              <w:right w:val="single" w:sz="4" w:space="0" w:color="auto"/>
            </w:tcBorders>
            <w:shd w:val="clear" w:color="000000" w:fill="B4C6E7"/>
            <w:noWrap/>
            <w:vAlign w:val="center"/>
            <w:hideMark/>
          </w:tcPr>
          <w:bookmarkEnd w:id="2"/>
          <w:p w:rsidR="00562856" w:rsidRPr="005B29CA" w:rsidP="00D53647" w14:paraId="00AB4D21" w14:textId="77777777">
            <w:pPr>
              <w:rPr>
                <w:color w:val="000000"/>
              </w:rPr>
            </w:pPr>
            <w:r w:rsidRPr="005B29CA">
              <w:rPr>
                <w:color w:val="000000"/>
              </w:rPr>
              <w:t> </w:t>
            </w:r>
          </w:p>
        </w:tc>
        <w:tc>
          <w:tcPr>
            <w:tcW w:w="1800" w:type="dxa"/>
            <w:tcBorders>
              <w:top w:val="single" w:sz="4" w:space="0" w:color="auto"/>
              <w:left w:val="nil"/>
              <w:bottom w:val="single" w:sz="4" w:space="0" w:color="auto"/>
              <w:right w:val="single" w:sz="4" w:space="0" w:color="auto"/>
            </w:tcBorders>
            <w:shd w:val="clear" w:color="000000" w:fill="B4C6E7"/>
            <w:noWrap/>
            <w:hideMark/>
          </w:tcPr>
          <w:p w:rsidR="00562856" w:rsidRPr="005B29CA" w:rsidP="00D53647" w14:paraId="46BA9F23" w14:textId="77777777">
            <w:pPr>
              <w:rPr>
                <w:color w:val="000000"/>
              </w:rPr>
            </w:pPr>
            <w:r w:rsidRPr="005B29CA">
              <w:t>Currently Approved ICR</w:t>
            </w:r>
          </w:p>
        </w:tc>
        <w:tc>
          <w:tcPr>
            <w:tcW w:w="1440" w:type="dxa"/>
            <w:tcBorders>
              <w:top w:val="single" w:sz="4" w:space="0" w:color="auto"/>
              <w:left w:val="nil"/>
              <w:bottom w:val="single" w:sz="4" w:space="0" w:color="auto"/>
              <w:right w:val="single" w:sz="4" w:space="0" w:color="auto"/>
            </w:tcBorders>
            <w:shd w:val="clear" w:color="000000" w:fill="B4C6E7"/>
            <w:noWrap/>
            <w:hideMark/>
          </w:tcPr>
          <w:p w:rsidR="00562856" w:rsidRPr="005B29CA" w:rsidP="00D53647" w14:paraId="0077EBBE" w14:textId="77777777">
            <w:pPr>
              <w:rPr>
                <w:color w:val="000000"/>
              </w:rPr>
            </w:pPr>
            <w:r w:rsidRPr="005B29CA">
              <w:t>Revised ICR</w:t>
            </w:r>
          </w:p>
        </w:tc>
        <w:tc>
          <w:tcPr>
            <w:tcW w:w="1260" w:type="dxa"/>
            <w:tcBorders>
              <w:top w:val="single" w:sz="4" w:space="0" w:color="auto"/>
              <w:left w:val="nil"/>
              <w:bottom w:val="single" w:sz="4" w:space="0" w:color="auto"/>
              <w:right w:val="single" w:sz="4" w:space="0" w:color="auto"/>
            </w:tcBorders>
            <w:shd w:val="clear" w:color="000000" w:fill="B4C6E7"/>
            <w:noWrap/>
            <w:vAlign w:val="center"/>
            <w:hideMark/>
          </w:tcPr>
          <w:p w:rsidR="00562856" w:rsidRPr="005B29CA" w:rsidP="00D53647" w14:paraId="139B97CA" w14:textId="77777777">
            <w:pPr>
              <w:rPr>
                <w:color w:val="000000"/>
              </w:rPr>
            </w:pPr>
            <w:r w:rsidRPr="005B29CA">
              <w:rPr>
                <w:color w:val="000000"/>
              </w:rPr>
              <w:t>Difference</w:t>
            </w:r>
          </w:p>
        </w:tc>
      </w:tr>
      <w:tr w14:paraId="053E0C53" w14:textId="77777777" w:rsidTr="00D53647">
        <w:tblPrEx>
          <w:tblW w:w="7465" w:type="dxa"/>
          <w:tblLook w:val="04A0"/>
        </w:tblPrEx>
        <w:trPr>
          <w:trHeight w:val="312"/>
        </w:trPr>
        <w:tc>
          <w:tcPr>
            <w:tcW w:w="2965" w:type="dxa"/>
            <w:tcBorders>
              <w:top w:val="nil"/>
              <w:left w:val="single" w:sz="4" w:space="0" w:color="auto"/>
              <w:bottom w:val="single" w:sz="4" w:space="0" w:color="auto"/>
              <w:right w:val="single" w:sz="4" w:space="0" w:color="auto"/>
            </w:tcBorders>
            <w:shd w:val="clear" w:color="auto" w:fill="auto"/>
            <w:noWrap/>
            <w:vAlign w:val="center"/>
            <w:hideMark/>
          </w:tcPr>
          <w:p w:rsidR="00562856" w:rsidRPr="005B29CA" w:rsidP="00D53647" w14:paraId="4A8E75F2" w14:textId="77777777">
            <w:pPr>
              <w:rPr>
                <w:color w:val="000000"/>
              </w:rPr>
            </w:pPr>
            <w:r w:rsidRPr="005B29CA">
              <w:rPr>
                <w:color w:val="000000"/>
              </w:rPr>
              <w:t>Number of Respondents</w:t>
            </w:r>
          </w:p>
        </w:tc>
        <w:tc>
          <w:tcPr>
            <w:tcW w:w="1800" w:type="dxa"/>
            <w:tcBorders>
              <w:top w:val="nil"/>
              <w:left w:val="nil"/>
              <w:bottom w:val="single" w:sz="4" w:space="0" w:color="auto"/>
              <w:right w:val="single" w:sz="4" w:space="0" w:color="auto"/>
            </w:tcBorders>
            <w:shd w:val="clear" w:color="auto" w:fill="auto"/>
            <w:noWrap/>
            <w:vAlign w:val="center"/>
            <w:hideMark/>
          </w:tcPr>
          <w:p w:rsidR="00562856" w:rsidRPr="005B29CA" w:rsidP="00D53647" w14:paraId="564F928A" w14:textId="77777777">
            <w:pPr>
              <w:jc w:val="right"/>
              <w:rPr>
                <w:color w:val="000000"/>
              </w:rPr>
            </w:pPr>
            <w:r w:rsidRPr="005B29CA">
              <w:rPr>
                <w:color w:val="000000"/>
              </w:rPr>
              <w:t>676</w:t>
            </w:r>
          </w:p>
        </w:tc>
        <w:tc>
          <w:tcPr>
            <w:tcW w:w="1440" w:type="dxa"/>
            <w:tcBorders>
              <w:top w:val="nil"/>
              <w:left w:val="nil"/>
              <w:bottom w:val="single" w:sz="4" w:space="0" w:color="auto"/>
              <w:right w:val="single" w:sz="4" w:space="0" w:color="auto"/>
            </w:tcBorders>
            <w:shd w:val="clear" w:color="auto" w:fill="auto"/>
            <w:noWrap/>
            <w:vAlign w:val="center"/>
            <w:hideMark/>
          </w:tcPr>
          <w:p w:rsidR="00562856" w:rsidRPr="005B29CA" w:rsidP="00D53647" w14:paraId="45B598DD" w14:textId="77777777">
            <w:pPr>
              <w:jc w:val="right"/>
              <w:rPr>
                <w:color w:val="000000"/>
              </w:rPr>
            </w:pPr>
            <w:r w:rsidRPr="005B29CA">
              <w:rPr>
                <w:color w:val="000000"/>
              </w:rPr>
              <w:t>676</w:t>
            </w:r>
          </w:p>
        </w:tc>
        <w:tc>
          <w:tcPr>
            <w:tcW w:w="1260" w:type="dxa"/>
            <w:tcBorders>
              <w:top w:val="nil"/>
              <w:left w:val="nil"/>
              <w:bottom w:val="single" w:sz="4" w:space="0" w:color="auto"/>
              <w:right w:val="single" w:sz="4" w:space="0" w:color="auto"/>
            </w:tcBorders>
            <w:shd w:val="clear" w:color="auto" w:fill="auto"/>
            <w:noWrap/>
            <w:vAlign w:val="center"/>
            <w:hideMark/>
          </w:tcPr>
          <w:p w:rsidR="00562856" w:rsidRPr="005B29CA" w:rsidP="00D53647" w14:paraId="62B6433B" w14:textId="77777777">
            <w:pPr>
              <w:jc w:val="right"/>
              <w:rPr>
                <w:color w:val="000000"/>
              </w:rPr>
            </w:pPr>
            <w:r w:rsidRPr="005B29CA">
              <w:rPr>
                <w:color w:val="000000"/>
              </w:rPr>
              <w:t>0</w:t>
            </w:r>
          </w:p>
        </w:tc>
      </w:tr>
      <w:tr w14:paraId="710322C1" w14:textId="77777777" w:rsidTr="00D53647">
        <w:tblPrEx>
          <w:tblW w:w="7465" w:type="dxa"/>
          <w:tblLook w:val="04A0"/>
        </w:tblPrEx>
        <w:trPr>
          <w:trHeight w:val="312"/>
        </w:trPr>
        <w:tc>
          <w:tcPr>
            <w:tcW w:w="2965" w:type="dxa"/>
            <w:tcBorders>
              <w:top w:val="nil"/>
              <w:left w:val="single" w:sz="4" w:space="0" w:color="auto"/>
              <w:bottom w:val="single" w:sz="4" w:space="0" w:color="auto"/>
              <w:right w:val="single" w:sz="4" w:space="0" w:color="auto"/>
            </w:tcBorders>
            <w:shd w:val="clear" w:color="auto" w:fill="auto"/>
            <w:noWrap/>
            <w:vAlign w:val="center"/>
            <w:hideMark/>
          </w:tcPr>
          <w:p w:rsidR="00562856" w:rsidRPr="005B29CA" w:rsidP="00D53647" w14:paraId="386B701E" w14:textId="77777777">
            <w:pPr>
              <w:rPr>
                <w:color w:val="000000"/>
              </w:rPr>
            </w:pPr>
            <w:r w:rsidRPr="005B29CA">
              <w:rPr>
                <w:color w:val="000000"/>
              </w:rPr>
              <w:t>Number of Responses</w:t>
            </w:r>
          </w:p>
        </w:tc>
        <w:tc>
          <w:tcPr>
            <w:tcW w:w="1800" w:type="dxa"/>
            <w:tcBorders>
              <w:top w:val="nil"/>
              <w:left w:val="nil"/>
              <w:bottom w:val="single" w:sz="4" w:space="0" w:color="auto"/>
              <w:right w:val="single" w:sz="4" w:space="0" w:color="auto"/>
            </w:tcBorders>
            <w:shd w:val="clear" w:color="auto" w:fill="auto"/>
            <w:noWrap/>
            <w:vAlign w:val="center"/>
            <w:hideMark/>
          </w:tcPr>
          <w:p w:rsidR="00562856" w:rsidRPr="005B29CA" w:rsidP="00D53647" w14:paraId="0CB90FEF" w14:textId="77777777">
            <w:pPr>
              <w:jc w:val="right"/>
              <w:rPr>
                <w:color w:val="000000"/>
              </w:rPr>
            </w:pPr>
            <w:r w:rsidRPr="005B29CA">
              <w:rPr>
                <w:color w:val="000000"/>
              </w:rPr>
              <w:t>995,102</w:t>
            </w:r>
          </w:p>
        </w:tc>
        <w:tc>
          <w:tcPr>
            <w:tcW w:w="1440" w:type="dxa"/>
            <w:tcBorders>
              <w:top w:val="nil"/>
              <w:left w:val="nil"/>
              <w:bottom w:val="single" w:sz="4" w:space="0" w:color="auto"/>
              <w:right w:val="single" w:sz="4" w:space="0" w:color="auto"/>
            </w:tcBorders>
            <w:shd w:val="clear" w:color="auto" w:fill="auto"/>
            <w:noWrap/>
            <w:vAlign w:val="center"/>
            <w:hideMark/>
          </w:tcPr>
          <w:p w:rsidR="00562856" w:rsidRPr="005B29CA" w:rsidP="00D53647" w14:paraId="32A4FFEB" w14:textId="77777777">
            <w:pPr>
              <w:jc w:val="right"/>
              <w:rPr>
                <w:color w:val="000000"/>
              </w:rPr>
            </w:pPr>
            <w:r w:rsidRPr="005B29CA">
              <w:rPr>
                <w:color w:val="000000"/>
              </w:rPr>
              <w:t>995,102</w:t>
            </w:r>
          </w:p>
        </w:tc>
        <w:tc>
          <w:tcPr>
            <w:tcW w:w="1260" w:type="dxa"/>
            <w:tcBorders>
              <w:top w:val="nil"/>
              <w:left w:val="nil"/>
              <w:bottom w:val="single" w:sz="4" w:space="0" w:color="auto"/>
              <w:right w:val="single" w:sz="4" w:space="0" w:color="auto"/>
            </w:tcBorders>
            <w:shd w:val="clear" w:color="auto" w:fill="auto"/>
            <w:noWrap/>
            <w:vAlign w:val="center"/>
            <w:hideMark/>
          </w:tcPr>
          <w:p w:rsidR="00562856" w:rsidRPr="005B29CA" w:rsidP="00D53647" w14:paraId="7EFAA7C5" w14:textId="77777777">
            <w:pPr>
              <w:jc w:val="right"/>
              <w:rPr>
                <w:color w:val="000000"/>
              </w:rPr>
            </w:pPr>
            <w:r w:rsidRPr="005B29CA">
              <w:rPr>
                <w:color w:val="000000"/>
              </w:rPr>
              <w:t>0</w:t>
            </w:r>
          </w:p>
        </w:tc>
      </w:tr>
      <w:tr w14:paraId="20A03816" w14:textId="77777777" w:rsidTr="00D53647">
        <w:tblPrEx>
          <w:tblW w:w="7465" w:type="dxa"/>
          <w:tblLook w:val="04A0"/>
        </w:tblPrEx>
        <w:trPr>
          <w:trHeight w:val="312"/>
        </w:trPr>
        <w:tc>
          <w:tcPr>
            <w:tcW w:w="2965" w:type="dxa"/>
            <w:tcBorders>
              <w:top w:val="nil"/>
              <w:left w:val="single" w:sz="4" w:space="0" w:color="auto"/>
              <w:bottom w:val="single" w:sz="4" w:space="0" w:color="auto"/>
              <w:right w:val="single" w:sz="4" w:space="0" w:color="auto"/>
            </w:tcBorders>
            <w:shd w:val="clear" w:color="auto" w:fill="auto"/>
            <w:noWrap/>
            <w:vAlign w:val="center"/>
          </w:tcPr>
          <w:p w:rsidR="00562856" w:rsidRPr="005B29CA" w:rsidP="00D53647" w14:paraId="20593F6D" w14:textId="77777777">
            <w:pPr>
              <w:rPr>
                <w:color w:val="000000"/>
              </w:rPr>
            </w:pPr>
            <w:r w:rsidRPr="005B29CA">
              <w:rPr>
                <w:color w:val="000000"/>
              </w:rPr>
              <w:t>Annual Time Burden</w:t>
            </w:r>
          </w:p>
        </w:tc>
        <w:tc>
          <w:tcPr>
            <w:tcW w:w="1800" w:type="dxa"/>
            <w:tcBorders>
              <w:top w:val="nil"/>
              <w:left w:val="nil"/>
              <w:bottom w:val="single" w:sz="4" w:space="0" w:color="auto"/>
              <w:right w:val="single" w:sz="4" w:space="0" w:color="auto"/>
            </w:tcBorders>
            <w:shd w:val="clear" w:color="auto" w:fill="auto"/>
            <w:noWrap/>
            <w:vAlign w:val="center"/>
          </w:tcPr>
          <w:p w:rsidR="00562856" w:rsidRPr="005B29CA" w:rsidP="00D53647" w14:paraId="1AE2EF13" w14:textId="77777777">
            <w:pPr>
              <w:jc w:val="right"/>
              <w:rPr>
                <w:color w:val="000000"/>
              </w:rPr>
            </w:pPr>
            <w:r w:rsidRPr="005B29CA">
              <w:rPr>
                <w:color w:val="000000"/>
              </w:rPr>
              <w:t>58,259</w:t>
            </w:r>
          </w:p>
        </w:tc>
        <w:tc>
          <w:tcPr>
            <w:tcW w:w="1440" w:type="dxa"/>
            <w:tcBorders>
              <w:top w:val="nil"/>
              <w:left w:val="nil"/>
              <w:bottom w:val="single" w:sz="4" w:space="0" w:color="auto"/>
              <w:right w:val="single" w:sz="4" w:space="0" w:color="auto"/>
            </w:tcBorders>
            <w:shd w:val="clear" w:color="auto" w:fill="auto"/>
            <w:noWrap/>
            <w:vAlign w:val="center"/>
          </w:tcPr>
          <w:p w:rsidR="00562856" w:rsidRPr="005B29CA" w:rsidP="00D53647" w14:paraId="0EFA6168" w14:textId="77777777">
            <w:pPr>
              <w:jc w:val="right"/>
              <w:rPr>
                <w:color w:val="000000"/>
              </w:rPr>
            </w:pPr>
            <w:r w:rsidRPr="005B29CA">
              <w:rPr>
                <w:color w:val="000000"/>
              </w:rPr>
              <w:t>58,259</w:t>
            </w:r>
          </w:p>
        </w:tc>
        <w:tc>
          <w:tcPr>
            <w:tcW w:w="1260" w:type="dxa"/>
            <w:tcBorders>
              <w:top w:val="nil"/>
              <w:left w:val="nil"/>
              <w:bottom w:val="single" w:sz="4" w:space="0" w:color="auto"/>
              <w:right w:val="single" w:sz="4" w:space="0" w:color="auto"/>
            </w:tcBorders>
            <w:shd w:val="clear" w:color="auto" w:fill="auto"/>
            <w:noWrap/>
            <w:vAlign w:val="center"/>
          </w:tcPr>
          <w:p w:rsidR="00562856" w:rsidRPr="005B29CA" w:rsidP="00D53647" w14:paraId="36777A6B" w14:textId="77777777">
            <w:pPr>
              <w:jc w:val="right"/>
              <w:rPr>
                <w:color w:val="000000"/>
              </w:rPr>
            </w:pPr>
            <w:r w:rsidRPr="005B29CA">
              <w:rPr>
                <w:color w:val="000000"/>
              </w:rPr>
              <w:t>0</w:t>
            </w:r>
          </w:p>
        </w:tc>
      </w:tr>
      <w:tr w14:paraId="7C130C27" w14:textId="77777777" w:rsidTr="00D53647">
        <w:tblPrEx>
          <w:tblW w:w="7465" w:type="dxa"/>
          <w:tblLook w:val="04A0"/>
        </w:tblPrEx>
        <w:trPr>
          <w:trHeight w:val="312"/>
        </w:trPr>
        <w:tc>
          <w:tcPr>
            <w:tcW w:w="2965" w:type="dxa"/>
            <w:tcBorders>
              <w:top w:val="nil"/>
              <w:left w:val="single" w:sz="4" w:space="0" w:color="auto"/>
              <w:bottom w:val="single" w:sz="4" w:space="0" w:color="auto"/>
              <w:right w:val="single" w:sz="4" w:space="0" w:color="auto"/>
            </w:tcBorders>
            <w:shd w:val="clear" w:color="auto" w:fill="auto"/>
            <w:noWrap/>
            <w:vAlign w:val="center"/>
            <w:hideMark/>
          </w:tcPr>
          <w:p w:rsidR="00562856" w:rsidRPr="005B29CA" w:rsidP="00D53647" w14:paraId="3D9455F8" w14:textId="77777777">
            <w:pPr>
              <w:rPr>
                <w:color w:val="000000"/>
              </w:rPr>
            </w:pPr>
            <w:r w:rsidRPr="005B29CA">
              <w:rPr>
                <w:color w:val="000000"/>
              </w:rPr>
              <w:t>Annual Burden Costs</w:t>
            </w:r>
          </w:p>
        </w:tc>
        <w:tc>
          <w:tcPr>
            <w:tcW w:w="1800" w:type="dxa"/>
            <w:tcBorders>
              <w:top w:val="nil"/>
              <w:left w:val="nil"/>
              <w:bottom w:val="single" w:sz="4" w:space="0" w:color="auto"/>
              <w:right w:val="single" w:sz="4" w:space="0" w:color="auto"/>
            </w:tcBorders>
            <w:shd w:val="clear" w:color="auto" w:fill="auto"/>
            <w:noWrap/>
            <w:vAlign w:val="center"/>
            <w:hideMark/>
          </w:tcPr>
          <w:p w:rsidR="00562856" w:rsidRPr="005B29CA" w:rsidP="00D53647" w14:paraId="7EB2EAD9" w14:textId="77777777">
            <w:pPr>
              <w:jc w:val="right"/>
              <w:rPr>
                <w:color w:val="000000"/>
              </w:rPr>
            </w:pPr>
            <w:r w:rsidRPr="005B29CA">
              <w:rPr>
                <w:color w:val="000000"/>
              </w:rPr>
              <w:t>$3,271,611</w:t>
            </w:r>
          </w:p>
        </w:tc>
        <w:tc>
          <w:tcPr>
            <w:tcW w:w="1440" w:type="dxa"/>
            <w:tcBorders>
              <w:top w:val="nil"/>
              <w:left w:val="nil"/>
              <w:bottom w:val="single" w:sz="4" w:space="0" w:color="auto"/>
              <w:right w:val="single" w:sz="4" w:space="0" w:color="auto"/>
            </w:tcBorders>
            <w:shd w:val="clear" w:color="auto" w:fill="auto"/>
            <w:noWrap/>
            <w:vAlign w:val="center"/>
            <w:hideMark/>
          </w:tcPr>
          <w:p w:rsidR="00562856" w:rsidRPr="005B29CA" w:rsidP="00D53647" w14:paraId="30E88C48" w14:textId="77777777">
            <w:pPr>
              <w:jc w:val="right"/>
              <w:rPr>
                <w:color w:val="000000"/>
              </w:rPr>
            </w:pPr>
            <w:r w:rsidRPr="005B29CA">
              <w:rPr>
                <w:color w:val="000000"/>
              </w:rPr>
              <w:t>$3,271,611</w:t>
            </w:r>
          </w:p>
        </w:tc>
        <w:tc>
          <w:tcPr>
            <w:tcW w:w="1260" w:type="dxa"/>
            <w:tcBorders>
              <w:top w:val="nil"/>
              <w:left w:val="nil"/>
              <w:bottom w:val="single" w:sz="4" w:space="0" w:color="auto"/>
              <w:right w:val="single" w:sz="4" w:space="0" w:color="auto"/>
            </w:tcBorders>
            <w:shd w:val="clear" w:color="auto" w:fill="auto"/>
            <w:noWrap/>
            <w:vAlign w:val="center"/>
            <w:hideMark/>
          </w:tcPr>
          <w:p w:rsidR="00562856" w:rsidRPr="005B29CA" w:rsidP="00D53647" w14:paraId="645A6CF6" w14:textId="77777777">
            <w:pPr>
              <w:jc w:val="right"/>
              <w:rPr>
                <w:color w:val="000000"/>
              </w:rPr>
            </w:pPr>
            <w:r w:rsidRPr="005B29CA">
              <w:rPr>
                <w:color w:val="000000"/>
              </w:rPr>
              <w:t>$0</w:t>
            </w:r>
          </w:p>
        </w:tc>
      </w:tr>
      <w:tr w14:paraId="1C4BD96B" w14:textId="77777777" w:rsidTr="00D53647">
        <w:tblPrEx>
          <w:tblW w:w="7465" w:type="dxa"/>
          <w:tblLook w:val="04A0"/>
        </w:tblPrEx>
        <w:trPr>
          <w:trHeight w:val="312"/>
        </w:trPr>
        <w:tc>
          <w:tcPr>
            <w:tcW w:w="2965" w:type="dxa"/>
            <w:tcBorders>
              <w:top w:val="nil"/>
              <w:left w:val="single" w:sz="4" w:space="0" w:color="auto"/>
              <w:bottom w:val="single" w:sz="4" w:space="0" w:color="auto"/>
              <w:right w:val="single" w:sz="4" w:space="0" w:color="auto"/>
            </w:tcBorders>
            <w:shd w:val="clear" w:color="auto" w:fill="auto"/>
            <w:noWrap/>
            <w:vAlign w:val="center"/>
            <w:hideMark/>
          </w:tcPr>
          <w:p w:rsidR="00562856" w:rsidRPr="005B29CA" w:rsidP="00D53647" w14:paraId="01C63EDD" w14:textId="77777777">
            <w:pPr>
              <w:rPr>
                <w:color w:val="000000"/>
              </w:rPr>
            </w:pPr>
            <w:r w:rsidRPr="005B29CA">
              <w:rPr>
                <w:color w:val="000000"/>
              </w:rPr>
              <w:t xml:space="preserve">Annual Other Burden Costs </w:t>
            </w:r>
          </w:p>
        </w:tc>
        <w:tc>
          <w:tcPr>
            <w:tcW w:w="1800" w:type="dxa"/>
            <w:tcBorders>
              <w:top w:val="nil"/>
              <w:left w:val="nil"/>
              <w:bottom w:val="single" w:sz="4" w:space="0" w:color="auto"/>
              <w:right w:val="single" w:sz="4" w:space="0" w:color="auto"/>
            </w:tcBorders>
            <w:shd w:val="clear" w:color="auto" w:fill="auto"/>
            <w:noWrap/>
            <w:vAlign w:val="center"/>
            <w:hideMark/>
          </w:tcPr>
          <w:p w:rsidR="00562856" w:rsidRPr="005B29CA" w:rsidP="00D53647" w14:paraId="2D666028" w14:textId="77777777">
            <w:pPr>
              <w:jc w:val="right"/>
              <w:rPr>
                <w:color w:val="000000"/>
              </w:rPr>
            </w:pPr>
            <w:r w:rsidRPr="005B29CA">
              <w:rPr>
                <w:color w:val="000000"/>
              </w:rPr>
              <w:t>$29,835</w:t>
            </w:r>
          </w:p>
        </w:tc>
        <w:tc>
          <w:tcPr>
            <w:tcW w:w="1440" w:type="dxa"/>
            <w:tcBorders>
              <w:top w:val="nil"/>
              <w:left w:val="nil"/>
              <w:bottom w:val="single" w:sz="4" w:space="0" w:color="auto"/>
              <w:right w:val="single" w:sz="4" w:space="0" w:color="auto"/>
            </w:tcBorders>
            <w:shd w:val="clear" w:color="auto" w:fill="auto"/>
            <w:noWrap/>
            <w:vAlign w:val="center"/>
            <w:hideMark/>
          </w:tcPr>
          <w:p w:rsidR="00562856" w:rsidRPr="005B29CA" w:rsidP="00D53647" w14:paraId="4B839707" w14:textId="77777777">
            <w:pPr>
              <w:jc w:val="right"/>
              <w:rPr>
                <w:color w:val="000000"/>
              </w:rPr>
            </w:pPr>
            <w:r w:rsidRPr="005B29CA">
              <w:rPr>
                <w:color w:val="000000"/>
              </w:rPr>
              <w:t>$29,835</w:t>
            </w:r>
          </w:p>
        </w:tc>
        <w:tc>
          <w:tcPr>
            <w:tcW w:w="1260" w:type="dxa"/>
            <w:tcBorders>
              <w:top w:val="nil"/>
              <w:left w:val="nil"/>
              <w:bottom w:val="single" w:sz="4" w:space="0" w:color="auto"/>
              <w:right w:val="single" w:sz="4" w:space="0" w:color="auto"/>
            </w:tcBorders>
            <w:shd w:val="clear" w:color="auto" w:fill="auto"/>
            <w:noWrap/>
            <w:vAlign w:val="center"/>
            <w:hideMark/>
          </w:tcPr>
          <w:p w:rsidR="00562856" w:rsidRPr="005B29CA" w:rsidP="00D53647" w14:paraId="1245D6BD" w14:textId="77777777">
            <w:pPr>
              <w:jc w:val="right"/>
              <w:rPr>
                <w:color w:val="000000"/>
              </w:rPr>
            </w:pPr>
            <w:r w:rsidRPr="005B29CA">
              <w:rPr>
                <w:color w:val="000000"/>
              </w:rPr>
              <w:t>$0</w:t>
            </w:r>
          </w:p>
        </w:tc>
      </w:tr>
    </w:tbl>
    <w:p w:rsidR="00562856" w:rsidRPr="005B29CA" w:rsidP="00562856" w14:paraId="24E09FA9" w14:textId="77777777">
      <w:pPr>
        <w:spacing w:after="160" w:line="259" w:lineRule="auto"/>
        <w:rPr>
          <w:b/>
          <w:bCs/>
          <w:sz w:val="28"/>
          <w:szCs w:val="20"/>
        </w:rPr>
      </w:pPr>
    </w:p>
    <w:p w:rsidR="00562856" w:rsidRPr="005B29CA" w:rsidP="00562856" w14:paraId="5859DC4D" w14:textId="77777777">
      <w:pPr>
        <w:spacing w:after="160" w:line="259" w:lineRule="auto"/>
        <w:rPr>
          <w:bCs/>
        </w:rPr>
      </w:pPr>
      <w:r w:rsidRPr="005B29CA">
        <w:rPr>
          <w:bCs/>
        </w:rPr>
        <w:br w:type="page"/>
      </w:r>
    </w:p>
    <w:p w:rsidR="00803C1A" w14:paraId="392B1D4E" w14:textId="77777777"/>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2856" w:rsidP="00562856" w14:paraId="34AFFF06" w14:textId="77777777">
    <w:pPr>
      <w:pStyle w:val="Header"/>
    </w:pPr>
    <w:r>
      <w:t>Respirable Coal Mine Dust Sampling</w:t>
    </w:r>
  </w:p>
  <w:p w:rsidR="00562856" w:rsidP="00562856" w14:paraId="5ED74CD7" w14:textId="77777777">
    <w:pPr>
      <w:pStyle w:val="Header"/>
    </w:pPr>
    <w:r>
      <w:t>OMB Control Number: 1219-0011</w:t>
    </w:r>
  </w:p>
  <w:p w:rsidR="00562856" w:rsidP="00562856" w14:paraId="729486B8" w14:textId="04ABAEC6">
    <w:pPr>
      <w:pStyle w:val="Header"/>
    </w:pPr>
    <w:r>
      <w:t>OMB Expiration Date: 10/31/2025</w:t>
    </w:r>
  </w:p>
  <w:p w:rsidR="00562856" w:rsidP="00562856" w14:paraId="7EA056AD"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856"/>
    <w:rsid w:val="00562856"/>
    <w:rsid w:val="005B29CA"/>
    <w:rsid w:val="00673014"/>
    <w:rsid w:val="00803C1A"/>
    <w:rsid w:val="009E4CD0"/>
    <w:rsid w:val="00D53647"/>
    <w:rsid w:val="00DF4250"/>
    <w:rsid w:val="00F1367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722463D"/>
  <w15:chartTrackingRefBased/>
  <w15:docId w15:val="{BEA8704B-EED3-4EA7-A880-46856D93D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2856"/>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56285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6285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6285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62856"/>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562856"/>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56285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56285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562856"/>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562856"/>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56"/>
    <w:rPr>
      <w:rFonts w:eastAsiaTheme="majorEastAsia" w:cstheme="majorBidi"/>
      <w:color w:val="272727" w:themeColor="text1" w:themeTint="D8"/>
    </w:rPr>
  </w:style>
  <w:style w:type="paragraph" w:styleId="Title">
    <w:name w:val="Title"/>
    <w:basedOn w:val="Normal"/>
    <w:next w:val="Normal"/>
    <w:link w:val="TitleChar"/>
    <w:uiPriority w:val="10"/>
    <w:qFormat/>
    <w:rsid w:val="0056285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628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285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628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2856"/>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562856"/>
    <w:rPr>
      <w:i/>
      <w:iCs/>
      <w:color w:val="404040" w:themeColor="text1" w:themeTint="BF"/>
    </w:rPr>
  </w:style>
  <w:style w:type="paragraph" w:styleId="ListParagraph">
    <w:name w:val="List Paragraph"/>
    <w:basedOn w:val="Normal"/>
    <w:uiPriority w:val="34"/>
    <w:qFormat/>
    <w:rsid w:val="00562856"/>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562856"/>
    <w:rPr>
      <w:i/>
      <w:iCs/>
      <w:color w:val="0F4761" w:themeColor="accent1" w:themeShade="BF"/>
    </w:rPr>
  </w:style>
  <w:style w:type="paragraph" w:styleId="IntenseQuote">
    <w:name w:val="Intense Quote"/>
    <w:basedOn w:val="Normal"/>
    <w:next w:val="Normal"/>
    <w:link w:val="IntenseQuoteChar"/>
    <w:uiPriority w:val="30"/>
    <w:qFormat/>
    <w:rsid w:val="0056285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562856"/>
    <w:rPr>
      <w:i/>
      <w:iCs/>
      <w:color w:val="0F4761" w:themeColor="accent1" w:themeShade="BF"/>
    </w:rPr>
  </w:style>
  <w:style w:type="character" w:styleId="IntenseReference">
    <w:name w:val="Intense Reference"/>
    <w:basedOn w:val="DefaultParagraphFont"/>
    <w:uiPriority w:val="32"/>
    <w:qFormat/>
    <w:rsid w:val="00562856"/>
    <w:rPr>
      <w:b/>
      <w:bCs/>
      <w:smallCaps/>
      <w:color w:val="0F4761" w:themeColor="accent1" w:themeShade="BF"/>
      <w:spacing w:val="5"/>
    </w:rPr>
  </w:style>
  <w:style w:type="paragraph" w:customStyle="1" w:styleId="Default">
    <w:name w:val="Default"/>
    <w:uiPriority w:val="99"/>
    <w:rsid w:val="00562856"/>
    <w:pPr>
      <w:widowControl w:val="0"/>
      <w:autoSpaceDE w:val="0"/>
      <w:autoSpaceDN w:val="0"/>
      <w:adjustRightInd w:val="0"/>
      <w:spacing w:after="0" w:line="240" w:lineRule="auto"/>
    </w:pPr>
    <w:rPr>
      <w:rFonts w:ascii="Book Antiqua" w:eastAsia="Times New Roman" w:hAnsi="Book Antiqua" w:cs="Book Antiqua"/>
      <w:color w:val="000000"/>
      <w:kern w:val="0"/>
      <w:sz w:val="24"/>
      <w:szCs w:val="24"/>
      <w14:ligatures w14:val="none"/>
    </w:rPr>
  </w:style>
  <w:style w:type="paragraph" w:styleId="Header">
    <w:name w:val="header"/>
    <w:basedOn w:val="Normal"/>
    <w:link w:val="HeaderChar"/>
    <w:uiPriority w:val="99"/>
    <w:unhideWhenUsed/>
    <w:rsid w:val="00562856"/>
    <w:pPr>
      <w:tabs>
        <w:tab w:val="center" w:pos="4680"/>
        <w:tab w:val="right" w:pos="9360"/>
      </w:tabs>
    </w:pPr>
  </w:style>
  <w:style w:type="character" w:customStyle="1" w:styleId="HeaderChar">
    <w:name w:val="Header Char"/>
    <w:basedOn w:val="DefaultParagraphFont"/>
    <w:link w:val="Header"/>
    <w:uiPriority w:val="99"/>
    <w:rsid w:val="00562856"/>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562856"/>
    <w:pPr>
      <w:tabs>
        <w:tab w:val="center" w:pos="4680"/>
        <w:tab w:val="right" w:pos="9360"/>
      </w:tabs>
    </w:pPr>
  </w:style>
  <w:style w:type="character" w:customStyle="1" w:styleId="FooterChar">
    <w:name w:val="Footer Char"/>
    <w:basedOn w:val="DefaultParagraphFont"/>
    <w:link w:val="Footer"/>
    <w:uiPriority w:val="99"/>
    <w:rsid w:val="00562856"/>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610</Words>
  <Characters>3478</Characters>
  <Application>Microsoft Office Word</Application>
  <DocSecurity>0</DocSecurity>
  <Lines>28</Lines>
  <Paragraphs>8</Paragraphs>
  <ScaleCrop>false</ScaleCrop>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Moore, Joanna - MSHA</dc:creator>
  <cp:lastModifiedBy>Moore, Joanna - MSHA</cp:lastModifiedBy>
  <cp:revision>1</cp:revision>
  <dcterms:created xsi:type="dcterms:W3CDTF">2024-05-30T17:53:00Z</dcterms:created>
  <dcterms:modified xsi:type="dcterms:W3CDTF">2024-05-30T17:54:00Z</dcterms:modified>
</cp:coreProperties>
</file>